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AD0130" w14:textId="511D0B7F" w:rsidR="000E52E5" w:rsidRPr="001E2BAC" w:rsidRDefault="00FA7E32" w:rsidP="003A0C5E">
      <w:pPr>
        <w:ind w:firstLine="0"/>
        <w:jc w:val="center"/>
        <w:rPr>
          <w:rFonts w:ascii="Times New Roman" w:hAnsi="Times New Roman"/>
          <w:sz w:val="28"/>
          <w:szCs w:val="28"/>
          <w:lang w:val="kk-KZ"/>
        </w:rPr>
      </w:pPr>
      <w:bookmarkStart w:id="0" w:name="_GoBack"/>
      <w:bookmarkEnd w:id="0"/>
      <w:r w:rsidRPr="001E2BAC">
        <w:rPr>
          <w:rFonts w:ascii="Times New Roman" w:hAnsi="Times New Roman"/>
          <w:sz w:val="28"/>
          <w:szCs w:val="28"/>
          <w:lang w:val="kk-KZ"/>
        </w:rPr>
        <w:t>ЕА</w:t>
      </w:r>
      <w:r w:rsidRPr="001E2BAC">
        <w:rPr>
          <w:rFonts w:ascii="Times New Roman" w:hAnsi="Times New Roman"/>
          <w:sz w:val="28"/>
          <w:szCs w:val="28"/>
        </w:rPr>
        <w:t xml:space="preserve">Қ </w:t>
      </w:r>
      <w:r w:rsidRPr="001E2BAC">
        <w:rPr>
          <w:rFonts w:ascii="Times New Roman" w:hAnsi="Times New Roman"/>
          <w:sz w:val="28"/>
          <w:szCs w:val="28"/>
          <w:lang w:val="kk-KZ"/>
        </w:rPr>
        <w:t>«</w:t>
      </w:r>
      <w:r w:rsidRPr="001E2BAC">
        <w:rPr>
          <w:rFonts w:ascii="Times New Roman" w:hAnsi="Times New Roman"/>
          <w:sz w:val="28"/>
          <w:szCs w:val="28"/>
        </w:rPr>
        <w:t>А</w:t>
      </w:r>
      <w:r w:rsidRPr="001E2BAC">
        <w:rPr>
          <w:rFonts w:ascii="Times New Roman" w:hAnsi="Times New Roman"/>
          <w:sz w:val="28"/>
          <w:szCs w:val="28"/>
          <w:lang w:val="kk-KZ"/>
        </w:rPr>
        <w:t xml:space="preserve">кадемик Е.А. Бөкетов атындағы </w:t>
      </w:r>
      <w:r w:rsidR="003903D9" w:rsidRPr="001E2BAC">
        <w:rPr>
          <w:rFonts w:ascii="Times New Roman" w:hAnsi="Times New Roman"/>
          <w:sz w:val="28"/>
          <w:szCs w:val="28"/>
          <w:lang w:val="kk-KZ"/>
        </w:rPr>
        <w:t xml:space="preserve">Қарағанды </w:t>
      </w:r>
      <w:r w:rsidR="003903D9" w:rsidRPr="001E2BAC">
        <w:rPr>
          <w:rFonts w:ascii="Times New Roman" w:hAnsi="Times New Roman"/>
          <w:sz w:val="28"/>
          <w:szCs w:val="28"/>
        </w:rPr>
        <w:t xml:space="preserve">ұлттық зерттеу </w:t>
      </w:r>
      <w:r w:rsidRPr="001E2BAC">
        <w:rPr>
          <w:rFonts w:ascii="Times New Roman" w:hAnsi="Times New Roman"/>
          <w:sz w:val="28"/>
          <w:szCs w:val="28"/>
          <w:lang w:val="kk-KZ"/>
        </w:rPr>
        <w:t>университеті»</w:t>
      </w:r>
    </w:p>
    <w:p w14:paraId="5C138A71" w14:textId="77777777" w:rsidR="000E52E5" w:rsidRPr="001E2BAC" w:rsidRDefault="000E52E5" w:rsidP="003A0C5E">
      <w:pPr>
        <w:ind w:firstLine="0"/>
        <w:jc w:val="center"/>
        <w:rPr>
          <w:rFonts w:ascii="Times New Roman" w:hAnsi="Times New Roman"/>
          <w:sz w:val="28"/>
          <w:szCs w:val="28"/>
          <w:lang w:val="kk-KZ"/>
        </w:rPr>
      </w:pPr>
    </w:p>
    <w:p w14:paraId="74B3027D" w14:textId="77777777" w:rsidR="000E52E5" w:rsidRPr="001E2BAC" w:rsidRDefault="000E52E5" w:rsidP="003A0C5E">
      <w:pPr>
        <w:ind w:firstLine="0"/>
        <w:jc w:val="center"/>
        <w:rPr>
          <w:rFonts w:ascii="Times New Roman" w:hAnsi="Times New Roman"/>
          <w:sz w:val="28"/>
          <w:szCs w:val="28"/>
          <w:lang w:val="kk-KZ"/>
        </w:rPr>
      </w:pPr>
    </w:p>
    <w:p w14:paraId="127375C4" w14:textId="77777777" w:rsidR="000E52E5" w:rsidRPr="001E2BAC" w:rsidRDefault="000E52E5" w:rsidP="003A0C5E">
      <w:pPr>
        <w:ind w:firstLine="0"/>
        <w:jc w:val="center"/>
        <w:rPr>
          <w:rFonts w:ascii="Times New Roman" w:hAnsi="Times New Roman"/>
          <w:sz w:val="28"/>
          <w:szCs w:val="28"/>
          <w:lang w:val="kk-KZ"/>
        </w:rPr>
      </w:pPr>
    </w:p>
    <w:p w14:paraId="72799985" w14:textId="77777777" w:rsidR="000E52E5" w:rsidRPr="001E2BAC" w:rsidRDefault="00FA7E32" w:rsidP="003A0C5E">
      <w:pPr>
        <w:ind w:firstLine="0"/>
        <w:jc w:val="left"/>
        <w:rPr>
          <w:rFonts w:ascii="Times New Roman" w:hAnsi="Times New Roman"/>
          <w:sz w:val="28"/>
          <w:szCs w:val="28"/>
          <w:lang w:val="kk-KZ"/>
        </w:rPr>
      </w:pPr>
      <w:r w:rsidRPr="001E2BAC">
        <w:rPr>
          <w:rFonts w:ascii="Times New Roman" w:hAnsi="Times New Roman"/>
          <w:sz w:val="28"/>
          <w:szCs w:val="28"/>
          <w:lang w:val="kk-KZ"/>
        </w:rPr>
        <w:t>ӘОЖ 633.88:581.08</w:t>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t xml:space="preserve">          Қолжазба</w:t>
      </w:r>
      <w:r w:rsidRPr="001E2BAC">
        <w:rPr>
          <w:rFonts w:ascii="Times New Roman" w:hAnsi="Times New Roman"/>
          <w:spacing w:val="-4"/>
          <w:sz w:val="28"/>
          <w:szCs w:val="28"/>
          <w:lang w:val="kk-KZ"/>
        </w:rPr>
        <w:t xml:space="preserve"> </w:t>
      </w:r>
      <w:r w:rsidRPr="001E2BAC">
        <w:rPr>
          <w:rFonts w:ascii="Times New Roman" w:hAnsi="Times New Roman"/>
          <w:sz w:val="28"/>
          <w:szCs w:val="28"/>
          <w:lang w:val="kk-KZ"/>
        </w:rPr>
        <w:t>құқығында</w:t>
      </w:r>
    </w:p>
    <w:p w14:paraId="3E0381CC" w14:textId="77777777" w:rsidR="000E52E5" w:rsidRPr="001E2BAC" w:rsidRDefault="000E52E5" w:rsidP="003A0C5E">
      <w:pPr>
        <w:ind w:firstLine="0"/>
        <w:jc w:val="left"/>
        <w:rPr>
          <w:rFonts w:ascii="Times New Roman" w:hAnsi="Times New Roman"/>
          <w:sz w:val="28"/>
          <w:szCs w:val="28"/>
          <w:lang w:val="kk-KZ"/>
        </w:rPr>
      </w:pPr>
    </w:p>
    <w:p w14:paraId="279739F7" w14:textId="77777777" w:rsidR="000E52E5" w:rsidRPr="001E2BAC" w:rsidRDefault="000E52E5" w:rsidP="003A0C5E">
      <w:pPr>
        <w:ind w:firstLine="0"/>
        <w:jc w:val="left"/>
        <w:rPr>
          <w:rFonts w:ascii="Times New Roman" w:hAnsi="Times New Roman"/>
          <w:sz w:val="28"/>
          <w:szCs w:val="28"/>
          <w:lang w:val="kk-KZ"/>
        </w:rPr>
      </w:pPr>
    </w:p>
    <w:p w14:paraId="6F977DD0" w14:textId="77777777" w:rsidR="000E52E5" w:rsidRPr="001E2BAC" w:rsidRDefault="000E52E5" w:rsidP="003A0C5E">
      <w:pPr>
        <w:ind w:firstLine="0"/>
        <w:jc w:val="left"/>
        <w:rPr>
          <w:rFonts w:ascii="Times New Roman" w:hAnsi="Times New Roman"/>
          <w:sz w:val="28"/>
          <w:szCs w:val="28"/>
          <w:lang w:val="kk-KZ"/>
        </w:rPr>
      </w:pPr>
    </w:p>
    <w:p w14:paraId="21C28089" w14:textId="77777777"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t>ТЫРЖАНОВА САЯГУЛЬ СЕРИКОВНА</w:t>
      </w:r>
    </w:p>
    <w:p w14:paraId="3DC9D7DE" w14:textId="77777777" w:rsidR="000E52E5" w:rsidRPr="001E2BAC" w:rsidRDefault="000E52E5" w:rsidP="003A0C5E">
      <w:pPr>
        <w:ind w:firstLine="0"/>
        <w:jc w:val="center"/>
        <w:rPr>
          <w:rFonts w:ascii="Times New Roman" w:hAnsi="Times New Roman"/>
          <w:sz w:val="28"/>
          <w:szCs w:val="28"/>
          <w:lang w:val="kk-KZ"/>
        </w:rPr>
      </w:pPr>
    </w:p>
    <w:p w14:paraId="036B4029" w14:textId="77777777" w:rsidR="000E52E5" w:rsidRPr="001E2BAC" w:rsidRDefault="000E52E5" w:rsidP="003A0C5E">
      <w:pPr>
        <w:ind w:firstLine="0"/>
        <w:jc w:val="center"/>
        <w:rPr>
          <w:rFonts w:ascii="Times New Roman" w:hAnsi="Times New Roman"/>
          <w:sz w:val="28"/>
          <w:szCs w:val="28"/>
          <w:lang w:val="kk-KZ"/>
        </w:rPr>
      </w:pPr>
    </w:p>
    <w:p w14:paraId="44891692" w14:textId="77777777" w:rsidR="000E52E5" w:rsidRPr="001E2BAC" w:rsidRDefault="000E52E5" w:rsidP="003A0C5E">
      <w:pPr>
        <w:ind w:firstLine="0"/>
        <w:jc w:val="center"/>
        <w:rPr>
          <w:rFonts w:ascii="Times New Roman" w:hAnsi="Times New Roman"/>
          <w:sz w:val="28"/>
          <w:szCs w:val="28"/>
          <w:lang w:val="kk-KZ"/>
        </w:rPr>
      </w:pPr>
    </w:p>
    <w:p w14:paraId="5A33C949" w14:textId="77777777"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t xml:space="preserve">Орталық Қазақстан аумағындағы </w:t>
      </w:r>
      <w:r w:rsidRPr="001E2BAC">
        <w:rPr>
          <w:rFonts w:ascii="Times New Roman" w:hAnsi="Times New Roman"/>
          <w:b/>
          <w:i/>
          <w:iCs/>
          <w:sz w:val="28"/>
          <w:szCs w:val="28"/>
          <w:lang w:val="kk-KZ"/>
        </w:rPr>
        <w:t>Scabiosa isetensis</w:t>
      </w:r>
      <w:r w:rsidRPr="001E2BAC">
        <w:rPr>
          <w:rFonts w:ascii="Times New Roman" w:hAnsi="Times New Roman"/>
          <w:b/>
          <w:sz w:val="28"/>
          <w:szCs w:val="28"/>
          <w:lang w:val="kk-KZ"/>
        </w:rPr>
        <w:t xml:space="preserve">  және </w:t>
      </w:r>
      <w:r w:rsidRPr="001E2BAC">
        <w:rPr>
          <w:rFonts w:ascii="Times New Roman" w:hAnsi="Times New Roman"/>
          <w:b/>
          <w:i/>
          <w:iCs/>
          <w:sz w:val="28"/>
          <w:szCs w:val="28"/>
          <w:lang w:val="kk-KZ"/>
        </w:rPr>
        <w:t>Scabiosa ochroleuca</w:t>
      </w:r>
      <w:r w:rsidRPr="001E2BAC">
        <w:rPr>
          <w:rFonts w:ascii="Times New Roman" w:hAnsi="Times New Roman"/>
          <w:b/>
          <w:sz w:val="28"/>
          <w:szCs w:val="28"/>
          <w:lang w:val="kk-KZ"/>
        </w:rPr>
        <w:t xml:space="preserve"> - ның  биологиялық ерекшеліктері</w:t>
      </w:r>
    </w:p>
    <w:p w14:paraId="0FBDE517" w14:textId="77777777" w:rsidR="000E52E5" w:rsidRPr="001E2BAC" w:rsidRDefault="000E52E5" w:rsidP="003A0C5E">
      <w:pPr>
        <w:ind w:firstLine="0"/>
        <w:jc w:val="center"/>
        <w:rPr>
          <w:rFonts w:ascii="Times New Roman" w:hAnsi="Times New Roman"/>
          <w:sz w:val="28"/>
          <w:szCs w:val="28"/>
          <w:lang w:val="kk-KZ"/>
        </w:rPr>
      </w:pPr>
    </w:p>
    <w:p w14:paraId="030A6898" w14:textId="77777777" w:rsidR="000E52E5" w:rsidRPr="001E2BAC" w:rsidRDefault="000E52E5" w:rsidP="003A0C5E">
      <w:pPr>
        <w:ind w:firstLine="0"/>
        <w:jc w:val="center"/>
        <w:rPr>
          <w:rFonts w:ascii="Times New Roman" w:hAnsi="Times New Roman"/>
          <w:sz w:val="28"/>
          <w:szCs w:val="28"/>
          <w:lang w:val="kk-KZ"/>
        </w:rPr>
      </w:pPr>
    </w:p>
    <w:p w14:paraId="415B3C67" w14:textId="77777777" w:rsidR="000E52E5" w:rsidRPr="001E2BAC" w:rsidRDefault="000E52E5" w:rsidP="003A0C5E">
      <w:pPr>
        <w:ind w:firstLine="0"/>
        <w:jc w:val="center"/>
        <w:rPr>
          <w:rFonts w:ascii="Times New Roman" w:hAnsi="Times New Roman"/>
          <w:sz w:val="28"/>
          <w:szCs w:val="28"/>
          <w:lang w:val="kk-KZ"/>
        </w:rPr>
      </w:pPr>
    </w:p>
    <w:p w14:paraId="64290333"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6D060700 – Биология</w:t>
      </w:r>
    </w:p>
    <w:p w14:paraId="146CACD2" w14:textId="77777777" w:rsidR="000E52E5" w:rsidRPr="001E2BAC" w:rsidRDefault="000E52E5" w:rsidP="003A0C5E">
      <w:pPr>
        <w:ind w:firstLine="0"/>
        <w:jc w:val="center"/>
        <w:rPr>
          <w:rFonts w:ascii="Times New Roman" w:hAnsi="Times New Roman"/>
          <w:sz w:val="28"/>
          <w:szCs w:val="28"/>
          <w:lang w:val="kk-KZ"/>
        </w:rPr>
      </w:pPr>
    </w:p>
    <w:p w14:paraId="282EC058" w14:textId="77777777" w:rsidR="000E52E5" w:rsidRPr="001E2BAC" w:rsidRDefault="000E52E5" w:rsidP="003A0C5E">
      <w:pPr>
        <w:ind w:firstLine="0"/>
        <w:jc w:val="center"/>
        <w:rPr>
          <w:rFonts w:ascii="Times New Roman" w:hAnsi="Times New Roman"/>
          <w:sz w:val="28"/>
          <w:szCs w:val="28"/>
          <w:lang w:val="kk-KZ"/>
        </w:rPr>
      </w:pPr>
    </w:p>
    <w:p w14:paraId="2495B175" w14:textId="77777777" w:rsidR="000E52E5" w:rsidRPr="001E2BAC" w:rsidRDefault="000E52E5" w:rsidP="003A0C5E">
      <w:pPr>
        <w:ind w:firstLine="0"/>
        <w:jc w:val="center"/>
        <w:rPr>
          <w:rFonts w:ascii="Times New Roman" w:hAnsi="Times New Roman"/>
          <w:sz w:val="28"/>
          <w:szCs w:val="28"/>
          <w:lang w:val="kk-KZ"/>
        </w:rPr>
      </w:pPr>
    </w:p>
    <w:p w14:paraId="1DC5A5E8" w14:textId="77777777" w:rsidR="000E52E5" w:rsidRPr="001E2BAC" w:rsidRDefault="00FA7E32" w:rsidP="003A0C5E">
      <w:pPr>
        <w:ind w:firstLine="0"/>
        <w:jc w:val="center"/>
        <w:rPr>
          <w:rFonts w:ascii="Times New Roman" w:hAnsi="Times New Roman"/>
          <w:bCs/>
          <w:sz w:val="28"/>
          <w:szCs w:val="28"/>
          <w:lang w:val="kk-KZ"/>
        </w:rPr>
      </w:pPr>
      <w:r w:rsidRPr="001E2BAC">
        <w:rPr>
          <w:rFonts w:ascii="Times New Roman" w:hAnsi="Times New Roman"/>
          <w:bCs/>
          <w:sz w:val="28"/>
          <w:szCs w:val="28"/>
          <w:lang w:val="kk-KZ"/>
        </w:rPr>
        <w:t xml:space="preserve">Философии докторы (PhD) </w:t>
      </w:r>
    </w:p>
    <w:p w14:paraId="427A64F0" w14:textId="77777777" w:rsidR="000E52E5" w:rsidRPr="001E2BAC" w:rsidRDefault="00FA7E32" w:rsidP="003A0C5E">
      <w:pPr>
        <w:ind w:firstLine="0"/>
        <w:jc w:val="center"/>
        <w:rPr>
          <w:rFonts w:ascii="Times New Roman" w:hAnsi="Times New Roman"/>
          <w:bCs/>
          <w:sz w:val="28"/>
          <w:szCs w:val="28"/>
          <w:lang w:val="kk-KZ"/>
        </w:rPr>
      </w:pPr>
      <w:r w:rsidRPr="001E2BAC">
        <w:rPr>
          <w:rFonts w:ascii="Times New Roman" w:hAnsi="Times New Roman"/>
          <w:bCs/>
          <w:sz w:val="28"/>
          <w:szCs w:val="28"/>
          <w:lang w:val="kk-KZ"/>
        </w:rPr>
        <w:t xml:space="preserve">дәрежесін алу үшін дайындалған диссертация </w:t>
      </w:r>
    </w:p>
    <w:p w14:paraId="6C7F12BE" w14:textId="77777777" w:rsidR="000E52E5" w:rsidRPr="001E2BAC" w:rsidRDefault="000E52E5" w:rsidP="003A0C5E">
      <w:pPr>
        <w:ind w:firstLine="0"/>
        <w:jc w:val="center"/>
        <w:rPr>
          <w:rFonts w:ascii="Times New Roman" w:hAnsi="Times New Roman"/>
          <w:b/>
          <w:sz w:val="28"/>
          <w:szCs w:val="28"/>
          <w:lang w:val="kk-KZ"/>
        </w:rPr>
      </w:pPr>
    </w:p>
    <w:p w14:paraId="61FEEEC5" w14:textId="77777777" w:rsidR="000E52E5" w:rsidRPr="001E2BAC" w:rsidRDefault="000E52E5" w:rsidP="003A0C5E">
      <w:pPr>
        <w:ind w:firstLine="0"/>
        <w:jc w:val="center"/>
        <w:rPr>
          <w:rFonts w:ascii="Times New Roman" w:hAnsi="Times New Roman"/>
          <w:sz w:val="28"/>
          <w:szCs w:val="28"/>
          <w:lang w:val="kk-KZ"/>
        </w:rPr>
      </w:pPr>
    </w:p>
    <w:p w14:paraId="0C1ADD34" w14:textId="77777777" w:rsidR="000E52E5" w:rsidRPr="001E2BAC" w:rsidRDefault="000E52E5" w:rsidP="003A0C5E">
      <w:pPr>
        <w:ind w:firstLine="0"/>
        <w:jc w:val="right"/>
        <w:rPr>
          <w:rFonts w:ascii="Times New Roman" w:hAnsi="Times New Roman"/>
          <w:sz w:val="28"/>
          <w:szCs w:val="28"/>
          <w:lang w:val="kk-KZ"/>
        </w:rPr>
      </w:pPr>
    </w:p>
    <w:p w14:paraId="7DA4BB00"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Ғылыми кеңесшілер</w:t>
      </w:r>
    </w:p>
    <w:p w14:paraId="33A6E829"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 xml:space="preserve">биология ғылымдарының кандидаты, </w:t>
      </w:r>
    </w:p>
    <w:p w14:paraId="25253BCC"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 xml:space="preserve">профессор </w:t>
      </w:r>
    </w:p>
    <w:p w14:paraId="2073BEDA"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Ишмуратова М.Ю.</w:t>
      </w:r>
    </w:p>
    <w:p w14:paraId="136D7E73" w14:textId="77777777" w:rsidR="000E52E5" w:rsidRPr="001E2BAC" w:rsidRDefault="000E52E5" w:rsidP="003A0C5E">
      <w:pPr>
        <w:ind w:firstLine="0"/>
        <w:jc w:val="right"/>
        <w:rPr>
          <w:rFonts w:ascii="Times New Roman" w:hAnsi="Times New Roman"/>
          <w:sz w:val="16"/>
          <w:szCs w:val="16"/>
          <w:lang w:val="kk-KZ"/>
        </w:rPr>
      </w:pPr>
    </w:p>
    <w:p w14:paraId="6A98BFAA"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 xml:space="preserve">биология ғылымдарының докторы, </w:t>
      </w:r>
    </w:p>
    <w:p w14:paraId="00FDDE50"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 xml:space="preserve"> профессор </w:t>
      </w:r>
    </w:p>
    <w:p w14:paraId="264658B7" w14:textId="77777777" w:rsidR="000E52E5" w:rsidRPr="001E2BAC" w:rsidRDefault="00FA7E32" w:rsidP="003A0C5E">
      <w:pPr>
        <w:ind w:firstLine="0"/>
        <w:jc w:val="right"/>
        <w:rPr>
          <w:rFonts w:ascii="Times New Roman" w:hAnsi="Times New Roman"/>
          <w:sz w:val="28"/>
          <w:szCs w:val="28"/>
          <w:lang w:val="kk-KZ"/>
        </w:rPr>
      </w:pPr>
      <w:r w:rsidRPr="001E2BAC">
        <w:rPr>
          <w:rFonts w:ascii="Times New Roman" w:hAnsi="Times New Roman"/>
          <w:sz w:val="28"/>
          <w:szCs w:val="28"/>
          <w:lang w:val="kk-KZ"/>
        </w:rPr>
        <w:t>Силантьева М.М.</w:t>
      </w:r>
    </w:p>
    <w:p w14:paraId="73C61A0D" w14:textId="77777777" w:rsidR="000E52E5" w:rsidRPr="001E2BAC" w:rsidRDefault="000E52E5" w:rsidP="003A0C5E">
      <w:pPr>
        <w:ind w:firstLine="0"/>
        <w:jc w:val="right"/>
        <w:rPr>
          <w:rFonts w:ascii="Times New Roman" w:hAnsi="Times New Roman"/>
          <w:sz w:val="28"/>
          <w:szCs w:val="28"/>
          <w:lang w:val="kk-KZ"/>
        </w:rPr>
      </w:pPr>
    </w:p>
    <w:p w14:paraId="11E26B8F" w14:textId="77777777" w:rsidR="000E52E5" w:rsidRPr="001E2BAC" w:rsidRDefault="000E52E5" w:rsidP="003A0C5E">
      <w:pPr>
        <w:ind w:firstLine="0"/>
        <w:jc w:val="right"/>
        <w:rPr>
          <w:rFonts w:ascii="Times New Roman" w:hAnsi="Times New Roman"/>
          <w:sz w:val="28"/>
          <w:szCs w:val="28"/>
          <w:lang w:val="kk-KZ"/>
        </w:rPr>
      </w:pPr>
    </w:p>
    <w:p w14:paraId="36450E5D" w14:textId="77777777" w:rsidR="000E52E5" w:rsidRPr="001E2BAC" w:rsidRDefault="000E52E5" w:rsidP="003A0C5E">
      <w:pPr>
        <w:ind w:firstLine="0"/>
        <w:jc w:val="right"/>
        <w:rPr>
          <w:rFonts w:ascii="Times New Roman" w:hAnsi="Times New Roman"/>
          <w:sz w:val="28"/>
          <w:szCs w:val="28"/>
          <w:lang w:val="kk-KZ"/>
        </w:rPr>
      </w:pPr>
    </w:p>
    <w:p w14:paraId="1244CF38" w14:textId="77777777" w:rsidR="000E52E5" w:rsidRPr="001E2BAC" w:rsidRDefault="000E52E5" w:rsidP="003A0C5E">
      <w:pPr>
        <w:ind w:firstLine="0"/>
        <w:jc w:val="right"/>
        <w:rPr>
          <w:rFonts w:ascii="Times New Roman" w:hAnsi="Times New Roman"/>
          <w:sz w:val="28"/>
          <w:szCs w:val="28"/>
          <w:lang w:val="kk-KZ"/>
        </w:rPr>
      </w:pPr>
    </w:p>
    <w:p w14:paraId="74CE4B1E" w14:textId="77777777" w:rsidR="000E52E5" w:rsidRPr="001E2BAC" w:rsidRDefault="000E52E5" w:rsidP="003A0C5E">
      <w:pPr>
        <w:ind w:firstLine="0"/>
        <w:jc w:val="right"/>
        <w:rPr>
          <w:rFonts w:ascii="Times New Roman" w:hAnsi="Times New Roman"/>
          <w:sz w:val="28"/>
          <w:szCs w:val="28"/>
          <w:lang w:val="kk-KZ"/>
        </w:rPr>
      </w:pPr>
    </w:p>
    <w:p w14:paraId="2924AB72" w14:textId="77777777" w:rsidR="000E52E5" w:rsidRPr="001E2BAC" w:rsidRDefault="000E52E5" w:rsidP="003A0C5E">
      <w:pPr>
        <w:ind w:firstLine="0"/>
        <w:jc w:val="right"/>
        <w:rPr>
          <w:rFonts w:ascii="Times New Roman" w:hAnsi="Times New Roman"/>
          <w:sz w:val="28"/>
          <w:szCs w:val="28"/>
          <w:lang w:val="kk-KZ"/>
        </w:rPr>
      </w:pPr>
    </w:p>
    <w:p w14:paraId="7ED1FD77" w14:textId="77777777" w:rsidR="000E52E5" w:rsidRPr="001E2BAC" w:rsidRDefault="000E52E5" w:rsidP="003A0C5E">
      <w:pPr>
        <w:ind w:firstLine="0"/>
        <w:jc w:val="right"/>
        <w:rPr>
          <w:rFonts w:ascii="Times New Roman" w:hAnsi="Times New Roman"/>
          <w:sz w:val="28"/>
          <w:szCs w:val="28"/>
          <w:lang w:val="kk-KZ"/>
        </w:rPr>
      </w:pPr>
    </w:p>
    <w:p w14:paraId="672A138C" w14:textId="77777777" w:rsidR="000E52E5" w:rsidRPr="001E2BAC" w:rsidRDefault="000E52E5" w:rsidP="003A0C5E">
      <w:pPr>
        <w:ind w:firstLine="0"/>
        <w:jc w:val="right"/>
        <w:rPr>
          <w:rFonts w:ascii="Times New Roman" w:hAnsi="Times New Roman"/>
          <w:sz w:val="28"/>
          <w:szCs w:val="28"/>
          <w:lang w:val="kk-KZ"/>
        </w:rPr>
      </w:pPr>
    </w:p>
    <w:p w14:paraId="3DFE79E4" w14:textId="29D0150D"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mc:AlternateContent>
          <mc:Choice Requires="wps">
            <w:drawing>
              <wp:anchor distT="0" distB="0" distL="114300" distR="114300" simplePos="0" relativeHeight="251660288" behindDoc="0" locked="0" layoutInCell="1" allowOverlap="1" wp14:anchorId="67F29612" wp14:editId="60741158">
                <wp:simplePos x="0" y="0"/>
                <wp:positionH relativeFrom="column">
                  <wp:posOffset>2750820</wp:posOffset>
                </wp:positionH>
                <wp:positionV relativeFrom="paragraph">
                  <wp:posOffset>208915</wp:posOffset>
                </wp:positionV>
                <wp:extent cx="914400" cy="346710"/>
                <wp:effectExtent l="0" t="0" r="0" b="0"/>
                <wp:wrapNone/>
                <wp:docPr id="71" name="Прямоугольник 71"/>
                <wp:cNvGraphicFramePr/>
                <a:graphic xmlns:a="http://schemas.openxmlformats.org/drawingml/2006/main">
                  <a:graphicData uri="http://schemas.microsoft.com/office/word/2010/wordprocessingShape">
                    <wps:wsp>
                      <wps:cNvSpPr/>
                      <wps:spPr>
                        <a:xfrm>
                          <a:off x="0" y="0"/>
                          <a:ext cx="914400" cy="3467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_x0000_s1026" o:spid="_x0000_s1026" o:spt="1" style="position:absolute;left:0pt;margin-left:216.6pt;margin-top:16.45pt;height:27.3pt;width:72pt;z-index:251660288;v-text-anchor:middle;mso-width-relative:page;mso-height-relative:page;" fillcolor="#FFFFFF [3212]" filled="t" stroked="f" coordsize="21600,21600" o:gfxdata="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5yz39UAAAAJAQAADwAAAAAAAAABACAAAAAiAAAAZHJzL2Rv&#10;d25yZXYueG1sUEsBAhQAFAAAAAgAh07iQMvhDC12AgAAyQQAAA4AAAAAAAAAAQAgAAAAJAEAAGRy&#10;cy9lMm9Eb2MueG1sUEsFBgAAAAAGAAYAWQEAAAwGAAAAAA==&#10;">
                <v:fill on="t" focussize="0,0"/>
                <v:stroke on="f" weight="2pt"/>
                <v:imagedata o:title=""/>
                <o:lock v:ext="edit" aspectratio="f"/>
              </v:rect>
            </w:pict>
          </mc:Fallback>
        </mc:AlternateContent>
      </w:r>
      <w:r w:rsidR="001E4B44">
        <w:rPr>
          <w:rFonts w:ascii="Times New Roman" w:hAnsi="Times New Roman"/>
          <w:sz w:val="28"/>
          <w:szCs w:val="28"/>
          <w:lang w:val="kk-KZ"/>
        </w:rPr>
        <w:t>Қарағанды</w:t>
      </w:r>
      <w:r w:rsidRPr="001E2BAC">
        <w:rPr>
          <w:rFonts w:ascii="Times New Roman" w:hAnsi="Times New Roman"/>
          <w:sz w:val="28"/>
          <w:szCs w:val="28"/>
          <w:lang w:val="kk-KZ"/>
        </w:rPr>
        <w:t>, 202</w:t>
      </w:r>
      <w:r w:rsidR="001E4B44">
        <w:rPr>
          <w:rFonts w:ascii="Times New Roman" w:hAnsi="Times New Roman"/>
          <w:sz w:val="28"/>
          <w:szCs w:val="28"/>
          <w:lang w:val="kk-KZ"/>
        </w:rPr>
        <w:t>5</w:t>
      </w:r>
    </w:p>
    <w:p w14:paraId="1D84DA5D" w14:textId="77777777" w:rsidR="001E4B44" w:rsidRDefault="001E4B44" w:rsidP="003A0C5E">
      <w:pPr>
        <w:ind w:firstLine="0"/>
        <w:jc w:val="center"/>
        <w:rPr>
          <w:rFonts w:ascii="Times New Roman" w:hAnsi="Times New Roman"/>
          <w:b/>
          <w:sz w:val="28"/>
          <w:szCs w:val="28"/>
          <w:lang w:val="kk-KZ"/>
        </w:rPr>
      </w:pPr>
    </w:p>
    <w:p w14:paraId="6696F88B" w14:textId="2BE579F8"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lastRenderedPageBreak/>
        <w:t>МАЗМҰНЫ</w:t>
      </w:r>
    </w:p>
    <w:p w14:paraId="48C9C8BC" w14:textId="77777777" w:rsidR="000E52E5" w:rsidRPr="001E2BAC" w:rsidRDefault="000E52E5" w:rsidP="003A0C5E">
      <w:pPr>
        <w:ind w:firstLine="0"/>
        <w:jc w:val="right"/>
        <w:rPr>
          <w:rFonts w:ascii="Times New Roman" w:hAnsi="Times New Roman"/>
          <w:sz w:val="28"/>
          <w:szCs w:val="28"/>
          <w:lang w:val="kk-KZ"/>
        </w:rPr>
      </w:pPr>
    </w:p>
    <w:tbl>
      <w:tblPr>
        <w:tblW w:w="0" w:type="auto"/>
        <w:jc w:val="center"/>
        <w:tblLook w:val="04A0" w:firstRow="1" w:lastRow="0" w:firstColumn="1" w:lastColumn="0" w:noHBand="0" w:noVBand="1"/>
      </w:tblPr>
      <w:tblGrid>
        <w:gridCol w:w="8931"/>
        <w:gridCol w:w="636"/>
      </w:tblGrid>
      <w:tr w:rsidR="000E52E5" w:rsidRPr="001E2BAC" w14:paraId="4F7D51C5" w14:textId="77777777" w:rsidTr="00155A26">
        <w:trPr>
          <w:jc w:val="center"/>
        </w:trPr>
        <w:tc>
          <w:tcPr>
            <w:tcW w:w="8929" w:type="dxa"/>
          </w:tcPr>
          <w:p w14:paraId="00269EC8" w14:textId="77777777" w:rsidR="000E52E5" w:rsidRPr="001E2BAC" w:rsidRDefault="00FA7E32" w:rsidP="003A0C5E">
            <w:pPr>
              <w:ind w:firstLine="0"/>
              <w:rPr>
                <w:rFonts w:ascii="Times New Roman" w:hAnsi="Times New Roman"/>
                <w:sz w:val="28"/>
                <w:szCs w:val="28"/>
                <w:lang w:val="en-US"/>
              </w:rPr>
            </w:pPr>
            <w:r w:rsidRPr="001E2BAC">
              <w:rPr>
                <w:rFonts w:ascii="Times New Roman" w:hAnsi="Times New Roman"/>
                <w:b/>
                <w:sz w:val="28"/>
                <w:szCs w:val="28"/>
                <w:lang w:val="kk-KZ"/>
              </w:rPr>
              <w:t>АНЫҚТАМАЛАР</w:t>
            </w:r>
            <w:r w:rsidRPr="001E2BAC">
              <w:rPr>
                <w:rFonts w:ascii="Times New Roman" w:hAnsi="Times New Roman"/>
                <w:sz w:val="28"/>
                <w:szCs w:val="28"/>
                <w:lang w:val="kk-KZ"/>
              </w:rPr>
              <w:t>....................................................................................</w:t>
            </w:r>
            <w:r w:rsidRPr="001E2BAC">
              <w:rPr>
                <w:rFonts w:ascii="Times New Roman" w:hAnsi="Times New Roman"/>
                <w:sz w:val="28"/>
                <w:szCs w:val="28"/>
                <w:lang w:val="en-US"/>
              </w:rPr>
              <w:t>......</w:t>
            </w:r>
          </w:p>
        </w:tc>
        <w:tc>
          <w:tcPr>
            <w:tcW w:w="636" w:type="dxa"/>
          </w:tcPr>
          <w:p w14:paraId="64A600E6"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w:t>
            </w:r>
          </w:p>
        </w:tc>
      </w:tr>
      <w:tr w:rsidR="000E52E5" w:rsidRPr="001E2BAC" w14:paraId="62C2B698" w14:textId="77777777" w:rsidTr="00155A26">
        <w:trPr>
          <w:jc w:val="center"/>
        </w:trPr>
        <w:tc>
          <w:tcPr>
            <w:tcW w:w="8929" w:type="dxa"/>
          </w:tcPr>
          <w:p w14:paraId="15B6CF1B"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b/>
                <w:sz w:val="28"/>
                <w:szCs w:val="28"/>
                <w:lang w:val="kk-KZ"/>
              </w:rPr>
              <w:t>БЕЛГІЛЕУЛЕР МЕН ҚЫСҚАРТУЛАР</w:t>
            </w:r>
            <w:r w:rsidRPr="001E2BAC">
              <w:rPr>
                <w:rFonts w:ascii="Times New Roman" w:hAnsi="Times New Roman"/>
                <w:sz w:val="28"/>
                <w:szCs w:val="28"/>
                <w:lang w:val="kk-KZ"/>
              </w:rPr>
              <w:t>...........................................</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2133FECD"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5</w:t>
            </w:r>
          </w:p>
        </w:tc>
      </w:tr>
      <w:tr w:rsidR="000E52E5" w:rsidRPr="001E2BAC" w14:paraId="3AC4F9EB" w14:textId="77777777" w:rsidTr="00155A26">
        <w:trPr>
          <w:jc w:val="center"/>
        </w:trPr>
        <w:tc>
          <w:tcPr>
            <w:tcW w:w="8929" w:type="dxa"/>
          </w:tcPr>
          <w:p w14:paraId="62E3C0EE"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b/>
                <w:sz w:val="28"/>
                <w:szCs w:val="28"/>
                <w:lang w:val="kk-KZ"/>
              </w:rPr>
              <w:t>КІРІСПЕ</w:t>
            </w:r>
            <w:r w:rsidRPr="001E2BAC">
              <w:rPr>
                <w:rFonts w:ascii="Times New Roman" w:hAnsi="Times New Roman"/>
                <w:sz w:val="28"/>
                <w:szCs w:val="28"/>
                <w:lang w:val="kk-KZ"/>
              </w:rPr>
              <w:t>...........................................................................................</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566D50E3"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6</w:t>
            </w:r>
          </w:p>
        </w:tc>
      </w:tr>
      <w:tr w:rsidR="000E52E5" w:rsidRPr="001E2BAC" w14:paraId="1B1EA4A6" w14:textId="77777777" w:rsidTr="00155A26">
        <w:trPr>
          <w:jc w:val="center"/>
        </w:trPr>
        <w:tc>
          <w:tcPr>
            <w:tcW w:w="8929" w:type="dxa"/>
          </w:tcPr>
          <w:p w14:paraId="31B483F7"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b/>
                <w:sz w:val="28"/>
                <w:szCs w:val="28"/>
                <w:lang w:val="kk-KZ"/>
              </w:rPr>
              <w:t xml:space="preserve">1 </w:t>
            </w:r>
            <w:r w:rsidRPr="001E2BAC">
              <w:rPr>
                <w:rFonts w:ascii="Times New Roman" w:hAnsi="Times New Roman"/>
                <w:b/>
                <w:i/>
                <w:sz w:val="28"/>
                <w:szCs w:val="28"/>
                <w:lang w:val="kk-KZ"/>
              </w:rPr>
              <w:t>SCABIOSA</w:t>
            </w:r>
            <w:r w:rsidRPr="001E2BAC">
              <w:rPr>
                <w:rFonts w:ascii="Times New Roman" w:hAnsi="Times New Roman"/>
                <w:b/>
                <w:sz w:val="28"/>
                <w:szCs w:val="28"/>
                <w:lang w:val="kk-KZ"/>
              </w:rPr>
              <w:t xml:space="preserve"> L. ТУЫСЫ БОЙЫНША ҚАЗІРГІ КЕЗДЕГІ ЗЕРТТЕУЛЕР</w:t>
            </w:r>
            <w:r w:rsidRPr="001E2BAC">
              <w:rPr>
                <w:rFonts w:ascii="Times New Roman" w:hAnsi="Times New Roman"/>
                <w:sz w:val="28"/>
                <w:szCs w:val="28"/>
                <w:lang w:val="kk-KZ"/>
              </w:rPr>
              <w:t>........................................................................................</w:t>
            </w:r>
            <w:r w:rsidRPr="001E2BAC">
              <w:rPr>
                <w:rFonts w:ascii="Times New Roman" w:hAnsi="Times New Roman"/>
                <w:sz w:val="28"/>
                <w:szCs w:val="28"/>
              </w:rPr>
              <w:t>.......</w:t>
            </w:r>
            <w:r w:rsidRPr="001E2BAC">
              <w:rPr>
                <w:rFonts w:ascii="Times New Roman" w:hAnsi="Times New Roman"/>
                <w:sz w:val="28"/>
                <w:szCs w:val="28"/>
                <w:lang w:val="kk-KZ"/>
              </w:rPr>
              <w:t>...</w:t>
            </w:r>
          </w:p>
        </w:tc>
        <w:tc>
          <w:tcPr>
            <w:tcW w:w="636" w:type="dxa"/>
          </w:tcPr>
          <w:p w14:paraId="75375B2A" w14:textId="77777777" w:rsidR="000E52E5" w:rsidRPr="001E2BAC" w:rsidRDefault="000E52E5" w:rsidP="003A0C5E">
            <w:pPr>
              <w:ind w:firstLine="0"/>
              <w:rPr>
                <w:rFonts w:ascii="Times New Roman" w:hAnsi="Times New Roman"/>
                <w:sz w:val="28"/>
                <w:szCs w:val="28"/>
                <w:lang w:val="kk-KZ"/>
              </w:rPr>
            </w:pPr>
          </w:p>
          <w:p w14:paraId="67B1628D"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11</w:t>
            </w:r>
          </w:p>
        </w:tc>
      </w:tr>
      <w:tr w:rsidR="000E52E5" w:rsidRPr="001E2BAC" w14:paraId="1EF478FA" w14:textId="77777777" w:rsidTr="00155A26">
        <w:trPr>
          <w:jc w:val="center"/>
        </w:trPr>
        <w:tc>
          <w:tcPr>
            <w:tcW w:w="8929" w:type="dxa"/>
          </w:tcPr>
          <w:p w14:paraId="019F3D97"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1.1 </w:t>
            </w:r>
            <w:r w:rsidRPr="001E2BAC">
              <w:rPr>
                <w:rFonts w:ascii="Times New Roman" w:hAnsi="Times New Roman"/>
                <w:i/>
                <w:sz w:val="28"/>
                <w:szCs w:val="28"/>
                <w:lang w:val="kk-KZ"/>
              </w:rPr>
              <w:t xml:space="preserve">Scabiosa </w:t>
            </w:r>
            <w:r w:rsidRPr="001E2BAC">
              <w:rPr>
                <w:rFonts w:ascii="Times New Roman" w:hAnsi="Times New Roman"/>
                <w:sz w:val="28"/>
                <w:szCs w:val="28"/>
                <w:lang w:val="kk-KZ"/>
              </w:rPr>
              <w:t>L. туысына жататын өсімдіктердің ботаникалық сипаттамасы және биологиялық ерекшеліктері........................................</w:t>
            </w:r>
          </w:p>
        </w:tc>
        <w:tc>
          <w:tcPr>
            <w:tcW w:w="636" w:type="dxa"/>
          </w:tcPr>
          <w:p w14:paraId="550A6FB1" w14:textId="77777777" w:rsidR="000E52E5" w:rsidRPr="001E2BAC" w:rsidRDefault="000E52E5" w:rsidP="003A0C5E">
            <w:pPr>
              <w:ind w:firstLine="0"/>
              <w:rPr>
                <w:rFonts w:ascii="Times New Roman" w:hAnsi="Times New Roman"/>
                <w:sz w:val="28"/>
                <w:szCs w:val="28"/>
                <w:lang w:val="kk-KZ"/>
              </w:rPr>
            </w:pPr>
          </w:p>
          <w:p w14:paraId="0C6BCF1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11</w:t>
            </w:r>
          </w:p>
        </w:tc>
      </w:tr>
      <w:tr w:rsidR="000E52E5" w:rsidRPr="001E2BAC" w14:paraId="10CAC6C0" w14:textId="77777777" w:rsidTr="00155A26">
        <w:trPr>
          <w:jc w:val="center"/>
        </w:trPr>
        <w:tc>
          <w:tcPr>
            <w:tcW w:w="8929" w:type="dxa"/>
          </w:tcPr>
          <w:p w14:paraId="23D1DD92"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1.2 </w:t>
            </w:r>
            <w:r w:rsidRPr="001E2BAC">
              <w:rPr>
                <w:rFonts w:ascii="Times New Roman" w:hAnsi="Times New Roman"/>
                <w:i/>
                <w:sz w:val="28"/>
                <w:szCs w:val="28"/>
                <w:lang w:val="kk-KZ"/>
              </w:rPr>
              <w:t xml:space="preserve">Scabiosa </w:t>
            </w:r>
            <w:r w:rsidRPr="001E2BAC">
              <w:rPr>
                <w:rFonts w:ascii="Times New Roman" w:hAnsi="Times New Roman"/>
                <w:sz w:val="28"/>
                <w:szCs w:val="28"/>
                <w:lang w:val="kk-KZ"/>
              </w:rPr>
              <w:t>L. туысы өкілдерінің Қазақстанда таралуы..........................</w:t>
            </w:r>
          </w:p>
        </w:tc>
        <w:tc>
          <w:tcPr>
            <w:tcW w:w="636" w:type="dxa"/>
          </w:tcPr>
          <w:p w14:paraId="452E0035"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17</w:t>
            </w:r>
          </w:p>
        </w:tc>
      </w:tr>
      <w:tr w:rsidR="000E52E5" w:rsidRPr="001E2BAC" w14:paraId="5E4BC74F" w14:textId="77777777" w:rsidTr="00155A26">
        <w:trPr>
          <w:jc w:val="center"/>
        </w:trPr>
        <w:tc>
          <w:tcPr>
            <w:tcW w:w="8929" w:type="dxa"/>
          </w:tcPr>
          <w:p w14:paraId="4E3770E4" w14:textId="55EE3D6A"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1.3 </w:t>
            </w:r>
            <w:r w:rsidRPr="001E2BAC">
              <w:rPr>
                <w:rFonts w:ascii="Times New Roman" w:hAnsi="Times New Roman"/>
                <w:i/>
                <w:sz w:val="28"/>
                <w:szCs w:val="28"/>
                <w:lang w:val="kk-KZ"/>
              </w:rPr>
              <w:t xml:space="preserve">Scabiosa </w:t>
            </w:r>
            <w:r w:rsidRPr="001E2BAC">
              <w:rPr>
                <w:rFonts w:ascii="Times New Roman" w:hAnsi="Times New Roman"/>
                <w:sz w:val="28"/>
                <w:szCs w:val="28"/>
                <w:lang w:val="kk-KZ"/>
              </w:rPr>
              <w:t xml:space="preserve">L. туысы </w:t>
            </w:r>
            <w:r w:rsidR="002954AD">
              <w:rPr>
                <w:rFonts w:ascii="Times New Roman" w:hAnsi="Times New Roman"/>
                <w:sz w:val="28"/>
                <w:szCs w:val="28"/>
                <w:lang w:val="kk-KZ"/>
              </w:rPr>
              <w:t>түрлерінің</w:t>
            </w:r>
            <w:r w:rsidRPr="001E2BAC">
              <w:rPr>
                <w:rFonts w:ascii="Times New Roman" w:hAnsi="Times New Roman"/>
                <w:sz w:val="28"/>
                <w:szCs w:val="28"/>
                <w:lang w:val="kk-KZ"/>
              </w:rPr>
              <w:t xml:space="preserve"> химиялық құрамы..............................</w:t>
            </w:r>
          </w:p>
        </w:tc>
        <w:tc>
          <w:tcPr>
            <w:tcW w:w="636" w:type="dxa"/>
          </w:tcPr>
          <w:p w14:paraId="3FF2BD0F"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20</w:t>
            </w:r>
          </w:p>
        </w:tc>
      </w:tr>
      <w:tr w:rsidR="000E52E5" w:rsidRPr="001E2BAC" w14:paraId="31B210D6" w14:textId="77777777" w:rsidTr="00155A26">
        <w:trPr>
          <w:jc w:val="center"/>
        </w:trPr>
        <w:tc>
          <w:tcPr>
            <w:tcW w:w="8929" w:type="dxa"/>
          </w:tcPr>
          <w:p w14:paraId="1C29F9E4" w14:textId="77777777" w:rsidR="000E52E5" w:rsidRPr="001E2BAC" w:rsidRDefault="00FA7E32" w:rsidP="003A0C5E">
            <w:pPr>
              <w:ind w:firstLine="0"/>
              <w:rPr>
                <w:rFonts w:ascii="Times New Roman" w:hAnsi="Times New Roman"/>
                <w:sz w:val="28"/>
                <w:szCs w:val="28"/>
              </w:rPr>
            </w:pPr>
            <w:r w:rsidRPr="001E2BAC">
              <w:rPr>
                <w:rFonts w:ascii="Times New Roman" w:hAnsi="Times New Roman"/>
                <w:b/>
                <w:sz w:val="28"/>
                <w:szCs w:val="28"/>
                <w:lang w:val="kk-KZ"/>
              </w:rPr>
              <w:t>2</w:t>
            </w:r>
            <w:r w:rsidRPr="001E2BAC">
              <w:rPr>
                <w:rFonts w:ascii="Times New Roman" w:hAnsi="Times New Roman"/>
                <w:b/>
                <w:bCs/>
                <w:sz w:val="28"/>
                <w:szCs w:val="28"/>
                <w:lang w:val="kk-KZ"/>
              </w:rPr>
              <w:t xml:space="preserve"> ОРТАЛЫҚ ҚАЗАҚСТАННЫҢ ФИЗИКАЛЫҚ-КЛИМАТТЫҚ СИПАТТАМАСЫ ЖӘНЕ ӨСІМДІК ДҮНИЕСІ</w:t>
            </w:r>
            <w:r w:rsidRPr="001E2BAC">
              <w:rPr>
                <w:rFonts w:ascii="Times New Roman" w:hAnsi="Times New Roman"/>
                <w:bCs/>
                <w:sz w:val="28"/>
                <w:szCs w:val="28"/>
                <w:lang w:val="kk-KZ"/>
              </w:rPr>
              <w:t>...................................</w:t>
            </w:r>
            <w:r w:rsidRPr="001E2BAC">
              <w:rPr>
                <w:rFonts w:ascii="Times New Roman" w:hAnsi="Times New Roman"/>
                <w:bCs/>
                <w:sz w:val="28"/>
                <w:szCs w:val="28"/>
              </w:rPr>
              <w:t>..</w:t>
            </w:r>
          </w:p>
        </w:tc>
        <w:tc>
          <w:tcPr>
            <w:tcW w:w="636" w:type="dxa"/>
          </w:tcPr>
          <w:p w14:paraId="116471A7" w14:textId="77777777" w:rsidR="000E52E5" w:rsidRPr="001E2BAC" w:rsidRDefault="000E52E5" w:rsidP="003A0C5E">
            <w:pPr>
              <w:ind w:firstLine="0"/>
              <w:rPr>
                <w:rFonts w:ascii="Times New Roman" w:hAnsi="Times New Roman"/>
                <w:sz w:val="28"/>
                <w:szCs w:val="28"/>
                <w:lang w:val="kk-KZ"/>
              </w:rPr>
            </w:pPr>
          </w:p>
          <w:p w14:paraId="5568D4A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23</w:t>
            </w:r>
          </w:p>
        </w:tc>
      </w:tr>
      <w:tr w:rsidR="000E52E5" w:rsidRPr="001E2BAC" w14:paraId="1B363554" w14:textId="77777777" w:rsidTr="00155A26">
        <w:trPr>
          <w:jc w:val="center"/>
        </w:trPr>
        <w:tc>
          <w:tcPr>
            <w:tcW w:w="8929" w:type="dxa"/>
          </w:tcPr>
          <w:p w14:paraId="173CAE3F" w14:textId="6A42AE66" w:rsidR="000E52E5" w:rsidRPr="001E2BAC" w:rsidRDefault="00FA7E32" w:rsidP="003A0C5E">
            <w:pPr>
              <w:ind w:firstLine="0"/>
              <w:rPr>
                <w:rFonts w:ascii="Times New Roman" w:hAnsi="Times New Roman"/>
                <w:sz w:val="28"/>
                <w:szCs w:val="28"/>
                <w:lang w:val="en-US"/>
              </w:rPr>
            </w:pPr>
            <w:r w:rsidRPr="001E2BAC">
              <w:rPr>
                <w:rFonts w:ascii="Times New Roman" w:hAnsi="Times New Roman"/>
                <w:b/>
                <w:sz w:val="28"/>
                <w:szCs w:val="28"/>
                <w:lang w:val="kk-KZ"/>
              </w:rPr>
              <w:t xml:space="preserve">3 ЗЕРТТЕУ </w:t>
            </w:r>
            <w:r w:rsidR="00666012">
              <w:rPr>
                <w:rFonts w:ascii="Times New Roman" w:hAnsi="Times New Roman"/>
                <w:b/>
                <w:sz w:val="28"/>
                <w:szCs w:val="28"/>
                <w:lang w:val="kk-KZ"/>
              </w:rPr>
              <w:t>НЫСАНДАРЫ</w:t>
            </w:r>
            <w:r w:rsidRPr="001E2BAC">
              <w:rPr>
                <w:rFonts w:ascii="Times New Roman" w:hAnsi="Times New Roman"/>
                <w:b/>
                <w:sz w:val="28"/>
                <w:szCs w:val="28"/>
                <w:lang w:val="kk-KZ"/>
              </w:rPr>
              <w:t xml:space="preserve"> МЕН ӘДІСТЕРІ</w:t>
            </w:r>
            <w:r w:rsidRPr="001E2BAC">
              <w:rPr>
                <w:rFonts w:ascii="Times New Roman" w:hAnsi="Times New Roman"/>
                <w:sz w:val="28"/>
                <w:szCs w:val="28"/>
                <w:lang w:val="kk-KZ"/>
              </w:rPr>
              <w:t>.................................</w:t>
            </w:r>
            <w:r w:rsidRPr="001E2BAC">
              <w:rPr>
                <w:rFonts w:ascii="Times New Roman" w:hAnsi="Times New Roman"/>
                <w:sz w:val="28"/>
                <w:szCs w:val="28"/>
                <w:lang w:val="en-US"/>
              </w:rPr>
              <w:t>..</w:t>
            </w:r>
          </w:p>
        </w:tc>
        <w:tc>
          <w:tcPr>
            <w:tcW w:w="636" w:type="dxa"/>
          </w:tcPr>
          <w:p w14:paraId="0DF56BD3"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37</w:t>
            </w:r>
          </w:p>
        </w:tc>
      </w:tr>
      <w:tr w:rsidR="000E52E5" w:rsidRPr="001E2BAC" w14:paraId="77828499" w14:textId="77777777" w:rsidTr="00155A26">
        <w:trPr>
          <w:jc w:val="center"/>
        </w:trPr>
        <w:tc>
          <w:tcPr>
            <w:tcW w:w="8929" w:type="dxa"/>
          </w:tcPr>
          <w:p w14:paraId="09A8896C" w14:textId="77777777" w:rsidR="000E52E5" w:rsidRPr="001E2BAC" w:rsidRDefault="00FA7E32" w:rsidP="003A0C5E">
            <w:pPr>
              <w:ind w:firstLine="0"/>
              <w:rPr>
                <w:rFonts w:ascii="Times New Roman" w:hAnsi="Times New Roman"/>
                <w:sz w:val="28"/>
                <w:szCs w:val="28"/>
                <w:lang w:val="en-US"/>
              </w:rPr>
            </w:pPr>
            <w:r w:rsidRPr="001E2BAC">
              <w:rPr>
                <w:rFonts w:ascii="Times New Roman" w:hAnsi="Times New Roman"/>
                <w:sz w:val="28"/>
                <w:szCs w:val="28"/>
                <w:lang w:val="kk-KZ"/>
              </w:rPr>
              <w:t>3.1 Зерттеу нысаны..................................................................................</w:t>
            </w:r>
            <w:r w:rsidRPr="001E2BAC">
              <w:rPr>
                <w:rFonts w:ascii="Times New Roman" w:hAnsi="Times New Roman"/>
                <w:sz w:val="28"/>
                <w:szCs w:val="28"/>
                <w:lang w:val="en-US"/>
              </w:rPr>
              <w:t>.</w:t>
            </w:r>
            <w:r w:rsidRPr="001E2BAC">
              <w:rPr>
                <w:rFonts w:ascii="Times New Roman" w:hAnsi="Times New Roman"/>
                <w:sz w:val="28"/>
                <w:szCs w:val="28"/>
                <w:lang w:val="kk-KZ"/>
              </w:rPr>
              <w:t>.</w:t>
            </w:r>
            <w:r w:rsidRPr="001E2BAC">
              <w:rPr>
                <w:rFonts w:ascii="Times New Roman" w:hAnsi="Times New Roman"/>
                <w:sz w:val="28"/>
                <w:szCs w:val="28"/>
                <w:lang w:val="en-US"/>
              </w:rPr>
              <w:t>.</w:t>
            </w:r>
            <w:r w:rsidRPr="001E2BAC">
              <w:rPr>
                <w:rFonts w:ascii="Times New Roman" w:hAnsi="Times New Roman"/>
                <w:sz w:val="28"/>
                <w:szCs w:val="28"/>
                <w:lang w:val="kk-KZ"/>
              </w:rPr>
              <w:t>...</w:t>
            </w:r>
            <w:r w:rsidRPr="001E2BAC">
              <w:rPr>
                <w:rFonts w:ascii="Times New Roman" w:hAnsi="Times New Roman"/>
                <w:sz w:val="28"/>
                <w:szCs w:val="28"/>
                <w:lang w:val="en-US"/>
              </w:rPr>
              <w:t>...</w:t>
            </w:r>
          </w:p>
        </w:tc>
        <w:tc>
          <w:tcPr>
            <w:tcW w:w="636" w:type="dxa"/>
          </w:tcPr>
          <w:p w14:paraId="21ACA6A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37</w:t>
            </w:r>
          </w:p>
        </w:tc>
      </w:tr>
      <w:tr w:rsidR="000E52E5" w:rsidRPr="001E2BAC" w14:paraId="1ABA8CFE" w14:textId="77777777" w:rsidTr="00155A26">
        <w:trPr>
          <w:jc w:val="center"/>
        </w:trPr>
        <w:tc>
          <w:tcPr>
            <w:tcW w:w="8929" w:type="dxa"/>
          </w:tcPr>
          <w:p w14:paraId="6525CE4D"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3.2 Табиғи популяцияларды зерттеу әдістері......................................</w:t>
            </w:r>
            <w:r w:rsidRPr="001E2BAC">
              <w:rPr>
                <w:rFonts w:ascii="Times New Roman" w:hAnsi="Times New Roman"/>
                <w:sz w:val="28"/>
                <w:szCs w:val="28"/>
                <w:lang w:val="en-US"/>
              </w:rPr>
              <w:t>.</w:t>
            </w:r>
            <w:r w:rsidRPr="001E2BAC">
              <w:rPr>
                <w:rFonts w:ascii="Times New Roman" w:hAnsi="Times New Roman"/>
                <w:sz w:val="28"/>
                <w:szCs w:val="28"/>
                <w:lang w:val="kk-KZ"/>
              </w:rPr>
              <w:t>..</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76684F63"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38</w:t>
            </w:r>
          </w:p>
        </w:tc>
      </w:tr>
      <w:tr w:rsidR="000E52E5" w:rsidRPr="001E2BAC" w14:paraId="2E2D4F91" w14:textId="77777777" w:rsidTr="00155A26">
        <w:trPr>
          <w:jc w:val="center"/>
        </w:trPr>
        <w:tc>
          <w:tcPr>
            <w:tcW w:w="8929" w:type="dxa"/>
          </w:tcPr>
          <w:p w14:paraId="01BFA1D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3.3 Ресурстық зерттеулер.....................................................................</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2FB0D6CD"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40</w:t>
            </w:r>
          </w:p>
        </w:tc>
      </w:tr>
      <w:tr w:rsidR="000E52E5" w:rsidRPr="001E2BAC" w14:paraId="33342792" w14:textId="77777777" w:rsidTr="00155A26">
        <w:trPr>
          <w:jc w:val="center"/>
        </w:trPr>
        <w:tc>
          <w:tcPr>
            <w:tcW w:w="8929" w:type="dxa"/>
          </w:tcPr>
          <w:p w14:paraId="1B52370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3.4 Өсімдік онтогенезін зерттеу............................................................</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3C160114" w14:textId="7F712EE4"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w:t>
            </w:r>
            <w:r w:rsidR="0052067A">
              <w:rPr>
                <w:rFonts w:ascii="Times New Roman" w:hAnsi="Times New Roman"/>
                <w:sz w:val="28"/>
                <w:szCs w:val="28"/>
                <w:lang w:val="kk-KZ"/>
              </w:rPr>
              <w:t>1</w:t>
            </w:r>
          </w:p>
        </w:tc>
      </w:tr>
      <w:tr w:rsidR="000E52E5" w:rsidRPr="001E2BAC" w14:paraId="7CE39ADD" w14:textId="77777777" w:rsidTr="00155A26">
        <w:trPr>
          <w:jc w:val="center"/>
        </w:trPr>
        <w:tc>
          <w:tcPr>
            <w:tcW w:w="8929" w:type="dxa"/>
          </w:tcPr>
          <w:p w14:paraId="72DED49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3.5 Тұқымдардың өнгіштігі мен өну қарқындылығын бағалау................</w:t>
            </w:r>
          </w:p>
        </w:tc>
        <w:tc>
          <w:tcPr>
            <w:tcW w:w="636" w:type="dxa"/>
          </w:tcPr>
          <w:p w14:paraId="698DB84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41</w:t>
            </w:r>
          </w:p>
        </w:tc>
      </w:tr>
      <w:tr w:rsidR="000E52E5" w:rsidRPr="001E2BAC" w14:paraId="7581B2DC" w14:textId="77777777" w:rsidTr="00155A26">
        <w:trPr>
          <w:jc w:val="center"/>
        </w:trPr>
        <w:tc>
          <w:tcPr>
            <w:tcW w:w="8929" w:type="dxa"/>
          </w:tcPr>
          <w:p w14:paraId="42B90207" w14:textId="76B7570A"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3.6 Биологиялық белсенді заттардың жи</w:t>
            </w:r>
            <w:r w:rsidR="002954AD">
              <w:rPr>
                <w:rFonts w:ascii="Times New Roman" w:hAnsi="Times New Roman"/>
                <w:sz w:val="28"/>
                <w:szCs w:val="28"/>
                <w:lang w:val="kk-KZ"/>
              </w:rPr>
              <w:t>на</w:t>
            </w:r>
            <w:r w:rsidRPr="001E2BAC">
              <w:rPr>
                <w:rFonts w:ascii="Times New Roman" w:hAnsi="Times New Roman"/>
                <w:sz w:val="28"/>
                <w:szCs w:val="28"/>
                <w:lang w:val="kk-KZ"/>
              </w:rPr>
              <w:t>қталуын анықтау...........</w:t>
            </w:r>
            <w:r w:rsidRPr="001E2BAC">
              <w:rPr>
                <w:rFonts w:ascii="Times New Roman" w:hAnsi="Times New Roman"/>
                <w:sz w:val="28"/>
                <w:szCs w:val="28"/>
              </w:rPr>
              <w:t>..</w:t>
            </w:r>
            <w:r w:rsidRPr="001E2BAC">
              <w:rPr>
                <w:rFonts w:ascii="Times New Roman" w:hAnsi="Times New Roman"/>
                <w:sz w:val="28"/>
                <w:szCs w:val="28"/>
                <w:lang w:val="kk-KZ"/>
              </w:rPr>
              <w:t>.......</w:t>
            </w:r>
          </w:p>
        </w:tc>
        <w:tc>
          <w:tcPr>
            <w:tcW w:w="636" w:type="dxa"/>
          </w:tcPr>
          <w:p w14:paraId="4E8F9631" w14:textId="4D5011AC"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w:t>
            </w:r>
            <w:r w:rsidR="0052067A">
              <w:rPr>
                <w:rFonts w:ascii="Times New Roman" w:hAnsi="Times New Roman"/>
                <w:sz w:val="28"/>
                <w:szCs w:val="28"/>
                <w:lang w:val="kk-KZ"/>
              </w:rPr>
              <w:t>5</w:t>
            </w:r>
          </w:p>
        </w:tc>
      </w:tr>
      <w:tr w:rsidR="000E52E5" w:rsidRPr="001E2BAC" w14:paraId="74EE2264" w14:textId="77777777" w:rsidTr="00155A26">
        <w:trPr>
          <w:jc w:val="center"/>
        </w:trPr>
        <w:tc>
          <w:tcPr>
            <w:tcW w:w="8929" w:type="dxa"/>
          </w:tcPr>
          <w:p w14:paraId="0BB792B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3.7 Деректерді статистикалық өңдеу.....................................................</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1C835204" w14:textId="324906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w:t>
            </w:r>
            <w:r w:rsidR="0052067A">
              <w:rPr>
                <w:rFonts w:ascii="Times New Roman" w:hAnsi="Times New Roman"/>
                <w:sz w:val="28"/>
                <w:szCs w:val="28"/>
                <w:lang w:val="kk-KZ"/>
              </w:rPr>
              <w:t>5</w:t>
            </w:r>
          </w:p>
        </w:tc>
      </w:tr>
      <w:tr w:rsidR="000E52E5" w:rsidRPr="001E2BAC" w14:paraId="27866D38" w14:textId="77777777" w:rsidTr="00155A26">
        <w:trPr>
          <w:jc w:val="center"/>
        </w:trPr>
        <w:tc>
          <w:tcPr>
            <w:tcW w:w="8929" w:type="dxa"/>
          </w:tcPr>
          <w:p w14:paraId="6EAA4658" w14:textId="77777777" w:rsidR="000E52E5" w:rsidRPr="001E2BAC" w:rsidRDefault="00FA7E32" w:rsidP="003A0C5E">
            <w:pPr>
              <w:ind w:firstLine="0"/>
              <w:rPr>
                <w:rFonts w:ascii="Times New Roman" w:hAnsi="Times New Roman"/>
                <w:b/>
                <w:sz w:val="28"/>
                <w:szCs w:val="28"/>
                <w:lang w:val="kk-KZ"/>
              </w:rPr>
            </w:pPr>
            <w:r w:rsidRPr="001E2BAC">
              <w:rPr>
                <w:rFonts w:ascii="Times New Roman" w:hAnsi="Times New Roman"/>
                <w:b/>
                <w:sz w:val="28"/>
                <w:szCs w:val="28"/>
                <w:lang w:val="kk-KZ"/>
              </w:rPr>
              <w:t>4 ЗЕРТТЕУ НӘТИЖЕЛЕРІ ЖӘНЕ ОЛАРДЫ ТАЛДАУ</w:t>
            </w:r>
            <w:r w:rsidRPr="001E2BAC">
              <w:rPr>
                <w:rFonts w:ascii="Times New Roman" w:hAnsi="Times New Roman"/>
                <w:sz w:val="28"/>
                <w:szCs w:val="28"/>
                <w:lang w:val="kk-KZ"/>
              </w:rPr>
              <w:t>..................</w:t>
            </w:r>
            <w:r w:rsidRPr="001E2BAC">
              <w:rPr>
                <w:rFonts w:ascii="Times New Roman" w:hAnsi="Times New Roman"/>
                <w:sz w:val="28"/>
                <w:szCs w:val="28"/>
              </w:rPr>
              <w:t>...</w:t>
            </w:r>
            <w:r w:rsidRPr="001E2BAC">
              <w:rPr>
                <w:rFonts w:ascii="Times New Roman" w:hAnsi="Times New Roman"/>
                <w:sz w:val="28"/>
                <w:szCs w:val="28"/>
                <w:lang w:val="kk-KZ"/>
              </w:rPr>
              <w:t>.</w:t>
            </w:r>
          </w:p>
        </w:tc>
        <w:tc>
          <w:tcPr>
            <w:tcW w:w="636" w:type="dxa"/>
          </w:tcPr>
          <w:p w14:paraId="15598D17" w14:textId="5FF8E3F8"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w:t>
            </w:r>
            <w:r w:rsidR="0052067A">
              <w:rPr>
                <w:rFonts w:ascii="Times New Roman" w:hAnsi="Times New Roman"/>
                <w:sz w:val="28"/>
                <w:szCs w:val="28"/>
                <w:lang w:val="kk-KZ"/>
              </w:rPr>
              <w:t>7</w:t>
            </w:r>
          </w:p>
        </w:tc>
      </w:tr>
      <w:tr w:rsidR="000E52E5" w:rsidRPr="001E2BAC" w14:paraId="6724C41F" w14:textId="77777777" w:rsidTr="00155A26">
        <w:trPr>
          <w:jc w:val="center"/>
        </w:trPr>
        <w:tc>
          <w:tcPr>
            <w:tcW w:w="8929" w:type="dxa"/>
          </w:tcPr>
          <w:p w14:paraId="6B18CA3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4.1 Орталық Қазақстан жағдайында </w:t>
            </w:r>
            <w:r w:rsidRPr="001E2BAC">
              <w:rPr>
                <w:rFonts w:ascii="Times New Roman" w:hAnsi="Times New Roman"/>
                <w:i/>
                <w:sz w:val="28"/>
                <w:szCs w:val="28"/>
                <w:lang w:val="kk-KZ"/>
              </w:rPr>
              <w:t xml:space="preserve">Scabiosa </w:t>
            </w:r>
            <w:r w:rsidRPr="006B3729">
              <w:rPr>
                <w:rFonts w:ascii="Times New Roman" w:hAnsi="Times New Roman"/>
                <w:i/>
                <w:sz w:val="28"/>
                <w:szCs w:val="28"/>
                <w:lang w:val="kk-KZ"/>
              </w:rPr>
              <w:t xml:space="preserve">ochroleuca </w:t>
            </w:r>
            <w:r w:rsidRPr="009C7557">
              <w:rPr>
                <w:rFonts w:ascii="Times New Roman" w:hAnsi="Times New Roman"/>
                <w:iCs/>
                <w:sz w:val="28"/>
                <w:szCs w:val="28"/>
                <w:lang w:val="kk-KZ"/>
              </w:rPr>
              <w:t>L.</w:t>
            </w:r>
            <w:r w:rsidRPr="001E2BAC">
              <w:rPr>
                <w:rFonts w:ascii="Times New Roman" w:hAnsi="Times New Roman"/>
                <w:i/>
                <w:sz w:val="28"/>
                <w:szCs w:val="28"/>
                <w:lang w:val="kk-KZ"/>
              </w:rPr>
              <w:t xml:space="preserve"> </w:t>
            </w:r>
            <w:r w:rsidRPr="001E2BAC">
              <w:rPr>
                <w:rFonts w:ascii="Times New Roman" w:hAnsi="Times New Roman"/>
                <w:sz w:val="28"/>
                <w:szCs w:val="28"/>
                <w:lang w:val="kk-KZ"/>
              </w:rPr>
              <w:t>табиғи популяциялары: таралуы, экологиялық және фитоценотикалық ерекшеліктері.........................................................................................</w:t>
            </w:r>
            <w:r w:rsidRPr="001E2BAC">
              <w:rPr>
                <w:rFonts w:ascii="Times New Roman" w:hAnsi="Times New Roman"/>
                <w:sz w:val="28"/>
                <w:szCs w:val="28"/>
              </w:rPr>
              <w:t>.......</w:t>
            </w:r>
            <w:r w:rsidRPr="001E2BAC">
              <w:rPr>
                <w:rFonts w:ascii="Times New Roman" w:hAnsi="Times New Roman"/>
                <w:sz w:val="28"/>
                <w:szCs w:val="28"/>
                <w:lang w:val="kk-KZ"/>
              </w:rPr>
              <w:t>....</w:t>
            </w:r>
          </w:p>
        </w:tc>
        <w:tc>
          <w:tcPr>
            <w:tcW w:w="636" w:type="dxa"/>
          </w:tcPr>
          <w:p w14:paraId="3112AE1F" w14:textId="77777777" w:rsidR="000E52E5" w:rsidRPr="001E2BAC" w:rsidRDefault="000E52E5" w:rsidP="003A0C5E">
            <w:pPr>
              <w:ind w:firstLine="0"/>
              <w:rPr>
                <w:rFonts w:ascii="Times New Roman" w:hAnsi="Times New Roman"/>
                <w:sz w:val="28"/>
                <w:szCs w:val="28"/>
                <w:lang w:val="kk-KZ"/>
              </w:rPr>
            </w:pPr>
          </w:p>
          <w:p w14:paraId="34AEA4C4" w14:textId="77777777" w:rsidR="000E52E5" w:rsidRPr="001E2BAC" w:rsidRDefault="000E52E5" w:rsidP="003A0C5E">
            <w:pPr>
              <w:ind w:firstLine="0"/>
              <w:rPr>
                <w:rFonts w:ascii="Times New Roman" w:hAnsi="Times New Roman"/>
                <w:sz w:val="28"/>
                <w:szCs w:val="28"/>
                <w:lang w:val="kk-KZ"/>
              </w:rPr>
            </w:pPr>
          </w:p>
          <w:p w14:paraId="2AF3D450" w14:textId="64F37943"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w:t>
            </w:r>
            <w:r w:rsidR="0052067A">
              <w:rPr>
                <w:rFonts w:ascii="Times New Roman" w:hAnsi="Times New Roman"/>
                <w:sz w:val="28"/>
                <w:szCs w:val="28"/>
                <w:lang w:val="kk-KZ"/>
              </w:rPr>
              <w:t>7</w:t>
            </w:r>
          </w:p>
        </w:tc>
      </w:tr>
      <w:tr w:rsidR="000E52E5" w:rsidRPr="001E2BAC" w14:paraId="61CECD60" w14:textId="77777777" w:rsidTr="00155A26">
        <w:trPr>
          <w:jc w:val="center"/>
        </w:trPr>
        <w:tc>
          <w:tcPr>
            <w:tcW w:w="8929" w:type="dxa"/>
          </w:tcPr>
          <w:p w14:paraId="0884C8E9"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4.2 Орталық Қазақстан жағдайында</w:t>
            </w:r>
            <w:r w:rsidRPr="001E2BAC">
              <w:rPr>
                <w:rFonts w:ascii="Times New Roman" w:hAnsi="Times New Roman"/>
                <w:i/>
                <w:sz w:val="28"/>
                <w:szCs w:val="28"/>
                <w:lang w:val="kk-KZ"/>
              </w:rPr>
              <w:t xml:space="preserve"> Scabiosa isetensis </w:t>
            </w:r>
            <w:r w:rsidRPr="009C7557">
              <w:rPr>
                <w:rFonts w:ascii="Times New Roman" w:hAnsi="Times New Roman"/>
                <w:iCs/>
                <w:sz w:val="28"/>
                <w:szCs w:val="28"/>
                <w:lang w:val="kk-KZ"/>
              </w:rPr>
              <w:t>L.</w:t>
            </w:r>
            <w:r w:rsidRPr="001E2BAC">
              <w:rPr>
                <w:rFonts w:ascii="Times New Roman" w:hAnsi="Times New Roman"/>
                <w:i/>
                <w:sz w:val="28"/>
                <w:szCs w:val="28"/>
                <w:lang w:val="kk-KZ"/>
              </w:rPr>
              <w:t xml:space="preserve"> </w:t>
            </w:r>
            <w:r w:rsidRPr="001E2BAC">
              <w:rPr>
                <w:rFonts w:ascii="Times New Roman" w:hAnsi="Times New Roman"/>
                <w:sz w:val="28"/>
                <w:szCs w:val="28"/>
                <w:lang w:val="kk-KZ"/>
              </w:rPr>
              <w:t>табиғи популяциялары: таралуы, экологиялық және фитоценотикалық ерекшеліктері.........................................................................................</w:t>
            </w:r>
            <w:r w:rsidRPr="001E2BAC">
              <w:rPr>
                <w:rFonts w:ascii="Times New Roman" w:hAnsi="Times New Roman"/>
                <w:sz w:val="28"/>
                <w:szCs w:val="28"/>
              </w:rPr>
              <w:t>......</w:t>
            </w:r>
            <w:r w:rsidRPr="001E2BAC">
              <w:rPr>
                <w:rFonts w:ascii="Times New Roman" w:hAnsi="Times New Roman"/>
                <w:sz w:val="28"/>
                <w:szCs w:val="28"/>
                <w:lang w:val="kk-KZ"/>
              </w:rPr>
              <w:t>.....</w:t>
            </w:r>
          </w:p>
        </w:tc>
        <w:tc>
          <w:tcPr>
            <w:tcW w:w="636" w:type="dxa"/>
          </w:tcPr>
          <w:p w14:paraId="691C387B" w14:textId="77777777" w:rsidR="000E52E5" w:rsidRPr="001E2BAC" w:rsidRDefault="000E52E5" w:rsidP="003A0C5E">
            <w:pPr>
              <w:ind w:firstLine="0"/>
              <w:rPr>
                <w:rFonts w:ascii="Times New Roman" w:hAnsi="Times New Roman"/>
                <w:sz w:val="28"/>
                <w:szCs w:val="28"/>
                <w:lang w:val="kk-KZ"/>
              </w:rPr>
            </w:pPr>
          </w:p>
          <w:p w14:paraId="7AAFBC78" w14:textId="77777777" w:rsidR="000E52E5" w:rsidRPr="001E2BAC" w:rsidRDefault="000E52E5" w:rsidP="003A0C5E">
            <w:pPr>
              <w:ind w:firstLine="0"/>
              <w:rPr>
                <w:rFonts w:ascii="Times New Roman" w:hAnsi="Times New Roman"/>
                <w:sz w:val="28"/>
                <w:szCs w:val="28"/>
                <w:lang w:val="kk-KZ"/>
              </w:rPr>
            </w:pPr>
          </w:p>
          <w:p w14:paraId="42DE361D" w14:textId="2744D723"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6</w:t>
            </w:r>
            <w:r w:rsidR="0052067A">
              <w:rPr>
                <w:rFonts w:ascii="Times New Roman" w:hAnsi="Times New Roman"/>
                <w:sz w:val="28"/>
                <w:szCs w:val="28"/>
                <w:lang w:val="kk-KZ"/>
              </w:rPr>
              <w:t>7</w:t>
            </w:r>
          </w:p>
        </w:tc>
      </w:tr>
      <w:tr w:rsidR="000E52E5" w:rsidRPr="001E2BAC" w14:paraId="62E16650" w14:textId="77777777" w:rsidTr="00155A26">
        <w:trPr>
          <w:jc w:val="center"/>
        </w:trPr>
        <w:tc>
          <w:tcPr>
            <w:tcW w:w="8929" w:type="dxa"/>
          </w:tcPr>
          <w:p w14:paraId="55A9C9B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4.3 Қарағанды облысының аумағындағы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sz w:val="28"/>
                <w:szCs w:val="28"/>
                <w:lang w:val="kk-KZ"/>
              </w:rPr>
              <w:t xml:space="preserve">Scabiosa isetensis </w:t>
            </w:r>
            <w:r w:rsidRPr="001E2BAC">
              <w:rPr>
                <w:rFonts w:ascii="Times New Roman" w:hAnsi="Times New Roman"/>
                <w:iCs/>
                <w:sz w:val="28"/>
                <w:szCs w:val="28"/>
                <w:lang w:val="kk-KZ"/>
              </w:rPr>
              <w:t>түрлері</w:t>
            </w:r>
            <w:r w:rsidRPr="001E2BAC">
              <w:rPr>
                <w:rFonts w:ascii="Times New Roman" w:hAnsi="Times New Roman"/>
                <w:sz w:val="28"/>
                <w:szCs w:val="28"/>
                <w:lang w:val="kk-KZ"/>
              </w:rPr>
              <w:t>нің табиғи жағдайдағы онтогенезі.............</w:t>
            </w:r>
          </w:p>
        </w:tc>
        <w:tc>
          <w:tcPr>
            <w:tcW w:w="636" w:type="dxa"/>
          </w:tcPr>
          <w:p w14:paraId="6DAC7C9F" w14:textId="77777777" w:rsidR="000E52E5" w:rsidRPr="001E2BAC" w:rsidRDefault="000E52E5" w:rsidP="003A0C5E">
            <w:pPr>
              <w:ind w:firstLine="0"/>
              <w:rPr>
                <w:rFonts w:ascii="Times New Roman" w:hAnsi="Times New Roman"/>
                <w:sz w:val="28"/>
                <w:szCs w:val="28"/>
                <w:lang w:val="kk-KZ"/>
              </w:rPr>
            </w:pPr>
          </w:p>
          <w:p w14:paraId="0D35C55E" w14:textId="06FE1853" w:rsidR="000E52E5" w:rsidRPr="001E2BAC" w:rsidRDefault="0052067A" w:rsidP="003A0C5E">
            <w:pPr>
              <w:ind w:firstLine="0"/>
              <w:rPr>
                <w:rFonts w:ascii="Times New Roman" w:hAnsi="Times New Roman"/>
                <w:sz w:val="28"/>
                <w:szCs w:val="28"/>
                <w:lang w:val="kk-KZ"/>
              </w:rPr>
            </w:pPr>
            <w:r w:rsidRPr="003B7A32">
              <w:rPr>
                <w:rFonts w:ascii="Times New Roman" w:hAnsi="Times New Roman"/>
                <w:sz w:val="28"/>
                <w:szCs w:val="28"/>
                <w:lang w:val="kk-KZ"/>
              </w:rPr>
              <w:t>81</w:t>
            </w:r>
          </w:p>
        </w:tc>
      </w:tr>
      <w:tr w:rsidR="000E52E5" w:rsidRPr="001E2BAC" w14:paraId="07C1E06F" w14:textId="77777777" w:rsidTr="00155A26">
        <w:trPr>
          <w:jc w:val="center"/>
        </w:trPr>
        <w:tc>
          <w:tcPr>
            <w:tcW w:w="8929" w:type="dxa"/>
          </w:tcPr>
          <w:p w14:paraId="7C1EE99E" w14:textId="6E9E29A6"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4.3.1 </w:t>
            </w:r>
            <w:r w:rsidRPr="001E2BAC">
              <w:rPr>
                <w:rFonts w:ascii="Times New Roman" w:hAnsi="Times New Roman"/>
                <w:i/>
                <w:sz w:val="28"/>
                <w:szCs w:val="28"/>
                <w:lang w:val="kk-KZ"/>
              </w:rPr>
              <w:t xml:space="preserve">Scabiosa ochroleuca </w:t>
            </w:r>
            <w:r w:rsidR="008F221F" w:rsidRPr="001E2BAC">
              <w:rPr>
                <w:rFonts w:ascii="Times New Roman" w:hAnsi="Times New Roman"/>
                <w:iCs/>
                <w:sz w:val="28"/>
                <w:szCs w:val="28"/>
                <w:lang w:val="kk-KZ"/>
              </w:rPr>
              <w:t xml:space="preserve"> түрінің</w:t>
            </w:r>
            <w:r w:rsidRPr="001E2BAC">
              <w:rPr>
                <w:rFonts w:ascii="Times New Roman" w:hAnsi="Times New Roman"/>
                <w:i/>
                <w:sz w:val="28"/>
                <w:szCs w:val="28"/>
                <w:lang w:val="kk-KZ"/>
              </w:rPr>
              <w:t xml:space="preserve"> </w:t>
            </w:r>
            <w:r w:rsidRPr="001E2BAC">
              <w:rPr>
                <w:rFonts w:ascii="Times New Roman" w:hAnsi="Times New Roman"/>
                <w:sz w:val="28"/>
                <w:szCs w:val="28"/>
                <w:lang w:val="kk-KZ"/>
              </w:rPr>
              <w:t>онтогенезі...........................................</w:t>
            </w:r>
          </w:p>
        </w:tc>
        <w:tc>
          <w:tcPr>
            <w:tcW w:w="636" w:type="dxa"/>
          </w:tcPr>
          <w:p w14:paraId="48F55B71" w14:textId="0DEE4CB2" w:rsidR="000E52E5" w:rsidRPr="001E2BAC" w:rsidRDefault="0052067A" w:rsidP="003A0C5E">
            <w:pPr>
              <w:ind w:firstLine="0"/>
              <w:rPr>
                <w:rFonts w:ascii="Times New Roman" w:hAnsi="Times New Roman"/>
                <w:sz w:val="28"/>
                <w:szCs w:val="28"/>
                <w:lang w:val="kk-KZ"/>
              </w:rPr>
            </w:pPr>
            <w:r>
              <w:rPr>
                <w:rFonts w:ascii="Times New Roman" w:hAnsi="Times New Roman"/>
                <w:sz w:val="28"/>
                <w:szCs w:val="28"/>
                <w:lang w:val="kk-KZ"/>
              </w:rPr>
              <w:t>8</w:t>
            </w:r>
            <w:r w:rsidR="00844458">
              <w:rPr>
                <w:rFonts w:ascii="Times New Roman" w:hAnsi="Times New Roman"/>
                <w:sz w:val="28"/>
                <w:szCs w:val="28"/>
                <w:lang w:val="kk-KZ"/>
              </w:rPr>
              <w:t>1</w:t>
            </w:r>
          </w:p>
        </w:tc>
      </w:tr>
      <w:tr w:rsidR="000E52E5" w:rsidRPr="001E2BAC" w14:paraId="06884A2C" w14:textId="77777777" w:rsidTr="00155A26">
        <w:trPr>
          <w:jc w:val="center"/>
        </w:trPr>
        <w:tc>
          <w:tcPr>
            <w:tcW w:w="8929" w:type="dxa"/>
          </w:tcPr>
          <w:p w14:paraId="33CBC8C2" w14:textId="3E37116D"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4.3.2 </w:t>
            </w:r>
            <w:r w:rsidRPr="001E2BAC">
              <w:rPr>
                <w:rFonts w:ascii="Times New Roman" w:hAnsi="Times New Roman"/>
                <w:i/>
                <w:sz w:val="28"/>
                <w:szCs w:val="28"/>
                <w:lang w:val="kk-KZ"/>
              </w:rPr>
              <w:t>Scabiosa isetensis</w:t>
            </w:r>
            <w:r w:rsidRPr="001E2BAC">
              <w:rPr>
                <w:rFonts w:ascii="Times New Roman" w:hAnsi="Times New Roman"/>
                <w:iCs/>
                <w:sz w:val="28"/>
                <w:szCs w:val="28"/>
                <w:lang w:val="kk-KZ"/>
              </w:rPr>
              <w:t xml:space="preserve"> </w:t>
            </w:r>
            <w:r w:rsidR="008F221F" w:rsidRPr="001E2BAC">
              <w:rPr>
                <w:rFonts w:ascii="Times New Roman" w:hAnsi="Times New Roman"/>
                <w:iCs/>
                <w:sz w:val="28"/>
                <w:szCs w:val="28"/>
                <w:lang w:val="kk-KZ"/>
              </w:rPr>
              <w:t xml:space="preserve">түрінің </w:t>
            </w:r>
            <w:r w:rsidRPr="001E2BAC">
              <w:rPr>
                <w:rFonts w:ascii="Times New Roman" w:hAnsi="Times New Roman"/>
                <w:iCs/>
                <w:sz w:val="28"/>
                <w:szCs w:val="28"/>
                <w:lang w:val="kk-KZ"/>
              </w:rPr>
              <w:t>онтогенезі</w:t>
            </w:r>
            <w:r w:rsidRPr="001E2BAC">
              <w:rPr>
                <w:rFonts w:ascii="Times New Roman" w:hAnsi="Times New Roman"/>
                <w:sz w:val="28"/>
                <w:szCs w:val="28"/>
                <w:lang w:val="kk-KZ"/>
              </w:rPr>
              <w:t>..............................................</w:t>
            </w:r>
          </w:p>
        </w:tc>
        <w:tc>
          <w:tcPr>
            <w:tcW w:w="636" w:type="dxa"/>
          </w:tcPr>
          <w:p w14:paraId="2BE18A6D" w14:textId="1EBC6821"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8</w:t>
            </w:r>
            <w:r w:rsidR="0052067A">
              <w:rPr>
                <w:rFonts w:ascii="Times New Roman" w:hAnsi="Times New Roman"/>
                <w:sz w:val="28"/>
                <w:szCs w:val="28"/>
                <w:lang w:val="kk-KZ"/>
              </w:rPr>
              <w:t>5</w:t>
            </w:r>
          </w:p>
        </w:tc>
      </w:tr>
      <w:tr w:rsidR="000E52E5" w:rsidRPr="001E2BAC" w14:paraId="60BE3FC4" w14:textId="77777777" w:rsidTr="00155A26">
        <w:trPr>
          <w:jc w:val="center"/>
        </w:trPr>
        <w:tc>
          <w:tcPr>
            <w:tcW w:w="8929" w:type="dxa"/>
          </w:tcPr>
          <w:p w14:paraId="359233E8" w14:textId="250EBE5C"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4.4 Орталық Қазақстан жағдайында </w:t>
            </w:r>
            <w:r w:rsidR="0052067A" w:rsidRPr="001E2BAC">
              <w:rPr>
                <w:rFonts w:ascii="Times New Roman" w:hAnsi="Times New Roman"/>
                <w:i/>
                <w:sz w:val="28"/>
                <w:szCs w:val="28"/>
                <w:lang w:val="kk-KZ"/>
              </w:rPr>
              <w:t xml:space="preserve">Scabiosa ochroleuca </w:t>
            </w:r>
            <w:r w:rsidR="0052067A" w:rsidRPr="001E2BAC">
              <w:rPr>
                <w:rFonts w:ascii="Times New Roman" w:hAnsi="Times New Roman"/>
                <w:iCs/>
                <w:sz w:val="28"/>
                <w:szCs w:val="28"/>
                <w:lang w:val="kk-KZ"/>
              </w:rPr>
              <w:t>және</w:t>
            </w:r>
            <w:r w:rsidR="0052067A" w:rsidRPr="001E2BAC">
              <w:rPr>
                <w:rFonts w:ascii="Times New Roman" w:hAnsi="Times New Roman"/>
                <w:i/>
                <w:sz w:val="28"/>
                <w:szCs w:val="28"/>
                <w:lang w:val="kk-KZ"/>
              </w:rPr>
              <w:t xml:space="preserve"> S. isetensis </w:t>
            </w:r>
            <w:r w:rsidRPr="001E2BAC">
              <w:rPr>
                <w:rFonts w:ascii="Times New Roman" w:hAnsi="Times New Roman"/>
                <w:iCs/>
                <w:sz w:val="28"/>
                <w:szCs w:val="28"/>
                <w:lang w:val="kk-KZ"/>
              </w:rPr>
              <w:t xml:space="preserve">түрлерінің </w:t>
            </w:r>
            <w:r w:rsidRPr="001E2BAC">
              <w:rPr>
                <w:rFonts w:ascii="Times New Roman" w:hAnsi="Times New Roman"/>
                <w:sz w:val="28"/>
                <w:szCs w:val="28"/>
                <w:lang w:val="kk-KZ"/>
              </w:rPr>
              <w:t>жерүсті фитомассасының шикізат қоры және жерүсті мүшелерінде биологиялық белсенді заттардың жинақталуы..................</w:t>
            </w:r>
          </w:p>
        </w:tc>
        <w:tc>
          <w:tcPr>
            <w:tcW w:w="636" w:type="dxa"/>
          </w:tcPr>
          <w:p w14:paraId="44DE0E6B" w14:textId="77777777" w:rsidR="000E52E5" w:rsidRPr="001E2BAC" w:rsidRDefault="000E52E5" w:rsidP="003A0C5E">
            <w:pPr>
              <w:ind w:firstLine="0"/>
              <w:rPr>
                <w:rFonts w:ascii="Times New Roman" w:hAnsi="Times New Roman"/>
                <w:sz w:val="28"/>
                <w:szCs w:val="28"/>
                <w:lang w:val="kk-KZ"/>
              </w:rPr>
            </w:pPr>
          </w:p>
          <w:p w14:paraId="15DBEF1F" w14:textId="77777777" w:rsidR="000E52E5" w:rsidRPr="001E2BAC" w:rsidRDefault="000E52E5" w:rsidP="003A0C5E">
            <w:pPr>
              <w:ind w:firstLine="0"/>
              <w:rPr>
                <w:rFonts w:ascii="Times New Roman" w:hAnsi="Times New Roman"/>
                <w:sz w:val="28"/>
                <w:szCs w:val="28"/>
                <w:lang w:val="kk-KZ"/>
              </w:rPr>
            </w:pPr>
          </w:p>
          <w:p w14:paraId="31714058" w14:textId="2D9BE636"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8</w:t>
            </w:r>
            <w:r w:rsidR="0052067A">
              <w:rPr>
                <w:rFonts w:ascii="Times New Roman" w:hAnsi="Times New Roman"/>
                <w:sz w:val="28"/>
                <w:szCs w:val="28"/>
                <w:lang w:val="kk-KZ"/>
              </w:rPr>
              <w:t>8</w:t>
            </w:r>
          </w:p>
        </w:tc>
      </w:tr>
      <w:tr w:rsidR="000E52E5" w:rsidRPr="001E2BAC" w14:paraId="3C92FE1F" w14:textId="77777777" w:rsidTr="00155A26">
        <w:trPr>
          <w:jc w:val="center"/>
        </w:trPr>
        <w:tc>
          <w:tcPr>
            <w:tcW w:w="8929" w:type="dxa"/>
          </w:tcPr>
          <w:p w14:paraId="7DA12D33" w14:textId="1F2A3D60"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4.5 </w:t>
            </w:r>
            <w:r w:rsidR="0052067A" w:rsidRPr="001E2BAC">
              <w:rPr>
                <w:rFonts w:ascii="Times New Roman" w:hAnsi="Times New Roman"/>
                <w:i/>
                <w:sz w:val="28"/>
                <w:szCs w:val="28"/>
                <w:lang w:val="kk-KZ"/>
              </w:rPr>
              <w:t xml:space="preserve">Scabiosa ochroleuca </w:t>
            </w:r>
            <w:r w:rsidR="0052067A" w:rsidRPr="001E2BAC">
              <w:rPr>
                <w:rFonts w:ascii="Times New Roman" w:hAnsi="Times New Roman"/>
                <w:iCs/>
                <w:sz w:val="28"/>
                <w:szCs w:val="28"/>
                <w:lang w:val="kk-KZ"/>
              </w:rPr>
              <w:t>және</w:t>
            </w:r>
            <w:r w:rsidR="0052067A" w:rsidRPr="001E2BAC">
              <w:rPr>
                <w:rFonts w:ascii="Times New Roman" w:hAnsi="Times New Roman"/>
                <w:i/>
                <w:sz w:val="28"/>
                <w:szCs w:val="28"/>
                <w:lang w:val="kk-KZ"/>
              </w:rPr>
              <w:t xml:space="preserve"> S. isetensis </w:t>
            </w:r>
            <w:r w:rsidRPr="001E2BAC">
              <w:rPr>
                <w:rFonts w:ascii="Times New Roman" w:hAnsi="Times New Roman"/>
                <w:bCs/>
                <w:sz w:val="28"/>
                <w:szCs w:val="28"/>
                <w:lang w:val="kk-KZ"/>
              </w:rPr>
              <w:t>түрлерінің тұқымдарының өнгіштігі мен өну қарқындылығы, оларды сақтау әдістері</w:t>
            </w:r>
            <w:r w:rsidRPr="001E2BAC">
              <w:rPr>
                <w:rFonts w:ascii="Times New Roman" w:hAnsi="Times New Roman"/>
                <w:sz w:val="28"/>
                <w:szCs w:val="28"/>
                <w:lang w:val="kk-KZ"/>
              </w:rPr>
              <w:t>.....................</w:t>
            </w:r>
          </w:p>
        </w:tc>
        <w:tc>
          <w:tcPr>
            <w:tcW w:w="636" w:type="dxa"/>
          </w:tcPr>
          <w:p w14:paraId="2B4FE60E" w14:textId="77777777" w:rsidR="000E52E5" w:rsidRPr="001E2BAC" w:rsidRDefault="000E52E5" w:rsidP="003A0C5E">
            <w:pPr>
              <w:ind w:firstLine="0"/>
              <w:rPr>
                <w:rFonts w:ascii="Times New Roman" w:hAnsi="Times New Roman"/>
                <w:sz w:val="28"/>
                <w:szCs w:val="28"/>
                <w:lang w:val="kk-KZ"/>
              </w:rPr>
            </w:pPr>
          </w:p>
          <w:p w14:paraId="3339698C" w14:textId="0757AA57" w:rsidR="000E52E5" w:rsidRPr="001E2BAC" w:rsidRDefault="0052067A" w:rsidP="003A0C5E">
            <w:pPr>
              <w:ind w:firstLine="0"/>
              <w:rPr>
                <w:rFonts w:ascii="Times New Roman" w:hAnsi="Times New Roman"/>
                <w:sz w:val="28"/>
                <w:szCs w:val="28"/>
                <w:lang w:val="kk-KZ"/>
              </w:rPr>
            </w:pPr>
            <w:r>
              <w:rPr>
                <w:rFonts w:ascii="Times New Roman" w:hAnsi="Times New Roman"/>
                <w:sz w:val="28"/>
                <w:szCs w:val="28"/>
                <w:lang w:val="kk-KZ"/>
              </w:rPr>
              <w:t>9</w:t>
            </w:r>
            <w:r w:rsidR="00844458">
              <w:rPr>
                <w:rFonts w:ascii="Times New Roman" w:hAnsi="Times New Roman"/>
                <w:sz w:val="28"/>
                <w:szCs w:val="28"/>
                <w:lang w:val="kk-KZ"/>
              </w:rPr>
              <w:t>3</w:t>
            </w:r>
          </w:p>
        </w:tc>
      </w:tr>
      <w:tr w:rsidR="000E52E5" w:rsidRPr="001E2BAC" w14:paraId="15BAD19C" w14:textId="77777777" w:rsidTr="00155A26">
        <w:trPr>
          <w:jc w:val="center"/>
        </w:trPr>
        <w:tc>
          <w:tcPr>
            <w:tcW w:w="8929" w:type="dxa"/>
          </w:tcPr>
          <w:p w14:paraId="6E2BB21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4.5.1 </w:t>
            </w:r>
            <w:r w:rsidRPr="001E2BAC">
              <w:rPr>
                <w:rFonts w:ascii="Times New Roman" w:hAnsi="Times New Roman"/>
                <w:i/>
                <w:sz w:val="28"/>
                <w:szCs w:val="28"/>
                <w:lang w:val="kk-KZ"/>
              </w:rPr>
              <w:t xml:space="preserve">S. ochroleuca </w:t>
            </w:r>
            <w:r w:rsidRPr="001E2BAC">
              <w:rPr>
                <w:rFonts w:ascii="Times New Roman" w:hAnsi="Times New Roman"/>
                <w:iCs/>
                <w:sz w:val="28"/>
                <w:szCs w:val="28"/>
                <w:lang w:val="kk-KZ"/>
              </w:rPr>
              <w:t>және</w:t>
            </w:r>
            <w:r w:rsidRPr="001E2BAC">
              <w:rPr>
                <w:rFonts w:ascii="Times New Roman" w:hAnsi="Times New Roman"/>
                <w:i/>
                <w:sz w:val="28"/>
                <w:szCs w:val="28"/>
                <w:lang w:val="kk-KZ"/>
              </w:rPr>
              <w:t xml:space="preserve"> Scabiosa isetensis </w:t>
            </w:r>
            <w:r w:rsidRPr="001E2BAC">
              <w:rPr>
                <w:rFonts w:ascii="Times New Roman" w:hAnsi="Times New Roman"/>
                <w:iCs/>
                <w:sz w:val="28"/>
                <w:szCs w:val="28"/>
                <w:lang w:val="kk-KZ"/>
              </w:rPr>
              <w:t>түрлерінің</w:t>
            </w:r>
            <w:r w:rsidRPr="001E2BAC">
              <w:rPr>
                <w:rFonts w:ascii="Times New Roman" w:hAnsi="Times New Roman"/>
                <w:i/>
                <w:sz w:val="28"/>
                <w:szCs w:val="28"/>
                <w:lang w:val="kk-KZ"/>
              </w:rPr>
              <w:t xml:space="preserve"> </w:t>
            </w:r>
            <w:r w:rsidRPr="001E2BAC">
              <w:rPr>
                <w:rFonts w:ascii="Times New Roman" w:hAnsi="Times New Roman"/>
                <w:sz w:val="28"/>
                <w:szCs w:val="28"/>
                <w:lang w:val="kk-KZ"/>
              </w:rPr>
              <w:t>тұқымының өну морфологиясы мен биологиясы...................................................</w:t>
            </w:r>
            <w:r w:rsidRPr="001E2BAC">
              <w:rPr>
                <w:rFonts w:ascii="Times New Roman" w:hAnsi="Times New Roman"/>
                <w:sz w:val="28"/>
                <w:szCs w:val="28"/>
              </w:rPr>
              <w:t>........</w:t>
            </w:r>
            <w:r w:rsidRPr="001E2BAC">
              <w:rPr>
                <w:rFonts w:ascii="Times New Roman" w:hAnsi="Times New Roman"/>
                <w:sz w:val="28"/>
                <w:szCs w:val="28"/>
                <w:lang w:val="kk-KZ"/>
              </w:rPr>
              <w:t>....</w:t>
            </w:r>
          </w:p>
        </w:tc>
        <w:tc>
          <w:tcPr>
            <w:tcW w:w="636" w:type="dxa"/>
          </w:tcPr>
          <w:p w14:paraId="1D5B28F8" w14:textId="77777777" w:rsidR="000E52E5" w:rsidRPr="001E2BAC" w:rsidRDefault="000E52E5" w:rsidP="003A0C5E">
            <w:pPr>
              <w:ind w:firstLine="0"/>
              <w:rPr>
                <w:rFonts w:ascii="Times New Roman" w:hAnsi="Times New Roman"/>
                <w:sz w:val="28"/>
                <w:szCs w:val="28"/>
                <w:lang w:val="kk-KZ"/>
              </w:rPr>
            </w:pPr>
          </w:p>
          <w:p w14:paraId="4D3F700F" w14:textId="199FC55A" w:rsidR="000E52E5" w:rsidRPr="001E2BAC" w:rsidRDefault="0052067A" w:rsidP="003A0C5E">
            <w:pPr>
              <w:ind w:firstLine="0"/>
              <w:rPr>
                <w:rFonts w:ascii="Times New Roman" w:hAnsi="Times New Roman"/>
                <w:sz w:val="28"/>
                <w:szCs w:val="28"/>
                <w:lang w:val="kk-KZ"/>
              </w:rPr>
            </w:pPr>
            <w:r>
              <w:rPr>
                <w:rFonts w:ascii="Times New Roman" w:hAnsi="Times New Roman"/>
                <w:sz w:val="28"/>
                <w:szCs w:val="28"/>
                <w:lang w:val="kk-KZ"/>
              </w:rPr>
              <w:t>9</w:t>
            </w:r>
            <w:r w:rsidR="00844458">
              <w:rPr>
                <w:rFonts w:ascii="Times New Roman" w:hAnsi="Times New Roman"/>
                <w:sz w:val="28"/>
                <w:szCs w:val="28"/>
                <w:lang w:val="kk-KZ"/>
              </w:rPr>
              <w:t>4</w:t>
            </w:r>
          </w:p>
        </w:tc>
      </w:tr>
      <w:tr w:rsidR="000E52E5" w:rsidRPr="001E2BAC" w14:paraId="2DB954B9" w14:textId="77777777" w:rsidTr="00155A26">
        <w:trPr>
          <w:jc w:val="center"/>
        </w:trPr>
        <w:tc>
          <w:tcPr>
            <w:tcW w:w="8929" w:type="dxa"/>
          </w:tcPr>
          <w:p w14:paraId="3B07FF33" w14:textId="77777777" w:rsidR="000E52E5" w:rsidRPr="001E2BAC" w:rsidRDefault="00FA7E32" w:rsidP="003A0C5E">
            <w:pPr>
              <w:pStyle w:val="11"/>
              <w:spacing w:before="0" w:beforeAutospacing="0" w:after="0" w:line="240" w:lineRule="auto"/>
              <w:jc w:val="both"/>
              <w:rPr>
                <w:sz w:val="28"/>
                <w:szCs w:val="28"/>
                <w:lang w:val="kk-KZ"/>
              </w:rPr>
            </w:pPr>
            <w:r w:rsidRPr="001E2BAC">
              <w:rPr>
                <w:sz w:val="28"/>
                <w:szCs w:val="28"/>
                <w:lang w:val="kk-KZ"/>
              </w:rPr>
              <w:t xml:space="preserve">4.5.2 Дәстүрлі сақтаудың </w:t>
            </w:r>
            <w:r w:rsidRPr="001E2BAC">
              <w:rPr>
                <w:i/>
                <w:iCs/>
                <w:sz w:val="28"/>
                <w:szCs w:val="28"/>
                <w:lang w:val="kk-KZ"/>
              </w:rPr>
              <w:t xml:space="preserve">Scabiosa ochroleuca </w:t>
            </w:r>
            <w:r w:rsidRPr="001E2BAC">
              <w:rPr>
                <w:sz w:val="28"/>
                <w:szCs w:val="28"/>
                <w:lang w:val="kk-KZ"/>
              </w:rPr>
              <w:t>және</w:t>
            </w:r>
            <w:r w:rsidRPr="001E2BAC">
              <w:rPr>
                <w:i/>
                <w:iCs/>
                <w:sz w:val="28"/>
                <w:szCs w:val="28"/>
                <w:lang w:val="kk-KZ"/>
              </w:rPr>
              <w:t xml:space="preserve"> Scabiosa isetensis</w:t>
            </w:r>
            <w:r w:rsidRPr="001E2BAC">
              <w:rPr>
                <w:sz w:val="28"/>
                <w:szCs w:val="28"/>
                <w:lang w:val="kk-KZ"/>
              </w:rPr>
              <w:t xml:space="preserve"> тұқымдарының өнуіне әсері</w:t>
            </w:r>
          </w:p>
          <w:p w14:paraId="3CD623D7" w14:textId="77777777" w:rsidR="000E52E5" w:rsidRPr="001E2BAC" w:rsidRDefault="00FA7E32" w:rsidP="003A0C5E">
            <w:pPr>
              <w:pStyle w:val="11"/>
              <w:spacing w:before="0" w:beforeAutospacing="0" w:after="0" w:line="240" w:lineRule="auto"/>
              <w:jc w:val="both"/>
              <w:rPr>
                <w:sz w:val="28"/>
                <w:szCs w:val="28"/>
                <w:lang w:val="kk-KZ"/>
              </w:rPr>
            </w:pPr>
            <w:r w:rsidRPr="001E2BAC">
              <w:rPr>
                <w:sz w:val="28"/>
                <w:szCs w:val="28"/>
                <w:lang w:val="kk-KZ"/>
              </w:rPr>
              <w:t xml:space="preserve">4.5.3 </w:t>
            </w:r>
            <w:r w:rsidRPr="001E2BAC">
              <w:rPr>
                <w:i/>
                <w:iCs/>
                <w:sz w:val="28"/>
                <w:szCs w:val="28"/>
                <w:lang w:val="kk-KZ"/>
              </w:rPr>
              <w:t xml:space="preserve">Scabiosa ochroleuca </w:t>
            </w:r>
            <w:r w:rsidRPr="001E2BAC">
              <w:rPr>
                <w:sz w:val="28"/>
                <w:szCs w:val="28"/>
                <w:lang w:val="kk-KZ"/>
              </w:rPr>
              <w:t>және</w:t>
            </w:r>
            <w:r w:rsidRPr="001E2BAC">
              <w:rPr>
                <w:i/>
                <w:iCs/>
                <w:sz w:val="28"/>
                <w:szCs w:val="28"/>
                <w:lang w:val="kk-KZ"/>
              </w:rPr>
              <w:t xml:space="preserve"> Scabiosa isetensis</w:t>
            </w:r>
            <w:r w:rsidRPr="001E2BAC">
              <w:rPr>
                <w:sz w:val="28"/>
                <w:szCs w:val="28"/>
                <w:lang w:val="kk-KZ"/>
              </w:rPr>
              <w:t xml:space="preserve"> тұқымдық материалын криоконсервациялау шарттары, криоконсервациялау алгоритмін жасау..</w:t>
            </w:r>
          </w:p>
        </w:tc>
        <w:tc>
          <w:tcPr>
            <w:tcW w:w="636" w:type="dxa"/>
          </w:tcPr>
          <w:p w14:paraId="7E29C08D" w14:textId="056E1E93" w:rsidR="000E52E5" w:rsidRPr="001E2BAC" w:rsidRDefault="0052067A" w:rsidP="003A0C5E">
            <w:pPr>
              <w:ind w:firstLine="0"/>
              <w:rPr>
                <w:rFonts w:ascii="Times New Roman" w:hAnsi="Times New Roman"/>
                <w:sz w:val="28"/>
                <w:szCs w:val="28"/>
                <w:lang w:val="kk-KZ"/>
              </w:rPr>
            </w:pPr>
            <w:r>
              <w:rPr>
                <w:rFonts w:ascii="Times New Roman" w:hAnsi="Times New Roman"/>
                <w:sz w:val="28"/>
                <w:szCs w:val="28"/>
                <w:lang w:val="kk-KZ"/>
              </w:rPr>
              <w:t>102</w:t>
            </w:r>
          </w:p>
          <w:p w14:paraId="22CCCC13" w14:textId="77777777" w:rsidR="000E52E5" w:rsidRPr="001E2BAC" w:rsidRDefault="000E52E5" w:rsidP="003A0C5E">
            <w:pPr>
              <w:ind w:firstLine="0"/>
              <w:rPr>
                <w:rFonts w:ascii="Times New Roman" w:hAnsi="Times New Roman"/>
                <w:sz w:val="28"/>
                <w:szCs w:val="28"/>
                <w:lang w:val="kk-KZ"/>
              </w:rPr>
            </w:pPr>
          </w:p>
          <w:p w14:paraId="25BDA947" w14:textId="1257FADA" w:rsidR="000E52E5" w:rsidRPr="001E2BAC" w:rsidRDefault="0052067A" w:rsidP="003A0C5E">
            <w:pPr>
              <w:ind w:firstLine="0"/>
              <w:rPr>
                <w:rFonts w:ascii="Times New Roman" w:hAnsi="Times New Roman"/>
                <w:sz w:val="28"/>
                <w:szCs w:val="28"/>
                <w:lang w:val="kk-KZ"/>
              </w:rPr>
            </w:pPr>
            <w:r>
              <w:rPr>
                <w:rFonts w:ascii="Times New Roman" w:hAnsi="Times New Roman"/>
                <w:sz w:val="28"/>
                <w:szCs w:val="28"/>
                <w:lang w:val="kk-KZ"/>
              </w:rPr>
              <w:t>104</w:t>
            </w:r>
          </w:p>
          <w:p w14:paraId="7813E15B" w14:textId="77777777" w:rsidR="000E52E5" w:rsidRPr="001E2BAC" w:rsidRDefault="000E52E5" w:rsidP="003A0C5E">
            <w:pPr>
              <w:ind w:firstLine="0"/>
              <w:rPr>
                <w:rFonts w:ascii="Times New Roman" w:hAnsi="Times New Roman"/>
                <w:sz w:val="28"/>
                <w:szCs w:val="28"/>
                <w:lang w:val="kk-KZ"/>
              </w:rPr>
            </w:pPr>
          </w:p>
        </w:tc>
      </w:tr>
      <w:tr w:rsidR="000E52E5" w:rsidRPr="001E2BAC" w14:paraId="7B979F92" w14:textId="77777777" w:rsidTr="00155A26">
        <w:trPr>
          <w:jc w:val="center"/>
        </w:trPr>
        <w:tc>
          <w:tcPr>
            <w:tcW w:w="8929" w:type="dxa"/>
          </w:tcPr>
          <w:p w14:paraId="39F4100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b/>
                <w:sz w:val="28"/>
                <w:szCs w:val="28"/>
                <w:lang w:val="kk-KZ"/>
              </w:rPr>
              <w:t>ҚОРЫТЫНДЫ</w:t>
            </w:r>
            <w:r w:rsidRPr="001E2BAC">
              <w:rPr>
                <w:rFonts w:ascii="Times New Roman" w:hAnsi="Times New Roman"/>
                <w:sz w:val="28"/>
                <w:szCs w:val="28"/>
                <w:lang w:val="kk-KZ"/>
              </w:rPr>
              <w:t>.............................................................................</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6316C530" w14:textId="2B53CB9F"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w:t>
            </w:r>
            <w:r w:rsidR="00844458">
              <w:rPr>
                <w:rFonts w:ascii="Times New Roman" w:hAnsi="Times New Roman"/>
                <w:sz w:val="28"/>
                <w:szCs w:val="28"/>
                <w:lang w:val="kk-KZ"/>
              </w:rPr>
              <w:t>09</w:t>
            </w:r>
          </w:p>
        </w:tc>
      </w:tr>
      <w:tr w:rsidR="000E52E5" w:rsidRPr="001E2BAC" w14:paraId="65E349A6" w14:textId="77777777" w:rsidTr="00155A26">
        <w:trPr>
          <w:jc w:val="center"/>
        </w:trPr>
        <w:tc>
          <w:tcPr>
            <w:tcW w:w="8929" w:type="dxa"/>
          </w:tcPr>
          <w:p w14:paraId="02D19BC7"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b/>
                <w:sz w:val="28"/>
                <w:szCs w:val="28"/>
                <w:lang w:val="kk-KZ"/>
              </w:rPr>
              <w:t xml:space="preserve">ПАЙДАЛАНЫЛҒАН ӘДЕБИЕТТЕР ТІЗІМІ </w:t>
            </w:r>
            <w:r w:rsidRPr="001E2BAC">
              <w:rPr>
                <w:rFonts w:ascii="Times New Roman" w:hAnsi="Times New Roman"/>
                <w:sz w:val="28"/>
                <w:szCs w:val="28"/>
                <w:lang w:val="kk-KZ"/>
              </w:rPr>
              <w:t>………...………</w:t>
            </w:r>
            <w:r w:rsidRPr="001E2BAC">
              <w:rPr>
                <w:rFonts w:ascii="Times New Roman" w:hAnsi="Times New Roman"/>
                <w:sz w:val="28"/>
                <w:szCs w:val="28"/>
                <w:lang w:val="en-US"/>
              </w:rPr>
              <w:t>…</w:t>
            </w:r>
            <w:r w:rsidRPr="001E2BAC">
              <w:rPr>
                <w:rFonts w:ascii="Times New Roman" w:hAnsi="Times New Roman"/>
                <w:sz w:val="28"/>
                <w:szCs w:val="28"/>
                <w:lang w:val="kk-KZ"/>
              </w:rPr>
              <w:t>……..</w:t>
            </w:r>
          </w:p>
        </w:tc>
        <w:tc>
          <w:tcPr>
            <w:tcW w:w="636" w:type="dxa"/>
          </w:tcPr>
          <w:p w14:paraId="3E51DEF6" w14:textId="3DA91A52"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w:t>
            </w:r>
            <w:r w:rsidR="00C66F04">
              <w:rPr>
                <w:rFonts w:ascii="Times New Roman" w:hAnsi="Times New Roman"/>
                <w:sz w:val="28"/>
                <w:szCs w:val="28"/>
                <w:lang w:val="kk-KZ"/>
              </w:rPr>
              <w:t>1</w:t>
            </w:r>
            <w:r w:rsidR="00844458">
              <w:rPr>
                <w:rFonts w:ascii="Times New Roman" w:hAnsi="Times New Roman"/>
                <w:sz w:val="28"/>
                <w:szCs w:val="28"/>
                <w:lang w:val="kk-KZ"/>
              </w:rPr>
              <w:t>2</w:t>
            </w:r>
          </w:p>
        </w:tc>
      </w:tr>
      <w:tr w:rsidR="000E52E5" w:rsidRPr="001E2BAC" w14:paraId="1AF23AC6" w14:textId="77777777" w:rsidTr="00155A26">
        <w:trPr>
          <w:jc w:val="center"/>
        </w:trPr>
        <w:tc>
          <w:tcPr>
            <w:tcW w:w="8929" w:type="dxa"/>
          </w:tcPr>
          <w:p w14:paraId="5B8D64AE" w14:textId="77777777" w:rsidR="000E52E5" w:rsidRPr="00EB41A3" w:rsidRDefault="00FA7E32" w:rsidP="003A0C5E">
            <w:pPr>
              <w:ind w:right="-1" w:firstLine="0"/>
              <w:rPr>
                <w:rFonts w:ascii="Times New Roman" w:hAnsi="Times New Roman"/>
                <w:sz w:val="28"/>
                <w:szCs w:val="28"/>
                <w:lang w:val="kk-KZ"/>
              </w:rPr>
            </w:pPr>
            <w:r w:rsidRPr="00EB41A3">
              <w:rPr>
                <w:rFonts w:ascii="Times New Roman" w:hAnsi="Times New Roman"/>
                <w:b/>
                <w:sz w:val="28"/>
                <w:szCs w:val="28"/>
                <w:lang w:val="kk-KZ"/>
              </w:rPr>
              <w:t>ҚОСЫМША А</w:t>
            </w:r>
            <w:r w:rsidRPr="00EB41A3">
              <w:rPr>
                <w:rFonts w:ascii="Times New Roman" w:hAnsi="Times New Roman"/>
                <w:sz w:val="28"/>
                <w:szCs w:val="28"/>
                <w:lang w:val="kk-KZ"/>
              </w:rPr>
              <w:t xml:space="preserve"> ‒ </w:t>
            </w:r>
            <w:r w:rsidRPr="00EB41A3">
              <w:rPr>
                <w:rFonts w:ascii="Times New Roman" w:hAnsi="Times New Roman"/>
                <w:i/>
                <w:sz w:val="28"/>
                <w:szCs w:val="28"/>
                <w:lang w:val="kk-KZ"/>
              </w:rPr>
              <w:t>Scabiosa ochroleuca</w:t>
            </w:r>
            <w:r w:rsidRPr="00EB41A3">
              <w:rPr>
                <w:rFonts w:ascii="Times New Roman" w:hAnsi="Times New Roman"/>
                <w:sz w:val="28"/>
                <w:szCs w:val="28"/>
                <w:lang w:val="kk-KZ"/>
              </w:rPr>
              <w:t xml:space="preserve"> және </w:t>
            </w:r>
            <w:r w:rsidRPr="00EB41A3">
              <w:rPr>
                <w:rFonts w:ascii="Times New Roman" w:hAnsi="Times New Roman"/>
                <w:i/>
                <w:sz w:val="28"/>
                <w:szCs w:val="28"/>
                <w:lang w:val="kk-KZ"/>
              </w:rPr>
              <w:t xml:space="preserve">S. isetensis </w:t>
            </w:r>
            <w:r w:rsidRPr="00EB41A3">
              <w:rPr>
                <w:rFonts w:ascii="Times New Roman" w:hAnsi="Times New Roman"/>
                <w:iCs/>
                <w:sz w:val="28"/>
                <w:szCs w:val="28"/>
                <w:lang w:val="kk-KZ"/>
              </w:rPr>
              <w:t>түрлерінің</w:t>
            </w:r>
            <w:r w:rsidRPr="00EB41A3">
              <w:rPr>
                <w:rFonts w:ascii="Times New Roman" w:hAnsi="Times New Roman"/>
                <w:i/>
                <w:sz w:val="28"/>
                <w:szCs w:val="28"/>
                <w:lang w:val="kk-KZ"/>
              </w:rPr>
              <w:t xml:space="preserve"> </w:t>
            </w:r>
            <w:r w:rsidRPr="00EB41A3">
              <w:rPr>
                <w:rFonts w:ascii="Times New Roman" w:hAnsi="Times New Roman"/>
                <w:sz w:val="28"/>
                <w:szCs w:val="28"/>
                <w:lang w:val="kk-KZ"/>
              </w:rPr>
              <w:t>тұқымдық материалын криоконсервациялау бойынша әдістемелік нұсқаулар...........................................................................................</w:t>
            </w:r>
            <w:r w:rsidRPr="00EB41A3">
              <w:rPr>
                <w:rFonts w:ascii="Times New Roman" w:hAnsi="Times New Roman"/>
                <w:sz w:val="28"/>
                <w:szCs w:val="28"/>
              </w:rPr>
              <w:t>........</w:t>
            </w:r>
            <w:r w:rsidRPr="00EB41A3">
              <w:rPr>
                <w:rFonts w:ascii="Times New Roman" w:hAnsi="Times New Roman"/>
                <w:sz w:val="28"/>
                <w:szCs w:val="28"/>
                <w:lang w:val="kk-KZ"/>
              </w:rPr>
              <w:t>.......</w:t>
            </w:r>
          </w:p>
        </w:tc>
        <w:tc>
          <w:tcPr>
            <w:tcW w:w="636" w:type="dxa"/>
          </w:tcPr>
          <w:p w14:paraId="5A5C5F52" w14:textId="77777777" w:rsidR="000E52E5" w:rsidRPr="001E2BAC" w:rsidRDefault="000E52E5" w:rsidP="003A0C5E">
            <w:pPr>
              <w:ind w:firstLine="0"/>
              <w:rPr>
                <w:rFonts w:ascii="Times New Roman" w:hAnsi="Times New Roman"/>
                <w:sz w:val="28"/>
                <w:szCs w:val="28"/>
                <w:lang w:val="kk-KZ"/>
              </w:rPr>
            </w:pPr>
          </w:p>
          <w:p w14:paraId="24C1AD26" w14:textId="77777777" w:rsidR="000E52E5" w:rsidRPr="001E2BAC" w:rsidRDefault="000E52E5" w:rsidP="003A0C5E">
            <w:pPr>
              <w:ind w:firstLine="0"/>
              <w:rPr>
                <w:rFonts w:ascii="Times New Roman" w:hAnsi="Times New Roman"/>
                <w:sz w:val="28"/>
                <w:szCs w:val="28"/>
                <w:lang w:val="kk-KZ"/>
              </w:rPr>
            </w:pPr>
          </w:p>
          <w:p w14:paraId="351C54E9" w14:textId="209287AF"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w:t>
            </w:r>
            <w:r w:rsidR="00C66F04">
              <w:rPr>
                <w:rFonts w:ascii="Times New Roman" w:hAnsi="Times New Roman"/>
                <w:sz w:val="28"/>
                <w:szCs w:val="28"/>
                <w:lang w:val="kk-KZ"/>
              </w:rPr>
              <w:t>2</w:t>
            </w:r>
            <w:r w:rsidR="0094088D">
              <w:rPr>
                <w:rFonts w:ascii="Times New Roman" w:hAnsi="Times New Roman"/>
                <w:sz w:val="28"/>
                <w:szCs w:val="28"/>
                <w:lang w:val="kk-KZ"/>
              </w:rPr>
              <w:t>4</w:t>
            </w:r>
          </w:p>
        </w:tc>
      </w:tr>
      <w:tr w:rsidR="000E52E5" w:rsidRPr="001E2BAC" w14:paraId="4BD16B68" w14:textId="77777777" w:rsidTr="004424E2">
        <w:trPr>
          <w:jc w:val="center"/>
        </w:trPr>
        <w:tc>
          <w:tcPr>
            <w:tcW w:w="8929" w:type="dxa"/>
            <w:shd w:val="clear" w:color="auto" w:fill="auto"/>
          </w:tcPr>
          <w:p w14:paraId="59C58662" w14:textId="0E421091" w:rsidR="000E52E5" w:rsidRPr="00EB41A3" w:rsidRDefault="00FA7E32" w:rsidP="003A0C5E">
            <w:pPr>
              <w:ind w:right="-1" w:firstLine="0"/>
              <w:rPr>
                <w:rFonts w:ascii="Times New Roman" w:hAnsi="Times New Roman"/>
                <w:sz w:val="28"/>
                <w:szCs w:val="28"/>
                <w:lang w:val="kk-KZ"/>
              </w:rPr>
            </w:pPr>
            <w:r w:rsidRPr="00EB41A3">
              <w:rPr>
                <w:rFonts w:ascii="Times New Roman" w:hAnsi="Times New Roman"/>
                <w:b/>
                <w:sz w:val="28"/>
                <w:szCs w:val="28"/>
                <w:lang w:val="kk-KZ"/>
              </w:rPr>
              <w:t>ҚОСЫМША Ә</w:t>
            </w:r>
            <w:r w:rsidRPr="00EB41A3">
              <w:rPr>
                <w:rFonts w:ascii="Times New Roman" w:hAnsi="Times New Roman"/>
                <w:sz w:val="28"/>
                <w:szCs w:val="28"/>
                <w:lang w:val="kk-KZ"/>
              </w:rPr>
              <w:t xml:space="preserve"> ‒ Ғылыми-зерттеу жұмыстарының нәтижелерін</w:t>
            </w:r>
            <w:r w:rsidR="0094088D" w:rsidRPr="00EB41A3">
              <w:rPr>
                <w:rFonts w:ascii="Times New Roman" w:hAnsi="Times New Roman"/>
                <w:sz w:val="28"/>
                <w:szCs w:val="28"/>
                <w:lang w:val="kk-KZ"/>
              </w:rPr>
              <w:t xml:space="preserve"> </w:t>
            </w:r>
            <w:r w:rsidRPr="00EB41A3">
              <w:rPr>
                <w:rFonts w:ascii="Times New Roman" w:hAnsi="Times New Roman"/>
                <w:sz w:val="28"/>
                <w:szCs w:val="28"/>
                <w:lang w:val="kk-KZ"/>
              </w:rPr>
              <w:t xml:space="preserve"> енгізу актілері................................................................................................</w:t>
            </w:r>
            <w:r w:rsidRPr="00EB41A3">
              <w:rPr>
                <w:rFonts w:ascii="Times New Roman" w:hAnsi="Times New Roman"/>
                <w:sz w:val="28"/>
                <w:szCs w:val="28"/>
              </w:rPr>
              <w:t>.........</w:t>
            </w:r>
            <w:r w:rsidRPr="00EB41A3">
              <w:rPr>
                <w:rFonts w:ascii="Times New Roman" w:hAnsi="Times New Roman"/>
                <w:sz w:val="28"/>
                <w:szCs w:val="28"/>
                <w:lang w:val="kk-KZ"/>
              </w:rPr>
              <w:t>......</w:t>
            </w:r>
          </w:p>
        </w:tc>
        <w:tc>
          <w:tcPr>
            <w:tcW w:w="636" w:type="dxa"/>
          </w:tcPr>
          <w:p w14:paraId="09C1503F" w14:textId="77777777" w:rsidR="000E52E5" w:rsidRPr="001E2BAC" w:rsidRDefault="000E52E5" w:rsidP="003A0C5E">
            <w:pPr>
              <w:ind w:firstLine="0"/>
              <w:rPr>
                <w:rFonts w:ascii="Times New Roman" w:hAnsi="Times New Roman"/>
                <w:sz w:val="28"/>
                <w:szCs w:val="28"/>
              </w:rPr>
            </w:pPr>
          </w:p>
          <w:p w14:paraId="583030EA" w14:textId="39D873BB"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1</w:t>
            </w:r>
            <w:r w:rsidR="00C66F04">
              <w:rPr>
                <w:rFonts w:ascii="Times New Roman" w:hAnsi="Times New Roman"/>
                <w:sz w:val="28"/>
                <w:szCs w:val="28"/>
                <w:lang w:val="kk-KZ"/>
              </w:rPr>
              <w:t>2</w:t>
            </w:r>
            <w:r w:rsidR="0094088D">
              <w:rPr>
                <w:rFonts w:ascii="Times New Roman" w:hAnsi="Times New Roman"/>
                <w:sz w:val="28"/>
                <w:szCs w:val="28"/>
                <w:lang w:val="kk-KZ"/>
              </w:rPr>
              <w:t>5</w:t>
            </w:r>
          </w:p>
        </w:tc>
      </w:tr>
      <w:tr w:rsidR="00155A26" w:rsidRPr="001E2BAC" w14:paraId="0C96A41B" w14:textId="77777777" w:rsidTr="004424E2">
        <w:trPr>
          <w:jc w:val="center"/>
        </w:trPr>
        <w:tc>
          <w:tcPr>
            <w:tcW w:w="8929" w:type="dxa"/>
            <w:shd w:val="clear" w:color="auto" w:fill="auto"/>
          </w:tcPr>
          <w:p w14:paraId="5C977B28" w14:textId="100AF1D7" w:rsidR="00155A26" w:rsidRPr="00EB41A3" w:rsidRDefault="00155A26" w:rsidP="00155A26">
            <w:pPr>
              <w:ind w:firstLine="0"/>
              <w:rPr>
                <w:rFonts w:ascii="Times New Roman" w:hAnsi="Times New Roman"/>
                <w:b/>
                <w:sz w:val="28"/>
                <w:szCs w:val="28"/>
                <w:lang w:val="kk-KZ"/>
              </w:rPr>
            </w:pPr>
            <w:r w:rsidRPr="00EB41A3">
              <w:rPr>
                <w:rFonts w:ascii="Times New Roman" w:hAnsi="Times New Roman"/>
                <w:b/>
                <w:iCs/>
                <w:sz w:val="28"/>
                <w:szCs w:val="28"/>
                <w:lang w:val="kk-KZ"/>
              </w:rPr>
              <w:t>ҚОСЫМША Б</w:t>
            </w:r>
            <w:r w:rsidRPr="00EB41A3">
              <w:rPr>
                <w:rFonts w:ascii="Times New Roman" w:hAnsi="Times New Roman"/>
                <w:b/>
                <w:sz w:val="28"/>
                <w:szCs w:val="28"/>
                <w:lang w:val="kk-KZ"/>
              </w:rPr>
              <w:t xml:space="preserve"> ‒</w:t>
            </w:r>
            <w:r w:rsidRPr="00EB41A3">
              <w:rPr>
                <w:rFonts w:ascii="Times New Roman" w:hAnsi="Times New Roman"/>
                <w:b/>
                <w:bCs/>
                <w:sz w:val="28"/>
                <w:szCs w:val="28"/>
                <w:lang w:val="kk-KZ"/>
              </w:rPr>
              <w:t xml:space="preserve"> </w:t>
            </w:r>
            <w:r w:rsidRPr="00EB41A3">
              <w:rPr>
                <w:rFonts w:ascii="Times New Roman" w:hAnsi="Times New Roman"/>
                <w:sz w:val="28"/>
                <w:szCs w:val="28"/>
                <w:lang w:val="kk-KZ"/>
              </w:rPr>
              <w:t>Гербарий материалдарын</w:t>
            </w:r>
            <w:r w:rsidR="0094088D" w:rsidRPr="00EB41A3">
              <w:rPr>
                <w:rFonts w:ascii="Times New Roman" w:hAnsi="Times New Roman"/>
                <w:sz w:val="28"/>
                <w:szCs w:val="28"/>
                <w:lang w:val="kk-KZ"/>
              </w:rPr>
              <w:t xml:space="preserve">, </w:t>
            </w:r>
            <w:r w:rsidRPr="00EB41A3">
              <w:rPr>
                <w:rFonts w:ascii="Times New Roman" w:hAnsi="Times New Roman"/>
                <w:sz w:val="28"/>
                <w:szCs w:val="28"/>
                <w:lang w:val="kk-KZ"/>
              </w:rPr>
              <w:t>деректерін</w:t>
            </w:r>
            <w:r w:rsidR="0094088D" w:rsidRPr="00EB41A3">
              <w:rPr>
                <w:rFonts w:ascii="Times New Roman" w:hAnsi="Times New Roman"/>
                <w:sz w:val="28"/>
                <w:szCs w:val="28"/>
                <w:lang w:val="kk-KZ"/>
              </w:rPr>
              <w:t xml:space="preserve"> және т</w:t>
            </w:r>
            <w:r w:rsidR="0094088D" w:rsidRPr="00EB41A3">
              <w:rPr>
                <w:rFonts w:ascii="Times New Roman" w:hAnsi="Times New Roman"/>
                <w:bCs/>
                <w:iCs/>
                <w:sz w:val="28"/>
                <w:szCs w:val="28"/>
                <w:lang w:val="kk-KZ"/>
              </w:rPr>
              <w:t>ұқымдық материалдарды  енгізу актілері...............</w:t>
            </w:r>
            <w:r w:rsidRPr="00EB41A3">
              <w:rPr>
                <w:rFonts w:ascii="Times New Roman" w:hAnsi="Times New Roman"/>
                <w:iCs/>
                <w:sz w:val="28"/>
                <w:szCs w:val="28"/>
                <w:lang w:val="kk-KZ"/>
              </w:rPr>
              <w:t>.......</w:t>
            </w:r>
            <w:r w:rsidR="0094088D" w:rsidRPr="00EB41A3">
              <w:rPr>
                <w:rFonts w:ascii="Times New Roman" w:hAnsi="Times New Roman"/>
                <w:iCs/>
                <w:sz w:val="28"/>
                <w:szCs w:val="28"/>
                <w:lang w:val="kk-KZ"/>
              </w:rPr>
              <w:t>............</w:t>
            </w:r>
            <w:r w:rsidRPr="00EB41A3">
              <w:rPr>
                <w:rFonts w:ascii="Times New Roman" w:hAnsi="Times New Roman"/>
                <w:iCs/>
                <w:sz w:val="28"/>
                <w:szCs w:val="28"/>
                <w:lang w:val="kk-KZ"/>
              </w:rPr>
              <w:t>...................</w:t>
            </w:r>
            <w:r w:rsidR="0094088D" w:rsidRPr="00EB41A3">
              <w:rPr>
                <w:rFonts w:ascii="Times New Roman" w:hAnsi="Times New Roman"/>
                <w:iCs/>
                <w:sz w:val="28"/>
                <w:szCs w:val="28"/>
                <w:lang w:val="kk-KZ"/>
              </w:rPr>
              <w:t>...................</w:t>
            </w:r>
          </w:p>
        </w:tc>
        <w:tc>
          <w:tcPr>
            <w:tcW w:w="636" w:type="dxa"/>
          </w:tcPr>
          <w:p w14:paraId="72E5776D" w14:textId="77777777" w:rsidR="00155A26" w:rsidRPr="001E2BAC" w:rsidRDefault="00155A26" w:rsidP="00155A26">
            <w:pPr>
              <w:ind w:firstLine="0"/>
              <w:rPr>
                <w:rFonts w:ascii="Times New Roman" w:hAnsi="Times New Roman"/>
                <w:sz w:val="28"/>
                <w:szCs w:val="28"/>
                <w:lang w:val="kk-KZ"/>
              </w:rPr>
            </w:pPr>
          </w:p>
          <w:p w14:paraId="3A5C9396" w14:textId="0DC33971" w:rsidR="00155A26" w:rsidRPr="001E2BAC" w:rsidRDefault="00155A26" w:rsidP="00155A26">
            <w:pPr>
              <w:ind w:firstLine="0"/>
              <w:rPr>
                <w:rFonts w:ascii="Times New Roman" w:hAnsi="Times New Roman"/>
                <w:sz w:val="28"/>
                <w:szCs w:val="28"/>
              </w:rPr>
            </w:pPr>
            <w:r w:rsidRPr="001E2BAC">
              <w:rPr>
                <w:rFonts w:ascii="Times New Roman" w:hAnsi="Times New Roman"/>
                <w:sz w:val="28"/>
                <w:szCs w:val="28"/>
                <w:lang w:val="kk-KZ"/>
              </w:rPr>
              <w:t>1</w:t>
            </w:r>
            <w:r>
              <w:rPr>
                <w:rFonts w:ascii="Times New Roman" w:hAnsi="Times New Roman"/>
                <w:sz w:val="28"/>
                <w:szCs w:val="28"/>
                <w:lang w:val="kk-KZ"/>
              </w:rPr>
              <w:t>2</w:t>
            </w:r>
            <w:r w:rsidR="0094088D">
              <w:rPr>
                <w:rFonts w:ascii="Times New Roman" w:hAnsi="Times New Roman"/>
                <w:sz w:val="28"/>
                <w:szCs w:val="28"/>
                <w:lang w:val="kk-KZ"/>
              </w:rPr>
              <w:t>7</w:t>
            </w:r>
          </w:p>
        </w:tc>
      </w:tr>
      <w:tr w:rsidR="001A1A7D" w:rsidRPr="001E2BAC" w14:paraId="413FCF92" w14:textId="77777777" w:rsidTr="004424E2">
        <w:trPr>
          <w:jc w:val="center"/>
        </w:trPr>
        <w:tc>
          <w:tcPr>
            <w:tcW w:w="8929" w:type="dxa"/>
            <w:shd w:val="clear" w:color="auto" w:fill="auto"/>
          </w:tcPr>
          <w:p w14:paraId="5F6C9497" w14:textId="6E30D15E" w:rsidR="001A1A7D" w:rsidRPr="00EB41A3" w:rsidRDefault="001A1A7D" w:rsidP="001A1A7D">
            <w:pPr>
              <w:ind w:firstLine="0"/>
              <w:rPr>
                <w:rFonts w:ascii="Times New Roman" w:hAnsi="Times New Roman"/>
                <w:b/>
                <w:iCs/>
                <w:sz w:val="28"/>
                <w:szCs w:val="28"/>
                <w:lang w:val="kk-KZ"/>
              </w:rPr>
            </w:pPr>
            <w:r w:rsidRPr="00EB41A3">
              <w:rPr>
                <w:rFonts w:ascii="Times New Roman" w:hAnsi="Times New Roman"/>
                <w:b/>
                <w:iCs/>
                <w:sz w:val="28"/>
                <w:szCs w:val="28"/>
                <w:lang w:val="kk-KZ"/>
              </w:rPr>
              <w:t xml:space="preserve">ҚОСЫМША </w:t>
            </w:r>
            <w:r w:rsidR="0094088D" w:rsidRPr="00EB41A3">
              <w:rPr>
                <w:rFonts w:ascii="Times New Roman" w:hAnsi="Times New Roman"/>
                <w:b/>
                <w:iCs/>
                <w:sz w:val="28"/>
                <w:szCs w:val="28"/>
                <w:lang w:val="kk-KZ"/>
              </w:rPr>
              <w:t>В</w:t>
            </w:r>
            <w:r w:rsidRPr="00EB41A3">
              <w:rPr>
                <w:rFonts w:ascii="Times New Roman" w:hAnsi="Times New Roman"/>
                <w:b/>
                <w:iCs/>
                <w:sz w:val="28"/>
                <w:szCs w:val="28"/>
                <w:lang w:val="kk-KZ"/>
              </w:rPr>
              <w:t xml:space="preserve">- </w:t>
            </w:r>
            <w:r w:rsidRPr="00EB41A3">
              <w:rPr>
                <w:rFonts w:ascii="Times New Roman" w:hAnsi="Times New Roman"/>
                <w:sz w:val="28"/>
                <w:szCs w:val="28"/>
                <w:lang w:val="kk-KZ"/>
              </w:rPr>
              <w:t>Тұқымдарды криоконсервациялау бойынша зерттеулердің хаттамасы</w:t>
            </w:r>
            <w:r w:rsidR="0094088D" w:rsidRPr="00EB41A3">
              <w:rPr>
                <w:rFonts w:ascii="Times New Roman" w:hAnsi="Times New Roman"/>
                <w:sz w:val="28"/>
                <w:szCs w:val="28"/>
                <w:lang w:val="kk-KZ"/>
              </w:rPr>
              <w:t>..................................................................................</w:t>
            </w:r>
          </w:p>
        </w:tc>
        <w:tc>
          <w:tcPr>
            <w:tcW w:w="636" w:type="dxa"/>
          </w:tcPr>
          <w:p w14:paraId="38C01201" w14:textId="77777777" w:rsidR="001A1A7D" w:rsidRDefault="001A1A7D" w:rsidP="00155A26">
            <w:pPr>
              <w:ind w:firstLine="0"/>
              <w:rPr>
                <w:rFonts w:ascii="Times New Roman" w:hAnsi="Times New Roman"/>
                <w:sz w:val="28"/>
                <w:szCs w:val="28"/>
                <w:lang w:val="kk-KZ"/>
              </w:rPr>
            </w:pPr>
          </w:p>
          <w:p w14:paraId="638D5D43" w14:textId="7079C4BD" w:rsidR="00C66F04" w:rsidRPr="001E2BAC" w:rsidRDefault="00C66F04" w:rsidP="00155A26">
            <w:pPr>
              <w:ind w:firstLine="0"/>
              <w:rPr>
                <w:rFonts w:ascii="Times New Roman" w:hAnsi="Times New Roman"/>
                <w:sz w:val="28"/>
                <w:szCs w:val="28"/>
                <w:lang w:val="kk-KZ"/>
              </w:rPr>
            </w:pPr>
            <w:r>
              <w:rPr>
                <w:rFonts w:ascii="Times New Roman" w:hAnsi="Times New Roman"/>
                <w:sz w:val="28"/>
                <w:szCs w:val="28"/>
                <w:lang w:val="kk-KZ"/>
              </w:rPr>
              <w:t>1</w:t>
            </w:r>
            <w:r w:rsidR="0094088D">
              <w:rPr>
                <w:rFonts w:ascii="Times New Roman" w:hAnsi="Times New Roman"/>
                <w:sz w:val="28"/>
                <w:szCs w:val="28"/>
                <w:lang w:val="kk-KZ"/>
              </w:rPr>
              <w:t>29</w:t>
            </w:r>
          </w:p>
        </w:tc>
      </w:tr>
      <w:tr w:rsidR="00155A26" w:rsidRPr="001E2BAC" w14:paraId="1A46B569" w14:textId="77777777" w:rsidTr="00155A26">
        <w:trPr>
          <w:jc w:val="center"/>
        </w:trPr>
        <w:tc>
          <w:tcPr>
            <w:tcW w:w="8929" w:type="dxa"/>
          </w:tcPr>
          <w:p w14:paraId="3C124BEC" w14:textId="4B70BE51" w:rsidR="00155A26" w:rsidRPr="00EB41A3" w:rsidRDefault="00155A26" w:rsidP="00155A26">
            <w:pPr>
              <w:ind w:right="-1" w:firstLine="0"/>
              <w:rPr>
                <w:rFonts w:ascii="Times New Roman" w:hAnsi="Times New Roman"/>
                <w:sz w:val="28"/>
                <w:szCs w:val="28"/>
                <w:lang w:val="kk-KZ"/>
              </w:rPr>
            </w:pPr>
            <w:r w:rsidRPr="00EB41A3">
              <w:rPr>
                <w:rFonts w:ascii="Times New Roman" w:hAnsi="Times New Roman"/>
                <w:b/>
                <w:iCs/>
                <w:sz w:val="28"/>
                <w:szCs w:val="28"/>
                <w:lang w:val="kk-KZ"/>
              </w:rPr>
              <w:t xml:space="preserve">ҚОСЫМША </w:t>
            </w:r>
            <w:r w:rsidR="0094088D" w:rsidRPr="00EB41A3">
              <w:rPr>
                <w:rFonts w:ascii="Times New Roman" w:hAnsi="Times New Roman"/>
                <w:b/>
                <w:iCs/>
                <w:sz w:val="28"/>
                <w:szCs w:val="28"/>
                <w:lang w:val="kk-KZ"/>
              </w:rPr>
              <w:t>Г</w:t>
            </w:r>
            <w:r w:rsidRPr="00EB41A3">
              <w:rPr>
                <w:rFonts w:ascii="Times New Roman" w:hAnsi="Times New Roman"/>
                <w:b/>
                <w:sz w:val="28"/>
                <w:szCs w:val="28"/>
                <w:lang w:val="kk-KZ"/>
              </w:rPr>
              <w:t>‒</w:t>
            </w:r>
            <w:r w:rsidRPr="00EB41A3">
              <w:rPr>
                <w:rFonts w:ascii="Times New Roman" w:hAnsi="Times New Roman"/>
                <w:bCs/>
                <w:sz w:val="28"/>
                <w:szCs w:val="28"/>
                <w:lang w:val="kk-KZ"/>
              </w:rPr>
              <w:t xml:space="preserve"> </w:t>
            </w:r>
            <w:r w:rsidRPr="00EB41A3">
              <w:rPr>
                <w:rFonts w:ascii="Times New Roman" w:hAnsi="Times New Roman"/>
                <w:bCs/>
                <w:i/>
                <w:sz w:val="28"/>
                <w:szCs w:val="28"/>
                <w:lang w:val="kk-KZ"/>
              </w:rPr>
              <w:t xml:space="preserve">Scabiosa ochroleuca </w:t>
            </w:r>
            <w:r w:rsidRPr="00EB41A3">
              <w:rPr>
                <w:rFonts w:ascii="Times New Roman" w:hAnsi="Times New Roman"/>
                <w:bCs/>
                <w:iCs/>
                <w:sz w:val="28"/>
                <w:szCs w:val="28"/>
                <w:lang w:val="kk-KZ"/>
              </w:rPr>
              <w:t xml:space="preserve">түрі кездесетін </w:t>
            </w:r>
            <w:r w:rsidR="0094088D" w:rsidRPr="00EB41A3">
              <w:rPr>
                <w:rFonts w:ascii="Times New Roman" w:hAnsi="Times New Roman"/>
                <w:iCs/>
                <w:sz w:val="28"/>
                <w:szCs w:val="28"/>
                <w:lang w:val="kk-KZ"/>
              </w:rPr>
              <w:t xml:space="preserve">қауымдастықтардың түрлік </w:t>
            </w:r>
            <w:r w:rsidRPr="00EB41A3">
              <w:rPr>
                <w:rFonts w:ascii="Times New Roman" w:hAnsi="Times New Roman"/>
                <w:bCs/>
                <w:iCs/>
                <w:sz w:val="28"/>
                <w:szCs w:val="28"/>
                <w:lang w:val="kk-KZ"/>
              </w:rPr>
              <w:t xml:space="preserve"> құрамы.....</w:t>
            </w:r>
            <w:r w:rsidRPr="00EB41A3">
              <w:rPr>
                <w:rFonts w:ascii="Times New Roman" w:hAnsi="Times New Roman"/>
                <w:iCs/>
                <w:sz w:val="28"/>
                <w:szCs w:val="28"/>
                <w:lang w:val="kk-KZ"/>
              </w:rPr>
              <w:t>......................................</w:t>
            </w:r>
            <w:r w:rsidRPr="00EB41A3">
              <w:rPr>
                <w:rFonts w:ascii="Times New Roman" w:hAnsi="Times New Roman"/>
                <w:iCs/>
                <w:sz w:val="28"/>
                <w:szCs w:val="28"/>
              </w:rPr>
              <w:t>.......</w:t>
            </w:r>
            <w:r w:rsidRPr="00EB41A3">
              <w:rPr>
                <w:rFonts w:ascii="Times New Roman" w:hAnsi="Times New Roman"/>
                <w:iCs/>
                <w:sz w:val="28"/>
                <w:szCs w:val="28"/>
                <w:lang w:val="kk-KZ"/>
              </w:rPr>
              <w:t>......</w:t>
            </w:r>
          </w:p>
        </w:tc>
        <w:tc>
          <w:tcPr>
            <w:tcW w:w="636" w:type="dxa"/>
          </w:tcPr>
          <w:p w14:paraId="24F78017" w14:textId="77777777" w:rsidR="00155A26" w:rsidRPr="001E2BAC" w:rsidRDefault="00155A26" w:rsidP="00155A26">
            <w:pPr>
              <w:ind w:firstLine="0"/>
              <w:rPr>
                <w:rFonts w:ascii="Times New Roman" w:hAnsi="Times New Roman"/>
                <w:sz w:val="28"/>
                <w:szCs w:val="28"/>
                <w:lang w:val="kk-KZ"/>
              </w:rPr>
            </w:pPr>
          </w:p>
          <w:p w14:paraId="45F9C6A6" w14:textId="50C8635E" w:rsidR="00155A26" w:rsidRPr="001E2BAC" w:rsidRDefault="00155A26" w:rsidP="00155A26">
            <w:pPr>
              <w:ind w:firstLine="0"/>
              <w:rPr>
                <w:rFonts w:ascii="Times New Roman" w:hAnsi="Times New Roman"/>
                <w:sz w:val="28"/>
                <w:szCs w:val="28"/>
                <w:lang w:val="kk-KZ"/>
              </w:rPr>
            </w:pPr>
            <w:r w:rsidRPr="001E2BAC">
              <w:rPr>
                <w:rFonts w:ascii="Times New Roman" w:hAnsi="Times New Roman"/>
                <w:sz w:val="28"/>
                <w:szCs w:val="28"/>
                <w:lang w:val="kk-KZ"/>
              </w:rPr>
              <w:t>1</w:t>
            </w:r>
            <w:r w:rsidR="00C66F04">
              <w:rPr>
                <w:rFonts w:ascii="Times New Roman" w:hAnsi="Times New Roman"/>
                <w:sz w:val="28"/>
                <w:szCs w:val="28"/>
                <w:lang w:val="kk-KZ"/>
              </w:rPr>
              <w:t>32</w:t>
            </w:r>
          </w:p>
        </w:tc>
      </w:tr>
      <w:tr w:rsidR="00155A26" w:rsidRPr="001E2BAC" w14:paraId="25FF6038" w14:textId="77777777" w:rsidTr="00155A26">
        <w:trPr>
          <w:jc w:val="center"/>
        </w:trPr>
        <w:tc>
          <w:tcPr>
            <w:tcW w:w="8929" w:type="dxa"/>
          </w:tcPr>
          <w:p w14:paraId="25AA2E39" w14:textId="04166AF2" w:rsidR="00155A26" w:rsidRPr="00EB41A3" w:rsidRDefault="00155A26" w:rsidP="00155A26">
            <w:pPr>
              <w:ind w:right="-1" w:firstLine="0"/>
              <w:rPr>
                <w:rFonts w:ascii="Times New Roman" w:hAnsi="Times New Roman"/>
                <w:b/>
                <w:sz w:val="28"/>
                <w:szCs w:val="28"/>
                <w:lang w:val="kk-KZ"/>
              </w:rPr>
            </w:pPr>
            <w:r w:rsidRPr="00EB41A3">
              <w:rPr>
                <w:rFonts w:ascii="Times New Roman" w:hAnsi="Times New Roman"/>
                <w:b/>
                <w:sz w:val="28"/>
                <w:szCs w:val="28"/>
                <w:lang w:val="kk-KZ"/>
              </w:rPr>
              <w:t xml:space="preserve">ҚОСЫМША </w:t>
            </w:r>
            <w:r w:rsidR="0094088D" w:rsidRPr="00EB41A3">
              <w:rPr>
                <w:rFonts w:ascii="Times New Roman" w:hAnsi="Times New Roman"/>
                <w:b/>
                <w:sz w:val="28"/>
                <w:szCs w:val="28"/>
                <w:lang w:val="kk-KZ"/>
              </w:rPr>
              <w:t>Ғ</w:t>
            </w:r>
            <w:r w:rsidRPr="00EB41A3">
              <w:rPr>
                <w:rFonts w:ascii="Times New Roman" w:hAnsi="Times New Roman"/>
                <w:b/>
                <w:sz w:val="28"/>
                <w:szCs w:val="28"/>
                <w:lang w:val="kk-KZ"/>
              </w:rPr>
              <w:t xml:space="preserve">‒ </w:t>
            </w:r>
            <w:r w:rsidRPr="00EB41A3">
              <w:rPr>
                <w:rFonts w:ascii="Times New Roman" w:hAnsi="Times New Roman"/>
                <w:i/>
                <w:sz w:val="28"/>
                <w:szCs w:val="28"/>
                <w:lang w:val="kk-KZ"/>
              </w:rPr>
              <w:t xml:space="preserve">S.ochroleuca </w:t>
            </w:r>
            <w:r w:rsidRPr="00EB41A3">
              <w:rPr>
                <w:rFonts w:ascii="Times New Roman" w:hAnsi="Times New Roman"/>
                <w:iCs/>
                <w:sz w:val="28"/>
                <w:szCs w:val="28"/>
                <w:lang w:val="kk-KZ"/>
              </w:rPr>
              <w:t xml:space="preserve">түрінің </w:t>
            </w:r>
            <w:r w:rsidRPr="00EB41A3">
              <w:rPr>
                <w:rFonts w:ascii="Times New Roman" w:hAnsi="Times New Roman"/>
                <w:sz w:val="28"/>
                <w:szCs w:val="28"/>
                <w:lang w:val="kk-KZ"/>
              </w:rPr>
              <w:t>Орталық Қазақстандағы кездесу нүктелері.................................</w:t>
            </w:r>
            <w:r w:rsidRPr="00EB41A3">
              <w:rPr>
                <w:rFonts w:ascii="Times New Roman" w:hAnsi="Times New Roman"/>
                <w:iCs/>
                <w:sz w:val="28"/>
                <w:szCs w:val="28"/>
                <w:lang w:val="kk-KZ"/>
              </w:rPr>
              <w:t>............................................</w:t>
            </w:r>
            <w:r w:rsidRPr="00EB41A3">
              <w:rPr>
                <w:rFonts w:ascii="Times New Roman" w:hAnsi="Times New Roman"/>
                <w:iCs/>
                <w:sz w:val="28"/>
                <w:szCs w:val="28"/>
              </w:rPr>
              <w:t>........</w:t>
            </w:r>
            <w:r w:rsidRPr="00EB41A3">
              <w:rPr>
                <w:rFonts w:ascii="Times New Roman" w:hAnsi="Times New Roman"/>
                <w:iCs/>
                <w:sz w:val="28"/>
                <w:szCs w:val="28"/>
                <w:lang w:val="kk-KZ"/>
              </w:rPr>
              <w:t>........</w:t>
            </w:r>
            <w:r w:rsidR="0094088D" w:rsidRPr="00EB41A3">
              <w:rPr>
                <w:rFonts w:ascii="Times New Roman" w:hAnsi="Times New Roman"/>
                <w:iCs/>
                <w:sz w:val="28"/>
                <w:szCs w:val="28"/>
                <w:lang w:val="kk-KZ"/>
              </w:rPr>
              <w:t>..............</w:t>
            </w:r>
            <w:r w:rsidRPr="00EB41A3">
              <w:rPr>
                <w:rFonts w:ascii="Times New Roman" w:hAnsi="Times New Roman"/>
                <w:iCs/>
                <w:sz w:val="28"/>
                <w:szCs w:val="28"/>
                <w:lang w:val="kk-KZ"/>
              </w:rPr>
              <w:t>.</w:t>
            </w:r>
          </w:p>
        </w:tc>
        <w:tc>
          <w:tcPr>
            <w:tcW w:w="636" w:type="dxa"/>
          </w:tcPr>
          <w:p w14:paraId="0CBC1993" w14:textId="77777777" w:rsidR="00155A26" w:rsidRPr="001E2BAC" w:rsidRDefault="00155A26" w:rsidP="00155A26">
            <w:pPr>
              <w:ind w:firstLine="0"/>
              <w:rPr>
                <w:rFonts w:ascii="Times New Roman" w:hAnsi="Times New Roman"/>
                <w:sz w:val="28"/>
                <w:szCs w:val="28"/>
                <w:lang w:val="kk-KZ"/>
              </w:rPr>
            </w:pPr>
          </w:p>
          <w:p w14:paraId="272DE037" w14:textId="649136A8" w:rsidR="00155A26" w:rsidRPr="001E2BAC" w:rsidRDefault="00C66F04" w:rsidP="00155A26">
            <w:pPr>
              <w:ind w:firstLine="0"/>
              <w:rPr>
                <w:rFonts w:ascii="Times New Roman" w:hAnsi="Times New Roman"/>
                <w:sz w:val="28"/>
                <w:szCs w:val="28"/>
                <w:lang w:val="kk-KZ"/>
              </w:rPr>
            </w:pPr>
            <w:r>
              <w:rPr>
                <w:rFonts w:ascii="Times New Roman" w:hAnsi="Times New Roman"/>
                <w:sz w:val="28"/>
                <w:szCs w:val="28"/>
                <w:lang w:val="kk-KZ"/>
              </w:rPr>
              <w:t>142</w:t>
            </w:r>
          </w:p>
        </w:tc>
      </w:tr>
      <w:tr w:rsidR="00155A26" w:rsidRPr="001E2BAC" w14:paraId="5A719DE9" w14:textId="77777777" w:rsidTr="00155A26">
        <w:trPr>
          <w:jc w:val="center"/>
        </w:trPr>
        <w:tc>
          <w:tcPr>
            <w:tcW w:w="8929" w:type="dxa"/>
          </w:tcPr>
          <w:p w14:paraId="511B0DB3" w14:textId="34533D0A" w:rsidR="00155A26" w:rsidRPr="00EB41A3" w:rsidRDefault="00155A26" w:rsidP="00155A26">
            <w:pPr>
              <w:ind w:firstLine="0"/>
              <w:rPr>
                <w:rFonts w:ascii="Times New Roman" w:hAnsi="Times New Roman"/>
                <w:b/>
                <w:sz w:val="28"/>
                <w:szCs w:val="28"/>
                <w:lang w:val="kk-KZ"/>
              </w:rPr>
            </w:pPr>
            <w:r w:rsidRPr="00EB41A3">
              <w:rPr>
                <w:rFonts w:ascii="Times New Roman" w:hAnsi="Times New Roman"/>
                <w:b/>
                <w:sz w:val="28"/>
                <w:szCs w:val="28"/>
                <w:lang w:val="kk-KZ"/>
              </w:rPr>
              <w:t xml:space="preserve">ҚОСЫМША </w:t>
            </w:r>
            <w:r w:rsidR="0094088D" w:rsidRPr="00EB41A3">
              <w:rPr>
                <w:rFonts w:ascii="Times New Roman" w:hAnsi="Times New Roman"/>
                <w:b/>
                <w:sz w:val="28"/>
                <w:szCs w:val="28"/>
                <w:lang w:val="kk-KZ"/>
              </w:rPr>
              <w:t>Д</w:t>
            </w:r>
            <w:r w:rsidRPr="00EB41A3">
              <w:rPr>
                <w:rFonts w:ascii="Times New Roman" w:hAnsi="Times New Roman"/>
                <w:b/>
                <w:sz w:val="28"/>
                <w:szCs w:val="28"/>
                <w:lang w:val="kk-KZ"/>
              </w:rPr>
              <w:t xml:space="preserve"> ‒</w:t>
            </w:r>
            <w:r w:rsidRPr="00EB41A3">
              <w:rPr>
                <w:rFonts w:ascii="Times New Roman" w:hAnsi="Times New Roman"/>
                <w:i/>
                <w:sz w:val="28"/>
                <w:szCs w:val="28"/>
                <w:lang w:val="kk-KZ"/>
              </w:rPr>
              <w:t xml:space="preserve"> </w:t>
            </w:r>
            <w:r w:rsidRPr="00EB41A3">
              <w:rPr>
                <w:rFonts w:ascii="Times New Roman" w:hAnsi="Times New Roman"/>
                <w:i/>
                <w:iCs/>
                <w:sz w:val="28"/>
                <w:szCs w:val="28"/>
                <w:lang w:val="kk-KZ"/>
              </w:rPr>
              <w:t xml:space="preserve">Scabiosa isetensis </w:t>
            </w:r>
            <w:r w:rsidRPr="00EB41A3">
              <w:rPr>
                <w:rFonts w:ascii="Times New Roman" w:hAnsi="Times New Roman"/>
                <w:sz w:val="28"/>
                <w:szCs w:val="28"/>
                <w:lang w:val="kk-KZ"/>
              </w:rPr>
              <w:t>түрінің Орталық Қазақстандағы өсу аймағының картасы..................................................................................</w:t>
            </w:r>
            <w:r w:rsidR="0094088D" w:rsidRPr="00EB41A3">
              <w:rPr>
                <w:rFonts w:ascii="Times New Roman" w:hAnsi="Times New Roman"/>
                <w:sz w:val="28"/>
                <w:szCs w:val="28"/>
                <w:lang w:val="kk-KZ"/>
              </w:rPr>
              <w:t>........</w:t>
            </w:r>
          </w:p>
        </w:tc>
        <w:tc>
          <w:tcPr>
            <w:tcW w:w="636" w:type="dxa"/>
          </w:tcPr>
          <w:p w14:paraId="15E95F33" w14:textId="77777777" w:rsidR="00155A26" w:rsidRPr="001E2BAC" w:rsidRDefault="00155A26" w:rsidP="00155A26">
            <w:pPr>
              <w:ind w:firstLine="0"/>
              <w:rPr>
                <w:rFonts w:ascii="Times New Roman" w:hAnsi="Times New Roman"/>
                <w:sz w:val="28"/>
                <w:szCs w:val="28"/>
                <w:lang w:val="kk-KZ"/>
              </w:rPr>
            </w:pPr>
          </w:p>
          <w:p w14:paraId="34F5F2D5" w14:textId="239A13C6" w:rsidR="00155A26" w:rsidRPr="001E2BAC" w:rsidRDefault="00155A26" w:rsidP="00155A26">
            <w:pPr>
              <w:ind w:firstLine="0"/>
              <w:rPr>
                <w:rFonts w:ascii="Times New Roman" w:hAnsi="Times New Roman"/>
                <w:sz w:val="28"/>
                <w:szCs w:val="28"/>
                <w:lang w:val="kk-KZ"/>
              </w:rPr>
            </w:pPr>
            <w:r w:rsidRPr="001E2BAC">
              <w:rPr>
                <w:rFonts w:ascii="Times New Roman" w:hAnsi="Times New Roman"/>
                <w:sz w:val="28"/>
                <w:szCs w:val="28"/>
                <w:lang w:val="kk-KZ"/>
              </w:rPr>
              <w:t>1</w:t>
            </w:r>
            <w:r w:rsidR="00C66F04">
              <w:rPr>
                <w:rFonts w:ascii="Times New Roman" w:hAnsi="Times New Roman"/>
                <w:sz w:val="28"/>
                <w:szCs w:val="28"/>
                <w:lang w:val="kk-KZ"/>
              </w:rPr>
              <w:t>43</w:t>
            </w:r>
          </w:p>
        </w:tc>
      </w:tr>
      <w:tr w:rsidR="00155A26" w:rsidRPr="001E2BAC" w14:paraId="7C818D2D" w14:textId="77777777" w:rsidTr="00155A26">
        <w:trPr>
          <w:jc w:val="center"/>
        </w:trPr>
        <w:tc>
          <w:tcPr>
            <w:tcW w:w="8929" w:type="dxa"/>
          </w:tcPr>
          <w:p w14:paraId="53C3C6E4" w14:textId="17FF685A" w:rsidR="00155A26" w:rsidRPr="00EB41A3" w:rsidRDefault="00155A26" w:rsidP="00155A26">
            <w:pPr>
              <w:ind w:firstLine="0"/>
              <w:rPr>
                <w:rFonts w:ascii="Times New Roman" w:hAnsi="Times New Roman"/>
                <w:b/>
                <w:sz w:val="28"/>
                <w:szCs w:val="28"/>
                <w:lang w:val="kk-KZ"/>
              </w:rPr>
            </w:pPr>
            <w:r w:rsidRPr="00EB41A3">
              <w:rPr>
                <w:rFonts w:ascii="Times New Roman" w:hAnsi="Times New Roman"/>
                <w:b/>
                <w:sz w:val="28"/>
                <w:szCs w:val="28"/>
                <w:lang w:val="kk-KZ"/>
              </w:rPr>
              <w:t xml:space="preserve">ҚОСЫМША </w:t>
            </w:r>
            <w:r w:rsidR="0094088D" w:rsidRPr="00EB41A3">
              <w:rPr>
                <w:rFonts w:ascii="Times New Roman" w:hAnsi="Times New Roman"/>
                <w:b/>
                <w:sz w:val="28"/>
                <w:szCs w:val="28"/>
                <w:lang w:val="kk-KZ"/>
              </w:rPr>
              <w:t>Е</w:t>
            </w:r>
            <w:r w:rsidRPr="00EB41A3">
              <w:rPr>
                <w:rFonts w:ascii="Times New Roman" w:hAnsi="Times New Roman"/>
                <w:i/>
                <w:iCs/>
                <w:sz w:val="28"/>
                <w:szCs w:val="28"/>
                <w:lang w:val="kk-KZ"/>
              </w:rPr>
              <w:t xml:space="preserve"> ‒ </w:t>
            </w:r>
            <w:r w:rsidRPr="00EB41A3">
              <w:rPr>
                <w:rFonts w:ascii="Times New Roman" w:hAnsi="Times New Roman"/>
                <w:i/>
                <w:sz w:val="28"/>
                <w:szCs w:val="28"/>
                <w:lang w:val="kk-KZ"/>
              </w:rPr>
              <w:t>Scabiosa isetensis</w:t>
            </w:r>
            <w:r w:rsidRPr="00EB41A3">
              <w:rPr>
                <w:rFonts w:ascii="Times New Roman" w:hAnsi="Times New Roman"/>
                <w:iCs/>
                <w:sz w:val="28"/>
                <w:szCs w:val="28"/>
                <w:lang w:val="kk-KZ"/>
              </w:rPr>
              <w:t xml:space="preserve"> түрі кездесетін </w:t>
            </w:r>
            <w:r w:rsidR="0094088D" w:rsidRPr="00EB41A3">
              <w:rPr>
                <w:rFonts w:ascii="Times New Roman" w:hAnsi="Times New Roman"/>
                <w:iCs/>
                <w:sz w:val="28"/>
                <w:szCs w:val="28"/>
                <w:lang w:val="kk-KZ"/>
              </w:rPr>
              <w:t>қауымдастықтардың түрлік</w:t>
            </w:r>
            <w:r w:rsidRPr="00EB41A3">
              <w:rPr>
                <w:rFonts w:ascii="Times New Roman" w:hAnsi="Times New Roman"/>
                <w:iCs/>
                <w:sz w:val="28"/>
                <w:szCs w:val="28"/>
                <w:lang w:val="kk-KZ"/>
              </w:rPr>
              <w:t xml:space="preserve"> құрамы</w:t>
            </w:r>
            <w:r w:rsidRPr="00EB41A3">
              <w:rPr>
                <w:rFonts w:ascii="Times New Roman" w:hAnsi="Times New Roman"/>
                <w:sz w:val="28"/>
                <w:szCs w:val="28"/>
                <w:lang w:val="kk-KZ"/>
              </w:rPr>
              <w:t>............................................................</w:t>
            </w:r>
            <w:r w:rsidR="0094088D" w:rsidRPr="00EB41A3">
              <w:rPr>
                <w:rFonts w:ascii="Times New Roman" w:hAnsi="Times New Roman"/>
                <w:sz w:val="28"/>
                <w:szCs w:val="28"/>
                <w:lang w:val="kk-KZ"/>
              </w:rPr>
              <w:t>........................................</w:t>
            </w:r>
          </w:p>
        </w:tc>
        <w:tc>
          <w:tcPr>
            <w:tcW w:w="636" w:type="dxa"/>
          </w:tcPr>
          <w:p w14:paraId="18B1EB1A" w14:textId="77777777" w:rsidR="00155A26" w:rsidRPr="001E2BAC" w:rsidRDefault="00155A26" w:rsidP="00155A26">
            <w:pPr>
              <w:ind w:firstLine="0"/>
              <w:rPr>
                <w:rFonts w:ascii="Times New Roman" w:hAnsi="Times New Roman"/>
                <w:sz w:val="28"/>
                <w:szCs w:val="28"/>
                <w:lang w:val="kk-KZ"/>
              </w:rPr>
            </w:pPr>
          </w:p>
          <w:p w14:paraId="7C9508DA" w14:textId="29AB605F" w:rsidR="00155A26" w:rsidRPr="001E2BAC" w:rsidRDefault="00155A26" w:rsidP="00155A26">
            <w:pPr>
              <w:ind w:firstLine="0"/>
              <w:rPr>
                <w:rFonts w:ascii="Times New Roman" w:hAnsi="Times New Roman"/>
                <w:sz w:val="28"/>
                <w:szCs w:val="28"/>
                <w:lang w:val="kk-KZ"/>
              </w:rPr>
            </w:pPr>
            <w:r w:rsidRPr="001E2BAC">
              <w:rPr>
                <w:rFonts w:ascii="Times New Roman" w:hAnsi="Times New Roman"/>
                <w:sz w:val="28"/>
                <w:szCs w:val="28"/>
                <w:lang w:val="kk-KZ"/>
              </w:rPr>
              <w:t>1</w:t>
            </w:r>
            <w:r w:rsidR="00C66F04">
              <w:rPr>
                <w:rFonts w:ascii="Times New Roman" w:hAnsi="Times New Roman"/>
                <w:sz w:val="28"/>
                <w:szCs w:val="28"/>
                <w:lang w:val="kk-KZ"/>
              </w:rPr>
              <w:t>44</w:t>
            </w:r>
          </w:p>
        </w:tc>
      </w:tr>
    </w:tbl>
    <w:p w14:paraId="1111EC77" w14:textId="77777777" w:rsidR="000E52E5" w:rsidRPr="001E2BAC" w:rsidRDefault="000E52E5" w:rsidP="003A0C5E">
      <w:pPr>
        <w:ind w:firstLine="0"/>
        <w:jc w:val="center"/>
        <w:rPr>
          <w:rFonts w:ascii="Times New Roman" w:hAnsi="Times New Roman"/>
          <w:sz w:val="28"/>
          <w:szCs w:val="28"/>
        </w:rPr>
      </w:pPr>
    </w:p>
    <w:p w14:paraId="77A9411B" w14:textId="77777777" w:rsidR="000E52E5" w:rsidRPr="001E2BAC" w:rsidRDefault="000E52E5" w:rsidP="003A0C5E">
      <w:pPr>
        <w:ind w:firstLine="0"/>
        <w:rPr>
          <w:rFonts w:ascii="Times New Roman" w:hAnsi="Times New Roman"/>
          <w:sz w:val="28"/>
          <w:szCs w:val="28"/>
          <w:lang w:val="kk-KZ"/>
        </w:rPr>
      </w:pPr>
    </w:p>
    <w:p w14:paraId="3333ABA2"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br w:type="page"/>
      </w:r>
    </w:p>
    <w:p w14:paraId="604C4562" w14:textId="77777777"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t>АНЫҚТАМАЛАР</w:t>
      </w:r>
    </w:p>
    <w:p w14:paraId="690EB124" w14:textId="77777777" w:rsidR="000E52E5" w:rsidRPr="001E2BAC" w:rsidRDefault="000E52E5" w:rsidP="003A0C5E">
      <w:pPr>
        <w:ind w:firstLine="0"/>
        <w:rPr>
          <w:rFonts w:ascii="Times New Roman" w:hAnsi="Times New Roman"/>
          <w:sz w:val="28"/>
          <w:szCs w:val="28"/>
          <w:lang w:val="kk-KZ"/>
        </w:rPr>
      </w:pPr>
    </w:p>
    <w:p w14:paraId="3E25883D" w14:textId="77777777" w:rsidR="008A7BCB" w:rsidRDefault="008A7BCB" w:rsidP="003A0C5E">
      <w:pPr>
        <w:ind w:firstLine="709"/>
        <w:rPr>
          <w:rFonts w:ascii="Times New Roman" w:hAnsi="Times New Roman"/>
          <w:sz w:val="28"/>
          <w:szCs w:val="28"/>
          <w:lang w:val="kk-KZ"/>
        </w:rPr>
      </w:pPr>
    </w:p>
    <w:p w14:paraId="0EF79179" w14:textId="6ED36062"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Вегетация</w:t>
      </w:r>
      <w:r w:rsidRPr="001E2BAC">
        <w:rPr>
          <w:rFonts w:ascii="Times New Roman" w:hAnsi="Times New Roman"/>
          <w:sz w:val="28"/>
          <w:szCs w:val="28"/>
          <w:lang w:val="kk-KZ"/>
        </w:rPr>
        <w:t xml:space="preserve"> – өсімдіктердің өсу және даму жағдайы.</w:t>
      </w:r>
    </w:p>
    <w:p w14:paraId="4A94753F"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Вегетациялық кезең</w:t>
      </w:r>
      <w:r w:rsidRPr="001E2BAC">
        <w:rPr>
          <w:rFonts w:ascii="Times New Roman" w:hAnsi="Times New Roman"/>
          <w:sz w:val="28"/>
          <w:szCs w:val="28"/>
          <w:lang w:val="kk-KZ"/>
        </w:rPr>
        <w:t xml:space="preserve"> – өсімдіктің белгілі бір даму циклінен: біржылдық өсімдіктерде тұқымнан тұқымға дейін, көпжылдық өсімдіктер үшін өсу кезеңінен тұқымдардың түзілуіне және таралуына дейінгі уақыт кезеңі.</w:t>
      </w:r>
    </w:p>
    <w:p w14:paraId="3C62C4C2"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Онтогенез</w:t>
      </w:r>
      <w:r w:rsidRPr="001E2BAC">
        <w:rPr>
          <w:rFonts w:ascii="Times New Roman" w:hAnsi="Times New Roman"/>
          <w:sz w:val="28"/>
          <w:szCs w:val="28"/>
          <w:lang w:val="kk-KZ"/>
        </w:rPr>
        <w:t xml:space="preserve"> (өсімдіктердің тіршілік циклі) – өсімдіктің тұқымдық материалынан бастап табиғи өліміне дейінгі даму циклі.</w:t>
      </w:r>
    </w:p>
    <w:p w14:paraId="34231C45"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Өсімдіктер қауымдастығы</w:t>
      </w:r>
      <w:r w:rsidRPr="001E2BAC">
        <w:rPr>
          <w:rFonts w:ascii="Times New Roman" w:hAnsi="Times New Roman"/>
          <w:sz w:val="28"/>
          <w:szCs w:val="28"/>
          <w:lang w:val="kk-KZ"/>
        </w:rPr>
        <w:t xml:space="preserve"> – бір аймақта өсетін, табиғатта бірге өсуге бейімделген, бір-біріне және қоршаған ортаға әсер ететін өсімдіктердің жиынтығы.</w:t>
      </w:r>
    </w:p>
    <w:p w14:paraId="42005C15"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Флоралық құрам</w:t>
      </w:r>
      <w:r w:rsidRPr="001E2BAC">
        <w:rPr>
          <w:rFonts w:ascii="Times New Roman" w:hAnsi="Times New Roman"/>
          <w:sz w:val="28"/>
          <w:szCs w:val="28"/>
          <w:lang w:val="kk-KZ"/>
        </w:rPr>
        <w:t xml:space="preserve"> – қауымдастықта (фитоценозда) өсетін барлық өсімдік түрлерінің (таксондардың) жинынтығы.</w:t>
      </w:r>
    </w:p>
    <w:p w14:paraId="22D96361"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Фенология</w:t>
      </w:r>
      <w:r w:rsidRPr="001E2BAC">
        <w:rPr>
          <w:rFonts w:ascii="Times New Roman" w:hAnsi="Times New Roman"/>
          <w:sz w:val="28"/>
          <w:szCs w:val="28"/>
          <w:lang w:val="kk-KZ"/>
        </w:rPr>
        <w:t xml:space="preserve"> – өсімдіктердің дамуының маусымдық өзгерістерін, кейбір фенологиялық фазалардың басталу мерзімін, ұзақтығын, топырағына және эдафикалық және климаттық жағдайларға байланысты өзгеруін зерттейтін ғылым.</w:t>
      </w:r>
    </w:p>
    <w:p w14:paraId="08C63A3D"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Популяция</w:t>
      </w:r>
      <w:r w:rsidRPr="001E2BAC">
        <w:rPr>
          <w:rFonts w:ascii="Times New Roman" w:hAnsi="Times New Roman"/>
          <w:sz w:val="28"/>
          <w:szCs w:val="28"/>
          <w:lang w:val="kk-KZ"/>
        </w:rPr>
        <w:t xml:space="preserve"> – белгілі бір ареалда тіршілік ететін және бір түрге жататын дарақтардың жиынтығы.</w:t>
      </w:r>
    </w:p>
    <w:p w14:paraId="37B4D9E7"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Өну биологиясы</w:t>
      </w:r>
      <w:r w:rsidRPr="001E2BAC">
        <w:rPr>
          <w:rFonts w:ascii="Times New Roman" w:hAnsi="Times New Roman"/>
          <w:sz w:val="28"/>
          <w:szCs w:val="28"/>
          <w:lang w:val="kk-KZ"/>
        </w:rPr>
        <w:t xml:space="preserve"> – өскіндер пайда болатын өсімдіктер онтогенезінің бастапқы кезеңін зерттеу</w:t>
      </w:r>
    </w:p>
    <w:p w14:paraId="30183F0C"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Тұқым өнгіштігі</w:t>
      </w:r>
      <w:r w:rsidRPr="001E2BAC">
        <w:rPr>
          <w:rFonts w:ascii="Times New Roman" w:hAnsi="Times New Roman"/>
          <w:sz w:val="28"/>
          <w:szCs w:val="28"/>
          <w:lang w:val="kk-KZ"/>
        </w:rPr>
        <w:t xml:space="preserve"> – тұқымның белгілі бір уақыт аралығында өніп шығу қасиеті.</w:t>
      </w:r>
    </w:p>
    <w:p w14:paraId="2D3777D1"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Өну қарқындылығы</w:t>
      </w:r>
      <w:r w:rsidRPr="001E2BAC">
        <w:rPr>
          <w:rFonts w:ascii="Times New Roman" w:hAnsi="Times New Roman"/>
          <w:sz w:val="28"/>
          <w:szCs w:val="28"/>
          <w:lang w:val="kk-KZ"/>
        </w:rPr>
        <w:t xml:space="preserve"> – тұқымның тез және біркелкі өну қабілетін сипаттайтын, белгілі бір уақыт кезеңінде қалыпты өнген өсімдік тұқымының пайызбен анықталатын көрсеткіші.</w:t>
      </w:r>
    </w:p>
    <w:p w14:paraId="43FC5934" w14:textId="51454355"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Тұқымдардың криоконсервациясы</w:t>
      </w:r>
      <w:r w:rsidRPr="001E2BAC">
        <w:rPr>
          <w:rFonts w:ascii="Times New Roman" w:hAnsi="Times New Roman"/>
          <w:sz w:val="28"/>
          <w:szCs w:val="28"/>
          <w:lang w:val="kk-KZ"/>
        </w:rPr>
        <w:t xml:space="preserve"> – өсімдік материалын (тұқымын) сұйық азотта шексіз ұзақ уақыт мұзатып сақтау</w:t>
      </w:r>
      <w:r w:rsidR="000B37A8">
        <w:rPr>
          <w:rFonts w:ascii="Times New Roman" w:hAnsi="Times New Roman"/>
          <w:sz w:val="28"/>
          <w:szCs w:val="28"/>
          <w:lang w:val="kk-KZ"/>
        </w:rPr>
        <w:t xml:space="preserve"> </w:t>
      </w:r>
      <w:r w:rsidR="000B37A8" w:rsidRPr="000B37A8">
        <w:rPr>
          <w:rFonts w:ascii="Times New Roman" w:hAnsi="Times New Roman"/>
          <w:sz w:val="28"/>
          <w:szCs w:val="28"/>
          <w:lang w:val="kk-KZ"/>
        </w:rPr>
        <w:t>әд</w:t>
      </w:r>
      <w:r w:rsidR="000B37A8">
        <w:rPr>
          <w:rFonts w:ascii="Times New Roman" w:hAnsi="Times New Roman"/>
          <w:sz w:val="28"/>
          <w:szCs w:val="28"/>
          <w:lang w:val="kk-KZ"/>
        </w:rPr>
        <w:t>ісі</w:t>
      </w:r>
      <w:r w:rsidRPr="001E2BAC">
        <w:rPr>
          <w:rFonts w:ascii="Times New Roman" w:hAnsi="Times New Roman"/>
          <w:sz w:val="28"/>
          <w:szCs w:val="28"/>
          <w:lang w:val="kk-KZ"/>
        </w:rPr>
        <w:t>.</w:t>
      </w:r>
    </w:p>
    <w:p w14:paraId="42F6F648"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Криопротектор</w:t>
      </w:r>
      <w:r w:rsidRPr="001E2BAC">
        <w:rPr>
          <w:rFonts w:ascii="Times New Roman" w:hAnsi="Times New Roman"/>
          <w:sz w:val="28"/>
          <w:szCs w:val="28"/>
          <w:lang w:val="kk-KZ"/>
        </w:rPr>
        <w:t xml:space="preserve"> – биологиялық материалдарды мұздату кезінде зақымданудан қорғау үшін қолданылатын зат.</w:t>
      </w:r>
    </w:p>
    <w:p w14:paraId="1753128F" w14:textId="77777777" w:rsidR="000E52E5" w:rsidRPr="001E2BAC" w:rsidRDefault="000E52E5" w:rsidP="003A0C5E">
      <w:pPr>
        <w:ind w:firstLine="426"/>
        <w:rPr>
          <w:rFonts w:ascii="Times New Roman" w:hAnsi="Times New Roman"/>
          <w:sz w:val="28"/>
          <w:szCs w:val="28"/>
          <w:lang w:val="kk-KZ"/>
        </w:rPr>
      </w:pPr>
    </w:p>
    <w:p w14:paraId="68FBA8BA" w14:textId="77777777"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sz w:val="28"/>
          <w:szCs w:val="28"/>
          <w:lang w:val="kk-KZ"/>
        </w:rPr>
        <w:br w:type="page"/>
      </w:r>
      <w:r w:rsidRPr="001E2BAC">
        <w:rPr>
          <w:rFonts w:ascii="Times New Roman" w:hAnsi="Times New Roman"/>
          <w:b/>
          <w:sz w:val="28"/>
          <w:szCs w:val="28"/>
          <w:lang w:val="kk-KZ"/>
        </w:rPr>
        <w:t>БЕЛГІЛЕУЛЕР МЕН ҚЫСҚАРТУЛАР</w:t>
      </w:r>
    </w:p>
    <w:p w14:paraId="1984CAEE" w14:textId="77777777" w:rsidR="000E52E5" w:rsidRPr="001E2BAC" w:rsidRDefault="000E52E5" w:rsidP="003A0C5E">
      <w:pPr>
        <w:ind w:firstLine="0"/>
        <w:rPr>
          <w:rFonts w:ascii="Times New Roman" w:hAnsi="Times New Roman"/>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3"/>
        <w:gridCol w:w="8405"/>
      </w:tblGrid>
      <w:tr w:rsidR="000E52E5" w:rsidRPr="001E2BAC" w14:paraId="0545D468" w14:textId="77777777">
        <w:tc>
          <w:tcPr>
            <w:tcW w:w="1242" w:type="dxa"/>
          </w:tcPr>
          <w:p w14:paraId="1669BA65"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ДДСҰ</w:t>
            </w:r>
          </w:p>
        </w:tc>
        <w:tc>
          <w:tcPr>
            <w:tcW w:w="8612" w:type="dxa"/>
          </w:tcPr>
          <w:p w14:paraId="7120756D"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 Дүниежүзілік Денсаулық Сақтау Ұйымы </w:t>
            </w:r>
          </w:p>
        </w:tc>
      </w:tr>
      <w:tr w:rsidR="000E52E5" w:rsidRPr="001E2BAC" w14:paraId="2C0DF902" w14:textId="77777777">
        <w:tc>
          <w:tcPr>
            <w:tcW w:w="1242" w:type="dxa"/>
          </w:tcPr>
          <w:p w14:paraId="62F24C5B"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ЖПЖ</w:t>
            </w:r>
          </w:p>
        </w:tc>
        <w:tc>
          <w:tcPr>
            <w:tcW w:w="8612" w:type="dxa"/>
          </w:tcPr>
          <w:p w14:paraId="04683034"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Жалпы проективті жабын</w:t>
            </w:r>
          </w:p>
        </w:tc>
      </w:tr>
      <w:tr w:rsidR="000E52E5" w:rsidRPr="001E2BAC" w14:paraId="487AD03B" w14:textId="77777777">
        <w:tc>
          <w:tcPr>
            <w:tcW w:w="1242" w:type="dxa"/>
          </w:tcPr>
          <w:p w14:paraId="2F168B75"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ОҚШ</w:t>
            </w:r>
          </w:p>
        </w:tc>
        <w:tc>
          <w:tcPr>
            <w:tcW w:w="8612" w:type="dxa"/>
          </w:tcPr>
          <w:p w14:paraId="0EF0D72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Орталық Қазақстан ұсақ шоқылары</w:t>
            </w:r>
          </w:p>
        </w:tc>
      </w:tr>
      <w:tr w:rsidR="000E52E5" w:rsidRPr="001E2BAC" w14:paraId="4F34455C" w14:textId="77777777">
        <w:tc>
          <w:tcPr>
            <w:tcW w:w="1242" w:type="dxa"/>
          </w:tcPr>
          <w:p w14:paraId="2A9331D7"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ЦП</w:t>
            </w:r>
          </w:p>
        </w:tc>
        <w:tc>
          <w:tcPr>
            <w:tcW w:w="8612" w:type="dxa"/>
          </w:tcPr>
          <w:p w14:paraId="6BEBC6BE"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ценопопуляция</w:t>
            </w:r>
          </w:p>
        </w:tc>
      </w:tr>
      <w:tr w:rsidR="000E52E5" w:rsidRPr="001E2BAC" w14:paraId="3B2F5DF9" w14:textId="77777777">
        <w:tc>
          <w:tcPr>
            <w:tcW w:w="1242" w:type="dxa"/>
          </w:tcPr>
          <w:p w14:paraId="2355A846"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 </w:t>
            </w:r>
          </w:p>
        </w:tc>
        <w:tc>
          <w:tcPr>
            <w:tcW w:w="8612" w:type="dxa"/>
          </w:tcPr>
          <w:p w14:paraId="282554B5"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процент</w:t>
            </w:r>
          </w:p>
        </w:tc>
      </w:tr>
      <w:tr w:rsidR="000E52E5" w:rsidRPr="001E2BAC" w14:paraId="4CB53A00" w14:textId="77777777">
        <w:tc>
          <w:tcPr>
            <w:tcW w:w="1242" w:type="dxa"/>
          </w:tcPr>
          <w:p w14:paraId="2334F87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см </w:t>
            </w:r>
          </w:p>
        </w:tc>
        <w:tc>
          <w:tcPr>
            <w:tcW w:w="8612" w:type="dxa"/>
          </w:tcPr>
          <w:p w14:paraId="422CD35C"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сантиметр</w:t>
            </w:r>
          </w:p>
        </w:tc>
      </w:tr>
      <w:tr w:rsidR="000E52E5" w:rsidRPr="001E2BAC" w14:paraId="05450AEA" w14:textId="77777777">
        <w:tc>
          <w:tcPr>
            <w:tcW w:w="1242" w:type="dxa"/>
          </w:tcPr>
          <w:p w14:paraId="5F7EFA13"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мм</w:t>
            </w:r>
          </w:p>
        </w:tc>
        <w:tc>
          <w:tcPr>
            <w:tcW w:w="8612" w:type="dxa"/>
          </w:tcPr>
          <w:p w14:paraId="254C9035"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миллиметр</w:t>
            </w:r>
          </w:p>
        </w:tc>
      </w:tr>
      <w:tr w:rsidR="000E52E5" w:rsidRPr="001E2BAC" w14:paraId="1A15D746" w14:textId="77777777">
        <w:tc>
          <w:tcPr>
            <w:tcW w:w="1242" w:type="dxa"/>
          </w:tcPr>
          <w:p w14:paraId="44C05553"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sym w:font="Symbol" w:char="F0B0"/>
            </w:r>
            <w:r w:rsidRPr="001E2BAC">
              <w:rPr>
                <w:rFonts w:ascii="Times New Roman" w:hAnsi="Times New Roman"/>
                <w:sz w:val="28"/>
                <w:szCs w:val="28"/>
                <w:lang w:val="kk-KZ"/>
              </w:rPr>
              <w:t xml:space="preserve">С </w:t>
            </w:r>
          </w:p>
        </w:tc>
        <w:tc>
          <w:tcPr>
            <w:tcW w:w="8612" w:type="dxa"/>
          </w:tcPr>
          <w:p w14:paraId="21963256"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температура Цельсий бойынша</w:t>
            </w:r>
          </w:p>
        </w:tc>
      </w:tr>
      <w:tr w:rsidR="000E52E5" w:rsidRPr="001E2BAC" w14:paraId="2F8C0C3A" w14:textId="77777777">
        <w:tc>
          <w:tcPr>
            <w:tcW w:w="1242" w:type="dxa"/>
          </w:tcPr>
          <w:p w14:paraId="52F05D96"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кг </w:t>
            </w:r>
          </w:p>
        </w:tc>
        <w:tc>
          <w:tcPr>
            <w:tcW w:w="8612" w:type="dxa"/>
          </w:tcPr>
          <w:p w14:paraId="6A43366E"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килограмм</w:t>
            </w:r>
          </w:p>
        </w:tc>
      </w:tr>
      <w:tr w:rsidR="000E52E5" w:rsidRPr="001E2BAC" w14:paraId="5B8648B4" w14:textId="77777777">
        <w:tc>
          <w:tcPr>
            <w:tcW w:w="1242" w:type="dxa"/>
          </w:tcPr>
          <w:p w14:paraId="2ABDE6FC"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ц </w:t>
            </w:r>
          </w:p>
        </w:tc>
        <w:tc>
          <w:tcPr>
            <w:tcW w:w="8612" w:type="dxa"/>
          </w:tcPr>
          <w:p w14:paraId="52532A30"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центнер</w:t>
            </w:r>
          </w:p>
        </w:tc>
      </w:tr>
      <w:tr w:rsidR="000E52E5" w:rsidRPr="001E2BAC" w14:paraId="4882199E" w14:textId="77777777">
        <w:tc>
          <w:tcPr>
            <w:tcW w:w="1242" w:type="dxa"/>
          </w:tcPr>
          <w:p w14:paraId="49A0165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га </w:t>
            </w:r>
          </w:p>
        </w:tc>
        <w:tc>
          <w:tcPr>
            <w:tcW w:w="8612" w:type="dxa"/>
          </w:tcPr>
          <w:p w14:paraId="1D86694B"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гектар</w:t>
            </w:r>
          </w:p>
        </w:tc>
      </w:tr>
      <w:tr w:rsidR="000E52E5" w:rsidRPr="000D6F84" w14:paraId="20AB7AC2" w14:textId="77777777">
        <w:tc>
          <w:tcPr>
            <w:tcW w:w="1242" w:type="dxa"/>
          </w:tcPr>
          <w:p w14:paraId="421DA527"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POWO</w:t>
            </w:r>
          </w:p>
        </w:tc>
        <w:tc>
          <w:tcPr>
            <w:tcW w:w="8612" w:type="dxa"/>
          </w:tcPr>
          <w:p w14:paraId="0655B272" w14:textId="0F4C8CEF" w:rsidR="000E52E5" w:rsidRPr="001E2BAC" w:rsidRDefault="00FA7E32" w:rsidP="003A0C5E">
            <w:pPr>
              <w:ind w:left="214" w:hanging="214"/>
              <w:rPr>
                <w:rFonts w:ascii="Times New Roman" w:hAnsi="Times New Roman"/>
                <w:sz w:val="28"/>
                <w:szCs w:val="28"/>
                <w:lang w:val="kk-KZ"/>
              </w:rPr>
            </w:pPr>
            <w:r w:rsidRPr="001E2BAC">
              <w:rPr>
                <w:rFonts w:ascii="Times New Roman" w:hAnsi="Times New Roman"/>
                <w:sz w:val="28"/>
                <w:szCs w:val="28"/>
                <w:lang w:val="kk-KZ"/>
              </w:rPr>
              <w:t>– Plants of the World Online, өсімдіктердің таксономиялық атауларын іздеуге арналған интернет-ресурс</w:t>
            </w:r>
            <w:r w:rsidR="006B3729">
              <w:rPr>
                <w:rFonts w:ascii="Times New Roman" w:hAnsi="Times New Roman"/>
                <w:sz w:val="28"/>
                <w:szCs w:val="28"/>
                <w:lang w:val="kk-KZ"/>
              </w:rPr>
              <w:t xml:space="preserve"> </w:t>
            </w:r>
            <w:r w:rsidR="006B3729">
              <w:rPr>
                <w:rFonts w:ascii="Times New Roman" w:hAnsi="Times New Roman"/>
                <w:sz w:val="28"/>
                <w:lang w:val="kk-KZ"/>
              </w:rPr>
              <w:t>(</w:t>
            </w:r>
            <w:r w:rsidR="006B3729" w:rsidRPr="00A1212C">
              <w:rPr>
                <w:rFonts w:ascii="Times New Roman" w:hAnsi="Times New Roman"/>
                <w:sz w:val="28"/>
                <w:lang w:val="kk-KZ"/>
              </w:rPr>
              <w:t>https://powo.science.kew.org/</w:t>
            </w:r>
            <w:r w:rsidR="006B3729">
              <w:rPr>
                <w:rFonts w:ascii="Times New Roman" w:hAnsi="Times New Roman"/>
                <w:sz w:val="28"/>
                <w:lang w:val="kk-KZ"/>
              </w:rPr>
              <w:t>)</w:t>
            </w:r>
          </w:p>
        </w:tc>
      </w:tr>
      <w:tr w:rsidR="000E52E5" w:rsidRPr="001E2BAC" w14:paraId="27817F7F" w14:textId="77777777">
        <w:tc>
          <w:tcPr>
            <w:tcW w:w="1242" w:type="dxa"/>
          </w:tcPr>
          <w:p w14:paraId="6D9138EB"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ДМСО</w:t>
            </w:r>
          </w:p>
        </w:tc>
        <w:tc>
          <w:tcPr>
            <w:tcW w:w="8612" w:type="dxa"/>
          </w:tcPr>
          <w:p w14:paraId="77418468"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диметилсульфоксид</w:t>
            </w:r>
          </w:p>
        </w:tc>
      </w:tr>
      <w:tr w:rsidR="000E52E5" w:rsidRPr="001E2BAC" w14:paraId="7AC05B06" w14:textId="77777777">
        <w:tc>
          <w:tcPr>
            <w:tcW w:w="1242" w:type="dxa"/>
          </w:tcPr>
          <w:p w14:paraId="2E04EC67"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П </w:t>
            </w:r>
          </w:p>
        </w:tc>
        <w:tc>
          <w:tcPr>
            <w:tcW w:w="8612" w:type="dxa"/>
          </w:tcPr>
          <w:p w14:paraId="0DEDE6E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Популяция</w:t>
            </w:r>
          </w:p>
        </w:tc>
      </w:tr>
    </w:tbl>
    <w:p w14:paraId="4070E1FA" w14:textId="77777777" w:rsidR="000E52E5" w:rsidRPr="001E2BAC" w:rsidRDefault="000E52E5" w:rsidP="003A0C5E">
      <w:pPr>
        <w:ind w:firstLine="0"/>
        <w:rPr>
          <w:rFonts w:ascii="Times New Roman" w:hAnsi="Times New Roman"/>
          <w:sz w:val="28"/>
          <w:szCs w:val="28"/>
          <w:lang w:val="kk-KZ"/>
        </w:rPr>
      </w:pPr>
    </w:p>
    <w:p w14:paraId="459A03C5" w14:textId="77777777" w:rsidR="000E52E5" w:rsidRPr="001E2BAC" w:rsidRDefault="000E52E5" w:rsidP="003A0C5E">
      <w:pPr>
        <w:ind w:firstLine="426"/>
        <w:rPr>
          <w:rFonts w:ascii="Times New Roman" w:hAnsi="Times New Roman"/>
          <w:sz w:val="28"/>
          <w:szCs w:val="28"/>
          <w:lang w:val="kk-KZ"/>
        </w:rPr>
      </w:pPr>
    </w:p>
    <w:p w14:paraId="408F6F23" w14:textId="77777777" w:rsidR="000E52E5" w:rsidRPr="001E2BAC" w:rsidRDefault="000E52E5" w:rsidP="003A0C5E">
      <w:pPr>
        <w:ind w:firstLine="426"/>
        <w:rPr>
          <w:rFonts w:ascii="Times New Roman" w:hAnsi="Times New Roman"/>
          <w:sz w:val="28"/>
          <w:szCs w:val="28"/>
          <w:lang w:val="kk-KZ"/>
        </w:rPr>
      </w:pPr>
    </w:p>
    <w:p w14:paraId="59A771FF" w14:textId="77777777" w:rsidR="000E52E5" w:rsidRPr="001E2BAC" w:rsidRDefault="000E52E5" w:rsidP="003A0C5E">
      <w:pPr>
        <w:ind w:firstLine="426"/>
        <w:rPr>
          <w:rFonts w:ascii="Times New Roman" w:hAnsi="Times New Roman"/>
          <w:sz w:val="28"/>
          <w:szCs w:val="28"/>
          <w:lang w:val="kk-KZ"/>
        </w:rPr>
      </w:pPr>
    </w:p>
    <w:p w14:paraId="07CD2D24" w14:textId="77777777" w:rsidR="000E52E5" w:rsidRPr="001E2BAC" w:rsidRDefault="000E52E5" w:rsidP="003A0C5E">
      <w:pPr>
        <w:ind w:firstLine="426"/>
        <w:rPr>
          <w:rFonts w:ascii="Times New Roman" w:hAnsi="Times New Roman"/>
          <w:sz w:val="28"/>
          <w:szCs w:val="28"/>
          <w:lang w:val="kk-KZ"/>
        </w:rPr>
      </w:pPr>
    </w:p>
    <w:p w14:paraId="654967F6" w14:textId="77777777"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sz w:val="28"/>
          <w:szCs w:val="28"/>
          <w:lang w:val="kk-KZ"/>
        </w:rPr>
        <w:br w:type="page"/>
      </w:r>
      <w:r w:rsidRPr="001E2BAC">
        <w:rPr>
          <w:rFonts w:ascii="Times New Roman" w:hAnsi="Times New Roman"/>
          <w:b/>
          <w:sz w:val="28"/>
          <w:szCs w:val="28"/>
          <w:lang w:val="kk-KZ"/>
        </w:rPr>
        <w:t>КІРІСПЕ</w:t>
      </w:r>
    </w:p>
    <w:p w14:paraId="4C2636D0" w14:textId="77777777" w:rsidR="000E52E5" w:rsidRPr="001E2BAC" w:rsidRDefault="000E52E5" w:rsidP="003A0C5E">
      <w:pPr>
        <w:ind w:firstLine="426"/>
        <w:rPr>
          <w:rFonts w:ascii="Times New Roman" w:hAnsi="Times New Roman"/>
          <w:b/>
          <w:sz w:val="28"/>
          <w:szCs w:val="28"/>
          <w:lang w:val="kk-KZ"/>
        </w:rPr>
      </w:pPr>
    </w:p>
    <w:p w14:paraId="7111995C" w14:textId="40E850B8" w:rsidR="000E52E5" w:rsidRPr="001E2BAC" w:rsidRDefault="00FA7E32" w:rsidP="003A0C5E">
      <w:pPr>
        <w:ind w:firstLine="708"/>
        <w:rPr>
          <w:rFonts w:ascii="Times New Roman" w:eastAsia="Times New Roman" w:hAnsi="Times New Roman"/>
          <w:sz w:val="28"/>
          <w:szCs w:val="28"/>
          <w:lang w:val="zh-CN" w:eastAsia="zh-CN"/>
        </w:rPr>
      </w:pPr>
      <w:r w:rsidRPr="001E2BAC">
        <w:rPr>
          <w:rFonts w:ascii="Times New Roman" w:eastAsia="Times New Roman" w:hAnsi="Times New Roman"/>
          <w:b/>
          <w:bCs/>
          <w:sz w:val="28"/>
          <w:szCs w:val="28"/>
          <w:lang w:val="zh-CN" w:eastAsia="zh-CN"/>
        </w:rPr>
        <w:t>Өзектілігі.</w:t>
      </w:r>
      <w:r w:rsidRPr="001E2BAC">
        <w:rPr>
          <w:rFonts w:ascii="Times New Roman" w:eastAsia="Times New Roman" w:hAnsi="Times New Roman"/>
          <w:sz w:val="28"/>
          <w:szCs w:val="28"/>
          <w:lang w:val="zh-CN" w:eastAsia="zh-CN"/>
        </w:rPr>
        <w:t xml:space="preserve"> Қазіргі уақытта Қазақстанның табиғи өсімдіктер дүниесін зерттеу – биологиялық алуантүрлілікті сақтау мен тиімді пайдаланудың маңызды аспектілерінің бірі болып табылады. Қазақстан Республикасында түтікті өсімдіктердің 6000-ға жуық түрі өседі, олардың 1500-ге жуығы халықтық және ресми медицинада қолданылады.</w:t>
      </w:r>
      <w:r w:rsidRPr="001E2BAC">
        <w:rPr>
          <w:rFonts w:ascii="Times New Roman" w:eastAsia="Times New Roman" w:hAnsi="Times New Roman"/>
          <w:sz w:val="28"/>
          <w:szCs w:val="28"/>
          <w:lang w:val="kk-KZ" w:eastAsia="zh-CN"/>
        </w:rPr>
        <w:t xml:space="preserve"> </w:t>
      </w:r>
      <w:r w:rsidRPr="001E2BAC">
        <w:rPr>
          <w:rFonts w:ascii="Times New Roman" w:eastAsia="Times New Roman" w:hAnsi="Times New Roman"/>
          <w:sz w:val="28"/>
          <w:szCs w:val="28"/>
          <w:lang w:val="zh-CN" w:eastAsia="zh-CN"/>
        </w:rPr>
        <w:t>Дәрілік өсімдіктерге деген</w:t>
      </w:r>
      <w:r w:rsidRPr="001E2BAC">
        <w:rPr>
          <w:rFonts w:ascii="Times New Roman" w:eastAsia="Times New Roman" w:hAnsi="Times New Roman"/>
          <w:b/>
          <w:bCs/>
          <w:sz w:val="28"/>
          <w:szCs w:val="28"/>
          <w:lang w:val="zh-CN" w:eastAsia="zh-CN"/>
        </w:rPr>
        <w:t xml:space="preserve"> </w:t>
      </w:r>
      <w:r w:rsidRPr="001E2BAC">
        <w:rPr>
          <w:rFonts w:ascii="Times New Roman" w:eastAsia="Times New Roman" w:hAnsi="Times New Roman"/>
          <w:sz w:val="28"/>
          <w:szCs w:val="28"/>
          <w:lang w:val="zh-CN" w:eastAsia="zh-CN"/>
        </w:rPr>
        <w:t>қызығушылықтың артуы әртүрлі биологиялық белсенділік көрсете алатын өсімдіктердің екіншілік метаболиттерінің жоғары фармакологиялық белсенділігімен түсіндіріледі. Дәрілік өсімдіктердің кешенді әсері синтетикалық дәрілік препараттарға тән жанама әсерлерді азайтып, ұзақ мерзімде қолдануға мүмкіндік береді.</w:t>
      </w:r>
    </w:p>
    <w:p w14:paraId="4B35496B" w14:textId="77777777" w:rsidR="000E52E5" w:rsidRPr="001E2BAC" w:rsidRDefault="00FA7E32" w:rsidP="003A0C5E">
      <w:pPr>
        <w:ind w:firstLine="708"/>
        <w:rPr>
          <w:rFonts w:ascii="Times New Roman" w:eastAsia="Times New Roman" w:hAnsi="Times New Roman"/>
          <w:sz w:val="28"/>
          <w:szCs w:val="28"/>
          <w:lang w:val="zh-CN" w:eastAsia="zh-CN"/>
        </w:rPr>
      </w:pPr>
      <w:r w:rsidRPr="001E2BAC">
        <w:rPr>
          <w:rFonts w:ascii="Times New Roman" w:eastAsia="Times New Roman" w:hAnsi="Times New Roman"/>
          <w:sz w:val="28"/>
          <w:szCs w:val="28"/>
          <w:lang w:val="zh-CN" w:eastAsia="zh-CN"/>
        </w:rPr>
        <w:t>Орталық Қазақстандағы дәрілік өсімдіктердің кейбір перспективті түрлерінің қатарына микробқа қарсы, антиоксиданттық</w:t>
      </w:r>
      <w:r w:rsidRPr="001E2BAC">
        <w:rPr>
          <w:rFonts w:ascii="Times New Roman" w:eastAsia="Times New Roman" w:hAnsi="Times New Roman"/>
          <w:b/>
          <w:bCs/>
          <w:sz w:val="28"/>
          <w:szCs w:val="28"/>
          <w:lang w:val="zh-CN" w:eastAsia="zh-CN"/>
        </w:rPr>
        <w:t>,</w:t>
      </w:r>
      <w:r w:rsidRPr="001E2BAC">
        <w:rPr>
          <w:rFonts w:ascii="Times New Roman" w:eastAsia="Times New Roman" w:hAnsi="Times New Roman"/>
          <w:sz w:val="28"/>
          <w:szCs w:val="28"/>
          <w:lang w:val="zh-CN" w:eastAsia="zh-CN"/>
        </w:rPr>
        <w:t xml:space="preserve"> саңырауқұлақтарға қарсы белсенділікке ие [1-3] бозсары – </w:t>
      </w:r>
      <w:r w:rsidRPr="001E2BAC">
        <w:rPr>
          <w:rFonts w:ascii="Times New Roman" w:eastAsia="Times New Roman" w:hAnsi="Times New Roman"/>
          <w:i/>
          <w:iCs/>
          <w:sz w:val="28"/>
          <w:szCs w:val="28"/>
          <w:lang w:val="zh-CN" w:eastAsia="zh-CN"/>
        </w:rPr>
        <w:t>Scabiosa ochroleuca</w:t>
      </w:r>
      <w:r w:rsidRPr="001E2BAC">
        <w:rPr>
          <w:rFonts w:ascii="Times New Roman" w:eastAsia="Times New Roman" w:hAnsi="Times New Roman"/>
          <w:sz w:val="28"/>
          <w:szCs w:val="28"/>
          <w:lang w:val="zh-CN" w:eastAsia="zh-CN"/>
        </w:rPr>
        <w:t xml:space="preserve"> L. және Исет қотыроты – </w:t>
      </w:r>
      <w:r w:rsidRPr="001E2BAC">
        <w:rPr>
          <w:rFonts w:ascii="Times New Roman" w:eastAsia="Times New Roman" w:hAnsi="Times New Roman"/>
          <w:i/>
          <w:iCs/>
          <w:sz w:val="28"/>
          <w:szCs w:val="28"/>
          <w:lang w:val="zh-CN" w:eastAsia="zh-CN"/>
        </w:rPr>
        <w:t>Scabiosa isetensis</w:t>
      </w:r>
      <w:r w:rsidRPr="001E2BAC">
        <w:rPr>
          <w:rFonts w:ascii="Times New Roman" w:eastAsia="Times New Roman" w:hAnsi="Times New Roman"/>
          <w:sz w:val="28"/>
          <w:szCs w:val="28"/>
          <w:lang w:val="zh-CN" w:eastAsia="zh-CN"/>
        </w:rPr>
        <w:t xml:space="preserve"> L. жатады. Олардың жерүсті және жерасты мүшелері халық медицинасында тыныс алу және тері ауруларын емдеуде, сондай-ақ диабетке қарсы және басқа да жағдайларда қолданылады [4-6].</w:t>
      </w:r>
    </w:p>
    <w:p w14:paraId="564E7665" w14:textId="27D06318" w:rsidR="000E52E5" w:rsidRPr="001E2BAC" w:rsidRDefault="00FA7E32" w:rsidP="00930A95">
      <w:pPr>
        <w:ind w:firstLine="708"/>
        <w:rPr>
          <w:rFonts w:ascii="Times New Roman" w:eastAsia="Times New Roman" w:hAnsi="Times New Roman"/>
          <w:sz w:val="28"/>
          <w:szCs w:val="28"/>
          <w:lang w:val="zh-CN" w:eastAsia="zh-CN"/>
        </w:rPr>
      </w:pPr>
      <w:r w:rsidRPr="001E2BAC">
        <w:rPr>
          <w:rFonts w:ascii="Times New Roman" w:eastAsia="Times New Roman" w:hAnsi="Times New Roman"/>
          <w:sz w:val="28"/>
          <w:szCs w:val="28"/>
          <w:lang w:val="zh-CN" w:eastAsia="zh-CN"/>
        </w:rPr>
        <w:t>Қазіргі уақытқа дейін бұл екі түрдің шикізаты</w:t>
      </w:r>
      <w:r w:rsidR="008A7BCB">
        <w:rPr>
          <w:rFonts w:ascii="Times New Roman" w:eastAsia="Times New Roman" w:hAnsi="Times New Roman"/>
          <w:sz w:val="28"/>
          <w:szCs w:val="28"/>
          <w:lang w:eastAsia="zh-CN"/>
        </w:rPr>
        <w:t xml:space="preserve"> пайдалану</w:t>
      </w:r>
      <w:r w:rsidRPr="001E2BAC">
        <w:rPr>
          <w:rFonts w:ascii="Times New Roman" w:eastAsia="Times New Roman" w:hAnsi="Times New Roman"/>
          <w:sz w:val="28"/>
          <w:szCs w:val="28"/>
          <w:lang w:val="zh-CN" w:eastAsia="zh-CN"/>
        </w:rPr>
        <w:t xml:space="preserve"> негізінде дәрілік препараттар дайындалған [7, 8], </w:t>
      </w:r>
      <w:r w:rsidR="00930A95">
        <w:rPr>
          <w:rFonts w:ascii="Times New Roman" w:eastAsia="Times New Roman" w:hAnsi="Times New Roman"/>
          <w:sz w:val="28"/>
          <w:szCs w:val="28"/>
          <w:lang w:eastAsia="zh-CN"/>
        </w:rPr>
        <w:t xml:space="preserve">бірақ </w:t>
      </w:r>
      <w:r w:rsidRPr="001E2BAC">
        <w:rPr>
          <w:rFonts w:ascii="Times New Roman" w:eastAsia="Times New Roman" w:hAnsi="Times New Roman"/>
          <w:sz w:val="28"/>
          <w:szCs w:val="28"/>
          <w:lang w:val="zh-CN" w:eastAsia="zh-CN"/>
        </w:rPr>
        <w:t>оларды өндіру үшін шикізатпен қамтамасыз етілуі туралы, әсіресе Орталық Қазақстан жағдайында, нақты мәліметтер жоқ.</w:t>
      </w:r>
    </w:p>
    <w:p w14:paraId="1B20E972" w14:textId="3E9CBCC2" w:rsidR="000E52E5" w:rsidRPr="001E2BAC" w:rsidRDefault="00FA7E32" w:rsidP="003A0C5E">
      <w:pPr>
        <w:ind w:firstLine="708"/>
        <w:rPr>
          <w:rFonts w:ascii="Times New Roman" w:eastAsia="Times New Roman" w:hAnsi="Times New Roman"/>
          <w:sz w:val="28"/>
          <w:szCs w:val="28"/>
          <w:lang w:val="zh-CN" w:eastAsia="zh-CN"/>
        </w:rPr>
      </w:pPr>
      <w:r w:rsidRPr="001E2BAC">
        <w:rPr>
          <w:rFonts w:ascii="Times New Roman" w:eastAsia="Times New Roman" w:hAnsi="Times New Roman"/>
          <w:sz w:val="28"/>
          <w:szCs w:val="28"/>
          <w:lang w:val="zh-CN" w:eastAsia="zh-CN"/>
        </w:rPr>
        <w:t xml:space="preserve">Дәрілік препараттарды жасауда </w:t>
      </w:r>
      <w:r w:rsidR="008A7BCB">
        <w:rPr>
          <w:rFonts w:ascii="Times New Roman" w:eastAsia="Times New Roman" w:hAnsi="Times New Roman"/>
          <w:sz w:val="28"/>
          <w:szCs w:val="28"/>
          <w:lang w:eastAsia="zh-CN"/>
        </w:rPr>
        <w:t xml:space="preserve">өсімдік </w:t>
      </w:r>
      <w:r w:rsidRPr="001E2BAC">
        <w:rPr>
          <w:rFonts w:ascii="Times New Roman" w:eastAsia="Times New Roman" w:hAnsi="Times New Roman"/>
          <w:sz w:val="28"/>
          <w:szCs w:val="28"/>
          <w:lang w:val="zh-CN" w:eastAsia="zh-CN"/>
        </w:rPr>
        <w:t>шикізат</w:t>
      </w:r>
      <w:r w:rsidR="008A7BCB">
        <w:rPr>
          <w:rFonts w:ascii="Times New Roman" w:eastAsia="Times New Roman" w:hAnsi="Times New Roman"/>
          <w:sz w:val="28"/>
          <w:szCs w:val="28"/>
          <w:lang w:eastAsia="zh-CN"/>
        </w:rPr>
        <w:t>ымен</w:t>
      </w:r>
      <w:r w:rsidRPr="001E2BAC">
        <w:rPr>
          <w:rFonts w:ascii="Times New Roman" w:eastAsia="Times New Roman" w:hAnsi="Times New Roman"/>
          <w:sz w:val="28"/>
          <w:szCs w:val="28"/>
          <w:lang w:val="zh-CN" w:eastAsia="zh-CN"/>
        </w:rPr>
        <w:t xml:space="preserve"> қамтамасыз ету табиғи жағдайда жеткілікті қордың болуына, сондай-ақ өсімдіктерді мәдени түрге айналдыру</w:t>
      </w:r>
      <w:r w:rsidR="008A7BCB">
        <w:rPr>
          <w:rFonts w:ascii="Times New Roman" w:eastAsia="Times New Roman" w:hAnsi="Times New Roman"/>
          <w:sz w:val="28"/>
          <w:szCs w:val="28"/>
          <w:lang w:eastAsia="zh-CN"/>
        </w:rPr>
        <w:t xml:space="preserve"> мүмкіндіктеріне</w:t>
      </w:r>
      <w:r w:rsidRPr="001E2BAC">
        <w:rPr>
          <w:rFonts w:ascii="Times New Roman" w:eastAsia="Times New Roman" w:hAnsi="Times New Roman"/>
          <w:sz w:val="28"/>
          <w:szCs w:val="28"/>
          <w:lang w:val="zh-CN" w:eastAsia="zh-CN"/>
        </w:rPr>
        <w:t xml:space="preserve"> байланысты. Шикізаттардың табиғи көздерін пайдаланудың әлеуетін анықтау үшін табиғи популяцияларды табуға, оларға фитоценологиялық баға беруге, сондай-ақ шикізат қорын есептеуге бағытталған зерттеу жұмыстары қажет.</w:t>
      </w:r>
    </w:p>
    <w:p w14:paraId="58A86B57" w14:textId="461D2B6D" w:rsidR="000E52E5" w:rsidRPr="001E2BAC" w:rsidRDefault="008A7BCB" w:rsidP="003A0C5E">
      <w:pPr>
        <w:ind w:firstLine="708"/>
        <w:rPr>
          <w:rFonts w:ascii="Times New Roman" w:eastAsia="Times New Roman" w:hAnsi="Times New Roman"/>
          <w:sz w:val="28"/>
          <w:szCs w:val="28"/>
          <w:lang w:val="zh-CN" w:eastAsia="zh-CN"/>
        </w:rPr>
      </w:pPr>
      <w:r>
        <w:rPr>
          <w:rFonts w:ascii="Times New Roman" w:eastAsia="Times New Roman" w:hAnsi="Times New Roman"/>
          <w:sz w:val="28"/>
          <w:szCs w:val="28"/>
          <w:lang w:eastAsia="zh-CN"/>
        </w:rPr>
        <w:t>Жүргізілген</w:t>
      </w:r>
      <w:r w:rsidR="00FA7E32" w:rsidRPr="001E2BAC">
        <w:rPr>
          <w:rFonts w:ascii="Times New Roman" w:eastAsia="Times New Roman" w:hAnsi="Times New Roman"/>
          <w:sz w:val="28"/>
          <w:szCs w:val="28"/>
          <w:lang w:val="zh-CN" w:eastAsia="zh-CN"/>
        </w:rPr>
        <w:t xml:space="preserve"> зерттеу жұмыстар</w:t>
      </w:r>
      <w:r w:rsidR="000C7A82">
        <w:rPr>
          <w:rFonts w:ascii="Times New Roman" w:eastAsia="Times New Roman" w:hAnsi="Times New Roman"/>
          <w:sz w:val="28"/>
          <w:szCs w:val="28"/>
          <w:lang w:eastAsia="zh-CN"/>
        </w:rPr>
        <w:t xml:space="preserve">ы </w:t>
      </w:r>
      <w:r w:rsidR="00FA7E32" w:rsidRPr="001E2BAC">
        <w:rPr>
          <w:rFonts w:ascii="Times New Roman" w:eastAsia="Times New Roman" w:hAnsi="Times New Roman"/>
          <w:sz w:val="28"/>
          <w:szCs w:val="28"/>
          <w:lang w:val="zh-CN" w:eastAsia="zh-CN"/>
        </w:rPr>
        <w:t xml:space="preserve"> өсімдіктердің генетикалық ресурстарын сақтауға және популяциялардың жойылып кетуінің алдын алуға мүмкіндік беретін дәрілік өсімдіктердің тұрақты қауымдастықтарын таңдап, шикізатты дайындаудың ғылыми негізделген стандарттарын ұсынуға бағытталған.</w:t>
      </w:r>
    </w:p>
    <w:p w14:paraId="502AD9E5" w14:textId="44E9C18F" w:rsidR="000E52E5" w:rsidRPr="001E2BAC" w:rsidRDefault="00FA7E32" w:rsidP="000B37A8">
      <w:pPr>
        <w:ind w:firstLine="708"/>
        <w:rPr>
          <w:rFonts w:ascii="Times New Roman" w:eastAsia="Times New Roman" w:hAnsi="Times New Roman"/>
          <w:sz w:val="28"/>
          <w:szCs w:val="28"/>
          <w:lang w:val="zh-CN" w:eastAsia="zh-CN"/>
        </w:rPr>
      </w:pPr>
      <w:r w:rsidRPr="001E2BAC">
        <w:rPr>
          <w:rFonts w:ascii="Times New Roman" w:eastAsia="Times New Roman" w:hAnsi="Times New Roman"/>
          <w:sz w:val="28"/>
          <w:szCs w:val="28"/>
          <w:lang w:val="zh-CN" w:eastAsia="zh-CN"/>
        </w:rPr>
        <w:t xml:space="preserve">Шикізаттың қажетті көлемін қамтамасыз етудің маңызды бағыттарының бірі – интродукциялау және жасанды жағдайда өсіру. </w:t>
      </w:r>
      <w:r w:rsidR="000B37A8">
        <w:rPr>
          <w:rFonts w:ascii="Times New Roman" w:eastAsia="Times New Roman" w:hAnsi="Times New Roman"/>
          <w:sz w:val="28"/>
          <w:szCs w:val="28"/>
          <w:lang w:eastAsia="zh-CN"/>
        </w:rPr>
        <w:t>Ұ</w:t>
      </w:r>
      <w:r w:rsidR="000B37A8" w:rsidRPr="001E2BAC">
        <w:rPr>
          <w:rFonts w:ascii="Times New Roman" w:eastAsia="Times New Roman" w:hAnsi="Times New Roman"/>
          <w:sz w:val="28"/>
          <w:szCs w:val="28"/>
          <w:lang w:val="zh-CN" w:eastAsia="zh-CN"/>
        </w:rPr>
        <w:t>зақ мерзімге сақтауды қамтамасыз ететін коллекция және тұқымдық материал түрінде гендік қор құрыла</w:t>
      </w:r>
      <w:r w:rsidR="000B37A8">
        <w:rPr>
          <w:rFonts w:ascii="Times New Roman" w:eastAsia="Times New Roman" w:hAnsi="Times New Roman"/>
          <w:sz w:val="28"/>
          <w:szCs w:val="28"/>
          <w:lang w:eastAsia="zh-CN"/>
        </w:rPr>
        <w:t>айтын ө</w:t>
      </w:r>
      <w:r w:rsidRPr="001E2BAC">
        <w:rPr>
          <w:rFonts w:ascii="Times New Roman" w:eastAsia="Times New Roman" w:hAnsi="Times New Roman"/>
          <w:sz w:val="28"/>
          <w:szCs w:val="28"/>
          <w:lang w:val="zh-CN" w:eastAsia="zh-CN"/>
        </w:rPr>
        <w:t>німділігі жоғары түрлер таңдалып алын</w:t>
      </w:r>
      <w:r w:rsidR="000B37A8">
        <w:rPr>
          <w:rFonts w:ascii="Times New Roman" w:eastAsia="Times New Roman" w:hAnsi="Times New Roman"/>
          <w:sz w:val="28"/>
          <w:szCs w:val="28"/>
          <w:lang w:eastAsia="zh-CN"/>
        </w:rPr>
        <w:t xml:space="preserve">у қажет. </w:t>
      </w:r>
    </w:p>
    <w:p w14:paraId="16F6189C" w14:textId="77777777" w:rsidR="000E52E5" w:rsidRPr="001E2BAC" w:rsidRDefault="00FA7E32" w:rsidP="00224D5E">
      <w:pPr>
        <w:tabs>
          <w:tab w:val="left" w:pos="567"/>
        </w:tabs>
        <w:ind w:firstLine="708"/>
        <w:rPr>
          <w:rFonts w:ascii="Times New Roman" w:eastAsia="Times New Roman" w:hAnsi="Times New Roman"/>
          <w:sz w:val="28"/>
          <w:szCs w:val="28"/>
          <w:lang w:val="zh-CN" w:eastAsia="zh-CN"/>
        </w:rPr>
      </w:pPr>
      <w:r w:rsidRPr="001E2BAC">
        <w:rPr>
          <w:rFonts w:ascii="Times New Roman" w:eastAsia="Times New Roman" w:hAnsi="Times New Roman"/>
          <w:sz w:val="28"/>
          <w:szCs w:val="28"/>
          <w:lang w:val="zh-CN" w:eastAsia="zh-CN"/>
        </w:rPr>
        <w:t xml:space="preserve">Генетикалық материалды сақтаудың заманауи және перспективалы әдістерінің бірі – </w:t>
      </w:r>
      <w:r w:rsidRPr="00224D5E">
        <w:rPr>
          <w:rFonts w:ascii="Times New Roman" w:eastAsia="Times New Roman" w:hAnsi="Times New Roman"/>
          <w:sz w:val="28"/>
          <w:szCs w:val="28"/>
          <w:lang w:val="zh-CN" w:eastAsia="zh-CN"/>
        </w:rPr>
        <w:t>тұқымды криоконсервациялау. Бұл әдіс тұқымдарды іс жүзінде шексіз уақытқа сақтауға мүмкіндік береді [9]. Алайда тиімді жағдайларды анықтау үшін оңтайлы ыдыстарды таңдау, мұздату және еріту режимдерін белгілеу, криопротекторларды пайдалану және</w:t>
      </w:r>
      <w:r w:rsidRPr="001E2BAC">
        <w:rPr>
          <w:rFonts w:ascii="Times New Roman" w:eastAsia="Times New Roman" w:hAnsi="Times New Roman"/>
          <w:sz w:val="28"/>
          <w:szCs w:val="28"/>
          <w:lang w:val="zh-CN" w:eastAsia="zh-CN"/>
        </w:rPr>
        <w:t xml:space="preserve"> тұқымның өнгіштігін белсендірудің басқа физика-химиялық әдістерін зерттеу қажет.</w:t>
      </w:r>
    </w:p>
    <w:p w14:paraId="7A1ADA28" w14:textId="77777777" w:rsidR="000E52E5" w:rsidRPr="001E2BAC" w:rsidRDefault="00FA7E32" w:rsidP="003A0C5E">
      <w:pPr>
        <w:ind w:firstLine="708"/>
        <w:rPr>
          <w:rFonts w:ascii="Times New Roman" w:eastAsia="Times New Roman" w:hAnsi="Times New Roman"/>
          <w:sz w:val="28"/>
          <w:szCs w:val="28"/>
          <w:lang w:val="zh-CN" w:eastAsia="zh-CN"/>
        </w:rPr>
      </w:pPr>
      <w:r w:rsidRPr="001E2BAC">
        <w:rPr>
          <w:rFonts w:ascii="Times New Roman" w:eastAsia="Times New Roman" w:hAnsi="Times New Roman"/>
          <w:sz w:val="28"/>
          <w:szCs w:val="28"/>
          <w:lang w:val="zh-CN" w:eastAsia="zh-CN"/>
        </w:rPr>
        <w:t xml:space="preserve">Осылайша, </w:t>
      </w:r>
      <w:r w:rsidRPr="001E2BAC">
        <w:rPr>
          <w:rFonts w:ascii="Times New Roman" w:eastAsia="Times New Roman" w:hAnsi="Times New Roman"/>
          <w:i/>
          <w:iCs/>
          <w:sz w:val="28"/>
          <w:szCs w:val="28"/>
          <w:lang w:val="zh-CN" w:eastAsia="zh-CN"/>
        </w:rPr>
        <w:t>Scabiosa isetensis</w:t>
      </w:r>
      <w:r w:rsidRPr="001E2BAC">
        <w:rPr>
          <w:rFonts w:ascii="Times New Roman" w:eastAsia="Times New Roman" w:hAnsi="Times New Roman"/>
          <w:sz w:val="28"/>
          <w:szCs w:val="28"/>
          <w:lang w:val="zh-CN" w:eastAsia="zh-CN"/>
        </w:rPr>
        <w:t xml:space="preserve"> және </w:t>
      </w:r>
      <w:r w:rsidRPr="001E2BAC">
        <w:rPr>
          <w:rFonts w:ascii="Times New Roman" w:eastAsia="Times New Roman" w:hAnsi="Times New Roman"/>
          <w:i/>
          <w:iCs/>
          <w:sz w:val="28"/>
          <w:szCs w:val="28"/>
          <w:lang w:val="zh-CN" w:eastAsia="zh-CN"/>
        </w:rPr>
        <w:t>Scabiosa ochroleuca</w:t>
      </w:r>
      <w:r w:rsidRPr="001E2BAC">
        <w:rPr>
          <w:rFonts w:ascii="Times New Roman" w:eastAsia="Times New Roman" w:hAnsi="Times New Roman"/>
          <w:sz w:val="28"/>
          <w:szCs w:val="28"/>
          <w:lang w:val="zh-CN" w:eastAsia="zh-CN"/>
        </w:rPr>
        <w:t xml:space="preserve"> популяцияларының жағдайы, өсу аймақтары, шикізат қоры кешенді зерттелуі олардың табиғи популяцияларын сақтап қалуға, дәрілік өсімдік шикізатының қажетті көлемін алуға, интродукция үшін тұқымдық материалдың криоқорын жасауға, сондай-ақ реинтродукциялық зерттеулер жүргізуге мүмкіндік береді.</w:t>
      </w:r>
    </w:p>
    <w:p w14:paraId="45DF00E3" w14:textId="77777777" w:rsidR="001E3C80" w:rsidRDefault="00FA7E32" w:rsidP="003A0C5E">
      <w:pPr>
        <w:ind w:firstLine="709"/>
        <w:rPr>
          <w:rFonts w:ascii="Times New Roman" w:hAnsi="Times New Roman"/>
          <w:sz w:val="28"/>
          <w:szCs w:val="28"/>
          <w:lang w:val="kk-KZ" w:eastAsia="zh-CN"/>
        </w:rPr>
      </w:pPr>
      <w:bookmarkStart w:id="1" w:name="_Hlk211415320"/>
      <w:r w:rsidRPr="001E2BAC">
        <w:rPr>
          <w:rFonts w:ascii="Times New Roman" w:hAnsi="Times New Roman"/>
          <w:b/>
          <w:sz w:val="28"/>
          <w:szCs w:val="28"/>
          <w:lang w:val="kk-KZ" w:eastAsia="zh-CN"/>
        </w:rPr>
        <w:t>Диссертациялық</w:t>
      </w:r>
      <w:r w:rsidR="001110F9">
        <w:rPr>
          <w:rFonts w:ascii="Times New Roman" w:hAnsi="Times New Roman"/>
          <w:b/>
          <w:sz w:val="28"/>
          <w:szCs w:val="28"/>
          <w:lang w:val="kk-KZ" w:eastAsia="zh-CN"/>
        </w:rPr>
        <w:t xml:space="preserve"> </w:t>
      </w:r>
      <w:r w:rsidRPr="001E2BAC">
        <w:rPr>
          <w:rFonts w:ascii="Times New Roman" w:hAnsi="Times New Roman"/>
          <w:b/>
          <w:sz w:val="28"/>
          <w:szCs w:val="28"/>
          <w:lang w:val="kk-KZ" w:eastAsia="zh-CN"/>
        </w:rPr>
        <w:t>жұмыстың мақсаты</w:t>
      </w:r>
      <w:r w:rsidRPr="00E2177A">
        <w:rPr>
          <w:rFonts w:ascii="Times New Roman" w:hAnsi="Times New Roman"/>
          <w:b/>
          <w:sz w:val="28"/>
          <w:szCs w:val="28"/>
          <w:lang w:val="kk-KZ" w:eastAsia="zh-CN"/>
        </w:rPr>
        <w:t>:</w:t>
      </w:r>
      <w:r w:rsidRPr="00E2177A">
        <w:rPr>
          <w:rFonts w:ascii="Times New Roman" w:hAnsi="Times New Roman"/>
          <w:sz w:val="28"/>
          <w:szCs w:val="28"/>
          <w:lang w:val="kk-KZ" w:eastAsia="zh-CN"/>
        </w:rPr>
        <w:t xml:space="preserve"> </w:t>
      </w:r>
    </w:p>
    <w:p w14:paraId="3C4A8D16" w14:textId="77777777" w:rsidR="001E3C80" w:rsidRDefault="001E3C80" w:rsidP="003A0C5E">
      <w:pPr>
        <w:ind w:firstLine="709"/>
        <w:rPr>
          <w:rFonts w:ascii="Times New Roman" w:hAnsi="Times New Roman"/>
          <w:sz w:val="28"/>
          <w:szCs w:val="28"/>
          <w:lang w:val="kk-KZ" w:eastAsia="zh-CN"/>
        </w:rPr>
      </w:pPr>
      <w:r w:rsidRPr="001E3C80">
        <w:rPr>
          <w:rFonts w:ascii="Times New Roman" w:hAnsi="Times New Roman"/>
          <w:sz w:val="28"/>
          <w:szCs w:val="28"/>
          <w:lang w:val="kk-KZ" w:eastAsia="zh-CN"/>
        </w:rPr>
        <w:t>Орталық Қазақстан жағдайында бозсары (Scabiosa ochroleuca) мен исет қотыротының  (Scabiosa isetensis) табиғи популяцияларын экологиялық-биологиялық және ресурстық тұрғыдан бағалау, сондай-ақ генетикалық әртүрлілікті сақтау үшін криоконсервацияның оңтайлы жағдайларын анықтау.</w:t>
      </w:r>
    </w:p>
    <w:p w14:paraId="19603E57" w14:textId="60428F80" w:rsidR="000E52E5" w:rsidRPr="00E2177A" w:rsidRDefault="00FA7E32" w:rsidP="003A0C5E">
      <w:pPr>
        <w:ind w:firstLine="709"/>
        <w:rPr>
          <w:rFonts w:ascii="Times New Roman" w:hAnsi="Times New Roman"/>
          <w:sz w:val="28"/>
          <w:szCs w:val="28"/>
          <w:lang w:val="kk-KZ" w:eastAsia="zh-CN"/>
        </w:rPr>
      </w:pPr>
      <w:r w:rsidRPr="00E2177A">
        <w:rPr>
          <w:rFonts w:ascii="Times New Roman" w:hAnsi="Times New Roman"/>
          <w:b/>
          <w:sz w:val="28"/>
          <w:szCs w:val="28"/>
          <w:lang w:val="kk-KZ" w:eastAsia="zh-CN"/>
        </w:rPr>
        <w:t>Зерттеу міндеттері</w:t>
      </w:r>
      <w:r w:rsidRPr="00E2177A">
        <w:rPr>
          <w:rFonts w:ascii="Times New Roman" w:hAnsi="Times New Roman"/>
          <w:sz w:val="28"/>
          <w:szCs w:val="28"/>
          <w:lang w:val="kk-KZ" w:eastAsia="zh-CN"/>
        </w:rPr>
        <w:t>:</w:t>
      </w:r>
    </w:p>
    <w:p w14:paraId="05DEDF7D" w14:textId="0AF69E2F" w:rsidR="000E52E5" w:rsidRPr="00930A95" w:rsidRDefault="00FA7E32" w:rsidP="00B3532F">
      <w:pPr>
        <w:pStyle w:val="af3"/>
        <w:numPr>
          <w:ilvl w:val="0"/>
          <w:numId w:val="1"/>
        </w:numPr>
        <w:tabs>
          <w:tab w:val="left" w:pos="993"/>
        </w:tabs>
        <w:spacing w:after="0" w:line="240" w:lineRule="auto"/>
        <w:ind w:left="0" w:firstLine="709"/>
        <w:jc w:val="both"/>
        <w:rPr>
          <w:rFonts w:ascii="Times New Roman" w:hAnsi="Times New Roman"/>
          <w:sz w:val="28"/>
          <w:szCs w:val="28"/>
          <w:lang w:val="kk-KZ"/>
        </w:rPr>
      </w:pPr>
      <w:r w:rsidRPr="00930A95">
        <w:rPr>
          <w:rFonts w:ascii="Times New Roman" w:hAnsi="Times New Roman"/>
          <w:sz w:val="28"/>
          <w:szCs w:val="28"/>
          <w:lang w:val="kk-KZ"/>
        </w:rPr>
        <w:t xml:space="preserve">Орталық Қазақстан аумағындағы (Қарағанды және Ұлытау </w:t>
      </w:r>
      <w:r w:rsidR="00930A95" w:rsidRPr="00930A95">
        <w:rPr>
          <w:rFonts w:ascii="Times New Roman" w:hAnsi="Times New Roman"/>
          <w:sz w:val="28"/>
          <w:szCs w:val="28"/>
          <w:lang w:val="kk-KZ"/>
        </w:rPr>
        <w:t xml:space="preserve"> </w:t>
      </w:r>
      <w:r w:rsidRPr="00930A95">
        <w:rPr>
          <w:rFonts w:ascii="Times New Roman" w:hAnsi="Times New Roman"/>
          <w:sz w:val="28"/>
          <w:szCs w:val="28"/>
          <w:lang w:val="kk-KZ"/>
        </w:rPr>
        <w:t xml:space="preserve">облыстарының табиғи популяциялары) </w:t>
      </w:r>
      <w:r w:rsidRPr="00930A95">
        <w:rPr>
          <w:rFonts w:ascii="Times New Roman" w:hAnsi="Times New Roman"/>
          <w:i/>
          <w:iCs/>
          <w:sz w:val="28"/>
          <w:szCs w:val="28"/>
          <w:lang w:val="kk-KZ"/>
        </w:rPr>
        <w:t>Scabiosa isetensis</w:t>
      </w:r>
      <w:r w:rsidRPr="00930A95">
        <w:rPr>
          <w:rFonts w:ascii="Times New Roman" w:hAnsi="Times New Roman"/>
          <w:sz w:val="28"/>
          <w:szCs w:val="28"/>
          <w:lang w:val="kk-KZ"/>
        </w:rPr>
        <w:t xml:space="preserve"> және </w:t>
      </w:r>
      <w:r w:rsidRPr="00930A95">
        <w:rPr>
          <w:rFonts w:ascii="Times New Roman" w:hAnsi="Times New Roman"/>
          <w:i/>
          <w:iCs/>
          <w:sz w:val="28"/>
          <w:szCs w:val="28"/>
          <w:lang w:val="kk-KZ"/>
        </w:rPr>
        <w:t>Scabiosa ochroleuca</w:t>
      </w:r>
      <w:r w:rsidRPr="00930A95">
        <w:rPr>
          <w:rFonts w:ascii="Times New Roman" w:hAnsi="Times New Roman"/>
          <w:sz w:val="28"/>
          <w:szCs w:val="28"/>
          <w:lang w:val="kk-KZ"/>
        </w:rPr>
        <w:t xml:space="preserve"> популяцияларының қазіргі жағдайын</w:t>
      </w:r>
      <w:r w:rsidR="001E3C80">
        <w:rPr>
          <w:rFonts w:ascii="Times New Roman" w:hAnsi="Times New Roman"/>
          <w:sz w:val="28"/>
          <w:szCs w:val="28"/>
          <w:lang w:val="kk-KZ"/>
        </w:rPr>
        <w:t xml:space="preserve"> бағалау</w:t>
      </w:r>
      <w:r w:rsidRPr="00930A95">
        <w:rPr>
          <w:rFonts w:ascii="Times New Roman" w:hAnsi="Times New Roman"/>
          <w:sz w:val="28"/>
          <w:szCs w:val="28"/>
          <w:lang w:val="kk-KZ"/>
        </w:rPr>
        <w:t>.</w:t>
      </w:r>
    </w:p>
    <w:p w14:paraId="523075C8" w14:textId="77777777" w:rsidR="000E52E5" w:rsidRPr="00E2177A" w:rsidRDefault="00FA7E32" w:rsidP="00AD1074">
      <w:pPr>
        <w:pStyle w:val="af3"/>
        <w:numPr>
          <w:ilvl w:val="0"/>
          <w:numId w:val="1"/>
        </w:numPr>
        <w:spacing w:after="0" w:line="240" w:lineRule="auto"/>
        <w:jc w:val="both"/>
        <w:rPr>
          <w:rFonts w:ascii="Times New Roman" w:hAnsi="Times New Roman"/>
          <w:sz w:val="28"/>
          <w:szCs w:val="28"/>
          <w:lang w:val="kk-KZ"/>
        </w:rPr>
      </w:pPr>
      <w:r w:rsidRPr="00E2177A">
        <w:rPr>
          <w:rFonts w:ascii="Times New Roman" w:hAnsi="Times New Roman"/>
          <w:sz w:val="28"/>
          <w:szCs w:val="28"/>
          <w:lang w:val="kk-KZ"/>
        </w:rPr>
        <w:t xml:space="preserve">Табиғи жағдайда Scabiosa isetensis және Scabiosa ochroleuca түрлерінің </w:t>
      </w:r>
    </w:p>
    <w:p w14:paraId="28235C6A" w14:textId="77777777" w:rsidR="000E52E5" w:rsidRPr="00E2177A" w:rsidRDefault="00FA7E32" w:rsidP="00AD1074">
      <w:pPr>
        <w:ind w:firstLine="0"/>
        <w:rPr>
          <w:rFonts w:ascii="Times New Roman" w:hAnsi="Times New Roman"/>
          <w:sz w:val="28"/>
          <w:szCs w:val="28"/>
          <w:lang w:val="kk-KZ"/>
        </w:rPr>
      </w:pPr>
      <w:r w:rsidRPr="00E2177A">
        <w:rPr>
          <w:rFonts w:ascii="Times New Roman" w:hAnsi="Times New Roman"/>
          <w:sz w:val="28"/>
          <w:szCs w:val="28"/>
          <w:lang w:val="kk-KZ"/>
        </w:rPr>
        <w:t>онтогенезінің негізгі кезеңдері мен фазаларын анықтау.</w:t>
      </w:r>
    </w:p>
    <w:p w14:paraId="6F9D116B" w14:textId="77777777" w:rsidR="000E52E5" w:rsidRPr="00E2177A" w:rsidRDefault="00FA7E32" w:rsidP="00AD1074">
      <w:pPr>
        <w:pStyle w:val="af3"/>
        <w:numPr>
          <w:ilvl w:val="0"/>
          <w:numId w:val="1"/>
        </w:numPr>
        <w:spacing w:after="0" w:line="240" w:lineRule="auto"/>
        <w:jc w:val="both"/>
        <w:rPr>
          <w:rFonts w:ascii="Times New Roman" w:hAnsi="Times New Roman"/>
          <w:sz w:val="28"/>
          <w:szCs w:val="28"/>
          <w:lang w:val="kk-KZ"/>
        </w:rPr>
      </w:pPr>
      <w:r w:rsidRPr="00E2177A">
        <w:rPr>
          <w:rFonts w:ascii="Times New Roman" w:hAnsi="Times New Roman"/>
          <w:sz w:val="28"/>
          <w:szCs w:val="28"/>
          <w:lang w:val="kk-KZ"/>
        </w:rPr>
        <w:t xml:space="preserve">Табиғи популяцияларда </w:t>
      </w:r>
      <w:r w:rsidRPr="00E2177A">
        <w:rPr>
          <w:rFonts w:ascii="Times New Roman" w:hAnsi="Times New Roman"/>
          <w:i/>
          <w:iCs/>
          <w:sz w:val="28"/>
          <w:szCs w:val="28"/>
          <w:lang w:val="kk-KZ"/>
        </w:rPr>
        <w:t>Scabiosa isetensis</w:t>
      </w:r>
      <w:r w:rsidRPr="00E2177A">
        <w:rPr>
          <w:rFonts w:ascii="Times New Roman" w:hAnsi="Times New Roman"/>
          <w:sz w:val="28"/>
          <w:szCs w:val="28"/>
          <w:lang w:val="kk-KZ"/>
        </w:rPr>
        <w:t xml:space="preserve"> және </w:t>
      </w:r>
      <w:r w:rsidRPr="00E2177A">
        <w:rPr>
          <w:rFonts w:ascii="Times New Roman" w:hAnsi="Times New Roman"/>
          <w:i/>
          <w:iCs/>
          <w:sz w:val="28"/>
          <w:szCs w:val="28"/>
          <w:lang w:val="kk-KZ"/>
        </w:rPr>
        <w:t>Scabiosa ochroleuca</w:t>
      </w:r>
      <w:r w:rsidRPr="00E2177A">
        <w:rPr>
          <w:rFonts w:ascii="Times New Roman" w:hAnsi="Times New Roman"/>
          <w:sz w:val="28"/>
          <w:szCs w:val="28"/>
          <w:lang w:val="kk-KZ"/>
        </w:rPr>
        <w:t xml:space="preserve"> </w:t>
      </w:r>
    </w:p>
    <w:p w14:paraId="77B21793" w14:textId="78306B73" w:rsidR="000E52E5" w:rsidRPr="00E2177A" w:rsidRDefault="00FA7E32" w:rsidP="00AD1074">
      <w:pPr>
        <w:ind w:firstLine="0"/>
        <w:rPr>
          <w:rFonts w:ascii="Times New Roman" w:hAnsi="Times New Roman"/>
          <w:sz w:val="28"/>
          <w:szCs w:val="28"/>
          <w:lang w:val="kk-KZ"/>
        </w:rPr>
      </w:pPr>
      <w:r w:rsidRPr="00E2177A">
        <w:rPr>
          <w:rFonts w:ascii="Times New Roman" w:hAnsi="Times New Roman"/>
          <w:sz w:val="28"/>
          <w:szCs w:val="28"/>
          <w:lang w:val="kk-KZ"/>
        </w:rPr>
        <w:t xml:space="preserve">өсімдіктерінің шикізат қорын және шикізатты дайындаудың ықтимал көлемін анықтау, сондай-ақ экстракциялық заттардың мөлшерінің жинақталу динамикасын </w:t>
      </w:r>
      <w:r w:rsidR="00AD1074" w:rsidRPr="00E2177A">
        <w:rPr>
          <w:rFonts w:ascii="Times New Roman" w:hAnsi="Times New Roman"/>
          <w:sz w:val="28"/>
          <w:szCs w:val="28"/>
          <w:lang w:val="kk-KZ"/>
        </w:rPr>
        <w:t>анықтау</w:t>
      </w:r>
      <w:r w:rsidRPr="00E2177A">
        <w:rPr>
          <w:rFonts w:ascii="Times New Roman" w:hAnsi="Times New Roman"/>
          <w:sz w:val="28"/>
          <w:szCs w:val="28"/>
          <w:lang w:val="kk-KZ"/>
        </w:rPr>
        <w:t>.</w:t>
      </w:r>
    </w:p>
    <w:p w14:paraId="47E7AF5E" w14:textId="21BD5135" w:rsidR="000E52E5" w:rsidRPr="00930A95" w:rsidRDefault="00FA7E32" w:rsidP="00930A95">
      <w:pPr>
        <w:pStyle w:val="af3"/>
        <w:numPr>
          <w:ilvl w:val="0"/>
          <w:numId w:val="1"/>
        </w:numPr>
        <w:tabs>
          <w:tab w:val="left" w:pos="993"/>
        </w:tabs>
        <w:spacing w:after="0" w:line="240" w:lineRule="auto"/>
        <w:ind w:left="0" w:firstLine="709"/>
        <w:jc w:val="both"/>
        <w:rPr>
          <w:rFonts w:ascii="Times New Roman" w:hAnsi="Times New Roman"/>
          <w:sz w:val="28"/>
          <w:szCs w:val="28"/>
          <w:lang w:val="kk-KZ"/>
        </w:rPr>
      </w:pPr>
      <w:r w:rsidRPr="00930A95">
        <w:rPr>
          <w:rFonts w:ascii="Times New Roman" w:hAnsi="Times New Roman"/>
          <w:i/>
          <w:iCs/>
          <w:sz w:val="28"/>
          <w:szCs w:val="28"/>
          <w:lang w:val="kk-KZ"/>
        </w:rPr>
        <w:t>Scabiosa isetensis</w:t>
      </w:r>
      <w:r w:rsidRPr="00930A95">
        <w:rPr>
          <w:rFonts w:ascii="Times New Roman" w:hAnsi="Times New Roman"/>
          <w:sz w:val="28"/>
          <w:szCs w:val="28"/>
          <w:lang w:val="kk-KZ"/>
        </w:rPr>
        <w:t xml:space="preserve"> және </w:t>
      </w:r>
      <w:r w:rsidRPr="00930A95">
        <w:rPr>
          <w:rFonts w:ascii="Times New Roman" w:hAnsi="Times New Roman"/>
          <w:i/>
          <w:iCs/>
          <w:sz w:val="28"/>
          <w:szCs w:val="28"/>
          <w:lang w:val="kk-KZ"/>
        </w:rPr>
        <w:t>Scabiosa ochroleuca</w:t>
      </w:r>
      <w:r w:rsidRPr="00930A95">
        <w:rPr>
          <w:rFonts w:ascii="Times New Roman" w:hAnsi="Times New Roman"/>
          <w:sz w:val="28"/>
          <w:szCs w:val="28"/>
          <w:lang w:val="kk-KZ"/>
        </w:rPr>
        <w:t xml:space="preserve"> түрлерінің тұқымдық материалын крио</w:t>
      </w:r>
      <w:r w:rsidR="001E3C80">
        <w:rPr>
          <w:rFonts w:ascii="Times New Roman" w:hAnsi="Times New Roman"/>
          <w:sz w:val="28"/>
          <w:szCs w:val="28"/>
          <w:lang w:val="kk-KZ"/>
        </w:rPr>
        <w:t>сақтау үшін</w:t>
      </w:r>
      <w:r w:rsidRPr="00930A95">
        <w:rPr>
          <w:rFonts w:ascii="Times New Roman" w:hAnsi="Times New Roman"/>
          <w:sz w:val="28"/>
          <w:szCs w:val="28"/>
          <w:lang w:val="kk-KZ"/>
        </w:rPr>
        <w:t xml:space="preserve"> оңтайлы жағдайлар</w:t>
      </w:r>
      <w:r w:rsidR="001E3C80">
        <w:rPr>
          <w:rFonts w:ascii="Times New Roman" w:hAnsi="Times New Roman"/>
          <w:sz w:val="28"/>
          <w:szCs w:val="28"/>
          <w:lang w:val="kk-KZ"/>
        </w:rPr>
        <w:t>ды анықтау</w:t>
      </w:r>
      <w:r w:rsidRPr="00930A95">
        <w:rPr>
          <w:rFonts w:ascii="Times New Roman" w:hAnsi="Times New Roman"/>
          <w:sz w:val="28"/>
          <w:szCs w:val="28"/>
          <w:lang w:val="kk-KZ"/>
        </w:rPr>
        <w:t>.</w:t>
      </w:r>
    </w:p>
    <w:bookmarkEnd w:id="1"/>
    <w:p w14:paraId="1E3F7F52" w14:textId="77777777" w:rsidR="000E52E5" w:rsidRPr="00E2177A" w:rsidRDefault="00FA7E32" w:rsidP="003A0C5E">
      <w:pPr>
        <w:ind w:firstLine="709"/>
        <w:rPr>
          <w:rFonts w:ascii="Times New Roman" w:hAnsi="Times New Roman"/>
          <w:b/>
          <w:sz w:val="28"/>
          <w:szCs w:val="28"/>
          <w:lang w:val="kk-KZ"/>
        </w:rPr>
      </w:pPr>
      <w:r w:rsidRPr="00E2177A">
        <w:rPr>
          <w:rFonts w:ascii="Times New Roman" w:hAnsi="Times New Roman"/>
          <w:b/>
          <w:sz w:val="28"/>
          <w:szCs w:val="28"/>
          <w:lang w:val="kk-KZ"/>
        </w:rPr>
        <w:t xml:space="preserve">Зерттеу нысаны: </w:t>
      </w:r>
      <w:r w:rsidRPr="00E2177A">
        <w:rPr>
          <w:rFonts w:ascii="Times New Roman" w:hAnsi="Times New Roman"/>
          <w:bCs/>
          <w:i/>
          <w:iCs/>
          <w:sz w:val="28"/>
          <w:szCs w:val="28"/>
          <w:lang w:val="kk-KZ"/>
        </w:rPr>
        <w:t>Scabiosa isetensis</w:t>
      </w:r>
      <w:r w:rsidRPr="00E2177A">
        <w:rPr>
          <w:rFonts w:ascii="Times New Roman" w:hAnsi="Times New Roman"/>
          <w:bCs/>
          <w:sz w:val="28"/>
          <w:szCs w:val="28"/>
          <w:lang w:val="kk-KZ"/>
        </w:rPr>
        <w:t xml:space="preserve"> және </w:t>
      </w:r>
      <w:r w:rsidRPr="00E2177A">
        <w:rPr>
          <w:rFonts w:ascii="Times New Roman" w:hAnsi="Times New Roman"/>
          <w:bCs/>
          <w:i/>
          <w:iCs/>
          <w:sz w:val="28"/>
          <w:szCs w:val="28"/>
          <w:lang w:val="kk-KZ"/>
        </w:rPr>
        <w:t>Scabiosa ochroleuca</w:t>
      </w:r>
      <w:r w:rsidRPr="00E2177A">
        <w:rPr>
          <w:rFonts w:ascii="Times New Roman" w:hAnsi="Times New Roman"/>
          <w:bCs/>
          <w:sz w:val="28"/>
          <w:szCs w:val="28"/>
          <w:lang w:val="kk-KZ"/>
        </w:rPr>
        <w:t xml:space="preserve"> түрлерінің табиғи популяциялары мен тұқымдық материалы.</w:t>
      </w:r>
    </w:p>
    <w:p w14:paraId="05041BEC" w14:textId="77777777" w:rsidR="000E52E5" w:rsidRPr="001E2BAC" w:rsidRDefault="00FA7E32" w:rsidP="003A0C5E">
      <w:pPr>
        <w:ind w:firstLine="709"/>
        <w:rPr>
          <w:rFonts w:ascii="Times New Roman" w:hAnsi="Times New Roman"/>
          <w:b/>
          <w:sz w:val="28"/>
          <w:szCs w:val="28"/>
          <w:lang w:val="kk-KZ"/>
        </w:rPr>
      </w:pPr>
      <w:r w:rsidRPr="00E2177A">
        <w:rPr>
          <w:rFonts w:ascii="Times New Roman" w:hAnsi="Times New Roman"/>
          <w:b/>
          <w:sz w:val="28"/>
          <w:szCs w:val="28"/>
          <w:lang w:val="kk-KZ"/>
        </w:rPr>
        <w:t xml:space="preserve">Зерттеу материалдары: </w:t>
      </w:r>
      <w:r w:rsidRPr="00E2177A">
        <w:rPr>
          <w:rFonts w:ascii="Times New Roman" w:hAnsi="Times New Roman"/>
          <w:bCs/>
          <w:sz w:val="28"/>
          <w:szCs w:val="28"/>
          <w:lang w:val="kk-KZ"/>
        </w:rPr>
        <w:t>Қарағанды және Ұлытау облыстарының табиғи қауымдастықтарынан жиналған.</w:t>
      </w:r>
    </w:p>
    <w:p w14:paraId="09AFE9E1" w14:textId="6817CB36"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bCs/>
          <w:sz w:val="28"/>
          <w:szCs w:val="28"/>
          <w:lang w:val="kk-KZ"/>
        </w:rPr>
        <w:t>Зерттеу әдістері:</w:t>
      </w:r>
      <w:r w:rsidRPr="001E2BAC">
        <w:rPr>
          <w:rFonts w:ascii="Times New Roman" w:hAnsi="Times New Roman"/>
          <w:sz w:val="28"/>
          <w:szCs w:val="28"/>
          <w:lang w:val="kk-KZ"/>
        </w:rPr>
        <w:t xml:space="preserve"> Жұмыста фитоценотикалық зерттеулер, қауымдастықтардың флоралық талдауы, шикізат қорына баға беру, онтогенетикалық талдау, тіршілік формалары мен экологиялық топтардың зерттелуі, сондай-ақ тұқымның өнгіштігі мен өну биологиясын бағалау әдістері қолданылды. Алынған нәтижелер Statistica 10.0.1011 бағдарламасында талданып, өңделді.</w:t>
      </w:r>
    </w:p>
    <w:p w14:paraId="3CAC189B"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Зерттеудің ғылыми жаңалығы:</w:t>
      </w:r>
    </w:p>
    <w:p w14:paraId="3138D12B" w14:textId="4954055E"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Алғаш рет Орталық Қазақстан аумағындағы </w:t>
      </w:r>
      <w:r w:rsidRPr="000C7A82">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0C7A82">
        <w:rPr>
          <w:rFonts w:ascii="Times New Roman" w:hAnsi="Times New Roman"/>
          <w:i/>
          <w:iCs/>
          <w:sz w:val="28"/>
          <w:szCs w:val="28"/>
          <w:lang w:val="kk-KZ"/>
        </w:rPr>
        <w:t>Scabiosa ochroleuca</w:t>
      </w:r>
      <w:r w:rsidR="000C7A82">
        <w:rPr>
          <w:rFonts w:ascii="Times New Roman" w:hAnsi="Times New Roman"/>
          <w:i/>
          <w:iCs/>
          <w:sz w:val="28"/>
          <w:szCs w:val="28"/>
          <w:lang w:val="kk-KZ"/>
        </w:rPr>
        <w:t xml:space="preserve"> </w:t>
      </w:r>
      <w:r w:rsidR="000C7A82" w:rsidRPr="000C7A82">
        <w:rPr>
          <w:rFonts w:ascii="Times New Roman" w:hAnsi="Times New Roman"/>
          <w:sz w:val="28"/>
          <w:szCs w:val="28"/>
          <w:lang w:val="kk-KZ"/>
        </w:rPr>
        <w:t>түрлері</w:t>
      </w:r>
      <w:r w:rsidRPr="001E2BAC">
        <w:rPr>
          <w:rFonts w:ascii="Times New Roman" w:hAnsi="Times New Roman"/>
          <w:sz w:val="28"/>
          <w:szCs w:val="28"/>
          <w:lang w:val="kk-KZ"/>
        </w:rPr>
        <w:t xml:space="preserve"> кездесетін қауымдастықтардың қазіргі жағдайы зерттеліп, </w:t>
      </w:r>
      <w:r w:rsidR="00CD6F01">
        <w:rPr>
          <w:rFonts w:ascii="Times New Roman" w:hAnsi="Times New Roman"/>
          <w:sz w:val="28"/>
          <w:szCs w:val="28"/>
          <w:lang w:val="kk-KZ"/>
        </w:rPr>
        <w:t>ресурсты</w:t>
      </w:r>
      <w:r w:rsidRPr="001E2BAC">
        <w:rPr>
          <w:rFonts w:ascii="Times New Roman" w:hAnsi="Times New Roman"/>
          <w:sz w:val="28"/>
          <w:szCs w:val="28"/>
          <w:lang w:val="kk-KZ"/>
        </w:rPr>
        <w:t>қ пайдалануға жарамды популяциялар анықталды.</w:t>
      </w:r>
    </w:p>
    <w:p w14:paraId="6BBD36CF" w14:textId="446770B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Орталық Қазақстан жағдайында</w:t>
      </w:r>
      <w:r w:rsidR="000C7A82">
        <w:rPr>
          <w:rFonts w:ascii="Times New Roman" w:hAnsi="Times New Roman"/>
          <w:sz w:val="28"/>
          <w:szCs w:val="28"/>
          <w:lang w:val="kk-KZ"/>
        </w:rPr>
        <w:t xml:space="preserve">ғы </w:t>
      </w:r>
      <w:r w:rsidRPr="001E2BAC">
        <w:rPr>
          <w:rFonts w:ascii="Times New Roman" w:hAnsi="Times New Roman"/>
          <w:sz w:val="28"/>
          <w:szCs w:val="28"/>
          <w:lang w:val="kk-KZ"/>
        </w:rPr>
        <w:t xml:space="preserve"> </w:t>
      </w:r>
      <w:r w:rsidR="000C7A82">
        <w:rPr>
          <w:rFonts w:ascii="Times New Roman" w:hAnsi="Times New Roman"/>
          <w:sz w:val="28"/>
          <w:szCs w:val="28"/>
          <w:lang w:val="kk-KZ"/>
        </w:rPr>
        <w:t>түрлік</w:t>
      </w:r>
      <w:r w:rsidRPr="001E2BAC">
        <w:rPr>
          <w:rFonts w:ascii="Times New Roman" w:hAnsi="Times New Roman"/>
          <w:sz w:val="28"/>
          <w:szCs w:val="28"/>
          <w:lang w:val="kk-KZ"/>
        </w:rPr>
        <w:t xml:space="preserve"> құрамы бойынша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кездесетін қауымдастықтарда 142 түр, ал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қауымдастықтарда 79 түр анықталды және алғаш рет осы екі түрдің Орталық Қазақстан аумағында таралу картасы жасалды.</w:t>
      </w:r>
    </w:p>
    <w:p w14:paraId="54EC9B62"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Алғаш рет Орталық Қазақстан жағдайында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онтогенетикалық спектрі сипатталды.</w:t>
      </w:r>
    </w:p>
    <w:p w14:paraId="1411E5EE"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Алғаш рет Орталық Қазақстан аумағындағы қауымдастықтарда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шикізатын жинаудың тиімді кезеңдері және белсенді заттардың жоғары мөлшері бар популяциялар анықталды.</w:t>
      </w:r>
    </w:p>
    <w:p w14:paraId="0DAEA173"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Алғаш рет вегетациялық фазалар бойынша экстрактивті заттардың сандық мөлшері анықталды.</w:t>
      </w:r>
    </w:p>
    <w:p w14:paraId="7F745EEA"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Алғаш рет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тұқымдарының өнуінің морфологиясы мен биологиясы зерттеліп, дәстүрлі сақтау шарттарында сақтау мерзімдері анықталды.</w:t>
      </w:r>
    </w:p>
    <w:p w14:paraId="2E6A224E" w14:textId="77777777" w:rsidR="000E52E5" w:rsidRPr="001E2BAC" w:rsidRDefault="00FA7E32" w:rsidP="003A0C5E">
      <w:pPr>
        <w:ind w:firstLine="708"/>
        <w:rPr>
          <w:rFonts w:ascii="Times New Roman" w:hAnsi="Times New Roman"/>
          <w:sz w:val="28"/>
          <w:szCs w:val="28"/>
          <w:lang w:val="kk-KZ"/>
        </w:rPr>
      </w:pPr>
      <w:r w:rsidRPr="001E2BAC">
        <w:rPr>
          <w:rFonts w:ascii="Times New Roman" w:hAnsi="Times New Roman"/>
          <w:sz w:val="28"/>
          <w:szCs w:val="28"/>
          <w:lang w:val="kk-KZ"/>
        </w:rPr>
        <w:t xml:space="preserve">Алғаш рет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тұқымдарының өміршеңдігі ыдыстың түріне және жібіту жағдайына байланысты бағаланды, тұқымдық материалды сұйық азотта мұздату алгоритмі жасалды.</w:t>
      </w:r>
    </w:p>
    <w:p w14:paraId="38B2E85F" w14:textId="77777777" w:rsidR="000E52E5" w:rsidRPr="001E2BAC" w:rsidRDefault="00FA7E32" w:rsidP="003A0C5E">
      <w:pPr>
        <w:ind w:firstLine="709"/>
        <w:rPr>
          <w:rFonts w:ascii="Times New Roman" w:hAnsi="Times New Roman"/>
          <w:b/>
          <w:bCs/>
          <w:sz w:val="28"/>
          <w:szCs w:val="28"/>
          <w:lang w:val="kk-KZ"/>
        </w:rPr>
      </w:pPr>
      <w:r w:rsidRPr="001E2BAC">
        <w:rPr>
          <w:rFonts w:ascii="Times New Roman" w:hAnsi="Times New Roman"/>
          <w:b/>
          <w:bCs/>
          <w:sz w:val="28"/>
          <w:szCs w:val="28"/>
          <w:lang w:val="kk-KZ"/>
        </w:rPr>
        <w:t>Алынған нәтижелердің теориялық және практикалық маңызы.</w:t>
      </w:r>
    </w:p>
    <w:p w14:paraId="42895CC7"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Қарағанды және Ұлытау облыстарының аумағындағы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қазіргі жағдайын бағалау тұқымдық және көшет материалдарын іріктеуге, сондай-ақ дәрілік түр шикізатын дайындауға жарамды және тұрақты популяцияларды анықтауға мүмкіндік берді.</w:t>
      </w:r>
    </w:p>
    <w:p w14:paraId="2AB91716"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Орталық Қазақстан аумағында жартылай өнеркәсіптік мақсатқа қолдануға жарамды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өсу қопалары, оларды дайындау мөлшері және тиімді жинау мерзімі анықталды.</w:t>
      </w:r>
    </w:p>
    <w:p w14:paraId="19B763D6" w14:textId="3FFDB7C6"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тұқымдарының өну ерекшеліктері</w:t>
      </w:r>
      <w:r w:rsidR="004E3107">
        <w:rPr>
          <w:rFonts w:ascii="Times New Roman" w:hAnsi="Times New Roman"/>
          <w:sz w:val="28"/>
          <w:szCs w:val="28"/>
          <w:lang w:val="kk-KZ"/>
        </w:rPr>
        <w:t xml:space="preserve">, </w:t>
      </w:r>
      <w:r w:rsidRPr="001E2BAC">
        <w:rPr>
          <w:rFonts w:ascii="Times New Roman" w:hAnsi="Times New Roman"/>
          <w:sz w:val="28"/>
          <w:szCs w:val="28"/>
          <w:lang w:val="kk-KZ"/>
        </w:rPr>
        <w:t>өнімділігін жоғарылату жағдайлары анықталды.</w:t>
      </w:r>
    </w:p>
    <w:p w14:paraId="2B7DCF1A" w14:textId="29FA1A9A"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Криоконсервациялау алгоритмі мен әдістемелік ұсыныстар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тұқымдарын «Академик Е.А. Бөкетов атындағы Қарағанды</w:t>
      </w:r>
      <w:r w:rsidR="000C7A82">
        <w:rPr>
          <w:rFonts w:ascii="Times New Roman" w:hAnsi="Times New Roman"/>
          <w:sz w:val="28"/>
          <w:szCs w:val="28"/>
          <w:lang w:val="kk-KZ"/>
        </w:rPr>
        <w:t xml:space="preserve"> ұлттық зерттеу</w:t>
      </w:r>
      <w:r w:rsidRPr="001E2BAC">
        <w:rPr>
          <w:rFonts w:ascii="Times New Roman" w:hAnsi="Times New Roman"/>
          <w:sz w:val="28"/>
          <w:szCs w:val="28"/>
          <w:lang w:val="kk-KZ"/>
        </w:rPr>
        <w:t xml:space="preserve"> университеті»</w:t>
      </w:r>
      <w:r w:rsidR="000C7A82">
        <w:rPr>
          <w:rFonts w:ascii="Times New Roman" w:hAnsi="Times New Roman"/>
          <w:sz w:val="28"/>
          <w:szCs w:val="28"/>
          <w:lang w:val="kk-KZ"/>
        </w:rPr>
        <w:t xml:space="preserve"> КеАҚ </w:t>
      </w:r>
      <w:r w:rsidRPr="001E2BAC">
        <w:rPr>
          <w:rFonts w:ascii="Times New Roman" w:hAnsi="Times New Roman"/>
          <w:sz w:val="28"/>
          <w:szCs w:val="28"/>
          <w:lang w:val="kk-KZ"/>
        </w:rPr>
        <w:t xml:space="preserve"> биология-география факультетінің «Биотехнология және экомониторинг ғылыми-зерттеу паркінің» дәрілік түрлердің криогендік тұқым қорына өткізуге мүмкіндік берді.</w:t>
      </w:r>
    </w:p>
    <w:p w14:paraId="147EE16E"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Ғылыми-зерттеу жұмыстарының нәтижелері практикалық әрекетке және оқу процесіне енгізілді.</w:t>
      </w:r>
    </w:p>
    <w:p w14:paraId="629AE94A"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Қорғауға шығарылатын негізгі қағидалар</w:t>
      </w:r>
      <w:r w:rsidRPr="001E2BAC">
        <w:rPr>
          <w:rFonts w:ascii="Times New Roman" w:hAnsi="Times New Roman"/>
          <w:sz w:val="28"/>
          <w:szCs w:val="28"/>
          <w:lang w:val="kk-KZ"/>
        </w:rPr>
        <w:t>:</w:t>
      </w:r>
    </w:p>
    <w:p w14:paraId="6BF49BCA"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Орталық Қазақстан жағдайында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популяцияларының қазіргі жағдайы.</w:t>
      </w:r>
    </w:p>
    <w:p w14:paraId="22098168"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 қатысатын қауымдастықтардың флоралық құрамы.</w:t>
      </w:r>
    </w:p>
    <w:p w14:paraId="61B63158"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Вегетациялық фазалар мен өсу орны бойынша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шикізатындағы биологиялық белсенді заттардың жинақталу динамикасы.</w:t>
      </w:r>
    </w:p>
    <w:p w14:paraId="258FF083"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тұқымдарының өну жағдайлары.</w:t>
      </w:r>
    </w:p>
    <w:p w14:paraId="1E0A8884"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түрлерінің тұқымдық материалын криосақтау бойынша алгоритмі және практикалық ұсыныстар.</w:t>
      </w:r>
    </w:p>
    <w:p w14:paraId="1523E8E7"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bCs/>
          <w:sz w:val="28"/>
          <w:szCs w:val="28"/>
          <w:lang w:val="kk-KZ"/>
        </w:rPr>
        <w:t>Жұмыстың ғылыми-зерттеу жобалармен байланысы.</w:t>
      </w:r>
      <w:r w:rsidRPr="001E2BAC">
        <w:rPr>
          <w:rFonts w:ascii="Times New Roman" w:hAnsi="Times New Roman"/>
          <w:sz w:val="28"/>
          <w:szCs w:val="28"/>
          <w:lang w:val="kk-KZ"/>
        </w:rPr>
        <w:t xml:space="preserve"> </w:t>
      </w:r>
    </w:p>
    <w:p w14:paraId="1DAA9B32"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Диссертациялық зерттеу жұмысы №АР09259548 «Жабайы өсетін өсімдіктер мен дәрілік өсімдіктердің тұқымдық материалын криоконсервациялау және қысқа және ұзақ мерзімді сақтау банкін жасау» (2021–2023) және №BR18574125 «Ботаника, молекулалық генетика және биоинформатиканың заманауи әдістерін қолдана отырып, Қазақстандағы түтікті өсімдіктердің түрлік алуан түрлілігінің қазіргі жағдайын зерттеу» (2023–2024) жобалары аясында орындалды.</w:t>
      </w:r>
    </w:p>
    <w:p w14:paraId="35108643" w14:textId="77777777" w:rsidR="000E52E5" w:rsidRPr="001E2BAC" w:rsidRDefault="00FA7E32" w:rsidP="003A0C5E">
      <w:pPr>
        <w:ind w:firstLine="709"/>
        <w:rPr>
          <w:rFonts w:ascii="Times New Roman" w:hAnsi="Times New Roman"/>
          <w:sz w:val="28"/>
          <w:szCs w:val="28"/>
          <w:lang w:val="kk-KZ"/>
        </w:rPr>
      </w:pPr>
      <w:r w:rsidRPr="001E2BAC">
        <w:rPr>
          <w:rStyle w:val="ezkurwreuab5ozgtqnkl"/>
          <w:rFonts w:ascii="Times New Roman" w:hAnsi="Times New Roman"/>
          <w:b/>
          <w:sz w:val="28"/>
          <w:szCs w:val="28"/>
          <w:lang w:val="kk-KZ"/>
        </w:rPr>
        <w:t>Жұмысты</w:t>
      </w:r>
      <w:r w:rsidRPr="001E2BAC">
        <w:rPr>
          <w:rFonts w:ascii="Times New Roman" w:hAnsi="Times New Roman"/>
          <w:b/>
          <w:sz w:val="28"/>
          <w:szCs w:val="28"/>
          <w:lang w:val="kk-KZ"/>
        </w:rPr>
        <w:t xml:space="preserve">ң аппробациясы. </w:t>
      </w:r>
      <w:r w:rsidRPr="001E2BAC">
        <w:rPr>
          <w:rFonts w:ascii="Times New Roman" w:hAnsi="Times New Roman"/>
          <w:sz w:val="28"/>
          <w:szCs w:val="28"/>
          <w:lang w:val="kk-KZ"/>
        </w:rPr>
        <w:t>Диссертациялық зерттеу жұмыстарының нәтижелері төмендегі халықаралық ғылыми конференцияларда талқыланып, жарияланды:</w:t>
      </w:r>
    </w:p>
    <w:p w14:paraId="55FB7B8D" w14:textId="77777777" w:rsidR="000E52E5" w:rsidRPr="001E2BAC" w:rsidRDefault="00FA7E32" w:rsidP="003A0C5E">
      <w:pPr>
        <w:pStyle w:val="1"/>
        <w:spacing w:before="0" w:beforeAutospacing="0" w:after="0" w:afterAutospacing="0"/>
        <w:ind w:firstLine="709"/>
        <w:jc w:val="both"/>
        <w:rPr>
          <w:rFonts w:eastAsia="Calibri"/>
          <w:b w:val="0"/>
          <w:bCs w:val="0"/>
          <w:kern w:val="0"/>
          <w:sz w:val="28"/>
          <w:szCs w:val="28"/>
          <w:lang w:val="kk-KZ" w:eastAsia="en-US"/>
        </w:rPr>
      </w:pPr>
      <w:r w:rsidRPr="001E2BAC">
        <w:rPr>
          <w:rFonts w:eastAsia="Calibri"/>
          <w:b w:val="0"/>
          <w:bCs w:val="0"/>
          <w:kern w:val="0"/>
          <w:sz w:val="28"/>
          <w:szCs w:val="28"/>
          <w:lang w:val="kk-KZ" w:eastAsia="en-US"/>
        </w:rPr>
        <w:t>1. Биология және экологияның өзекті мәселелері: халықаралық ғылыми конференциясы (Қарағанды, 16-17 қараша 2018).</w:t>
      </w:r>
    </w:p>
    <w:p w14:paraId="2BBFA771" w14:textId="77777777" w:rsidR="000E52E5" w:rsidRPr="001E2BAC" w:rsidRDefault="00FA7E32" w:rsidP="003A0C5E">
      <w:pPr>
        <w:pStyle w:val="1"/>
        <w:spacing w:before="0" w:beforeAutospacing="0" w:after="0" w:afterAutospacing="0"/>
        <w:ind w:firstLine="709"/>
        <w:jc w:val="both"/>
        <w:rPr>
          <w:rFonts w:eastAsia="Calibri"/>
          <w:b w:val="0"/>
          <w:bCs w:val="0"/>
          <w:kern w:val="0"/>
          <w:sz w:val="28"/>
          <w:szCs w:val="28"/>
          <w:lang w:val="kk-KZ" w:eastAsia="en-US"/>
        </w:rPr>
      </w:pPr>
      <w:r w:rsidRPr="001E2BAC">
        <w:rPr>
          <w:rFonts w:eastAsia="Calibri"/>
          <w:b w:val="0"/>
          <w:bCs w:val="0"/>
          <w:kern w:val="0"/>
          <w:sz w:val="28"/>
          <w:szCs w:val="28"/>
          <w:lang w:val="kk-KZ" w:eastAsia="en-US"/>
        </w:rPr>
        <w:t>2. ЭкоБиоТех 2019: 6-я всероссийская конференция с международным участием (Уфа, 1-4 октября 2019).</w:t>
      </w:r>
    </w:p>
    <w:p w14:paraId="72875E02" w14:textId="77777777" w:rsidR="000E52E5" w:rsidRPr="001E2BAC" w:rsidRDefault="00FA7E32" w:rsidP="003A0C5E">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1E2BAC">
        <w:rPr>
          <w:rFonts w:eastAsia="Calibri"/>
          <w:b w:val="0"/>
          <w:bCs w:val="0"/>
          <w:kern w:val="0"/>
          <w:sz w:val="28"/>
          <w:szCs w:val="28"/>
          <w:lang w:val="kk-KZ" w:eastAsia="en-US"/>
        </w:rPr>
        <w:t>3. Қазіргі әлемдегі ғылым және білім: халықаралық ғылыми-практикалық конференциясы (Қарағанды, 24 сәуір 2020).</w:t>
      </w:r>
    </w:p>
    <w:p w14:paraId="4E2E6943" w14:textId="77777777" w:rsidR="000E52E5" w:rsidRPr="001E2BAC" w:rsidRDefault="00FA7E32" w:rsidP="003A0C5E">
      <w:pPr>
        <w:pStyle w:val="1"/>
        <w:spacing w:before="0" w:beforeAutospacing="0" w:after="0" w:afterAutospacing="0"/>
        <w:ind w:firstLine="709"/>
        <w:jc w:val="both"/>
        <w:rPr>
          <w:rFonts w:eastAsia="Calibri"/>
          <w:b w:val="0"/>
          <w:bCs w:val="0"/>
          <w:kern w:val="0"/>
          <w:sz w:val="28"/>
          <w:szCs w:val="28"/>
          <w:lang w:val="kk-KZ" w:eastAsia="en-US"/>
        </w:rPr>
      </w:pPr>
      <w:r w:rsidRPr="001E2BAC">
        <w:rPr>
          <w:rFonts w:eastAsia="Calibri"/>
          <w:b w:val="0"/>
          <w:bCs w:val="0"/>
          <w:kern w:val="0"/>
          <w:sz w:val="28"/>
          <w:szCs w:val="28"/>
          <w:lang w:val="kk-KZ" w:eastAsia="en-US"/>
        </w:rPr>
        <w:t>4. Лекарственное растениеводство: от опыта прошлого к современным технологиям: международная научно-практической конференция (Полтава, 29-30 июня 2020).</w:t>
      </w:r>
    </w:p>
    <w:p w14:paraId="658916F7" w14:textId="77777777" w:rsidR="000E52E5" w:rsidRPr="001E2BAC" w:rsidRDefault="00FA7E32" w:rsidP="003A0C5E">
      <w:pPr>
        <w:pStyle w:val="1"/>
        <w:shd w:val="clear" w:color="auto" w:fill="FFFFFF"/>
        <w:spacing w:before="0" w:beforeAutospacing="0" w:after="0" w:afterAutospacing="0"/>
        <w:ind w:firstLine="709"/>
        <w:jc w:val="both"/>
        <w:rPr>
          <w:rFonts w:eastAsia="Calibri"/>
          <w:b w:val="0"/>
          <w:bCs w:val="0"/>
          <w:kern w:val="0"/>
          <w:sz w:val="28"/>
          <w:szCs w:val="28"/>
          <w:lang w:val="kk-KZ" w:eastAsia="en-US"/>
        </w:rPr>
      </w:pPr>
      <w:r w:rsidRPr="001E2BAC">
        <w:rPr>
          <w:rFonts w:eastAsia="Calibri"/>
          <w:b w:val="0"/>
          <w:bCs w:val="0"/>
          <w:kern w:val="0"/>
          <w:sz w:val="28"/>
          <w:szCs w:val="28"/>
          <w:lang w:val="kk-KZ" w:eastAsia="en-US"/>
        </w:rPr>
        <w:t>5. «Проблемы ботаники Южной Сибири и Монголии» XXIII научно-практическая конференция (Барнаул, 2024).</w:t>
      </w:r>
    </w:p>
    <w:p w14:paraId="6C6DC6AF" w14:textId="77777777" w:rsidR="00EA414C" w:rsidRPr="001E2BAC" w:rsidRDefault="00FA7E32" w:rsidP="003A0C5E">
      <w:pPr>
        <w:ind w:firstLine="709"/>
        <w:rPr>
          <w:rFonts w:ascii="Times New Roman" w:hAnsi="Times New Roman"/>
          <w:sz w:val="28"/>
          <w:szCs w:val="28"/>
          <w:lang w:val="kk-KZ"/>
        </w:rPr>
      </w:pPr>
      <w:r w:rsidRPr="001E2BAC">
        <w:rPr>
          <w:rFonts w:ascii="Times New Roman" w:hAnsi="Times New Roman"/>
          <w:b/>
          <w:bCs/>
          <w:sz w:val="28"/>
          <w:szCs w:val="28"/>
          <w:lang w:val="kk-KZ"/>
        </w:rPr>
        <w:t xml:space="preserve">Басылымдар. </w:t>
      </w:r>
      <w:r w:rsidRPr="001E2BAC">
        <w:rPr>
          <w:rFonts w:ascii="Times New Roman" w:hAnsi="Times New Roman"/>
          <w:sz w:val="28"/>
          <w:szCs w:val="28"/>
          <w:lang w:val="kk-KZ"/>
        </w:rPr>
        <w:t>Зерттеу нәтижелері бойынша 1 мақала Scopus ғылыми-метрикалық мәліметтер базасына енгізілген «Online Journal of Biology Science» журналында жарияланды. Сонымен қатар, 6 мақала Қазақстан Республикасы Ғылым және жоғары білім министрлігі Ғылым және жоғары білім саласындағы сапаны қамтамасыз ету комитетінің басылымдар тізіміне кіретін «Қарағанды университетінің хабаршысы. Биология. Медицина. География» сериясы мен «Eurasian Journal of Applied Biotechnology» журналдарында жарық көрді.</w:t>
      </w:r>
    </w:p>
    <w:p w14:paraId="3C21D3E0" w14:textId="413D6C3A"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Сондай-ақ, </w:t>
      </w:r>
      <w:r w:rsidRPr="000C7A82">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0C7A82">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өсімдіктерінің тұқымдық материалын криоконсервациялау бойынша практикалық ұсыныстар (Қосымша А) жарияланды.</w:t>
      </w:r>
    </w:p>
    <w:p w14:paraId="78C9FECE"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rPr>
        <w:t>Зерттеу аясында «Сосудистые растения Карагандинской области (конспект, анализ и ДНК-баркодирование флоры)» атты монография жарыққа шықты.</w:t>
      </w:r>
    </w:p>
    <w:p w14:paraId="78411B25"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Зертеу нәтижелерін оқу процесіне және іс-әрекетке енгізу</w:t>
      </w:r>
      <w:r w:rsidRPr="001E2BAC">
        <w:rPr>
          <w:rFonts w:ascii="Times New Roman" w:hAnsi="Times New Roman"/>
          <w:sz w:val="28"/>
          <w:szCs w:val="28"/>
          <w:lang w:val="kk-KZ"/>
        </w:rPr>
        <w:t>.</w:t>
      </w:r>
    </w:p>
    <w:p w14:paraId="74BB5373" w14:textId="0272E1D8" w:rsidR="000E52E5" w:rsidRPr="004E3107" w:rsidRDefault="00FA7E32" w:rsidP="003A0C5E">
      <w:pPr>
        <w:rPr>
          <w:rFonts w:ascii="Times New Roman" w:hAnsi="Times New Roman"/>
          <w:sz w:val="28"/>
          <w:szCs w:val="28"/>
          <w:lang w:val="kk-KZ"/>
        </w:rPr>
      </w:pPr>
      <w:r w:rsidRPr="001E2BAC">
        <w:rPr>
          <w:rFonts w:ascii="Times New Roman" w:hAnsi="Times New Roman"/>
          <w:sz w:val="28"/>
          <w:szCs w:val="28"/>
          <w:lang w:val="kk-KZ"/>
        </w:rPr>
        <w:t xml:space="preserve">Зерттеу нәтижелері академик </w:t>
      </w:r>
      <w:r w:rsidR="000C7A82">
        <w:rPr>
          <w:rFonts w:ascii="Times New Roman" w:hAnsi="Times New Roman"/>
          <w:sz w:val="28"/>
          <w:szCs w:val="28"/>
          <w:lang w:val="kk-KZ"/>
        </w:rPr>
        <w:t>«</w:t>
      </w:r>
      <w:r w:rsidRPr="001E2BAC">
        <w:rPr>
          <w:rFonts w:ascii="Times New Roman" w:hAnsi="Times New Roman"/>
          <w:sz w:val="28"/>
          <w:szCs w:val="28"/>
          <w:lang w:val="kk-KZ"/>
        </w:rPr>
        <w:t>Е.А. Бөкетов атындағы Қарағанды университетінің</w:t>
      </w:r>
      <w:r w:rsidR="000C7A82">
        <w:rPr>
          <w:rFonts w:ascii="Times New Roman" w:hAnsi="Times New Roman"/>
          <w:sz w:val="28"/>
          <w:szCs w:val="28"/>
          <w:lang w:val="kk-KZ"/>
        </w:rPr>
        <w:t>»</w:t>
      </w:r>
      <w:r w:rsidRPr="001E2BAC">
        <w:rPr>
          <w:rFonts w:ascii="Times New Roman" w:hAnsi="Times New Roman"/>
          <w:sz w:val="28"/>
          <w:szCs w:val="28"/>
          <w:lang w:val="kk-KZ"/>
        </w:rPr>
        <w:t xml:space="preserve"> </w:t>
      </w:r>
      <w:r w:rsidR="000C7A82" w:rsidRPr="001E2BAC">
        <w:rPr>
          <w:rFonts w:ascii="Times New Roman" w:hAnsi="Times New Roman"/>
          <w:sz w:val="28"/>
          <w:szCs w:val="28"/>
          <w:lang w:val="kk-KZ"/>
        </w:rPr>
        <w:t>К</w:t>
      </w:r>
      <w:r w:rsidR="000C7A82">
        <w:rPr>
          <w:rFonts w:ascii="Times New Roman" w:hAnsi="Times New Roman"/>
          <w:sz w:val="28"/>
          <w:szCs w:val="28"/>
          <w:lang w:val="kk-KZ"/>
        </w:rPr>
        <w:t>е</w:t>
      </w:r>
      <w:r w:rsidR="000C7A82" w:rsidRPr="001E2BAC">
        <w:rPr>
          <w:rFonts w:ascii="Times New Roman" w:hAnsi="Times New Roman"/>
          <w:sz w:val="28"/>
          <w:szCs w:val="28"/>
          <w:lang w:val="kk-KZ"/>
        </w:rPr>
        <w:t xml:space="preserve">АҚ </w:t>
      </w:r>
      <w:r w:rsidRPr="001E2BAC">
        <w:rPr>
          <w:rFonts w:ascii="Times New Roman" w:hAnsi="Times New Roman"/>
          <w:sz w:val="28"/>
          <w:szCs w:val="28"/>
          <w:lang w:val="kk-KZ"/>
        </w:rPr>
        <w:t xml:space="preserve">биология және география факультетінің ботаника және криобиология пәндері бойынша оқу процесіне, сондай-ақ криоконсервация бойынша зерттеу жұмыстарын жүргізу мақсатында биотехнология және </w:t>
      </w:r>
      <w:r w:rsidRPr="004E3107">
        <w:rPr>
          <w:rFonts w:ascii="Times New Roman" w:hAnsi="Times New Roman"/>
          <w:sz w:val="28"/>
          <w:szCs w:val="28"/>
          <w:lang w:val="kk-KZ"/>
        </w:rPr>
        <w:t>экомониторинг ғылыми-зерттеу паркінің қызметіне енгізілді (Қосымша Ә).</w:t>
      </w:r>
    </w:p>
    <w:p w14:paraId="4E90B3DE" w14:textId="48F6D3EE" w:rsidR="000E52E5" w:rsidRPr="001E2BAC" w:rsidRDefault="00B321E3" w:rsidP="003A0C5E">
      <w:pPr>
        <w:rPr>
          <w:rFonts w:ascii="Times New Roman" w:hAnsi="Times New Roman"/>
          <w:b/>
          <w:bCs/>
          <w:sz w:val="28"/>
          <w:szCs w:val="28"/>
          <w:lang w:val="kk-KZ"/>
        </w:rPr>
      </w:pPr>
      <w:bookmarkStart w:id="2" w:name="_Hlk211715142"/>
      <w:r w:rsidRPr="00A149E8">
        <w:rPr>
          <w:rFonts w:ascii="Times New Roman" w:hAnsi="Times New Roman"/>
          <w:i/>
          <w:iCs/>
          <w:sz w:val="28"/>
          <w:szCs w:val="28"/>
          <w:lang w:val="kk-KZ"/>
        </w:rPr>
        <w:t>Scabiosa ochroleuca</w:t>
      </w:r>
      <w:r w:rsidRPr="004E3107">
        <w:rPr>
          <w:rFonts w:ascii="Times New Roman" w:hAnsi="Times New Roman"/>
          <w:sz w:val="28"/>
          <w:szCs w:val="28"/>
          <w:lang w:val="kk-KZ"/>
        </w:rPr>
        <w:t xml:space="preserve"> </w:t>
      </w:r>
      <w:r w:rsidR="00327FB7" w:rsidRPr="004E3107">
        <w:rPr>
          <w:rFonts w:ascii="Times New Roman" w:hAnsi="Times New Roman"/>
          <w:sz w:val="28"/>
          <w:szCs w:val="28"/>
          <w:lang w:val="kk-KZ"/>
        </w:rPr>
        <w:t xml:space="preserve">түрі </w:t>
      </w:r>
      <w:r w:rsidRPr="004E3107">
        <w:rPr>
          <w:rFonts w:ascii="Times New Roman" w:hAnsi="Times New Roman"/>
          <w:sz w:val="28"/>
          <w:szCs w:val="28"/>
          <w:lang w:val="kk-KZ"/>
        </w:rPr>
        <w:t xml:space="preserve">кездесетін қауымдастықтағы 142 өсімдік түрінің және </w:t>
      </w:r>
      <w:r w:rsidRPr="00A149E8">
        <w:rPr>
          <w:rFonts w:ascii="Times New Roman" w:hAnsi="Times New Roman"/>
          <w:i/>
          <w:iCs/>
          <w:sz w:val="28"/>
          <w:szCs w:val="28"/>
          <w:lang w:val="kk-KZ"/>
        </w:rPr>
        <w:t>Scabiosa isetensis</w:t>
      </w:r>
      <w:r w:rsidRPr="004E3107">
        <w:rPr>
          <w:rFonts w:ascii="Times New Roman" w:hAnsi="Times New Roman"/>
          <w:sz w:val="28"/>
          <w:szCs w:val="28"/>
          <w:lang w:val="kk-KZ"/>
        </w:rPr>
        <w:t xml:space="preserve"> түрі кездесетін қауымдастықтағы 79 өсімдік түрінің гербарий материалдары Е.А. Бөкетов атындағы Қарағанды </w:t>
      </w:r>
      <w:r w:rsidR="00A149E8">
        <w:rPr>
          <w:rFonts w:ascii="Times New Roman" w:hAnsi="Times New Roman"/>
          <w:sz w:val="28"/>
          <w:szCs w:val="28"/>
          <w:lang w:val="kk-KZ"/>
        </w:rPr>
        <w:t xml:space="preserve">ұлттық зерттеу </w:t>
      </w:r>
      <w:r w:rsidRPr="004E3107">
        <w:rPr>
          <w:rFonts w:ascii="Times New Roman" w:hAnsi="Times New Roman"/>
          <w:sz w:val="28"/>
          <w:szCs w:val="28"/>
          <w:lang w:val="kk-KZ"/>
        </w:rPr>
        <w:t xml:space="preserve">университетінің гербарий қорына тапсырылды. Аталған гербарий материалдарының деректері биологиялық алуантүрліліктің ғаламдық деректер базасына (Global Biodiversity Information Facility, GBIF) енгізілді (Қосымша Б). </w:t>
      </w:r>
      <w:r w:rsidR="00FA7E32" w:rsidRPr="004E3107">
        <w:rPr>
          <w:rFonts w:ascii="Times New Roman" w:hAnsi="Times New Roman"/>
          <w:sz w:val="28"/>
          <w:szCs w:val="28"/>
          <w:lang w:val="kk-KZ"/>
        </w:rPr>
        <w:t>Сонымен қатар</w:t>
      </w:r>
      <w:r w:rsidRPr="004E3107">
        <w:rPr>
          <w:rFonts w:ascii="Times New Roman" w:hAnsi="Times New Roman"/>
          <w:sz w:val="28"/>
          <w:szCs w:val="28"/>
          <w:lang w:val="kk-KZ"/>
        </w:rPr>
        <w:t xml:space="preserve"> </w:t>
      </w:r>
      <w:r w:rsidR="00FA7E32" w:rsidRPr="004E3107">
        <w:rPr>
          <w:rFonts w:ascii="Times New Roman" w:hAnsi="Times New Roman"/>
          <w:sz w:val="28"/>
          <w:szCs w:val="28"/>
          <w:lang w:val="kk-KZ"/>
        </w:rPr>
        <w:t xml:space="preserve">екі түрдің тұқымдары биотехнология және экомониторинг ғылыми-зерттеу паркінің криобанкіне орналастырылды (Қосымша </w:t>
      </w:r>
      <w:r w:rsidR="00EB41A3">
        <w:rPr>
          <w:rFonts w:ascii="Times New Roman" w:hAnsi="Times New Roman"/>
          <w:sz w:val="28"/>
          <w:szCs w:val="28"/>
          <w:lang w:val="kk-KZ"/>
        </w:rPr>
        <w:t>Б</w:t>
      </w:r>
      <w:r w:rsidR="00FA7E32" w:rsidRPr="004E3107">
        <w:rPr>
          <w:rFonts w:ascii="Times New Roman" w:hAnsi="Times New Roman"/>
          <w:sz w:val="28"/>
          <w:szCs w:val="28"/>
          <w:lang w:val="kk-KZ"/>
        </w:rPr>
        <w:t>)</w:t>
      </w:r>
      <w:r w:rsidRPr="004E3107">
        <w:rPr>
          <w:rFonts w:ascii="Times New Roman" w:hAnsi="Times New Roman"/>
          <w:sz w:val="28"/>
          <w:szCs w:val="28"/>
          <w:lang w:val="kk-KZ"/>
        </w:rPr>
        <w:t>.</w:t>
      </w:r>
      <w:r>
        <w:rPr>
          <w:rFonts w:ascii="Times New Roman" w:hAnsi="Times New Roman"/>
          <w:sz w:val="28"/>
          <w:szCs w:val="28"/>
          <w:lang w:val="kk-KZ"/>
        </w:rPr>
        <w:t xml:space="preserve"> </w:t>
      </w:r>
    </w:p>
    <w:bookmarkEnd w:id="2"/>
    <w:p w14:paraId="20511F1F" w14:textId="77777777" w:rsidR="000E52E5" w:rsidRPr="001E2BAC" w:rsidRDefault="00FA7E32" w:rsidP="003A0C5E">
      <w:pPr>
        <w:rPr>
          <w:rFonts w:ascii="Times New Roman" w:hAnsi="Times New Roman"/>
          <w:b/>
          <w:bCs/>
          <w:sz w:val="28"/>
          <w:szCs w:val="28"/>
          <w:lang w:val="kk-KZ"/>
        </w:rPr>
      </w:pPr>
      <w:r w:rsidRPr="001E2BAC">
        <w:rPr>
          <w:rFonts w:ascii="Times New Roman" w:hAnsi="Times New Roman"/>
          <w:b/>
          <w:bCs/>
          <w:sz w:val="28"/>
          <w:szCs w:val="28"/>
          <w:lang w:val="kk-KZ"/>
        </w:rPr>
        <w:t>Автордың ғылыми</w:t>
      </w:r>
      <w:r w:rsidRPr="001E2BAC">
        <w:rPr>
          <w:rFonts w:ascii="Times New Roman" w:hAnsi="Times New Roman"/>
          <w:b/>
          <w:bCs/>
          <w:spacing w:val="1"/>
          <w:sz w:val="28"/>
          <w:szCs w:val="28"/>
          <w:lang w:val="kk-KZ"/>
        </w:rPr>
        <w:t xml:space="preserve"> </w:t>
      </w:r>
      <w:r w:rsidRPr="001E2BAC">
        <w:rPr>
          <w:rFonts w:ascii="Times New Roman" w:hAnsi="Times New Roman"/>
          <w:b/>
          <w:bCs/>
          <w:sz w:val="28"/>
          <w:szCs w:val="28"/>
          <w:lang w:val="kk-KZ"/>
        </w:rPr>
        <w:t>зерттеу</w:t>
      </w:r>
      <w:r w:rsidRPr="001E2BAC">
        <w:rPr>
          <w:rFonts w:ascii="Times New Roman" w:hAnsi="Times New Roman"/>
          <w:b/>
          <w:bCs/>
          <w:spacing w:val="71"/>
          <w:sz w:val="28"/>
          <w:szCs w:val="28"/>
          <w:lang w:val="kk-KZ"/>
        </w:rPr>
        <w:t xml:space="preserve"> </w:t>
      </w:r>
      <w:r w:rsidRPr="001E2BAC">
        <w:rPr>
          <w:rFonts w:ascii="Times New Roman" w:hAnsi="Times New Roman"/>
          <w:b/>
          <w:bCs/>
          <w:sz w:val="28"/>
          <w:szCs w:val="28"/>
          <w:lang w:val="kk-KZ"/>
        </w:rPr>
        <w:t>нәтижелерін</w:t>
      </w:r>
      <w:r w:rsidRPr="001E2BAC">
        <w:rPr>
          <w:rFonts w:ascii="Times New Roman" w:hAnsi="Times New Roman"/>
          <w:b/>
          <w:bCs/>
          <w:spacing w:val="1"/>
          <w:sz w:val="28"/>
          <w:szCs w:val="28"/>
          <w:lang w:val="kk-KZ"/>
        </w:rPr>
        <w:t xml:space="preserve"> </w:t>
      </w:r>
      <w:r w:rsidRPr="001E2BAC">
        <w:rPr>
          <w:rFonts w:ascii="Times New Roman" w:hAnsi="Times New Roman"/>
          <w:b/>
          <w:bCs/>
          <w:sz w:val="28"/>
          <w:szCs w:val="28"/>
          <w:lang w:val="kk-KZ"/>
        </w:rPr>
        <w:t>орындауда</w:t>
      </w:r>
      <w:r w:rsidRPr="001E2BAC">
        <w:rPr>
          <w:rFonts w:ascii="Times New Roman" w:hAnsi="Times New Roman"/>
          <w:b/>
          <w:bCs/>
          <w:spacing w:val="1"/>
          <w:sz w:val="28"/>
          <w:szCs w:val="28"/>
          <w:lang w:val="kk-KZ"/>
        </w:rPr>
        <w:t xml:space="preserve"> </w:t>
      </w:r>
      <w:r w:rsidRPr="001E2BAC">
        <w:rPr>
          <w:rFonts w:ascii="Times New Roman" w:hAnsi="Times New Roman"/>
          <w:b/>
          <w:bCs/>
          <w:sz w:val="28"/>
          <w:szCs w:val="28"/>
          <w:lang w:val="kk-KZ"/>
        </w:rPr>
        <w:t>жеке</w:t>
      </w:r>
      <w:r w:rsidRPr="001E2BAC">
        <w:rPr>
          <w:rFonts w:ascii="Times New Roman" w:hAnsi="Times New Roman"/>
          <w:b/>
          <w:bCs/>
          <w:spacing w:val="1"/>
          <w:sz w:val="28"/>
          <w:szCs w:val="28"/>
          <w:lang w:val="kk-KZ"/>
        </w:rPr>
        <w:t xml:space="preserve"> </w:t>
      </w:r>
      <w:r w:rsidRPr="001E2BAC">
        <w:rPr>
          <w:rFonts w:ascii="Times New Roman" w:hAnsi="Times New Roman"/>
          <w:b/>
          <w:bCs/>
          <w:sz w:val="28"/>
          <w:szCs w:val="28"/>
          <w:lang w:val="kk-KZ"/>
        </w:rPr>
        <w:t>үлесі.</w:t>
      </w:r>
    </w:p>
    <w:p w14:paraId="6323A913" w14:textId="77777777" w:rsidR="000E52E5" w:rsidRPr="001E2BAC" w:rsidRDefault="00FA7E32" w:rsidP="003A0C5E">
      <w:pPr>
        <w:ind w:firstLine="709"/>
        <w:rPr>
          <w:rFonts w:ascii="Times New Roman" w:hAnsi="Times New Roman"/>
          <w:bCs/>
          <w:sz w:val="28"/>
          <w:szCs w:val="28"/>
          <w:lang w:val="kk-KZ"/>
        </w:rPr>
      </w:pPr>
      <w:r w:rsidRPr="001E2BAC">
        <w:rPr>
          <w:rFonts w:ascii="Times New Roman" w:hAnsi="Times New Roman"/>
          <w:bCs/>
          <w:sz w:val="28"/>
          <w:szCs w:val="28"/>
          <w:lang w:val="kk-KZ"/>
        </w:rPr>
        <w:t xml:space="preserve">Автор ғылыми-зерттеу бағдарламасын құру, далалық экспедицияларға шығу, гербарий және тұқымдық материалдарды жинау, сондай-ақ Орталық Қазақстан аумағындағы </w:t>
      </w:r>
      <w:r w:rsidRPr="001E2BAC">
        <w:rPr>
          <w:rFonts w:ascii="Times New Roman" w:hAnsi="Times New Roman"/>
          <w:bCs/>
          <w:i/>
          <w:iCs/>
          <w:sz w:val="28"/>
          <w:szCs w:val="28"/>
          <w:lang w:val="kk-KZ"/>
        </w:rPr>
        <w:t>Scabiosa ochroleuca</w:t>
      </w:r>
      <w:r w:rsidRPr="001E2BAC">
        <w:rPr>
          <w:rFonts w:ascii="Times New Roman" w:hAnsi="Times New Roman"/>
          <w:bCs/>
          <w:sz w:val="28"/>
          <w:szCs w:val="28"/>
          <w:lang w:val="kk-KZ"/>
        </w:rPr>
        <w:t xml:space="preserve"> және </w:t>
      </w:r>
      <w:r w:rsidRPr="001E2BAC">
        <w:rPr>
          <w:rFonts w:ascii="Times New Roman" w:hAnsi="Times New Roman"/>
          <w:bCs/>
          <w:i/>
          <w:iCs/>
          <w:sz w:val="28"/>
          <w:szCs w:val="28"/>
          <w:lang w:val="kk-KZ"/>
        </w:rPr>
        <w:t>Scabiosa isetensis</w:t>
      </w:r>
      <w:r w:rsidRPr="001E2BAC">
        <w:rPr>
          <w:rFonts w:ascii="Times New Roman" w:hAnsi="Times New Roman"/>
          <w:bCs/>
          <w:sz w:val="28"/>
          <w:szCs w:val="28"/>
          <w:lang w:val="kk-KZ"/>
        </w:rPr>
        <w:t xml:space="preserve"> түрлері кездесетін қауымдастықтардың жағдайын талдау сияқты зерттеу жұмыстарын дербес жүргізді. Сонымен қатар, автор бастапқы деректерді жинап, нәтижелерді статистикалық өңдеуден өткізіп, талдауда жеке үлесін толық қосты. Зерттеу жұмысының нәтижелері бойынша негізгі ережелер мен қорытындыларды тұжырымдап, диссертациялық зерттеу жұмысының барлық бөлімдерінің жазылуына автордың жеке үлесі 91%-ды құрады.</w:t>
      </w:r>
    </w:p>
    <w:p w14:paraId="6A1A1C4F" w14:textId="4F6768A3" w:rsidR="000E52E5" w:rsidRPr="001E2BAC" w:rsidRDefault="00FA7E32" w:rsidP="003A0C5E">
      <w:pPr>
        <w:ind w:firstLine="709"/>
        <w:rPr>
          <w:rFonts w:ascii="Times New Roman" w:hAnsi="Times New Roman"/>
          <w:sz w:val="28"/>
          <w:szCs w:val="28"/>
          <w:lang w:val="kk-KZ"/>
        </w:rPr>
      </w:pPr>
      <w:r w:rsidRPr="001E2BAC">
        <w:rPr>
          <w:rFonts w:ascii="Times New Roman" w:hAnsi="Times New Roman"/>
          <w:b/>
          <w:sz w:val="28"/>
          <w:szCs w:val="28"/>
          <w:lang w:val="kk-KZ"/>
        </w:rPr>
        <w:t>Диссертация құрылымы мен көлемі</w:t>
      </w:r>
      <w:r w:rsidRPr="001E2BAC">
        <w:rPr>
          <w:rFonts w:ascii="Times New Roman" w:hAnsi="Times New Roman"/>
          <w:sz w:val="28"/>
          <w:szCs w:val="28"/>
          <w:lang w:val="kk-KZ"/>
        </w:rPr>
        <w:t>. Диссертация кіріспе, әдебиеттерге шолу, зерттеу нысандары мен әдістері, 4 негізгі бөлімнен, қорытынды,  пайдаланылған әдебиеттер тізімі мен қосымшалардан тұрады. Диссертация көлемі 1</w:t>
      </w:r>
      <w:r w:rsidR="006B0356">
        <w:rPr>
          <w:rFonts w:ascii="Times New Roman" w:hAnsi="Times New Roman"/>
          <w:sz w:val="28"/>
          <w:szCs w:val="28"/>
          <w:lang w:val="kk-KZ"/>
        </w:rPr>
        <w:t>2</w:t>
      </w:r>
      <w:r w:rsidR="00E524A4">
        <w:rPr>
          <w:rFonts w:ascii="Times New Roman" w:hAnsi="Times New Roman"/>
          <w:sz w:val="28"/>
          <w:szCs w:val="28"/>
          <w:lang w:val="kk-KZ"/>
        </w:rPr>
        <w:t>3</w:t>
      </w:r>
      <w:r w:rsidRPr="001E2BAC">
        <w:rPr>
          <w:rFonts w:ascii="Times New Roman" w:hAnsi="Times New Roman"/>
          <w:sz w:val="28"/>
          <w:szCs w:val="28"/>
          <w:lang w:val="kk-KZ"/>
        </w:rPr>
        <w:t xml:space="preserve"> бет, 5</w:t>
      </w:r>
      <w:r w:rsidR="00EB41A3">
        <w:rPr>
          <w:rFonts w:ascii="Times New Roman" w:hAnsi="Times New Roman"/>
          <w:sz w:val="28"/>
          <w:szCs w:val="28"/>
          <w:lang w:val="kk-KZ"/>
        </w:rPr>
        <w:t>8</w:t>
      </w:r>
      <w:r w:rsidRPr="001E2BAC">
        <w:rPr>
          <w:rFonts w:ascii="Times New Roman" w:hAnsi="Times New Roman"/>
          <w:sz w:val="28"/>
          <w:szCs w:val="28"/>
          <w:lang w:val="kk-KZ"/>
        </w:rPr>
        <w:t>-суреттер мен 33-кестелерден тұрады. Жұмыста 1</w:t>
      </w:r>
      <w:r w:rsidR="006B0356">
        <w:rPr>
          <w:rFonts w:ascii="Times New Roman" w:hAnsi="Times New Roman"/>
          <w:sz w:val="28"/>
          <w:szCs w:val="28"/>
          <w:lang w:val="kk-KZ"/>
        </w:rPr>
        <w:t>8</w:t>
      </w:r>
      <w:r w:rsidR="00E524A4">
        <w:rPr>
          <w:rFonts w:ascii="Times New Roman" w:hAnsi="Times New Roman"/>
          <w:sz w:val="28"/>
          <w:szCs w:val="28"/>
          <w:lang w:val="kk-KZ"/>
        </w:rPr>
        <w:t>2</w:t>
      </w:r>
      <w:r w:rsidRPr="001E2BAC">
        <w:rPr>
          <w:rFonts w:ascii="Times New Roman" w:hAnsi="Times New Roman"/>
          <w:sz w:val="28"/>
          <w:szCs w:val="28"/>
          <w:lang w:val="kk-KZ"/>
        </w:rPr>
        <w:t xml:space="preserve"> отандық және шет елдік әдебиет көздері  пайдаланылды.</w:t>
      </w:r>
    </w:p>
    <w:p w14:paraId="06BCFDCF" w14:textId="77777777" w:rsidR="000E52E5" w:rsidRPr="001E2BAC" w:rsidRDefault="000E52E5" w:rsidP="003A0C5E">
      <w:pPr>
        <w:ind w:firstLine="426"/>
        <w:rPr>
          <w:rFonts w:ascii="Times New Roman" w:hAnsi="Times New Roman"/>
          <w:sz w:val="28"/>
          <w:szCs w:val="28"/>
          <w:lang w:val="kk-KZ"/>
        </w:rPr>
      </w:pPr>
    </w:p>
    <w:p w14:paraId="1B61B263" w14:textId="77777777" w:rsidR="000E52E5" w:rsidRPr="001E2BAC" w:rsidRDefault="00FA7E32" w:rsidP="003A0C5E">
      <w:pPr>
        <w:ind w:firstLine="709"/>
        <w:rPr>
          <w:rFonts w:ascii="Times New Roman" w:hAnsi="Times New Roman"/>
          <w:b/>
          <w:sz w:val="28"/>
          <w:szCs w:val="28"/>
          <w:lang w:val="kk-KZ"/>
        </w:rPr>
      </w:pPr>
      <w:r w:rsidRPr="001E2BAC">
        <w:rPr>
          <w:rFonts w:ascii="Times New Roman" w:hAnsi="Times New Roman"/>
          <w:sz w:val="28"/>
          <w:szCs w:val="28"/>
          <w:lang w:val="kk-KZ"/>
        </w:rPr>
        <w:br w:type="page"/>
      </w:r>
      <w:r w:rsidRPr="001E2BAC">
        <w:rPr>
          <w:rFonts w:ascii="Times New Roman" w:hAnsi="Times New Roman"/>
          <w:b/>
          <w:sz w:val="28"/>
          <w:szCs w:val="28"/>
          <w:lang w:val="kk-KZ"/>
        </w:rPr>
        <w:t xml:space="preserve">1 </w:t>
      </w:r>
      <w:r w:rsidRPr="001E2BAC">
        <w:rPr>
          <w:rFonts w:ascii="Times New Roman" w:hAnsi="Times New Roman"/>
          <w:b/>
          <w:i/>
          <w:sz w:val="28"/>
          <w:szCs w:val="28"/>
          <w:lang w:val="kk-KZ"/>
        </w:rPr>
        <w:t>SCABIOSA</w:t>
      </w:r>
      <w:r w:rsidRPr="001E2BAC">
        <w:rPr>
          <w:rFonts w:ascii="Times New Roman" w:hAnsi="Times New Roman"/>
          <w:b/>
          <w:sz w:val="28"/>
          <w:szCs w:val="28"/>
          <w:lang w:val="kk-KZ"/>
        </w:rPr>
        <w:t xml:space="preserve"> L. ТУЫСЫ БОЙЫНША ҚАЗІРГІ КЕЗДЕГІ ЗЕРТТЕУЛЕР</w:t>
      </w:r>
    </w:p>
    <w:p w14:paraId="0E053EAF" w14:textId="77777777" w:rsidR="000E52E5" w:rsidRPr="001E2BAC" w:rsidRDefault="000E52E5" w:rsidP="003A0C5E">
      <w:pPr>
        <w:ind w:firstLine="709"/>
        <w:rPr>
          <w:rFonts w:ascii="Times New Roman" w:hAnsi="Times New Roman"/>
          <w:b/>
          <w:sz w:val="28"/>
          <w:szCs w:val="28"/>
          <w:lang w:val="kk-KZ"/>
        </w:rPr>
      </w:pPr>
    </w:p>
    <w:p w14:paraId="7A427452" w14:textId="77777777" w:rsidR="000E52E5" w:rsidRPr="001E2BAC" w:rsidRDefault="00FA7E32" w:rsidP="003A0C5E">
      <w:pPr>
        <w:ind w:firstLine="709"/>
        <w:rPr>
          <w:rFonts w:ascii="Times New Roman" w:hAnsi="Times New Roman"/>
          <w:b/>
          <w:sz w:val="28"/>
          <w:szCs w:val="28"/>
          <w:lang w:val="kk-KZ"/>
        </w:rPr>
      </w:pPr>
      <w:r w:rsidRPr="001E2BAC">
        <w:rPr>
          <w:rFonts w:ascii="Times New Roman" w:hAnsi="Times New Roman"/>
          <w:b/>
          <w:iCs/>
          <w:sz w:val="28"/>
          <w:szCs w:val="28"/>
          <w:lang w:val="kk-KZ"/>
        </w:rPr>
        <w:t>1.1</w:t>
      </w:r>
      <w:r w:rsidRPr="001E2BAC">
        <w:rPr>
          <w:rFonts w:ascii="Times New Roman" w:hAnsi="Times New Roman"/>
          <w:b/>
          <w:i/>
          <w:sz w:val="28"/>
          <w:szCs w:val="28"/>
          <w:lang w:val="kk-KZ"/>
        </w:rPr>
        <w:t xml:space="preserve"> Scabiosa </w:t>
      </w:r>
      <w:r w:rsidRPr="001E2BAC">
        <w:rPr>
          <w:rFonts w:ascii="Times New Roman" w:hAnsi="Times New Roman"/>
          <w:b/>
          <w:sz w:val="28"/>
          <w:szCs w:val="28"/>
          <w:lang w:val="kk-KZ"/>
        </w:rPr>
        <w:t>L. туысына жататын өсімдіктердің ботаникалық сипаттамасы және биологиялық ерекшеліктері</w:t>
      </w:r>
    </w:p>
    <w:p w14:paraId="62756932" w14:textId="77777777" w:rsidR="000E52E5" w:rsidRPr="001E2BAC" w:rsidRDefault="000E52E5" w:rsidP="003A0C5E">
      <w:pPr>
        <w:ind w:firstLine="709"/>
        <w:rPr>
          <w:rFonts w:ascii="Times New Roman" w:hAnsi="Times New Roman"/>
          <w:sz w:val="28"/>
          <w:szCs w:val="28"/>
          <w:lang w:val="kk-KZ"/>
        </w:rPr>
      </w:pPr>
    </w:p>
    <w:p w14:paraId="4D51834C"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Сол кезде 18 түрі белгілі болған </w:t>
      </w:r>
      <w:r w:rsidRPr="001E2BAC">
        <w:rPr>
          <w:rFonts w:ascii="Times New Roman" w:hAnsi="Times New Roman"/>
          <w:i/>
          <w:iCs/>
          <w:sz w:val="28"/>
          <w:szCs w:val="28"/>
          <w:lang w:val="kk-KZ"/>
        </w:rPr>
        <w:t xml:space="preserve">Scabiosa </w:t>
      </w:r>
      <w:r w:rsidRPr="001E2BAC">
        <w:rPr>
          <w:rFonts w:ascii="Times New Roman" w:hAnsi="Times New Roman"/>
          <w:sz w:val="28"/>
          <w:szCs w:val="28"/>
          <w:lang w:val="kk-KZ"/>
        </w:rPr>
        <w:t>туысын алғаш рет 1753 жылы К. Линней атап көрсеткен. Бұл түрлер Жер шарының әртүрлі континенттерінде – Оңтүстік Африкада, Азияда (Үндістан, Сирия), Еуропада және Солтүстік Америкада (Куба) таралған. Туыстық құрамындағы түрлер саны аз болғандықтан, бұл туыс жүйелік (систематикалық) тұрғыдан қайта қаралмаған. Кейін таксономиялық тұрғыдан нақтылау жұмыстарын жүргізу мақсатында Испания, Балеар аралдары [10] және Египет [11] аумақтарында зерттеулер жүргізілген.</w:t>
      </w:r>
    </w:p>
    <w:p w14:paraId="4B26D62C"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L. туысына жартылай шар немесе күмбез тәрізді гүлшоғыры бар, сызықты-таспалы, жабынды, бозғылт гүлжапырақты қабыршақтары бар өсімдіктер жатады [12]. Ішкі гүлдері қысқа түтікшелі, бес жартылай тілімді, екі жақты симметриялы және иілген болады. Шеткі гүлдері ірірек әрі сәуле тәрізді орналасады. Әдетте скабиозалар – көпжылдық, кейде ағаштанып кеткен түптері бар, сирек жағдайда екіжылдық немесе біржылдық шөптектес өсімдіктер.</w:t>
      </w:r>
    </w:p>
    <w:p w14:paraId="2BF32E7A"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L. туысының түрлері ине тәрізді гүлшоғырымен ерекшеленеді (олардың жалпы атауы да осыған байланысты шыққан). Гүл күлтесі әдетте диморфты, түтікшелі, сыртқы жағында жұмсақ түктері болады. Түсі көк пен күлгіннен бастап, ақ пен қызғылтқа дейін әртүрлі болып келеді. Аналығы бір жатынды. Түзілетін тұқымдарында жақсы жетілген айдарша (паппус) болады. Өсімдіктер жыл бойына дерлік гүлдей алады.</w:t>
      </w:r>
    </w:p>
    <w:p w14:paraId="2B4AC5A7" w14:textId="66A91804" w:rsidR="000E52E5" w:rsidRPr="001E2BAC" w:rsidRDefault="00CD6F01" w:rsidP="003A0C5E">
      <w:pPr>
        <w:ind w:firstLine="709"/>
        <w:rPr>
          <w:rFonts w:ascii="Times New Roman" w:hAnsi="Times New Roman"/>
          <w:sz w:val="28"/>
          <w:szCs w:val="28"/>
          <w:lang w:val="kk-KZ"/>
        </w:rPr>
      </w:pPr>
      <w:r>
        <w:rPr>
          <w:rFonts w:ascii="Times New Roman" w:hAnsi="Times New Roman"/>
          <w:sz w:val="28"/>
          <w:szCs w:val="28"/>
          <w:lang w:val="kk-KZ"/>
        </w:rPr>
        <w:t>«</w:t>
      </w:r>
      <w:r w:rsidR="00FA7E32" w:rsidRPr="001E2BAC">
        <w:rPr>
          <w:rFonts w:ascii="Times New Roman" w:hAnsi="Times New Roman"/>
          <w:sz w:val="28"/>
          <w:szCs w:val="28"/>
          <w:lang w:val="kk-KZ"/>
        </w:rPr>
        <w:t xml:space="preserve">КСРО </w:t>
      </w:r>
      <w:r>
        <w:rPr>
          <w:rFonts w:ascii="Times New Roman" w:hAnsi="Times New Roman"/>
          <w:sz w:val="28"/>
          <w:szCs w:val="28"/>
          <w:lang w:val="kk-KZ"/>
        </w:rPr>
        <w:t>Ф</w:t>
      </w:r>
      <w:r w:rsidR="00FA7E32" w:rsidRPr="001E2BAC">
        <w:rPr>
          <w:rFonts w:ascii="Times New Roman" w:hAnsi="Times New Roman"/>
          <w:sz w:val="28"/>
          <w:szCs w:val="28"/>
          <w:lang w:val="kk-KZ"/>
        </w:rPr>
        <w:t>лорасының</w:t>
      </w:r>
      <w:r>
        <w:rPr>
          <w:rFonts w:ascii="Times New Roman" w:hAnsi="Times New Roman"/>
          <w:sz w:val="28"/>
          <w:szCs w:val="28"/>
          <w:lang w:val="kk-KZ"/>
        </w:rPr>
        <w:t>»</w:t>
      </w:r>
      <w:r w:rsidR="00FA7E32" w:rsidRPr="001E2BAC">
        <w:rPr>
          <w:rFonts w:ascii="Times New Roman" w:hAnsi="Times New Roman"/>
          <w:sz w:val="28"/>
          <w:szCs w:val="28"/>
          <w:lang w:val="kk-KZ"/>
        </w:rPr>
        <w:t xml:space="preserve"> мәліметтері бойынша [12, с. 56–91], </w:t>
      </w:r>
      <w:r w:rsidR="00FA7E32" w:rsidRPr="001E2BAC">
        <w:rPr>
          <w:rFonts w:ascii="Times New Roman" w:hAnsi="Times New Roman"/>
          <w:i/>
          <w:iCs/>
          <w:sz w:val="28"/>
          <w:szCs w:val="28"/>
          <w:lang w:val="kk-KZ"/>
        </w:rPr>
        <w:t>Scabiosa</w:t>
      </w:r>
      <w:r w:rsidR="00FA7E32" w:rsidRPr="001E2BAC">
        <w:rPr>
          <w:rFonts w:ascii="Times New Roman" w:hAnsi="Times New Roman"/>
          <w:sz w:val="28"/>
          <w:szCs w:val="28"/>
          <w:lang w:val="kk-KZ"/>
        </w:rPr>
        <w:t xml:space="preserve"> L. туысына негізінен Жерорта теңізі елдерінде таралған 100-ге жуық түр жатады. Жекелеген түрлері Қиыр Шығысқа дейін таралған, ал туыстың оңтүстік шекарасы Шығыс Африка тауларымен шектеледі (1-сурет).</w:t>
      </w:r>
    </w:p>
    <w:p w14:paraId="42D55F12" w14:textId="201FCB06" w:rsidR="000E52E5" w:rsidRPr="001E2BAC" w:rsidRDefault="00FA7E32" w:rsidP="003A0C5E">
      <w:pPr>
        <w:ind w:firstLine="454"/>
        <w:rPr>
          <w:rFonts w:ascii="Times New Roman" w:hAnsi="Times New Roman"/>
          <w:sz w:val="28"/>
          <w:szCs w:val="28"/>
          <w:lang w:val="kk-KZ"/>
        </w:rPr>
      </w:pPr>
      <w:r w:rsidRPr="001E2BAC">
        <w:rPr>
          <w:rFonts w:ascii="Times New Roman" w:hAnsi="Times New Roman"/>
          <w:sz w:val="28"/>
          <w:szCs w:val="28"/>
          <w:lang w:val="kk-KZ"/>
        </w:rPr>
        <w:t>Бұрынғы Кеңес Одағы аумағында Қотырот (</w:t>
      </w:r>
      <w:r w:rsidRPr="00A149E8">
        <w:rPr>
          <w:rFonts w:ascii="Times New Roman" w:hAnsi="Times New Roman"/>
          <w:i/>
          <w:iCs/>
          <w:sz w:val="28"/>
          <w:szCs w:val="28"/>
          <w:lang w:val="kk-KZ"/>
        </w:rPr>
        <w:t>Scabiosa</w:t>
      </w:r>
      <w:r w:rsidRPr="001E2BAC">
        <w:rPr>
          <w:rFonts w:ascii="Times New Roman" w:hAnsi="Times New Roman"/>
          <w:sz w:val="28"/>
          <w:szCs w:val="28"/>
          <w:lang w:val="kk-KZ"/>
        </w:rPr>
        <w:t>) туысының 29 түрі сипатталған. С.К. Черепанов [13] бұрынғы КСРО елдерінде бұл туыстың 38 түрін көрсеткен.</w:t>
      </w:r>
      <w:r w:rsidRPr="001E2BAC">
        <w:rPr>
          <w:rFonts w:ascii="Times New Roman" w:hAnsi="Times New Roman"/>
          <w:sz w:val="28"/>
          <w:szCs w:val="28"/>
          <w:lang w:val="kk-KZ"/>
        </w:rPr>
        <w:br/>
      </w:r>
      <w:r w:rsidRPr="001E2BAC">
        <w:rPr>
          <w:rFonts w:ascii="Times New Roman" w:hAnsi="Times New Roman"/>
          <w:sz w:val="28"/>
          <w:szCs w:val="28"/>
          <w:lang w:val="kk-KZ"/>
        </w:rPr>
        <w:tab/>
        <w:t>POWO деректеріне сәйкес [14], Scabiosa туысына 58 түр жатады.</w:t>
      </w:r>
    </w:p>
    <w:p w14:paraId="0EAD1A79" w14:textId="77777777" w:rsidR="000E52E5" w:rsidRPr="001E2BAC" w:rsidRDefault="00FA7E32" w:rsidP="003A0C5E">
      <w:pPr>
        <w:ind w:firstLine="454"/>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5FCA50E2" wp14:editId="6F8DC7DD">
            <wp:extent cx="5539740" cy="2613660"/>
            <wp:effectExtent l="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539740" cy="2613660"/>
                    </a:xfrm>
                    <a:prstGeom prst="rect">
                      <a:avLst/>
                    </a:prstGeom>
                    <a:noFill/>
                    <a:ln>
                      <a:noFill/>
                    </a:ln>
                  </pic:spPr>
                </pic:pic>
              </a:graphicData>
            </a:graphic>
          </wp:inline>
        </w:drawing>
      </w:r>
    </w:p>
    <w:p w14:paraId="21DD3AC6" w14:textId="77777777" w:rsidR="000E52E5" w:rsidRPr="001E2BAC" w:rsidRDefault="000E52E5" w:rsidP="003A0C5E">
      <w:pPr>
        <w:ind w:firstLine="0"/>
        <w:jc w:val="center"/>
        <w:rPr>
          <w:rFonts w:ascii="Times New Roman" w:hAnsi="Times New Roman"/>
          <w:sz w:val="16"/>
          <w:szCs w:val="16"/>
          <w:lang w:val="kk-KZ"/>
        </w:rPr>
      </w:pPr>
    </w:p>
    <w:p w14:paraId="3F2474DA" w14:textId="073BD55A" w:rsidR="000E52E5" w:rsidRPr="00C0491E"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1 – </w:t>
      </w:r>
      <w:r w:rsidRPr="001E2BAC">
        <w:rPr>
          <w:rFonts w:ascii="Times New Roman" w:hAnsi="Times New Roman"/>
          <w:i/>
          <w:iCs/>
          <w:sz w:val="28"/>
          <w:szCs w:val="28"/>
          <w:lang w:val="kk-KZ"/>
        </w:rPr>
        <w:t>Scabiosa l</w:t>
      </w:r>
      <w:r w:rsidRPr="001E2BAC">
        <w:rPr>
          <w:rFonts w:ascii="Times New Roman" w:hAnsi="Times New Roman"/>
          <w:sz w:val="28"/>
          <w:szCs w:val="28"/>
          <w:lang w:val="kk-KZ"/>
        </w:rPr>
        <w:t xml:space="preserve">. туысының мәдени (күлгін түсті) және жабайы (жасыл) түрлерінің </w:t>
      </w:r>
      <w:r w:rsidR="00F84A3A" w:rsidRPr="001E2BAC">
        <w:rPr>
          <w:rFonts w:ascii="Times New Roman" w:hAnsi="Times New Roman"/>
          <w:sz w:val="28"/>
          <w:szCs w:val="28"/>
          <w:lang w:val="kk-KZ"/>
        </w:rPr>
        <w:t>таралуы</w:t>
      </w:r>
      <w:r w:rsidR="00C0491E" w:rsidRPr="00C0491E">
        <w:rPr>
          <w:rFonts w:ascii="Times New Roman" w:hAnsi="Times New Roman"/>
          <w:sz w:val="28"/>
          <w:szCs w:val="28"/>
          <w:lang w:val="kk-KZ"/>
        </w:rPr>
        <w:t xml:space="preserve"> [14]</w:t>
      </w:r>
    </w:p>
    <w:p w14:paraId="74A3AE80" w14:textId="77777777" w:rsidR="000E52E5" w:rsidRPr="001E2BAC" w:rsidRDefault="000E52E5" w:rsidP="003A0C5E">
      <w:pPr>
        <w:ind w:firstLine="0"/>
        <w:jc w:val="center"/>
        <w:rPr>
          <w:rFonts w:ascii="Times New Roman" w:hAnsi="Times New Roman"/>
          <w:sz w:val="10"/>
          <w:szCs w:val="10"/>
          <w:lang w:val="kk-KZ"/>
        </w:rPr>
      </w:pPr>
    </w:p>
    <w:p w14:paraId="466A6680"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4"/>
          <w:szCs w:val="24"/>
          <w:lang w:val="kk-KZ"/>
        </w:rPr>
        <w:t>Ескерту –</w:t>
      </w:r>
      <w:r w:rsidRPr="001E2BAC">
        <w:rPr>
          <w:rFonts w:ascii="Times New Roman" w:hAnsi="Times New Roman"/>
          <w:bCs/>
          <w:sz w:val="24"/>
          <w:szCs w:val="24"/>
          <w:lang w:val="kk-KZ"/>
        </w:rPr>
        <w:t xml:space="preserve"> Әдебиет негізінде құралған [14]</w:t>
      </w:r>
      <w:r w:rsidRPr="001E2BAC">
        <w:rPr>
          <w:rFonts w:ascii="Times New Roman" w:hAnsi="Times New Roman"/>
          <w:sz w:val="28"/>
          <w:szCs w:val="28"/>
          <w:lang w:val="kk-KZ"/>
        </w:rPr>
        <w:t xml:space="preserve"> </w:t>
      </w:r>
    </w:p>
    <w:p w14:paraId="7AEB1C08" w14:textId="77777777" w:rsidR="000E52E5" w:rsidRPr="001E2BAC" w:rsidRDefault="000E52E5" w:rsidP="003A0C5E">
      <w:pPr>
        <w:ind w:firstLine="709"/>
        <w:rPr>
          <w:rFonts w:ascii="Times New Roman" w:hAnsi="Times New Roman"/>
          <w:bCs/>
          <w:sz w:val="16"/>
          <w:szCs w:val="16"/>
          <w:lang w:val="kk-KZ"/>
        </w:rPr>
      </w:pPr>
    </w:p>
    <w:p w14:paraId="289F4F73" w14:textId="7F8C8838" w:rsidR="000E52E5" w:rsidRPr="001E2BAC" w:rsidRDefault="00183069" w:rsidP="003A0C5E">
      <w:pPr>
        <w:pStyle w:val="af1"/>
        <w:spacing w:before="0" w:beforeAutospacing="0" w:after="0" w:line="240" w:lineRule="auto"/>
        <w:ind w:firstLine="709"/>
        <w:jc w:val="both"/>
        <w:rPr>
          <w:sz w:val="28"/>
          <w:szCs w:val="28"/>
          <w:lang w:val="kk-KZ"/>
        </w:rPr>
      </w:pPr>
      <w:r>
        <w:rPr>
          <w:sz w:val="28"/>
          <w:szCs w:val="28"/>
          <w:lang w:val="kk-KZ"/>
        </w:rPr>
        <w:t>«</w:t>
      </w:r>
      <w:r w:rsidR="00FA7E32" w:rsidRPr="001E2BAC">
        <w:rPr>
          <w:sz w:val="28"/>
          <w:szCs w:val="28"/>
          <w:lang w:val="kk-KZ"/>
        </w:rPr>
        <w:t xml:space="preserve">КСРО </w:t>
      </w:r>
      <w:r>
        <w:rPr>
          <w:sz w:val="28"/>
          <w:szCs w:val="28"/>
          <w:lang w:val="kk-KZ"/>
        </w:rPr>
        <w:t xml:space="preserve">Флорасы» </w:t>
      </w:r>
      <w:r w:rsidR="00FA7E32" w:rsidRPr="001E2BAC">
        <w:rPr>
          <w:sz w:val="28"/>
          <w:szCs w:val="28"/>
          <w:lang w:val="kk-KZ"/>
        </w:rPr>
        <w:t xml:space="preserve">[12] және </w:t>
      </w:r>
      <w:r>
        <w:rPr>
          <w:sz w:val="28"/>
          <w:szCs w:val="28"/>
          <w:lang w:val="kk-KZ"/>
        </w:rPr>
        <w:t>«</w:t>
      </w:r>
      <w:r w:rsidR="00FA7E32" w:rsidRPr="001E2BAC">
        <w:rPr>
          <w:sz w:val="28"/>
          <w:szCs w:val="28"/>
          <w:lang w:val="kk-KZ"/>
        </w:rPr>
        <w:t xml:space="preserve">Қазақстан </w:t>
      </w:r>
      <w:r>
        <w:rPr>
          <w:sz w:val="28"/>
          <w:szCs w:val="28"/>
          <w:lang w:val="kk-KZ"/>
        </w:rPr>
        <w:t>Ф</w:t>
      </w:r>
      <w:r w:rsidR="00FA7E32" w:rsidRPr="001E2BAC">
        <w:rPr>
          <w:sz w:val="28"/>
          <w:szCs w:val="28"/>
          <w:lang w:val="kk-KZ"/>
        </w:rPr>
        <w:t>лорасына</w:t>
      </w:r>
      <w:r>
        <w:rPr>
          <w:sz w:val="28"/>
          <w:szCs w:val="28"/>
          <w:lang w:val="kk-KZ"/>
        </w:rPr>
        <w:t>»</w:t>
      </w:r>
      <w:r w:rsidR="00FA7E32" w:rsidRPr="001E2BAC">
        <w:rPr>
          <w:sz w:val="28"/>
          <w:szCs w:val="28"/>
          <w:lang w:val="kk-KZ"/>
        </w:rPr>
        <w:t xml:space="preserve"> сәйкес [15], бұл туыс </w:t>
      </w:r>
      <w:r w:rsidR="00FA7E32" w:rsidRPr="00A149E8">
        <w:rPr>
          <w:rStyle w:val="a4"/>
          <w:sz w:val="28"/>
          <w:szCs w:val="28"/>
          <w:lang w:val="kk-KZ"/>
        </w:rPr>
        <w:t>Dipsacaceae</w:t>
      </w:r>
      <w:r w:rsidR="00FA7E32" w:rsidRPr="001E2BAC">
        <w:rPr>
          <w:sz w:val="28"/>
          <w:szCs w:val="28"/>
          <w:lang w:val="kk-KZ"/>
        </w:rPr>
        <w:t xml:space="preserve"> [16] тұқымдасына жатады</w:t>
      </w:r>
      <w:r>
        <w:rPr>
          <w:sz w:val="28"/>
          <w:szCs w:val="28"/>
          <w:lang w:val="kk-KZ"/>
        </w:rPr>
        <w:t xml:space="preserve">. </w:t>
      </w:r>
      <w:r w:rsidR="00FA7E32" w:rsidRPr="001E2BAC">
        <w:rPr>
          <w:sz w:val="28"/>
          <w:szCs w:val="28"/>
          <w:lang w:val="kk-KZ"/>
        </w:rPr>
        <w:t xml:space="preserve">POWO деректері [14] мен молекулалық-филогенетикалық мәліметтер бойынша [17, 18] – </w:t>
      </w:r>
      <w:r w:rsidR="00FA7E32" w:rsidRPr="00A149E8">
        <w:rPr>
          <w:rStyle w:val="a4"/>
          <w:sz w:val="28"/>
          <w:szCs w:val="28"/>
          <w:lang w:val="kk-KZ"/>
        </w:rPr>
        <w:t>Caprifoliaceae</w:t>
      </w:r>
      <w:r w:rsidR="00FA7E32" w:rsidRPr="00A149E8">
        <w:rPr>
          <w:sz w:val="28"/>
          <w:szCs w:val="28"/>
          <w:lang w:val="kk-KZ"/>
        </w:rPr>
        <w:t xml:space="preserve"> </w:t>
      </w:r>
      <w:r w:rsidR="00FA7E32" w:rsidRPr="001E2BAC">
        <w:rPr>
          <w:sz w:val="28"/>
          <w:szCs w:val="28"/>
          <w:lang w:val="kk-KZ"/>
        </w:rPr>
        <w:t>тұқымдасына [19, 20] жатады.</w:t>
      </w:r>
    </w:p>
    <w:p w14:paraId="02B7C207" w14:textId="3B252EF0" w:rsidR="000E52E5" w:rsidRPr="001E2BAC" w:rsidRDefault="00FA7E32" w:rsidP="003A0C5E">
      <w:pPr>
        <w:pStyle w:val="af1"/>
        <w:spacing w:before="0" w:beforeAutospacing="0" w:after="0" w:line="240" w:lineRule="auto"/>
        <w:ind w:firstLine="709"/>
        <w:jc w:val="both"/>
        <w:rPr>
          <w:sz w:val="28"/>
          <w:szCs w:val="28"/>
          <w:lang w:val="kk-KZ"/>
        </w:rPr>
      </w:pPr>
      <w:r w:rsidRPr="001E2BAC">
        <w:rPr>
          <w:rStyle w:val="a4"/>
          <w:sz w:val="28"/>
          <w:szCs w:val="28"/>
          <w:lang w:val="kk-KZ"/>
        </w:rPr>
        <w:t>Scabiosa</w:t>
      </w:r>
      <w:r w:rsidRPr="001E2BAC">
        <w:rPr>
          <w:sz w:val="28"/>
          <w:szCs w:val="28"/>
          <w:lang w:val="kk-KZ"/>
        </w:rPr>
        <w:t xml:space="preserve"> L. туысы Кәрі құрлықтағы жалпы ареалының үшке бөлінуімен (Азия, Еуропа, Оңтүстік Африка) сипатталады. Осыған байланысты, бұл туысты үш түр тобына бөлуге болады [21]. </w:t>
      </w:r>
      <w:r w:rsidRPr="001E2BAC">
        <w:rPr>
          <w:rStyle w:val="a4"/>
          <w:sz w:val="28"/>
          <w:szCs w:val="28"/>
          <w:lang w:val="kk-KZ"/>
        </w:rPr>
        <w:t>Scabiosa</w:t>
      </w:r>
      <w:r w:rsidRPr="001E2BAC">
        <w:rPr>
          <w:sz w:val="28"/>
          <w:szCs w:val="28"/>
          <w:lang w:val="kk-KZ"/>
        </w:rPr>
        <w:t xml:space="preserve"> туысының негізгі өкілдері Еуропада, әсіресе Жерорта теңізі аймағында таралған. Бұл топ бес түр мен шамамен 14 </w:t>
      </w:r>
      <w:r w:rsidR="00183069">
        <w:rPr>
          <w:sz w:val="28"/>
          <w:szCs w:val="28"/>
          <w:lang w:val="kk-KZ"/>
        </w:rPr>
        <w:t>түрді</w:t>
      </w:r>
      <w:r w:rsidRPr="001E2BAC">
        <w:rPr>
          <w:sz w:val="28"/>
          <w:szCs w:val="28"/>
          <w:lang w:val="kk-KZ"/>
        </w:rPr>
        <w:t xml:space="preserve"> қамтитын екі түршелер кешенінен тұрады [22]. Екінші түрлер тобы негізінен Азияда (шамамен 12 түр) таралған, ал үшінші топ Шығыс және Оңтүстік Африкаға тән (шамамен 8 түр). </w:t>
      </w:r>
      <w:r w:rsidRPr="001E2BAC">
        <w:rPr>
          <w:i/>
          <w:iCs/>
          <w:sz w:val="28"/>
          <w:szCs w:val="28"/>
          <w:lang w:val="kk-KZ"/>
        </w:rPr>
        <w:t xml:space="preserve">Scabiosa </w:t>
      </w:r>
      <w:r w:rsidRPr="001E2BAC">
        <w:rPr>
          <w:sz w:val="28"/>
          <w:szCs w:val="28"/>
          <w:lang w:val="kk-KZ"/>
        </w:rPr>
        <w:t xml:space="preserve">туысының таралуы әдеттен тыс, өйткені таралу үдерісінде оның түрлері – арамшөптер мен мәдени түрлерге айналғандарын қоспағанда – Жаңа құрлыққа жете алмаған. Сонымен қатар, </w:t>
      </w:r>
      <w:r w:rsidRPr="001E2BAC">
        <w:rPr>
          <w:i/>
          <w:iCs/>
          <w:sz w:val="28"/>
          <w:szCs w:val="28"/>
          <w:lang w:val="kk-KZ"/>
        </w:rPr>
        <w:t>Scabiosa</w:t>
      </w:r>
      <w:r w:rsidRPr="001E2BAC">
        <w:rPr>
          <w:sz w:val="28"/>
          <w:szCs w:val="28"/>
          <w:lang w:val="kk-KZ"/>
        </w:rPr>
        <w:t xml:space="preserve"> туысы – Dipsacaceae тұқымдасының Еуропа, Азия және Оңтүстік Африкада кең таралған жалғыз өкілі болып табылады.</w:t>
      </w:r>
    </w:p>
    <w:p w14:paraId="5E9B3273" w14:textId="3F1515C6" w:rsidR="000E52E5" w:rsidRPr="001E2BAC" w:rsidRDefault="00FA7E32" w:rsidP="003A0C5E">
      <w:pPr>
        <w:pStyle w:val="af1"/>
        <w:spacing w:before="0" w:beforeAutospacing="0" w:after="0" w:line="240" w:lineRule="auto"/>
        <w:ind w:firstLine="709"/>
        <w:jc w:val="both"/>
        <w:rPr>
          <w:sz w:val="28"/>
          <w:szCs w:val="28"/>
          <w:lang w:val="kk-KZ"/>
        </w:rPr>
      </w:pPr>
      <w:r w:rsidRPr="006B3729">
        <w:rPr>
          <w:i/>
          <w:iCs/>
          <w:sz w:val="28"/>
          <w:szCs w:val="28"/>
          <w:lang w:val="kk-KZ"/>
        </w:rPr>
        <w:t>Scabiosa L.</w:t>
      </w:r>
      <w:r w:rsidRPr="001E2BAC">
        <w:rPr>
          <w:sz w:val="28"/>
          <w:szCs w:val="28"/>
          <w:lang w:val="kk-KZ"/>
        </w:rPr>
        <w:t xml:space="preserve"> туысының жүйелік тұрғыдан салыстырмалы түрде қарапайым құрылысты 23-ке жуық түрі және екі ірі түр кешені бар (2-сурет). Оларға </w:t>
      </w:r>
      <w:r w:rsidRPr="00A149E8">
        <w:rPr>
          <w:i/>
          <w:iCs/>
          <w:sz w:val="28"/>
          <w:szCs w:val="28"/>
          <w:lang w:val="kk-KZ"/>
        </w:rPr>
        <w:t>S.</w:t>
      </w:r>
      <w:r w:rsidRPr="001E2BAC">
        <w:rPr>
          <w:sz w:val="28"/>
          <w:szCs w:val="28"/>
          <w:lang w:val="kk-KZ"/>
        </w:rPr>
        <w:t xml:space="preserve"> </w:t>
      </w:r>
      <w:r w:rsidRPr="00A149E8">
        <w:rPr>
          <w:i/>
          <w:iCs/>
          <w:sz w:val="28"/>
          <w:szCs w:val="28"/>
          <w:lang w:val="kk-KZ"/>
        </w:rPr>
        <w:t>columbaria</w:t>
      </w:r>
      <w:r w:rsidRPr="001E2BAC">
        <w:rPr>
          <w:sz w:val="28"/>
          <w:szCs w:val="28"/>
          <w:lang w:val="kk-KZ"/>
        </w:rPr>
        <w:t xml:space="preserve"> (шамамен тоғыз таксонды біріктіреді) және </w:t>
      </w:r>
      <w:r w:rsidRPr="00A149E8">
        <w:rPr>
          <w:i/>
          <w:iCs/>
          <w:sz w:val="28"/>
          <w:szCs w:val="28"/>
          <w:lang w:val="kk-KZ"/>
        </w:rPr>
        <w:t>S. ochroleuca</w:t>
      </w:r>
      <w:r w:rsidRPr="001E2BAC">
        <w:rPr>
          <w:sz w:val="28"/>
          <w:szCs w:val="28"/>
          <w:lang w:val="kk-KZ"/>
        </w:rPr>
        <w:t xml:space="preserve"> (шамамен бес таксоннан тұрады) жатады [22, р. 68–73]. Алайда жекелеген таксондардың нақты саны бұдан да көп болуы мүмкін [23].</w:t>
      </w:r>
    </w:p>
    <w:p w14:paraId="02EB508E" w14:textId="77777777" w:rsidR="000E52E5" w:rsidRPr="001E2BAC" w:rsidRDefault="00FA7E32" w:rsidP="003A0C5E">
      <w:pPr>
        <w:pStyle w:val="af1"/>
        <w:spacing w:before="0" w:beforeAutospacing="0" w:after="0" w:line="240" w:lineRule="auto"/>
        <w:ind w:firstLine="709"/>
        <w:jc w:val="both"/>
        <w:rPr>
          <w:sz w:val="28"/>
          <w:szCs w:val="28"/>
          <w:lang w:val="kk-KZ"/>
        </w:rPr>
      </w:pPr>
      <w:r w:rsidRPr="001E2BAC">
        <w:rPr>
          <w:i/>
          <w:iCs/>
          <w:sz w:val="28"/>
          <w:szCs w:val="28"/>
          <w:lang w:val="kk-KZ"/>
        </w:rPr>
        <w:t xml:space="preserve">S. columbaria </w:t>
      </w:r>
      <w:r w:rsidRPr="001E2BAC">
        <w:rPr>
          <w:sz w:val="28"/>
          <w:szCs w:val="28"/>
          <w:lang w:val="kk-KZ"/>
        </w:rPr>
        <w:t xml:space="preserve">және </w:t>
      </w:r>
      <w:r w:rsidRPr="001E2BAC">
        <w:rPr>
          <w:i/>
          <w:iCs/>
          <w:sz w:val="28"/>
          <w:szCs w:val="28"/>
          <w:lang w:val="kk-KZ"/>
        </w:rPr>
        <w:t xml:space="preserve">S. ochroleuca </w:t>
      </w:r>
      <w:r w:rsidRPr="001E2BAC">
        <w:rPr>
          <w:sz w:val="28"/>
          <w:szCs w:val="28"/>
          <w:lang w:val="kk-KZ"/>
        </w:rPr>
        <w:t>түрлерінің ерекшелігі – олардың ареалы бұл туыстың жалпы таралу аймағының басым бөлігін қамтиды.</w:t>
      </w:r>
    </w:p>
    <w:p w14:paraId="187E1BD9"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2D395A5A" wp14:editId="0C4C0C49">
            <wp:extent cx="5605780" cy="398589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609531" cy="3988845"/>
                    </a:xfrm>
                    <a:prstGeom prst="rect">
                      <a:avLst/>
                    </a:prstGeom>
                    <a:noFill/>
                    <a:ln>
                      <a:noFill/>
                    </a:ln>
                  </pic:spPr>
                </pic:pic>
              </a:graphicData>
            </a:graphic>
          </wp:inline>
        </w:drawing>
      </w:r>
    </w:p>
    <w:p w14:paraId="38FF1985" w14:textId="77777777" w:rsidR="000E52E5" w:rsidRPr="001E2BAC" w:rsidRDefault="000E52E5" w:rsidP="003A0C5E">
      <w:pPr>
        <w:ind w:firstLine="0"/>
        <w:jc w:val="center"/>
        <w:rPr>
          <w:rFonts w:ascii="Times New Roman" w:hAnsi="Times New Roman"/>
          <w:sz w:val="16"/>
          <w:szCs w:val="16"/>
          <w:lang w:val="kk-KZ"/>
        </w:rPr>
      </w:pPr>
    </w:p>
    <w:p w14:paraId="2D82CAF3" w14:textId="046E901D"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 –</w:t>
      </w:r>
      <w:r w:rsidR="006B3729" w:rsidRPr="006B3729">
        <w:rPr>
          <w:i/>
          <w:iCs/>
          <w:sz w:val="28"/>
          <w:szCs w:val="28"/>
          <w:lang w:val="kk-KZ"/>
        </w:rPr>
        <w:t xml:space="preserve"> </w:t>
      </w:r>
      <w:r w:rsidR="006B3729" w:rsidRPr="006B3729">
        <w:rPr>
          <w:rFonts w:ascii="Times New Roman" w:hAnsi="Times New Roman"/>
          <w:i/>
          <w:iCs/>
          <w:sz w:val="28"/>
          <w:szCs w:val="28"/>
          <w:lang w:val="kk-KZ"/>
        </w:rPr>
        <w:t>Scabiosa L.</w:t>
      </w:r>
      <w:r w:rsidR="006B3729" w:rsidRPr="001E2BAC">
        <w:rPr>
          <w:sz w:val="28"/>
          <w:szCs w:val="28"/>
          <w:lang w:val="kk-KZ"/>
        </w:rPr>
        <w:t xml:space="preserve"> </w:t>
      </w:r>
      <w:r w:rsidRPr="001E2BAC">
        <w:rPr>
          <w:rFonts w:ascii="Times New Roman" w:hAnsi="Times New Roman"/>
          <w:sz w:val="28"/>
          <w:szCs w:val="28"/>
          <w:lang w:val="kk-KZ"/>
        </w:rPr>
        <w:t xml:space="preserve">туысы </w:t>
      </w:r>
      <w:r w:rsidR="00183069">
        <w:rPr>
          <w:rFonts w:ascii="Times New Roman" w:hAnsi="Times New Roman"/>
          <w:sz w:val="28"/>
          <w:szCs w:val="28"/>
          <w:lang w:val="kk-KZ"/>
        </w:rPr>
        <w:t>түрлерінің</w:t>
      </w:r>
      <w:r w:rsidRPr="001E2BAC">
        <w:rPr>
          <w:rFonts w:ascii="Times New Roman" w:hAnsi="Times New Roman"/>
          <w:sz w:val="28"/>
          <w:szCs w:val="28"/>
          <w:lang w:val="kk-KZ"/>
        </w:rPr>
        <w:t xml:space="preserve"> таралу картасы</w:t>
      </w:r>
    </w:p>
    <w:p w14:paraId="0DB098A2" w14:textId="77777777" w:rsidR="000E52E5" w:rsidRPr="001E2BAC" w:rsidRDefault="000E52E5" w:rsidP="003A0C5E">
      <w:pPr>
        <w:ind w:firstLine="454"/>
        <w:jc w:val="center"/>
        <w:rPr>
          <w:rFonts w:ascii="Times New Roman" w:hAnsi="Times New Roman"/>
          <w:sz w:val="16"/>
          <w:szCs w:val="16"/>
          <w:lang w:val="kk-KZ"/>
        </w:rPr>
      </w:pPr>
    </w:p>
    <w:p w14:paraId="4ADC35D9"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Ескерту –</w:t>
      </w:r>
      <w:r w:rsidRPr="001E2BAC">
        <w:rPr>
          <w:rFonts w:ascii="Times New Roman" w:hAnsi="Times New Roman"/>
          <w:bCs/>
          <w:sz w:val="24"/>
          <w:szCs w:val="24"/>
          <w:lang w:val="kk-KZ"/>
        </w:rPr>
        <w:t xml:space="preserve"> Әдебиет негізінде құралған [</w:t>
      </w:r>
      <w:r w:rsidRPr="001E2BAC">
        <w:rPr>
          <w:rFonts w:ascii="Times New Roman" w:hAnsi="Times New Roman"/>
          <w:sz w:val="24"/>
          <w:szCs w:val="24"/>
          <w:lang w:val="kk-KZ"/>
        </w:rPr>
        <w:t>23, р 5-7]</w:t>
      </w:r>
    </w:p>
    <w:p w14:paraId="7D0AAC1B" w14:textId="77777777" w:rsidR="000E52E5" w:rsidRPr="001E2BAC" w:rsidRDefault="000E52E5" w:rsidP="003A0C5E">
      <w:pPr>
        <w:ind w:firstLine="709"/>
        <w:rPr>
          <w:rFonts w:ascii="Times New Roman" w:hAnsi="Times New Roman"/>
          <w:sz w:val="28"/>
          <w:szCs w:val="28"/>
          <w:lang w:val="kk-KZ"/>
        </w:rPr>
      </w:pPr>
    </w:p>
    <w:p w14:paraId="1D7985B1"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Осы туыстың барлық үш тобының ареалында көптеген түрлер таулы немесе далалық мекендерде таралған, өйткені олар құрғақ және тасты топырақты жерлерді ұнатады. Түрлердің көпшілігі қосжынысты, жәндіктер арқылы тозаңданатын көпжылдық өсімдіктер болып табылады. Тек екі түр — </w:t>
      </w:r>
      <w:r w:rsidRPr="00A149E8">
        <w:rPr>
          <w:rFonts w:ascii="Times New Roman" w:hAnsi="Times New Roman"/>
          <w:i/>
          <w:iCs/>
          <w:sz w:val="28"/>
          <w:szCs w:val="28"/>
          <w:lang w:val="kk-KZ"/>
        </w:rPr>
        <w:t>S. tenuis</w:t>
      </w:r>
      <w:r w:rsidRPr="001E2BAC">
        <w:rPr>
          <w:rFonts w:ascii="Times New Roman" w:hAnsi="Times New Roman"/>
          <w:sz w:val="28"/>
          <w:szCs w:val="28"/>
          <w:lang w:val="kk-KZ"/>
        </w:rPr>
        <w:t xml:space="preserve"> және </w:t>
      </w:r>
      <w:r w:rsidRPr="00A149E8">
        <w:rPr>
          <w:rFonts w:ascii="Times New Roman" w:hAnsi="Times New Roman"/>
          <w:i/>
          <w:iCs/>
          <w:sz w:val="28"/>
          <w:szCs w:val="28"/>
          <w:lang w:val="kk-KZ"/>
        </w:rPr>
        <w:t>S. parviflora</w:t>
      </w:r>
      <w:r w:rsidRPr="001E2BAC">
        <w:rPr>
          <w:rFonts w:ascii="Times New Roman" w:hAnsi="Times New Roman"/>
          <w:sz w:val="28"/>
          <w:szCs w:val="28"/>
          <w:lang w:val="kk-KZ"/>
        </w:rPr>
        <w:t xml:space="preserve"> — біржылдық болып келеді [23, р. 5–71; 24–27].</w:t>
      </w:r>
    </w:p>
    <w:p w14:paraId="5A0A90C5"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Еуропалық түрлердің басым бөлігі Жерорта теңізі бассейнімен шектелген. Бұл жағдай плиоцен кезеңінде климаттың аридтілігінің артуына байланысты әртараптанудың күшеюімен түсіндіріледі [28–30]. Жерорта теңізі аймағындағы түрлік әртүрлілік климат пен флораның өзгеруінің әртүрлі кезеңдерімен байланысты.</w:t>
      </w:r>
    </w:p>
    <w:p w14:paraId="6260BB9E"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Туысты биогеографиялық және молекулалық талдаулар </w:t>
      </w:r>
      <w:r w:rsidRPr="00A149E8">
        <w:rPr>
          <w:rFonts w:ascii="Times New Roman" w:hAnsi="Times New Roman"/>
          <w:i/>
          <w:iCs/>
          <w:sz w:val="28"/>
          <w:szCs w:val="28"/>
          <w:lang w:val="kk-KZ"/>
        </w:rPr>
        <w:t xml:space="preserve">Scabiosa </w:t>
      </w:r>
      <w:r w:rsidRPr="001E2BAC">
        <w:rPr>
          <w:rFonts w:ascii="Times New Roman" w:hAnsi="Times New Roman"/>
          <w:sz w:val="28"/>
          <w:szCs w:val="28"/>
          <w:lang w:val="kk-KZ"/>
        </w:rPr>
        <w:t xml:space="preserve">туысының өзіне жақын </w:t>
      </w:r>
      <w:r w:rsidRPr="00A149E8">
        <w:rPr>
          <w:rFonts w:ascii="Times New Roman" w:hAnsi="Times New Roman"/>
          <w:i/>
          <w:iCs/>
          <w:sz w:val="28"/>
          <w:szCs w:val="28"/>
          <w:lang w:val="kk-KZ"/>
        </w:rPr>
        <w:t>Sixalix</w:t>
      </w:r>
      <w:r w:rsidRPr="001E2BAC">
        <w:rPr>
          <w:rFonts w:ascii="Times New Roman" w:hAnsi="Times New Roman"/>
          <w:sz w:val="28"/>
          <w:szCs w:val="28"/>
          <w:lang w:val="kk-KZ"/>
        </w:rPr>
        <w:t xml:space="preserve"> тобынан миоцен кезеңінде бөлініп шыққанын көрсетеді [21, р. 1086–1100] (3, 4-суреттер). Азияға қоныс аудару кезеңі кейінгі миоцен мен ерте плейстоцен дәуірлеріне жатады. Африкалық топтың пайда болуын плейстоцен дәуірімен байланыстыруға болады.</w:t>
      </w:r>
    </w:p>
    <w:p w14:paraId="340A8560" w14:textId="77777777" w:rsidR="000E52E5" w:rsidRPr="001E2BAC" w:rsidRDefault="000E52E5" w:rsidP="003A0C5E">
      <w:pPr>
        <w:ind w:firstLine="709"/>
        <w:rPr>
          <w:rFonts w:ascii="Times New Roman" w:hAnsi="Times New Roman"/>
          <w:sz w:val="28"/>
          <w:szCs w:val="28"/>
          <w:lang w:val="kk-KZ"/>
        </w:rPr>
      </w:pPr>
    </w:p>
    <w:p w14:paraId="12AB79B6" w14:textId="77777777" w:rsidR="000E52E5" w:rsidRPr="001E2BAC" w:rsidRDefault="000E52E5" w:rsidP="003A0C5E">
      <w:pPr>
        <w:ind w:firstLine="0"/>
        <w:rPr>
          <w:rFonts w:ascii="Times New Roman" w:hAnsi="Times New Roman"/>
          <w:sz w:val="28"/>
          <w:szCs w:val="28"/>
          <w:lang w:val="kk-KZ"/>
        </w:rPr>
      </w:pPr>
    </w:p>
    <w:p w14:paraId="5768F9AE" w14:textId="77777777" w:rsidR="000E52E5" w:rsidRPr="001E2BAC" w:rsidRDefault="00FA7E32" w:rsidP="003A0C5E">
      <w:pPr>
        <w:tabs>
          <w:tab w:val="left" w:pos="2255"/>
        </w:tabs>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5C7FFAF9" wp14:editId="34CC13F9">
            <wp:extent cx="5629275" cy="5775960"/>
            <wp:effectExtent l="0" t="0" r="952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636340" cy="5782865"/>
                    </a:xfrm>
                    <a:prstGeom prst="rect">
                      <a:avLst/>
                    </a:prstGeom>
                    <a:noFill/>
                    <a:ln>
                      <a:noFill/>
                    </a:ln>
                  </pic:spPr>
                </pic:pic>
              </a:graphicData>
            </a:graphic>
          </wp:inline>
        </w:drawing>
      </w:r>
    </w:p>
    <w:p w14:paraId="713F7BBF" w14:textId="77777777" w:rsidR="000E52E5" w:rsidRPr="001E2BAC" w:rsidRDefault="000E52E5" w:rsidP="003A0C5E">
      <w:pPr>
        <w:ind w:firstLine="454"/>
        <w:rPr>
          <w:rFonts w:ascii="Times New Roman" w:hAnsi="Times New Roman"/>
          <w:sz w:val="16"/>
          <w:szCs w:val="16"/>
          <w:lang w:val="kk-KZ"/>
        </w:rPr>
      </w:pPr>
    </w:p>
    <w:p w14:paraId="2B7B520A"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3 ‒ </w:t>
      </w:r>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туысы түрлерінің шығу тегі мен эволюциясының сызбанұсқасы</w:t>
      </w:r>
    </w:p>
    <w:p w14:paraId="350702A7" w14:textId="77777777" w:rsidR="000E52E5" w:rsidRPr="001E2BAC" w:rsidRDefault="000E52E5" w:rsidP="003A0C5E">
      <w:pPr>
        <w:ind w:firstLine="709"/>
        <w:rPr>
          <w:rFonts w:ascii="Times New Roman" w:hAnsi="Times New Roman"/>
          <w:sz w:val="16"/>
          <w:szCs w:val="16"/>
          <w:lang w:val="kk-KZ"/>
        </w:rPr>
      </w:pPr>
    </w:p>
    <w:p w14:paraId="68FDA345"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 xml:space="preserve"> Ескерту –</w:t>
      </w:r>
      <w:r w:rsidRPr="001E2BAC">
        <w:rPr>
          <w:rFonts w:ascii="Times New Roman" w:hAnsi="Times New Roman"/>
          <w:bCs/>
          <w:sz w:val="24"/>
          <w:szCs w:val="24"/>
          <w:lang w:val="kk-KZ"/>
        </w:rPr>
        <w:t xml:space="preserve"> Әдебиет негізінде құралған </w:t>
      </w:r>
      <w:r w:rsidRPr="001E2BAC">
        <w:rPr>
          <w:rFonts w:ascii="Times New Roman" w:hAnsi="Times New Roman"/>
          <w:sz w:val="24"/>
          <w:szCs w:val="24"/>
          <w:lang w:val="kk-KZ"/>
        </w:rPr>
        <w:t>[21, р. 1091]</w:t>
      </w:r>
    </w:p>
    <w:p w14:paraId="656D8FC4"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1427186B" wp14:editId="3AE075FF">
            <wp:extent cx="5951220" cy="667512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951220" cy="6675120"/>
                    </a:xfrm>
                    <a:prstGeom prst="rect">
                      <a:avLst/>
                    </a:prstGeom>
                    <a:noFill/>
                    <a:ln>
                      <a:noFill/>
                    </a:ln>
                  </pic:spPr>
                </pic:pic>
              </a:graphicData>
            </a:graphic>
          </wp:inline>
        </w:drawing>
      </w:r>
    </w:p>
    <w:p w14:paraId="37313C27" w14:textId="77777777" w:rsidR="000E52E5" w:rsidRPr="001E2BAC" w:rsidRDefault="000E52E5" w:rsidP="003A0C5E">
      <w:pPr>
        <w:ind w:firstLine="0"/>
        <w:jc w:val="center"/>
        <w:rPr>
          <w:rFonts w:ascii="Times New Roman" w:hAnsi="Times New Roman"/>
          <w:sz w:val="16"/>
          <w:szCs w:val="16"/>
          <w:lang w:val="kk-KZ"/>
        </w:rPr>
      </w:pPr>
    </w:p>
    <w:p w14:paraId="76DD77DC"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4 ‒ </w:t>
      </w:r>
      <w:r w:rsidRPr="001E2BAC">
        <w:rPr>
          <w:rFonts w:ascii="Times New Roman" w:hAnsi="Times New Roman"/>
          <w:i/>
          <w:iCs/>
          <w:sz w:val="28"/>
          <w:szCs w:val="28"/>
          <w:lang w:val="kk-KZ"/>
        </w:rPr>
        <w:t>Scabiosa L.</w:t>
      </w:r>
      <w:r w:rsidRPr="001E2BAC">
        <w:rPr>
          <w:rFonts w:ascii="Times New Roman" w:hAnsi="Times New Roman"/>
          <w:sz w:val="28"/>
          <w:szCs w:val="28"/>
          <w:lang w:val="kk-KZ"/>
        </w:rPr>
        <w:t xml:space="preserve"> туысының  арғы тегінің ареалдарын биогеографиялық қайта құру</w:t>
      </w:r>
    </w:p>
    <w:p w14:paraId="294C2F01" w14:textId="77777777" w:rsidR="000E52E5" w:rsidRPr="001E2BAC" w:rsidRDefault="000E52E5" w:rsidP="003A0C5E">
      <w:pPr>
        <w:ind w:firstLine="0"/>
        <w:jc w:val="center"/>
        <w:rPr>
          <w:rFonts w:ascii="Times New Roman" w:hAnsi="Times New Roman"/>
          <w:sz w:val="16"/>
          <w:szCs w:val="16"/>
          <w:lang w:val="kk-KZ"/>
        </w:rPr>
      </w:pPr>
    </w:p>
    <w:p w14:paraId="6AB40B68"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Ескерту –</w:t>
      </w:r>
      <w:r w:rsidRPr="001E2BAC">
        <w:rPr>
          <w:rFonts w:ascii="Times New Roman" w:hAnsi="Times New Roman"/>
          <w:bCs/>
          <w:sz w:val="24"/>
          <w:szCs w:val="24"/>
          <w:lang w:val="kk-KZ"/>
        </w:rPr>
        <w:t xml:space="preserve"> Әдебиет негізінде құралған</w:t>
      </w:r>
      <w:r w:rsidRPr="001E2BAC">
        <w:rPr>
          <w:rFonts w:ascii="Times New Roman" w:hAnsi="Times New Roman"/>
          <w:sz w:val="24"/>
          <w:szCs w:val="24"/>
          <w:lang w:val="kk-KZ"/>
        </w:rPr>
        <w:t xml:space="preserve"> [22, р. 68-69]</w:t>
      </w:r>
    </w:p>
    <w:p w14:paraId="18269104" w14:textId="77777777" w:rsidR="000E52E5" w:rsidRPr="001E2BAC" w:rsidRDefault="000E52E5" w:rsidP="003A0C5E">
      <w:pPr>
        <w:ind w:firstLine="709"/>
        <w:rPr>
          <w:rFonts w:ascii="Times New Roman" w:hAnsi="Times New Roman"/>
          <w:sz w:val="28"/>
          <w:szCs w:val="28"/>
          <w:lang w:val="kk-KZ"/>
        </w:rPr>
      </w:pPr>
    </w:p>
    <w:p w14:paraId="1A960013"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Түр атауларының оң жағындағы түсті жақтаулар ағымдағы географиялық ареалдарды көрсетеді және таралу картасына сәйкес келеді. Түйіндердегі дөңгелек диаграммалар ата-тегінің ықтимал ареалдарының таралу ықтималдығын білдіреді. Жақша ішіндегі сандар әр түйінге қатысты дивергенция уақытының болжамды мәндерін көрсетеді.</w:t>
      </w:r>
    </w:p>
    <w:p w14:paraId="078DA688"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Осы деректер негізінде </w:t>
      </w:r>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L. туысы миоцен кезеңінің ортасынан аяғына дейін Еуропада таралған түрлердің бастапқы аймағымен сәйкес келетін, жеке жүйелік топ ретінде қалыптасқан деген қорытынды жасауға болады. Осыдан кейін туыстың Азия мен Африкаға таралуы орын алған.</w:t>
      </w:r>
    </w:p>
    <w:p w14:paraId="603A69C6" w14:textId="7EBC7041"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Орта миоцен кезеңінде жаһандық температураның төмендеуі Еуропадан субтропикалық және жылусүйгіш өсімдіктердің миграциясына себеп болды, бұл өз кезегінде шөптесін өсімдіктер үшін жаңа экологиялық нишалардың қалыптасуына ықпал етті</w:t>
      </w:r>
      <w:r w:rsidR="008A7BCB">
        <w:rPr>
          <w:rFonts w:ascii="Times New Roman" w:hAnsi="Times New Roman"/>
          <w:sz w:val="28"/>
          <w:szCs w:val="28"/>
          <w:lang w:val="kk-KZ"/>
        </w:rPr>
        <w:t xml:space="preserve"> </w:t>
      </w:r>
      <w:r w:rsidRPr="001E2BAC">
        <w:rPr>
          <w:rFonts w:ascii="Times New Roman" w:hAnsi="Times New Roman"/>
          <w:sz w:val="28"/>
          <w:szCs w:val="28"/>
          <w:lang w:val="kk-KZ"/>
        </w:rPr>
        <w:t>[31]. Климаттың аридтілікке ауысуы[32].Тетис теңізінің бөлшектенуі нәтижесінде Жерорта теңізі мен Үнді мұхиты арасындағы байланыстың үзілуіне алып келді [33]. Кейінгі миоценде палео-Жерорта теңізі флорасының түрлері – бұл аймақтағы субтропикалық өсімдіктердің толық жойылуы салдарынан – қарқынды дами бастады.</w:t>
      </w:r>
    </w:p>
    <w:p w14:paraId="3BF8BDE0"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S</w:t>
      </w:r>
      <w:r w:rsidRPr="001E2BAC">
        <w:rPr>
          <w:rFonts w:ascii="Times New Roman" w:hAnsi="Times New Roman"/>
          <w:i/>
          <w:iCs/>
          <w:sz w:val="28"/>
          <w:szCs w:val="28"/>
          <w:lang w:val="kk-KZ"/>
        </w:rPr>
        <w:t>cabiosa</w:t>
      </w:r>
      <w:r w:rsidRPr="001E2BAC">
        <w:rPr>
          <w:rFonts w:ascii="Times New Roman" w:hAnsi="Times New Roman"/>
          <w:sz w:val="28"/>
          <w:szCs w:val="28"/>
          <w:lang w:val="kk-KZ"/>
        </w:rPr>
        <w:t xml:space="preserve"> туысының шығу тегі жалпы субтропикалық және жылусүйгіш өсімдік түрлерінің жойылу кезеңіне сәйкес келеді. Бастапқы түр түзілу үдерісі климаттың құрғақтануы мен соған байланысты топырақтың тұздылығының артуымен байланысты болуы мүмкін. Қалыптасқан топырақ-климаттық жағдайлардың алуан түрлілігі жақын туыстық түр топтарының пайда болуына себеп болған.</w:t>
      </w:r>
    </w:p>
    <w:p w14:paraId="50991842"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Кейбір түрлер Азиядан Еуропаға қайта қоныс аударды [34, 35]. </w:t>
      </w:r>
      <w:r w:rsidRPr="00A149E8">
        <w:rPr>
          <w:rFonts w:ascii="Times New Roman" w:hAnsi="Times New Roman"/>
          <w:sz w:val="28"/>
          <w:szCs w:val="28"/>
          <w:lang w:val="kk-KZ"/>
        </w:rPr>
        <w:t>Dipsacaceae</w:t>
      </w:r>
      <w:r w:rsidRPr="00A149E8">
        <w:rPr>
          <w:rFonts w:ascii="Times New Roman" w:hAnsi="Times New Roman"/>
          <w:i/>
          <w:iCs/>
          <w:sz w:val="28"/>
          <w:szCs w:val="28"/>
          <w:lang w:val="kk-KZ"/>
        </w:rPr>
        <w:t xml:space="preserve"> </w:t>
      </w:r>
      <w:r w:rsidRPr="001E2BAC">
        <w:rPr>
          <w:rFonts w:ascii="Times New Roman" w:hAnsi="Times New Roman"/>
          <w:sz w:val="28"/>
          <w:szCs w:val="28"/>
          <w:lang w:val="kk-KZ"/>
        </w:rPr>
        <w:t>тұқымдасының басқа түрлерінен ерекшелігі ретінде олардың Америкаға табиғи миграциясының болмай, тек интродуцент ретінде ғана таралғаны айтылады.</w:t>
      </w:r>
    </w:p>
    <w:p w14:paraId="1C448CAC"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Азияда түрлердің таралуына Тибет үстіртінің солтүстігіне қарай жылжуға айтарлықтай кедергі болған жоқ. Палеоген кезеңінде Торғай қыраты Еуропа мен Азия флорасын ерте олигоценге дейін Арктикалық мұхиттан бөлетін тосқауыл қызметін атқарды [36]. Құрғақ және континентальды климат Орталық Азияға таралып, Азия мен Еуропа арасындағы айырмашылықты күшейтті. Егер бұрын туыстың таралуы шығыстан батысқа қарай жүрсе, кейіннен ол батыстан шығысқа қарай бағытталды. Еуропалық және азиялық түрлер дала мен таулы аймақтардағы өсу жағдайларына бейімделген [12; 37].</w:t>
      </w:r>
    </w:p>
    <w:p w14:paraId="0CD55D28"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Қотырот түрлерінің құрғақ климатқа бейімделгені болжанады, бұл оларға Азия аймағын қарқынды игеруге мүмкіндік берді [38]. </w:t>
      </w:r>
      <w:r w:rsidRPr="00A149E8">
        <w:rPr>
          <w:rFonts w:ascii="Times New Roman" w:hAnsi="Times New Roman"/>
          <w:i/>
          <w:iCs/>
          <w:sz w:val="28"/>
          <w:szCs w:val="28"/>
          <w:lang w:val="kk-KZ"/>
        </w:rPr>
        <w:t>S. columbaria</w:t>
      </w:r>
      <w:r w:rsidRPr="001E2BAC">
        <w:rPr>
          <w:rFonts w:ascii="Times New Roman" w:hAnsi="Times New Roman"/>
          <w:sz w:val="28"/>
          <w:szCs w:val="28"/>
          <w:lang w:val="kk-KZ"/>
        </w:rPr>
        <w:t xml:space="preserve"> және </w:t>
      </w:r>
      <w:r w:rsidRPr="00A149E8">
        <w:rPr>
          <w:rFonts w:ascii="Times New Roman" w:hAnsi="Times New Roman"/>
          <w:i/>
          <w:iCs/>
          <w:sz w:val="28"/>
          <w:szCs w:val="28"/>
          <w:lang w:val="kk-KZ"/>
        </w:rPr>
        <w:t>S. ochroleuca</w:t>
      </w:r>
      <w:r w:rsidRPr="001E2BAC">
        <w:rPr>
          <w:rFonts w:ascii="Times New Roman" w:hAnsi="Times New Roman"/>
          <w:sz w:val="28"/>
          <w:szCs w:val="28"/>
          <w:lang w:val="kk-KZ"/>
        </w:rPr>
        <w:t xml:space="preserve"> түрлерінің кең таралуы туыстың Еуропадан Азияға миграциясының ерекшеліктерін айқын көрсетеді. Батыс Еуропа мен Алтай арасындағы скабиозаның жекелеген түрлерінің кездесуі белгілі бір аймақтардағы гляциалды климаттық жағдайлардың ерекшеліктерін және Гималай мен Кавказдан жауын-шашынның көп түсуінің әсерін көрсетеді.</w:t>
      </w:r>
    </w:p>
    <w:p w14:paraId="7063839F"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Африкадағы </w:t>
      </w:r>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L.  тобының пайда болуы Dipsacaceae туысының жалпы биогеографиясы тұрғысынан ерекше факт болып табылады. Миоцен – плейстоцен кезеңінде, мүмкін, шығыс Африка таулары арқылы өтетін таралу жолдары болған деп болжауға болады [39]. Бұл болжамды Африкадағы </w:t>
      </w:r>
      <w:r w:rsidRPr="001E2BAC">
        <w:rPr>
          <w:rFonts w:ascii="Times New Roman" w:hAnsi="Times New Roman"/>
          <w:i/>
          <w:iCs/>
          <w:sz w:val="28"/>
          <w:szCs w:val="28"/>
          <w:lang w:val="kk-KZ"/>
        </w:rPr>
        <w:t>S. columbaria</w:t>
      </w:r>
      <w:r w:rsidRPr="001E2BAC">
        <w:rPr>
          <w:rFonts w:ascii="Times New Roman" w:hAnsi="Times New Roman"/>
          <w:sz w:val="28"/>
          <w:szCs w:val="28"/>
          <w:lang w:val="kk-KZ"/>
        </w:rPr>
        <w:t xml:space="preserve"> түрінің таралуы растайды және скабиоз туысының кеңінен жайылуына мүмкіндік бергенін көрсетеді.</w:t>
      </w:r>
    </w:p>
    <w:p w14:paraId="34BD5E87" w14:textId="4CD8944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Африкадағы барлық </w:t>
      </w:r>
      <w:r w:rsidR="00A149E8">
        <w:rPr>
          <w:rFonts w:ascii="Times New Roman" w:hAnsi="Times New Roman"/>
          <w:sz w:val="28"/>
          <w:szCs w:val="28"/>
          <w:lang w:val="kk-KZ"/>
        </w:rPr>
        <w:t xml:space="preserve">қотырот </w:t>
      </w:r>
      <w:r w:rsidRPr="001E2BAC">
        <w:rPr>
          <w:rFonts w:ascii="Times New Roman" w:hAnsi="Times New Roman"/>
          <w:sz w:val="28"/>
          <w:szCs w:val="28"/>
          <w:lang w:val="kk-KZ"/>
        </w:rPr>
        <w:t xml:space="preserve">түрлері Оңтүстік Африканың шығыс бөлігінде шоғырланған, тек </w:t>
      </w:r>
      <w:r w:rsidRPr="001E2BAC">
        <w:rPr>
          <w:rFonts w:ascii="Times New Roman" w:hAnsi="Times New Roman"/>
          <w:i/>
          <w:iCs/>
          <w:sz w:val="28"/>
          <w:szCs w:val="28"/>
          <w:lang w:val="kk-KZ"/>
        </w:rPr>
        <w:t>S. africana</w:t>
      </w:r>
      <w:r w:rsidRPr="001E2BAC">
        <w:rPr>
          <w:rFonts w:ascii="Times New Roman" w:hAnsi="Times New Roman"/>
          <w:sz w:val="28"/>
          <w:szCs w:val="28"/>
          <w:lang w:val="kk-KZ"/>
        </w:rPr>
        <w:t xml:space="preserve"> түрі ғана Жерорта теңізі жағалауында өседі.</w:t>
      </w:r>
    </w:p>
    <w:p w14:paraId="5FE02CF2" w14:textId="6F6FFB35"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Құрлықтағы </w:t>
      </w:r>
      <w:r w:rsidR="00A149E8" w:rsidRPr="00A149E8">
        <w:rPr>
          <w:rFonts w:ascii="Times New Roman" w:hAnsi="Times New Roman"/>
          <w:i/>
          <w:iCs/>
          <w:sz w:val="28"/>
          <w:szCs w:val="28"/>
          <w:lang w:val="kk-KZ"/>
        </w:rPr>
        <w:t>Scabiosa</w:t>
      </w:r>
      <w:r w:rsidR="00A149E8">
        <w:rPr>
          <w:rFonts w:ascii="Times New Roman" w:hAnsi="Times New Roman"/>
          <w:i/>
          <w:iCs/>
          <w:sz w:val="28"/>
          <w:szCs w:val="28"/>
          <w:lang w:val="kk-KZ"/>
        </w:rPr>
        <w:t xml:space="preserve"> </w:t>
      </w:r>
      <w:r w:rsidR="00A149E8" w:rsidRPr="001E2BAC">
        <w:rPr>
          <w:sz w:val="28"/>
          <w:szCs w:val="28"/>
          <w:lang w:val="kk-KZ"/>
        </w:rPr>
        <w:t>L.</w:t>
      </w:r>
      <w:r w:rsidR="00A149E8" w:rsidRPr="00A149E8">
        <w:rPr>
          <w:rFonts w:ascii="Times New Roman" w:hAnsi="Times New Roman"/>
          <w:sz w:val="28"/>
          <w:szCs w:val="28"/>
          <w:lang w:val="kk-KZ"/>
        </w:rPr>
        <w:t xml:space="preserve"> </w:t>
      </w:r>
      <w:r w:rsidRPr="001E2BAC">
        <w:rPr>
          <w:rFonts w:ascii="Times New Roman" w:hAnsi="Times New Roman"/>
          <w:sz w:val="28"/>
          <w:szCs w:val="28"/>
          <w:lang w:val="kk-KZ"/>
        </w:rPr>
        <w:t xml:space="preserve">туысының бірегей үш бағытты таралуы туыстың шығу тегі туралы теорияны және шығыс Азия, Еуропа және Оңтүстік Африканы қоса алғанда, түрлердің уақытша құрлықаралық алшақтығын растайды. Түрлердің Азияға, ал кейінірек Африкаға Еуропадан жекелеген ауысулары Кәрі құрлықтағы флора түрлерінің батыстан шығысқа қарай қоныс аударуының мысалдарымен дәлелденеді. </w:t>
      </w:r>
    </w:p>
    <w:p w14:paraId="362919D4" w14:textId="77777777" w:rsidR="000E52E5" w:rsidRPr="001E2BAC" w:rsidRDefault="00FA7E32" w:rsidP="003A0C5E">
      <w:pPr>
        <w:pStyle w:val="af1"/>
        <w:spacing w:before="0" w:beforeAutospacing="0" w:after="0" w:line="240" w:lineRule="auto"/>
        <w:ind w:firstLine="708"/>
        <w:jc w:val="both"/>
        <w:rPr>
          <w:sz w:val="28"/>
          <w:szCs w:val="28"/>
          <w:lang w:val="kk-KZ"/>
        </w:rPr>
      </w:pPr>
      <w:bookmarkStart w:id="3" w:name="_Hlk213093241"/>
      <w:r w:rsidRPr="001E2BAC">
        <w:rPr>
          <w:rStyle w:val="a4"/>
          <w:sz w:val="28"/>
          <w:szCs w:val="28"/>
          <w:lang w:val="kk-KZ"/>
        </w:rPr>
        <w:t>Scabiosa</w:t>
      </w:r>
      <w:bookmarkEnd w:id="3"/>
      <w:r w:rsidRPr="001E2BAC">
        <w:rPr>
          <w:sz w:val="28"/>
          <w:szCs w:val="28"/>
          <w:lang w:val="kk-KZ"/>
        </w:rPr>
        <w:t xml:space="preserve"> L. туысының өкілдерінің ерекшелігі – олардың Кайнозой флорасының кең таралуына ғана емес, сонымен қатар плейстоцен мен плиоцен кезеңдеріндегі климат өзгерістеріне байланысты бір түрдің басқа жақын түрмен алмасуының пайда болуына байланысты болуы мүмкін. Туыстың Шығыс Африкаға таулы дәліздер арқылы миграциялануы түрлердің құрғақ және таулы мекендерге бейімделгенін көрсетеді.</w:t>
      </w:r>
    </w:p>
    <w:p w14:paraId="61D0B2A7" w14:textId="77777777" w:rsidR="000E52E5" w:rsidRPr="001E2BAC" w:rsidRDefault="00FA7E32" w:rsidP="003A0C5E">
      <w:pPr>
        <w:pStyle w:val="af1"/>
        <w:spacing w:before="0" w:beforeAutospacing="0" w:after="0" w:line="240" w:lineRule="auto"/>
        <w:ind w:firstLine="708"/>
        <w:jc w:val="both"/>
        <w:rPr>
          <w:sz w:val="28"/>
          <w:szCs w:val="28"/>
          <w:lang w:val="kk-KZ"/>
        </w:rPr>
      </w:pPr>
      <w:r w:rsidRPr="001E2BAC">
        <w:rPr>
          <w:sz w:val="28"/>
          <w:szCs w:val="28"/>
          <w:lang w:val="kk-KZ"/>
        </w:rPr>
        <w:t xml:space="preserve">Қазіргі кезеңде </w:t>
      </w:r>
      <w:r w:rsidRPr="001E2BAC">
        <w:rPr>
          <w:rStyle w:val="a4"/>
          <w:sz w:val="28"/>
          <w:szCs w:val="28"/>
          <w:lang w:val="kk-KZ"/>
        </w:rPr>
        <w:t>S. columbaria</w:t>
      </w:r>
      <w:r w:rsidRPr="001E2BAC">
        <w:rPr>
          <w:sz w:val="28"/>
          <w:szCs w:val="28"/>
          <w:lang w:val="kk-KZ"/>
        </w:rPr>
        <w:t xml:space="preserve"> және </w:t>
      </w:r>
      <w:r w:rsidRPr="001E2BAC">
        <w:rPr>
          <w:rStyle w:val="a4"/>
          <w:sz w:val="28"/>
          <w:szCs w:val="28"/>
          <w:lang w:val="kk-KZ"/>
        </w:rPr>
        <w:t>S. ochroleuca</w:t>
      </w:r>
      <w:r w:rsidRPr="001E2BAC">
        <w:rPr>
          <w:sz w:val="28"/>
          <w:szCs w:val="28"/>
          <w:lang w:val="kk-KZ"/>
        </w:rPr>
        <w:t xml:space="preserve"> түрлерінің кең таралуы туыстың тарихындағы қайталану құбылысын білдіруі мүмкін, яғни әр түрлі мекендерде көптеген түршелер пайда болып, әрі қарай түрлердің дамуына ықпал етуі ықтимал.</w:t>
      </w:r>
    </w:p>
    <w:p w14:paraId="1E62AC4D" w14:textId="77777777" w:rsidR="000E52E5" w:rsidRPr="001E2BAC" w:rsidRDefault="00FA7E32" w:rsidP="003A0C5E">
      <w:pPr>
        <w:pStyle w:val="af1"/>
        <w:spacing w:before="0" w:beforeAutospacing="0" w:after="0" w:line="240" w:lineRule="auto"/>
        <w:ind w:firstLine="708"/>
        <w:jc w:val="both"/>
        <w:rPr>
          <w:sz w:val="28"/>
          <w:szCs w:val="28"/>
          <w:lang w:val="kk-KZ"/>
        </w:rPr>
      </w:pPr>
      <w:r w:rsidRPr="001E2BAC">
        <w:rPr>
          <w:sz w:val="28"/>
          <w:szCs w:val="28"/>
          <w:lang w:val="kk-KZ"/>
        </w:rPr>
        <w:t>Түрлердің фенологиясы олардың маусымдық жаңбырлы кезең мен жазғы құрғақшылыққа сәйкес бейімделгендігін көрсетеді [40], яғни мұндай бейімделу бастапқыда Жерорта теңізі аймағында қалыптасқан.</w:t>
      </w:r>
    </w:p>
    <w:p w14:paraId="187FD3A3" w14:textId="77777777" w:rsidR="000E52E5" w:rsidRPr="001E2BAC" w:rsidRDefault="000E52E5" w:rsidP="003A0C5E">
      <w:pPr>
        <w:ind w:firstLine="709"/>
        <w:rPr>
          <w:rFonts w:ascii="Times New Roman" w:hAnsi="Times New Roman"/>
          <w:sz w:val="28"/>
          <w:szCs w:val="28"/>
          <w:lang w:val="kk-KZ"/>
        </w:rPr>
      </w:pPr>
    </w:p>
    <w:p w14:paraId="7AE6CB95" w14:textId="77777777" w:rsidR="000E52E5" w:rsidRPr="001E2BAC" w:rsidRDefault="00FA7E32" w:rsidP="003A0C5E">
      <w:pPr>
        <w:ind w:firstLine="709"/>
        <w:rPr>
          <w:rFonts w:ascii="Times New Roman" w:hAnsi="Times New Roman"/>
          <w:b/>
          <w:sz w:val="28"/>
          <w:szCs w:val="28"/>
          <w:lang w:val="kk-KZ"/>
        </w:rPr>
      </w:pPr>
      <w:r w:rsidRPr="001E2BAC">
        <w:rPr>
          <w:rFonts w:ascii="Times New Roman" w:hAnsi="Times New Roman"/>
          <w:b/>
          <w:sz w:val="28"/>
          <w:szCs w:val="28"/>
          <w:lang w:val="kk-KZ"/>
        </w:rPr>
        <w:t xml:space="preserve">1.2 </w:t>
      </w:r>
      <w:r w:rsidRPr="001E2BAC">
        <w:rPr>
          <w:rFonts w:ascii="Times New Roman" w:hAnsi="Times New Roman"/>
          <w:b/>
          <w:i/>
          <w:sz w:val="28"/>
          <w:szCs w:val="28"/>
          <w:lang w:val="kk-KZ"/>
        </w:rPr>
        <w:t xml:space="preserve">Scabiosa </w:t>
      </w:r>
      <w:r w:rsidRPr="001E2BAC">
        <w:rPr>
          <w:rFonts w:ascii="Times New Roman" w:hAnsi="Times New Roman"/>
          <w:b/>
          <w:sz w:val="28"/>
          <w:szCs w:val="28"/>
          <w:lang w:val="kk-KZ"/>
        </w:rPr>
        <w:t>L. туысы өкілдерінің Қазақстанда таралуы</w:t>
      </w:r>
    </w:p>
    <w:p w14:paraId="031D1C40"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Қазақстанда [15] </w:t>
      </w:r>
      <w:r w:rsidRPr="001E2BAC">
        <w:rPr>
          <w:rFonts w:ascii="Times New Roman" w:hAnsi="Times New Roman"/>
          <w:i/>
          <w:iCs/>
          <w:sz w:val="28"/>
          <w:szCs w:val="28"/>
          <w:lang w:val="kk-KZ"/>
        </w:rPr>
        <w:t xml:space="preserve">Scabiosa </w:t>
      </w:r>
      <w:r w:rsidRPr="001E2BAC">
        <w:rPr>
          <w:rFonts w:ascii="Times New Roman" w:hAnsi="Times New Roman"/>
          <w:sz w:val="28"/>
          <w:szCs w:val="28"/>
          <w:lang w:val="kk-KZ"/>
        </w:rPr>
        <w:t>L. туысына жататын өсімдіктердің 7 түрі өседі (1-кесте).</w:t>
      </w:r>
    </w:p>
    <w:p w14:paraId="0ED18650" w14:textId="77777777" w:rsidR="000E52E5" w:rsidRPr="001E2BAC" w:rsidRDefault="000E52E5" w:rsidP="003A0C5E">
      <w:pPr>
        <w:ind w:firstLine="0"/>
        <w:rPr>
          <w:rFonts w:ascii="Times New Roman" w:hAnsi="Times New Roman"/>
          <w:sz w:val="28"/>
          <w:szCs w:val="28"/>
          <w:lang w:val="kk-KZ"/>
        </w:rPr>
      </w:pPr>
    </w:p>
    <w:p w14:paraId="171A7459" w14:textId="3AFAEBC0"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1 – Қазақстандағы </w:t>
      </w:r>
      <w:r w:rsidRPr="001E2BAC">
        <w:rPr>
          <w:rFonts w:ascii="Times New Roman" w:hAnsi="Times New Roman"/>
          <w:i/>
          <w:iCs/>
          <w:sz w:val="28"/>
          <w:szCs w:val="28"/>
          <w:lang w:val="kk-KZ"/>
        </w:rPr>
        <w:t>Scabiosa L.</w:t>
      </w:r>
      <w:r w:rsidRPr="001E2BAC">
        <w:rPr>
          <w:rFonts w:ascii="Times New Roman" w:hAnsi="Times New Roman"/>
          <w:sz w:val="28"/>
          <w:szCs w:val="28"/>
          <w:lang w:val="kk-KZ"/>
        </w:rPr>
        <w:t xml:space="preserve"> туысы өсімдіктерінің түрлік құрамының жалпы сипаттамасы (Қазақстан флорасының деректері бойынша, 1956-1966)</w:t>
      </w:r>
      <w:r w:rsidR="0098625E" w:rsidRPr="001E2BAC">
        <w:rPr>
          <w:rFonts w:ascii="Times New Roman" w:hAnsi="Times New Roman"/>
          <w:sz w:val="28"/>
          <w:lang w:val="kk-KZ"/>
        </w:rPr>
        <w:t>.</w:t>
      </w:r>
    </w:p>
    <w:p w14:paraId="6CEE372C" w14:textId="77777777" w:rsidR="000E52E5" w:rsidRPr="001E2BAC" w:rsidRDefault="000E52E5" w:rsidP="003A0C5E">
      <w:pPr>
        <w:ind w:firstLine="0"/>
        <w:rPr>
          <w:rFonts w:ascii="Times New Roman" w:hAnsi="Times New Roman"/>
          <w:sz w:val="16"/>
          <w:szCs w:val="16"/>
          <w:lang w:val="kk-KZ"/>
        </w:rPr>
      </w:pPr>
    </w:p>
    <w:tbl>
      <w:tblPr>
        <w:tblW w:w="9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6"/>
        <w:gridCol w:w="1496"/>
        <w:gridCol w:w="1710"/>
        <w:gridCol w:w="2543"/>
        <w:gridCol w:w="2204"/>
      </w:tblGrid>
      <w:tr w:rsidR="000E52E5" w:rsidRPr="001E2BAC" w14:paraId="349B5C23" w14:textId="77777777" w:rsidTr="00224D5E">
        <w:trPr>
          <w:jc w:val="center"/>
        </w:trPr>
        <w:tc>
          <w:tcPr>
            <w:tcW w:w="1476" w:type="dxa"/>
            <w:shd w:val="clear" w:color="auto" w:fill="auto"/>
            <w:vAlign w:val="center"/>
          </w:tcPr>
          <w:p w14:paraId="09C77FB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Түр</w:t>
            </w:r>
          </w:p>
        </w:tc>
        <w:tc>
          <w:tcPr>
            <w:tcW w:w="1496" w:type="dxa"/>
            <w:shd w:val="clear" w:color="auto" w:fill="auto"/>
            <w:vAlign w:val="center"/>
          </w:tcPr>
          <w:p w14:paraId="457B0BC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Тіршілік қалпы</w:t>
            </w:r>
          </w:p>
        </w:tc>
        <w:tc>
          <w:tcPr>
            <w:tcW w:w="1710" w:type="dxa"/>
            <w:shd w:val="clear" w:color="auto" w:fill="auto"/>
            <w:vAlign w:val="center"/>
          </w:tcPr>
          <w:p w14:paraId="66385812" w14:textId="77777777" w:rsidR="000E52E5"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Экологиялық топ</w:t>
            </w:r>
          </w:p>
          <w:p w14:paraId="1C80E1DD" w14:textId="3EFF60FB" w:rsidR="003C1D8F" w:rsidRPr="001E2BAC" w:rsidRDefault="003C1D8F" w:rsidP="003A0C5E">
            <w:pPr>
              <w:ind w:firstLine="0"/>
              <w:jc w:val="center"/>
              <w:rPr>
                <w:rFonts w:ascii="Times New Roman" w:hAnsi="Times New Roman"/>
                <w:sz w:val="24"/>
                <w:szCs w:val="24"/>
                <w:lang w:val="kk-KZ"/>
              </w:rPr>
            </w:pPr>
          </w:p>
        </w:tc>
        <w:tc>
          <w:tcPr>
            <w:tcW w:w="2543" w:type="dxa"/>
            <w:shd w:val="clear" w:color="auto" w:fill="auto"/>
            <w:vAlign w:val="center"/>
          </w:tcPr>
          <w:p w14:paraId="176590B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Қазақстандағы таралуы</w:t>
            </w:r>
          </w:p>
        </w:tc>
        <w:tc>
          <w:tcPr>
            <w:tcW w:w="2204" w:type="dxa"/>
            <w:shd w:val="clear" w:color="auto" w:fill="auto"/>
            <w:vAlign w:val="center"/>
          </w:tcPr>
          <w:p w14:paraId="2E6D5D2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Мекен орыны</w:t>
            </w:r>
          </w:p>
        </w:tc>
      </w:tr>
      <w:tr w:rsidR="000E52E5" w:rsidRPr="001E2BAC" w14:paraId="0D98774F" w14:textId="77777777" w:rsidTr="00224D5E">
        <w:trPr>
          <w:jc w:val="center"/>
        </w:trPr>
        <w:tc>
          <w:tcPr>
            <w:tcW w:w="1476" w:type="dxa"/>
            <w:shd w:val="clear" w:color="auto" w:fill="auto"/>
            <w:vAlign w:val="center"/>
          </w:tcPr>
          <w:p w14:paraId="472A82A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w:t>
            </w:r>
          </w:p>
        </w:tc>
        <w:tc>
          <w:tcPr>
            <w:tcW w:w="1496" w:type="dxa"/>
            <w:shd w:val="clear" w:color="auto" w:fill="auto"/>
            <w:vAlign w:val="center"/>
          </w:tcPr>
          <w:p w14:paraId="44E4307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1710" w:type="dxa"/>
            <w:shd w:val="clear" w:color="auto" w:fill="auto"/>
            <w:vAlign w:val="center"/>
          </w:tcPr>
          <w:p w14:paraId="01251F1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2543" w:type="dxa"/>
            <w:shd w:val="clear" w:color="auto" w:fill="auto"/>
            <w:vAlign w:val="center"/>
          </w:tcPr>
          <w:p w14:paraId="0826ED4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2204" w:type="dxa"/>
            <w:shd w:val="clear" w:color="auto" w:fill="auto"/>
            <w:vAlign w:val="center"/>
          </w:tcPr>
          <w:p w14:paraId="586AA06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r>
      <w:tr w:rsidR="000E52E5" w:rsidRPr="000D6F84" w14:paraId="666ACE1A" w14:textId="77777777" w:rsidTr="00224D5E">
        <w:trPr>
          <w:jc w:val="center"/>
        </w:trPr>
        <w:tc>
          <w:tcPr>
            <w:tcW w:w="1476" w:type="dxa"/>
            <w:shd w:val="clear" w:color="auto" w:fill="auto"/>
          </w:tcPr>
          <w:p w14:paraId="2D25D27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i/>
                <w:sz w:val="24"/>
                <w:szCs w:val="24"/>
                <w:lang w:val="kk-KZ"/>
              </w:rPr>
              <w:t>S.isetensis</w:t>
            </w:r>
            <w:r w:rsidRPr="001E2BAC">
              <w:rPr>
                <w:rFonts w:ascii="Times New Roman" w:hAnsi="Times New Roman"/>
                <w:sz w:val="24"/>
                <w:szCs w:val="24"/>
                <w:lang w:val="kk-KZ"/>
              </w:rPr>
              <w:t xml:space="preserve"> L</w:t>
            </w:r>
          </w:p>
        </w:tc>
        <w:tc>
          <w:tcPr>
            <w:tcW w:w="1496" w:type="dxa"/>
            <w:shd w:val="clear" w:color="auto" w:fill="auto"/>
          </w:tcPr>
          <w:p w14:paraId="1F06EA2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Көпжылдық</w:t>
            </w:r>
          </w:p>
        </w:tc>
        <w:tc>
          <w:tcPr>
            <w:tcW w:w="1710" w:type="dxa"/>
            <w:shd w:val="clear" w:color="auto" w:fill="auto"/>
          </w:tcPr>
          <w:p w14:paraId="6750CCD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ксерофит</w:t>
            </w:r>
          </w:p>
        </w:tc>
        <w:tc>
          <w:tcPr>
            <w:tcW w:w="2543" w:type="dxa"/>
            <w:shd w:val="clear" w:color="auto" w:fill="auto"/>
          </w:tcPr>
          <w:p w14:paraId="21CFB15F" w14:textId="23742BF8" w:rsidR="003C1D8F" w:rsidRPr="003C1D8F" w:rsidRDefault="00FA7E32" w:rsidP="003C1D8F">
            <w:pPr>
              <w:pStyle w:val="11"/>
              <w:numPr>
                <w:ilvl w:val="0"/>
                <w:numId w:val="2"/>
              </w:numPr>
              <w:spacing w:after="0" w:line="240" w:lineRule="auto"/>
              <w:ind w:left="11" w:firstLine="0"/>
              <w:jc w:val="both"/>
              <w:rPr>
                <w:lang w:val="kk-KZ"/>
              </w:rPr>
            </w:pPr>
            <w:r w:rsidRPr="001E2BAC">
              <w:rPr>
                <w:lang w:val="kk-KZ"/>
              </w:rPr>
              <w:t>Жалпы Сырт қ. 2. Тоб-Есіл, 3. Ертіс. 5. Көкшетау. 5. Каспий маңы, Ақтөб., 7а. Мұғаджар, 8. Жем, 9. Торғ., 10.Бат шоқ., 10а. Ұлытау, 11. Шығыс ұс шоқ., 11а. Қарқар., 12. Зайсаң, 14. Арал маң., 16. Бетпақдала</w:t>
            </w:r>
          </w:p>
        </w:tc>
        <w:tc>
          <w:tcPr>
            <w:tcW w:w="2204" w:type="dxa"/>
            <w:shd w:val="clear" w:color="auto" w:fill="auto"/>
          </w:tcPr>
          <w:p w14:paraId="37D44BC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Далада, даланың қиыршық тасты беткейлерінде, әктастар мен борларда өседі</w:t>
            </w:r>
          </w:p>
        </w:tc>
      </w:tr>
      <w:tr w:rsidR="000E52E5" w:rsidRPr="000D6F84" w14:paraId="33BB5303" w14:textId="77777777" w:rsidTr="00224D5E">
        <w:trPr>
          <w:jc w:val="center"/>
        </w:trPr>
        <w:tc>
          <w:tcPr>
            <w:tcW w:w="1476" w:type="dxa"/>
            <w:tcBorders>
              <w:bottom w:val="single" w:sz="4" w:space="0" w:color="000000"/>
            </w:tcBorders>
            <w:shd w:val="clear" w:color="auto" w:fill="auto"/>
          </w:tcPr>
          <w:p w14:paraId="2A71B4F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i/>
                <w:sz w:val="24"/>
                <w:szCs w:val="24"/>
                <w:lang w:val="kk-KZ"/>
              </w:rPr>
              <w:t>S.austro-altaica</w:t>
            </w:r>
            <w:r w:rsidRPr="001E2BAC">
              <w:rPr>
                <w:rFonts w:ascii="Times New Roman" w:hAnsi="Times New Roman"/>
                <w:sz w:val="24"/>
                <w:szCs w:val="24"/>
                <w:lang w:val="kk-KZ"/>
              </w:rPr>
              <w:t xml:space="preserve"> Bobr.</w:t>
            </w:r>
          </w:p>
        </w:tc>
        <w:tc>
          <w:tcPr>
            <w:tcW w:w="1496" w:type="dxa"/>
            <w:tcBorders>
              <w:bottom w:val="single" w:sz="4" w:space="0" w:color="000000"/>
            </w:tcBorders>
            <w:shd w:val="clear" w:color="auto" w:fill="auto"/>
          </w:tcPr>
          <w:p w14:paraId="6738CC7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Көпжылдық</w:t>
            </w:r>
          </w:p>
        </w:tc>
        <w:tc>
          <w:tcPr>
            <w:tcW w:w="1710" w:type="dxa"/>
            <w:tcBorders>
              <w:bottom w:val="single" w:sz="4" w:space="0" w:color="000000"/>
            </w:tcBorders>
            <w:shd w:val="clear" w:color="auto" w:fill="auto"/>
          </w:tcPr>
          <w:p w14:paraId="09099FF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ксерофит</w:t>
            </w:r>
          </w:p>
        </w:tc>
        <w:tc>
          <w:tcPr>
            <w:tcW w:w="2543" w:type="dxa"/>
            <w:tcBorders>
              <w:bottom w:val="single" w:sz="4" w:space="0" w:color="000000"/>
            </w:tcBorders>
            <w:shd w:val="clear" w:color="auto" w:fill="auto"/>
          </w:tcPr>
          <w:p w14:paraId="5149B3C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12. Зайсаң, 22. Алтай.</w:t>
            </w:r>
          </w:p>
        </w:tc>
        <w:tc>
          <w:tcPr>
            <w:tcW w:w="2204" w:type="dxa"/>
            <w:tcBorders>
              <w:bottom w:val="single" w:sz="4" w:space="0" w:color="000000"/>
            </w:tcBorders>
            <w:shd w:val="clear" w:color="auto" w:fill="auto"/>
          </w:tcPr>
          <w:p w14:paraId="154D0FD3" w14:textId="77777777" w:rsidR="000E52E5"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Тау бөктерлеріндегі ашық қиыршық тасты беткейлерде өседі</w:t>
            </w:r>
          </w:p>
          <w:p w14:paraId="13836B62" w14:textId="3AC79287" w:rsidR="003C1D8F" w:rsidRPr="001E2BAC" w:rsidRDefault="003C1D8F" w:rsidP="003A0C5E">
            <w:pPr>
              <w:ind w:firstLine="0"/>
              <w:rPr>
                <w:rFonts w:ascii="Times New Roman" w:hAnsi="Times New Roman"/>
                <w:sz w:val="24"/>
                <w:szCs w:val="24"/>
                <w:lang w:val="kk-KZ"/>
              </w:rPr>
            </w:pPr>
          </w:p>
        </w:tc>
      </w:tr>
      <w:tr w:rsidR="00224D5E" w:rsidRPr="00930A95" w14:paraId="5B89565F" w14:textId="77777777" w:rsidTr="00F3439E">
        <w:trPr>
          <w:jc w:val="center"/>
        </w:trPr>
        <w:tc>
          <w:tcPr>
            <w:tcW w:w="9429" w:type="dxa"/>
            <w:gridSpan w:val="5"/>
            <w:tcBorders>
              <w:bottom w:val="single" w:sz="4" w:space="0" w:color="000000"/>
            </w:tcBorders>
            <w:shd w:val="clear" w:color="auto" w:fill="auto"/>
          </w:tcPr>
          <w:p w14:paraId="560366BD" w14:textId="503F7061" w:rsidR="00224D5E" w:rsidRPr="001E2BAC" w:rsidRDefault="008B5519" w:rsidP="003A0C5E">
            <w:pPr>
              <w:ind w:firstLine="0"/>
              <w:rPr>
                <w:rFonts w:ascii="Times New Roman" w:hAnsi="Times New Roman"/>
                <w:sz w:val="24"/>
                <w:szCs w:val="24"/>
                <w:lang w:val="kk-KZ"/>
              </w:rPr>
            </w:pPr>
            <w:r>
              <w:rPr>
                <w:rFonts w:ascii="Times New Roman" w:hAnsi="Times New Roman"/>
                <w:sz w:val="24"/>
                <w:szCs w:val="24"/>
                <w:lang w:val="kk-KZ"/>
              </w:rPr>
              <w:t>1-кестенің</w:t>
            </w:r>
            <w:r w:rsidR="00930A95">
              <w:rPr>
                <w:rFonts w:ascii="Times New Roman" w:hAnsi="Times New Roman"/>
                <w:sz w:val="24"/>
                <w:szCs w:val="24"/>
                <w:lang w:val="kk-KZ"/>
              </w:rPr>
              <w:t xml:space="preserve"> жалғасы</w:t>
            </w:r>
          </w:p>
        </w:tc>
      </w:tr>
      <w:tr w:rsidR="00224D5E" w:rsidRPr="00224D5E" w14:paraId="02629623" w14:textId="77777777" w:rsidTr="00B66991">
        <w:trPr>
          <w:jc w:val="center"/>
        </w:trPr>
        <w:tc>
          <w:tcPr>
            <w:tcW w:w="1476" w:type="dxa"/>
            <w:tcBorders>
              <w:bottom w:val="single" w:sz="4" w:space="0" w:color="000000"/>
            </w:tcBorders>
            <w:shd w:val="clear" w:color="auto" w:fill="auto"/>
            <w:vAlign w:val="center"/>
          </w:tcPr>
          <w:p w14:paraId="0E36C89E" w14:textId="2AD75896" w:rsidR="00224D5E" w:rsidRPr="001E2BAC" w:rsidRDefault="00224D5E" w:rsidP="00224D5E">
            <w:pPr>
              <w:ind w:firstLine="0"/>
              <w:rPr>
                <w:rFonts w:ascii="Times New Roman" w:hAnsi="Times New Roman"/>
                <w:i/>
                <w:sz w:val="24"/>
                <w:szCs w:val="24"/>
                <w:lang w:val="kk-KZ"/>
              </w:rPr>
            </w:pPr>
            <w:r w:rsidRPr="001E2BAC">
              <w:rPr>
                <w:rFonts w:ascii="Times New Roman" w:hAnsi="Times New Roman"/>
                <w:sz w:val="24"/>
                <w:szCs w:val="24"/>
                <w:lang w:val="kk-KZ"/>
              </w:rPr>
              <w:t>1</w:t>
            </w:r>
          </w:p>
        </w:tc>
        <w:tc>
          <w:tcPr>
            <w:tcW w:w="1496" w:type="dxa"/>
            <w:tcBorders>
              <w:bottom w:val="single" w:sz="4" w:space="0" w:color="000000"/>
            </w:tcBorders>
            <w:shd w:val="clear" w:color="auto" w:fill="auto"/>
            <w:vAlign w:val="center"/>
          </w:tcPr>
          <w:p w14:paraId="66BB1ADB" w14:textId="226E2E70"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2</w:t>
            </w:r>
          </w:p>
        </w:tc>
        <w:tc>
          <w:tcPr>
            <w:tcW w:w="1710" w:type="dxa"/>
            <w:tcBorders>
              <w:bottom w:val="single" w:sz="4" w:space="0" w:color="000000"/>
            </w:tcBorders>
            <w:shd w:val="clear" w:color="auto" w:fill="auto"/>
            <w:vAlign w:val="center"/>
          </w:tcPr>
          <w:p w14:paraId="33022C02" w14:textId="77F83E26"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3</w:t>
            </w:r>
          </w:p>
        </w:tc>
        <w:tc>
          <w:tcPr>
            <w:tcW w:w="2543" w:type="dxa"/>
            <w:tcBorders>
              <w:bottom w:val="single" w:sz="4" w:space="0" w:color="000000"/>
            </w:tcBorders>
            <w:shd w:val="clear" w:color="auto" w:fill="auto"/>
            <w:vAlign w:val="center"/>
          </w:tcPr>
          <w:p w14:paraId="755F2A81" w14:textId="0975323E"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4</w:t>
            </w:r>
          </w:p>
        </w:tc>
        <w:tc>
          <w:tcPr>
            <w:tcW w:w="2204" w:type="dxa"/>
            <w:tcBorders>
              <w:bottom w:val="single" w:sz="4" w:space="0" w:color="000000"/>
            </w:tcBorders>
            <w:shd w:val="clear" w:color="auto" w:fill="auto"/>
            <w:vAlign w:val="center"/>
          </w:tcPr>
          <w:p w14:paraId="5EEE98A3" w14:textId="70152081"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5</w:t>
            </w:r>
          </w:p>
        </w:tc>
      </w:tr>
      <w:tr w:rsidR="00224D5E" w:rsidRPr="000D6F84" w14:paraId="51CDD78F" w14:textId="77777777" w:rsidTr="00224D5E">
        <w:trPr>
          <w:jc w:val="center"/>
        </w:trPr>
        <w:tc>
          <w:tcPr>
            <w:tcW w:w="1476" w:type="dxa"/>
            <w:tcBorders>
              <w:bottom w:val="nil"/>
            </w:tcBorders>
            <w:shd w:val="clear" w:color="auto" w:fill="auto"/>
          </w:tcPr>
          <w:p w14:paraId="346C6DB6"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i/>
                <w:sz w:val="24"/>
                <w:szCs w:val="24"/>
                <w:lang w:val="kk-KZ"/>
              </w:rPr>
              <w:t>S.alpestris</w:t>
            </w:r>
            <w:r w:rsidRPr="001E2BAC">
              <w:rPr>
                <w:rFonts w:ascii="Times New Roman" w:hAnsi="Times New Roman"/>
                <w:sz w:val="24"/>
                <w:szCs w:val="24"/>
                <w:lang w:val="kk-KZ"/>
              </w:rPr>
              <w:t xml:space="preserve"> Kar.et Kir</w:t>
            </w:r>
          </w:p>
        </w:tc>
        <w:tc>
          <w:tcPr>
            <w:tcW w:w="1496" w:type="dxa"/>
            <w:tcBorders>
              <w:bottom w:val="nil"/>
            </w:tcBorders>
            <w:shd w:val="clear" w:color="auto" w:fill="auto"/>
          </w:tcPr>
          <w:p w14:paraId="3EB9ADDE"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Көпжылдық</w:t>
            </w:r>
          </w:p>
        </w:tc>
        <w:tc>
          <w:tcPr>
            <w:tcW w:w="1710" w:type="dxa"/>
            <w:tcBorders>
              <w:bottom w:val="nil"/>
            </w:tcBorders>
            <w:shd w:val="clear" w:color="auto" w:fill="auto"/>
          </w:tcPr>
          <w:p w14:paraId="744FF3D0"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ксерофит</w:t>
            </w:r>
          </w:p>
        </w:tc>
        <w:tc>
          <w:tcPr>
            <w:tcW w:w="2543" w:type="dxa"/>
            <w:tcBorders>
              <w:bottom w:val="nil"/>
            </w:tcBorders>
            <w:shd w:val="clear" w:color="auto" w:fill="auto"/>
          </w:tcPr>
          <w:p w14:paraId="3A496E6B"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 xml:space="preserve"> 23. Тарб., 24. Жоңғ.Алат., 25. Іле маңы,. Күнг.Алат., 25а. Кетмен. Теріскей Алат., 27. Кырғ Алат., 29. Бат. ТШ.</w:t>
            </w:r>
          </w:p>
        </w:tc>
        <w:tc>
          <w:tcPr>
            <w:tcW w:w="2204" w:type="dxa"/>
            <w:tcBorders>
              <w:bottom w:val="nil"/>
            </w:tcBorders>
            <w:shd w:val="clear" w:color="auto" w:fill="auto"/>
          </w:tcPr>
          <w:p w14:paraId="2E1DE274"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Көбінесе шалғын ды беткейлерде, 3200 м-ге дейнгі биіктіктегі жартас тарға дейін өседі</w:t>
            </w:r>
          </w:p>
          <w:p w14:paraId="4B853EFA" w14:textId="77777777" w:rsidR="00224D5E" w:rsidRPr="001E2BAC" w:rsidRDefault="00224D5E" w:rsidP="00224D5E">
            <w:pPr>
              <w:ind w:firstLine="0"/>
              <w:rPr>
                <w:rFonts w:ascii="Times New Roman" w:hAnsi="Times New Roman"/>
                <w:sz w:val="24"/>
                <w:szCs w:val="24"/>
                <w:lang w:val="kk-KZ"/>
              </w:rPr>
            </w:pPr>
          </w:p>
        </w:tc>
      </w:tr>
      <w:tr w:rsidR="00224D5E" w:rsidRPr="000D6F84" w14:paraId="5E1C509A" w14:textId="77777777">
        <w:trPr>
          <w:jc w:val="center"/>
        </w:trPr>
        <w:tc>
          <w:tcPr>
            <w:tcW w:w="9429" w:type="dxa"/>
            <w:gridSpan w:val="5"/>
            <w:tcBorders>
              <w:top w:val="nil"/>
              <w:left w:val="nil"/>
              <w:right w:val="nil"/>
            </w:tcBorders>
            <w:shd w:val="clear" w:color="auto" w:fill="auto"/>
          </w:tcPr>
          <w:p w14:paraId="7738EE56" w14:textId="77777777" w:rsidR="00224D5E" w:rsidRPr="001E2BAC" w:rsidRDefault="00224D5E" w:rsidP="00224D5E">
            <w:pPr>
              <w:ind w:hanging="100"/>
              <w:rPr>
                <w:rFonts w:ascii="Times New Roman" w:hAnsi="Times New Roman"/>
                <w:iCs/>
                <w:sz w:val="16"/>
                <w:szCs w:val="16"/>
                <w:lang w:val="kk-KZ"/>
              </w:rPr>
            </w:pPr>
          </w:p>
        </w:tc>
      </w:tr>
      <w:tr w:rsidR="00224D5E" w:rsidRPr="000D6F84" w14:paraId="60041350" w14:textId="77777777" w:rsidTr="00224D5E">
        <w:trPr>
          <w:jc w:val="center"/>
        </w:trPr>
        <w:tc>
          <w:tcPr>
            <w:tcW w:w="1476" w:type="dxa"/>
            <w:shd w:val="clear" w:color="auto" w:fill="auto"/>
          </w:tcPr>
          <w:p w14:paraId="2EB8BCFD"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i/>
                <w:sz w:val="24"/>
                <w:szCs w:val="24"/>
                <w:lang w:val="kk-KZ"/>
              </w:rPr>
              <w:t xml:space="preserve">S.soongarica </w:t>
            </w:r>
            <w:r w:rsidRPr="001E2BAC">
              <w:rPr>
                <w:rFonts w:ascii="Times New Roman" w:hAnsi="Times New Roman"/>
                <w:sz w:val="24"/>
                <w:szCs w:val="24"/>
                <w:lang w:val="kk-KZ"/>
              </w:rPr>
              <w:t>Schrenk in Fisch.</w:t>
            </w:r>
          </w:p>
        </w:tc>
        <w:tc>
          <w:tcPr>
            <w:tcW w:w="1496" w:type="dxa"/>
            <w:shd w:val="clear" w:color="auto" w:fill="auto"/>
          </w:tcPr>
          <w:p w14:paraId="0036F5E7"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Көпжылдық</w:t>
            </w:r>
          </w:p>
        </w:tc>
        <w:tc>
          <w:tcPr>
            <w:tcW w:w="1710" w:type="dxa"/>
            <w:shd w:val="clear" w:color="auto" w:fill="auto"/>
          </w:tcPr>
          <w:p w14:paraId="5784570A"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ксерофит</w:t>
            </w:r>
          </w:p>
        </w:tc>
        <w:tc>
          <w:tcPr>
            <w:tcW w:w="2543" w:type="dxa"/>
            <w:shd w:val="clear" w:color="auto" w:fill="auto"/>
          </w:tcPr>
          <w:p w14:paraId="0B0BF65A"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23. Тарб., 24. Жоңғ. Алат., 25. Іле маң. Күнг. Алат., 25а. Кетмен Терск. Алат., 26. Шу-Іл.таул, 27. Кырғ Алат., 28. Кара тау, 29. Батыс. ТШ.</w:t>
            </w:r>
          </w:p>
        </w:tc>
        <w:tc>
          <w:tcPr>
            <w:tcW w:w="2204" w:type="dxa"/>
            <w:shd w:val="clear" w:color="auto" w:fill="auto"/>
          </w:tcPr>
          <w:p w14:paraId="64F682C8"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Таулардың төменгі және орта белдеулерінде астық тұқымдас шөпті далада өседі</w:t>
            </w:r>
          </w:p>
        </w:tc>
      </w:tr>
      <w:tr w:rsidR="00224D5E" w:rsidRPr="000D6F84" w14:paraId="48BABEB4" w14:textId="77777777" w:rsidTr="00224D5E">
        <w:trPr>
          <w:jc w:val="center"/>
        </w:trPr>
        <w:tc>
          <w:tcPr>
            <w:tcW w:w="1476" w:type="dxa"/>
            <w:shd w:val="clear" w:color="auto" w:fill="auto"/>
          </w:tcPr>
          <w:p w14:paraId="1765CA0B"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i/>
                <w:sz w:val="24"/>
                <w:szCs w:val="24"/>
                <w:lang w:val="kk-KZ"/>
              </w:rPr>
              <w:t xml:space="preserve">S.micrantha </w:t>
            </w:r>
            <w:r w:rsidRPr="001E2BAC">
              <w:rPr>
                <w:rFonts w:ascii="Times New Roman" w:hAnsi="Times New Roman"/>
                <w:sz w:val="24"/>
                <w:szCs w:val="24"/>
                <w:lang w:val="kk-KZ"/>
              </w:rPr>
              <w:t>Desf.</w:t>
            </w:r>
          </w:p>
        </w:tc>
        <w:tc>
          <w:tcPr>
            <w:tcW w:w="1496" w:type="dxa"/>
            <w:shd w:val="clear" w:color="auto" w:fill="auto"/>
          </w:tcPr>
          <w:p w14:paraId="3704C3A4"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Біржылдық</w:t>
            </w:r>
          </w:p>
        </w:tc>
        <w:tc>
          <w:tcPr>
            <w:tcW w:w="1710" w:type="dxa"/>
            <w:shd w:val="clear" w:color="auto" w:fill="auto"/>
          </w:tcPr>
          <w:p w14:paraId="4CD23488"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ксерофит</w:t>
            </w:r>
          </w:p>
        </w:tc>
        <w:tc>
          <w:tcPr>
            <w:tcW w:w="2543" w:type="dxa"/>
            <w:shd w:val="clear" w:color="auto" w:fill="auto"/>
          </w:tcPr>
          <w:p w14:paraId="373629F6"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25. Іле маң.Алат., 25а. Кетмен Терск. Алат., 26. Шу-Іле тауы, 27. Қырғ Алат., 28. Қара тау., 29. Батыс. ТШ.</w:t>
            </w:r>
          </w:p>
        </w:tc>
        <w:tc>
          <w:tcPr>
            <w:tcW w:w="2204" w:type="dxa"/>
            <w:shd w:val="clear" w:color="auto" w:fill="auto"/>
          </w:tcPr>
          <w:p w14:paraId="33F49311"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Тау бөктеріндегі дала, қиыршық тасты беткейлерде өседі</w:t>
            </w:r>
          </w:p>
        </w:tc>
      </w:tr>
      <w:tr w:rsidR="00224D5E" w:rsidRPr="000D6F84" w14:paraId="6B3CF022" w14:textId="77777777" w:rsidTr="00224D5E">
        <w:trPr>
          <w:jc w:val="center"/>
        </w:trPr>
        <w:tc>
          <w:tcPr>
            <w:tcW w:w="1476" w:type="dxa"/>
            <w:shd w:val="clear" w:color="auto" w:fill="auto"/>
          </w:tcPr>
          <w:p w14:paraId="3F32DCD4"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i/>
                <w:sz w:val="24"/>
                <w:szCs w:val="24"/>
                <w:lang w:val="kk-KZ"/>
              </w:rPr>
              <w:t xml:space="preserve">S.olivieri </w:t>
            </w:r>
            <w:r w:rsidRPr="001E2BAC">
              <w:rPr>
                <w:rFonts w:ascii="Times New Roman" w:hAnsi="Times New Roman"/>
                <w:sz w:val="24"/>
                <w:szCs w:val="24"/>
                <w:lang w:val="kk-KZ"/>
              </w:rPr>
              <w:t>Coult.</w:t>
            </w:r>
          </w:p>
        </w:tc>
        <w:tc>
          <w:tcPr>
            <w:tcW w:w="1496" w:type="dxa"/>
            <w:shd w:val="clear" w:color="auto" w:fill="auto"/>
          </w:tcPr>
          <w:p w14:paraId="1D4E77E6"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Біржылдық</w:t>
            </w:r>
          </w:p>
        </w:tc>
        <w:tc>
          <w:tcPr>
            <w:tcW w:w="1710" w:type="dxa"/>
            <w:shd w:val="clear" w:color="auto" w:fill="auto"/>
          </w:tcPr>
          <w:p w14:paraId="665A85F3"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ксерофит</w:t>
            </w:r>
          </w:p>
        </w:tc>
        <w:tc>
          <w:tcPr>
            <w:tcW w:w="2543" w:type="dxa"/>
            <w:shd w:val="clear" w:color="auto" w:fill="auto"/>
          </w:tcPr>
          <w:p w14:paraId="39D19B7C"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9. Торғай., 10. Бат.ұсақ шоқп., 12. Зайс., 13. Солт.Үстірт, 15. Қыз.-Орд., 16. Бетпакд., 17. Мойын-Құм., 18. Балқ.-Алак., 20. Қыз-Құм., 21. Түркіст., 23. Тарб., 24. Жоңғ.Алат., 25. Іле маң. Күнг. Алат., 28. Карат., 29. Батыс. ТШ.</w:t>
            </w:r>
          </w:p>
        </w:tc>
        <w:tc>
          <w:tcPr>
            <w:tcW w:w="2204" w:type="dxa"/>
            <w:shd w:val="clear" w:color="auto" w:fill="auto"/>
          </w:tcPr>
          <w:p w14:paraId="3946C694"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Жазық және тау бөктеріндегі құмды және сазды шөлдерде, кейде қиыршық тасты жерлерде, таулардың орта белдеуіне дейін өседі.</w:t>
            </w:r>
          </w:p>
        </w:tc>
      </w:tr>
      <w:tr w:rsidR="00224D5E" w:rsidRPr="001E2BAC" w14:paraId="3792007A" w14:textId="77777777" w:rsidTr="00224D5E">
        <w:trPr>
          <w:jc w:val="center"/>
        </w:trPr>
        <w:tc>
          <w:tcPr>
            <w:tcW w:w="1476" w:type="dxa"/>
            <w:shd w:val="clear" w:color="auto" w:fill="auto"/>
          </w:tcPr>
          <w:p w14:paraId="1BD5366C"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i/>
                <w:sz w:val="24"/>
                <w:szCs w:val="24"/>
                <w:lang w:val="kk-KZ"/>
              </w:rPr>
              <w:t xml:space="preserve">S.ocroleuca </w:t>
            </w:r>
            <w:r w:rsidRPr="001E2BAC">
              <w:rPr>
                <w:rFonts w:ascii="Times New Roman" w:hAnsi="Times New Roman"/>
                <w:sz w:val="24"/>
                <w:szCs w:val="24"/>
                <w:lang w:val="kk-KZ"/>
              </w:rPr>
              <w:t>L.</w:t>
            </w:r>
          </w:p>
        </w:tc>
        <w:tc>
          <w:tcPr>
            <w:tcW w:w="1496" w:type="dxa"/>
            <w:shd w:val="clear" w:color="auto" w:fill="auto"/>
          </w:tcPr>
          <w:p w14:paraId="5D95A0A1"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Екі жылдық, Көпжылдық</w:t>
            </w:r>
          </w:p>
        </w:tc>
        <w:tc>
          <w:tcPr>
            <w:tcW w:w="1710" w:type="dxa"/>
            <w:shd w:val="clear" w:color="auto" w:fill="auto"/>
          </w:tcPr>
          <w:p w14:paraId="504020B2"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Мезоксерофит</w:t>
            </w:r>
          </w:p>
        </w:tc>
        <w:tc>
          <w:tcPr>
            <w:tcW w:w="2543" w:type="dxa"/>
            <w:shd w:val="clear" w:color="auto" w:fill="auto"/>
          </w:tcPr>
          <w:p w14:paraId="47332F32"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1. Жалпы Сырт қыра ты, 2. Тоб.-Есіл., 3. Ерт., 4. Семей қарағ. орм., 5. Көкшет., 6. Каспий маңы., 7. Ақтөбе., 9. Торғай., 10,11. Батыс. және Шығ ұсақ шоқ., 11а. Қарқар., 22. Алтай, 24. Жоңғ. Алат., 25. Іле маңы. Күнг. Алат., 25а. Кетмен Теріскей Алат.</w:t>
            </w:r>
          </w:p>
        </w:tc>
        <w:tc>
          <w:tcPr>
            <w:tcW w:w="2204" w:type="dxa"/>
            <w:shd w:val="clear" w:color="auto" w:fill="auto"/>
          </w:tcPr>
          <w:p w14:paraId="11A66589" w14:textId="77777777" w:rsidR="00224D5E" w:rsidRPr="001E2BAC" w:rsidRDefault="00224D5E" w:rsidP="00224D5E">
            <w:pPr>
              <w:ind w:firstLine="0"/>
              <w:rPr>
                <w:rFonts w:ascii="Times New Roman" w:hAnsi="Times New Roman"/>
                <w:sz w:val="24"/>
                <w:szCs w:val="24"/>
                <w:lang w:val="kk-KZ"/>
              </w:rPr>
            </w:pPr>
            <w:r w:rsidRPr="001E2BAC">
              <w:rPr>
                <w:rFonts w:ascii="Times New Roman" w:hAnsi="Times New Roman"/>
                <w:sz w:val="24"/>
                <w:szCs w:val="24"/>
                <w:lang w:val="kk-KZ"/>
              </w:rPr>
              <w:t>Далада, дала шалғындарында, кейде ормандарда, тауларда далалы және бұталы беткейлерде өседі.</w:t>
            </w:r>
          </w:p>
        </w:tc>
      </w:tr>
      <w:tr w:rsidR="00224D5E" w:rsidRPr="001E2BAC" w14:paraId="7F163BD0" w14:textId="77777777">
        <w:trPr>
          <w:jc w:val="center"/>
        </w:trPr>
        <w:tc>
          <w:tcPr>
            <w:tcW w:w="9429" w:type="dxa"/>
            <w:gridSpan w:val="5"/>
            <w:shd w:val="clear" w:color="auto" w:fill="auto"/>
          </w:tcPr>
          <w:p w14:paraId="77291BA3" w14:textId="3FB19840" w:rsidR="00224D5E" w:rsidRPr="001E2BAC" w:rsidRDefault="00224D5E" w:rsidP="00224D5E">
            <w:pPr>
              <w:ind w:firstLine="497"/>
              <w:rPr>
                <w:rFonts w:ascii="Times New Roman" w:hAnsi="Times New Roman"/>
                <w:sz w:val="24"/>
                <w:szCs w:val="24"/>
                <w:lang w:val="kk-KZ"/>
              </w:rPr>
            </w:pPr>
            <w:r w:rsidRPr="001E2BAC">
              <w:rPr>
                <w:rFonts w:ascii="Times New Roman" w:hAnsi="Times New Roman"/>
                <w:sz w:val="24"/>
                <w:szCs w:val="24"/>
                <w:lang w:val="kk-KZ"/>
              </w:rPr>
              <w:t>Ескерту –</w:t>
            </w:r>
            <w:r w:rsidRPr="001E2BAC">
              <w:rPr>
                <w:rFonts w:ascii="Times New Roman" w:hAnsi="Times New Roman"/>
                <w:bCs/>
                <w:sz w:val="24"/>
                <w:szCs w:val="24"/>
                <w:lang w:val="kk-KZ"/>
              </w:rPr>
              <w:t xml:space="preserve"> Әдебиет негізінде құралған </w:t>
            </w:r>
            <w:r w:rsidRPr="001E2BAC">
              <w:rPr>
                <w:rFonts w:ascii="Times New Roman" w:hAnsi="Times New Roman"/>
                <w:sz w:val="24"/>
                <w:szCs w:val="24"/>
                <w:lang w:val="kk-KZ"/>
              </w:rPr>
              <w:t>[15, р. 268-272]</w:t>
            </w:r>
          </w:p>
        </w:tc>
      </w:tr>
    </w:tbl>
    <w:p w14:paraId="1301A7A8" w14:textId="77777777" w:rsidR="000E52E5" w:rsidRPr="001E2BAC" w:rsidRDefault="000E52E5" w:rsidP="003A0C5E">
      <w:pPr>
        <w:ind w:firstLine="454"/>
        <w:rPr>
          <w:rFonts w:ascii="Times New Roman" w:hAnsi="Times New Roman"/>
          <w:i/>
          <w:iCs/>
          <w:sz w:val="28"/>
          <w:szCs w:val="28"/>
          <w:lang w:val="kk-KZ"/>
        </w:rPr>
      </w:pPr>
    </w:p>
    <w:p w14:paraId="54E7C9D4" w14:textId="77777777" w:rsidR="000E52E5" w:rsidRPr="001E2BAC" w:rsidRDefault="00FA7E32" w:rsidP="003A0C5E">
      <w:pPr>
        <w:tabs>
          <w:tab w:val="left" w:pos="2255"/>
        </w:tabs>
        <w:ind w:firstLine="709"/>
        <w:rPr>
          <w:rFonts w:ascii="Times New Roman" w:hAnsi="Times New Roman"/>
          <w:sz w:val="28"/>
          <w:szCs w:val="28"/>
          <w:lang w:val="kk-KZ"/>
        </w:rPr>
      </w:pP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 түрінің жалпы таралуы –Еуропа, Кавказ, Орта Азия, Батыс және Шығыс Сібір, Балқан, Батыс Қытай, Моңғолия және Солтүстік Африканы қамтиды (5-сурет). Бұл түр Еуропада, Ұлыбританияда және АҚШ-та өсіріледі.</w:t>
      </w:r>
    </w:p>
    <w:p w14:paraId="5B36AE32" w14:textId="77777777" w:rsidR="000E52E5" w:rsidRPr="001E2BAC" w:rsidRDefault="00FA7E32" w:rsidP="003A0C5E">
      <w:pPr>
        <w:tabs>
          <w:tab w:val="left" w:pos="2255"/>
        </w:tabs>
        <w:ind w:firstLine="709"/>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түрі POWO [14] мәліметтері бойынша басқа туысқа жатқызылған және </w:t>
      </w:r>
      <w:r w:rsidRPr="00A149E8">
        <w:rPr>
          <w:rFonts w:ascii="Times New Roman" w:hAnsi="Times New Roman"/>
          <w:i/>
          <w:iCs/>
          <w:sz w:val="28"/>
          <w:szCs w:val="28"/>
          <w:lang w:val="kk-KZ"/>
        </w:rPr>
        <w:t>Lomelosia isetensis</w:t>
      </w:r>
      <w:r w:rsidRPr="001E2BAC">
        <w:rPr>
          <w:rFonts w:ascii="Times New Roman" w:hAnsi="Times New Roman"/>
          <w:sz w:val="28"/>
          <w:szCs w:val="28"/>
          <w:lang w:val="kk-KZ"/>
        </w:rPr>
        <w:t xml:space="preserve"> (L.) Sojak деп аталады. Осы түрдің жалпы таралуы – Еуропа, Кавказ және Батыс Сібір жерлерін қамтиды (6-сурет).</w:t>
      </w:r>
    </w:p>
    <w:p w14:paraId="5BC58862" w14:textId="77777777" w:rsidR="000E52E5" w:rsidRPr="001E2BAC" w:rsidRDefault="000E52E5" w:rsidP="003A0C5E">
      <w:pPr>
        <w:tabs>
          <w:tab w:val="left" w:pos="2255"/>
        </w:tabs>
        <w:ind w:firstLine="0"/>
        <w:rPr>
          <w:rFonts w:ascii="Times New Roman" w:hAnsi="Times New Roman"/>
          <w:sz w:val="28"/>
          <w:szCs w:val="28"/>
          <w:lang w:val="kk-KZ"/>
        </w:rPr>
      </w:pPr>
    </w:p>
    <w:p w14:paraId="440DF7BC" w14:textId="77777777" w:rsidR="000E52E5" w:rsidRPr="001E2BAC" w:rsidRDefault="000E52E5" w:rsidP="003A0C5E">
      <w:pPr>
        <w:tabs>
          <w:tab w:val="left" w:pos="2255"/>
        </w:tabs>
        <w:ind w:firstLine="709"/>
        <w:rPr>
          <w:rFonts w:ascii="Times New Roman" w:hAnsi="Times New Roman"/>
          <w:sz w:val="28"/>
          <w:szCs w:val="28"/>
          <w:lang w:val="kk-KZ"/>
        </w:rPr>
      </w:pPr>
    </w:p>
    <w:p w14:paraId="66E5C2DB"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501B8928" wp14:editId="4A710344">
            <wp:extent cx="4427220" cy="2943405"/>
            <wp:effectExtent l="0" t="0" r="0" b="9525"/>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434567" cy="2948289"/>
                    </a:xfrm>
                    <a:prstGeom prst="rect">
                      <a:avLst/>
                    </a:prstGeom>
                    <a:noFill/>
                    <a:ln>
                      <a:noFill/>
                    </a:ln>
                  </pic:spPr>
                </pic:pic>
              </a:graphicData>
            </a:graphic>
          </wp:inline>
        </w:drawing>
      </w:r>
    </w:p>
    <w:p w14:paraId="17714A6A" w14:textId="77777777" w:rsidR="000E52E5" w:rsidRPr="001E2BAC" w:rsidRDefault="000E52E5" w:rsidP="003A0C5E">
      <w:pPr>
        <w:ind w:left="142" w:firstLine="454"/>
        <w:jc w:val="center"/>
        <w:rPr>
          <w:rFonts w:ascii="Times New Roman" w:hAnsi="Times New Roman"/>
          <w:sz w:val="16"/>
          <w:szCs w:val="16"/>
          <w:lang w:val="kk-KZ"/>
        </w:rPr>
      </w:pPr>
    </w:p>
    <w:p w14:paraId="70408BD6" w14:textId="66E9B7EA"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5 – Мәдени (күлгін түсті) және жабайы (жасыл)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w:t>
      </w:r>
      <w:r w:rsidR="00F84A3A" w:rsidRPr="001E2BAC">
        <w:rPr>
          <w:rFonts w:ascii="Times New Roman" w:hAnsi="Times New Roman"/>
          <w:sz w:val="28"/>
          <w:szCs w:val="28"/>
          <w:lang w:val="kk-KZ"/>
        </w:rPr>
        <w:t>таралуы</w:t>
      </w:r>
    </w:p>
    <w:p w14:paraId="77418DF2" w14:textId="77777777" w:rsidR="000E52E5" w:rsidRPr="001E2BAC" w:rsidRDefault="000E52E5" w:rsidP="003A0C5E">
      <w:pPr>
        <w:ind w:left="142" w:firstLine="454"/>
        <w:jc w:val="center"/>
        <w:rPr>
          <w:rFonts w:ascii="Times New Roman" w:hAnsi="Times New Roman"/>
          <w:sz w:val="16"/>
          <w:szCs w:val="16"/>
          <w:lang w:val="kk-KZ"/>
        </w:rPr>
      </w:pPr>
    </w:p>
    <w:p w14:paraId="28EF6AD6"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4"/>
          <w:szCs w:val="24"/>
        </w:rPr>
        <w:t>Ескерту</w:t>
      </w:r>
      <w:r w:rsidRPr="001E2BAC">
        <w:rPr>
          <w:rFonts w:ascii="Times New Roman" w:hAnsi="Times New Roman"/>
          <w:sz w:val="24"/>
          <w:szCs w:val="24"/>
          <w:lang w:val="en-US"/>
        </w:rPr>
        <w:t xml:space="preserve"> –</w:t>
      </w:r>
      <w:r w:rsidRPr="001E2BAC">
        <w:rPr>
          <w:rFonts w:ascii="Times New Roman" w:hAnsi="Times New Roman"/>
          <w:bCs/>
          <w:sz w:val="24"/>
          <w:szCs w:val="24"/>
          <w:lang w:val="kk-KZ"/>
        </w:rPr>
        <w:t xml:space="preserve"> Әдебиет негізінде құралған [41]</w:t>
      </w:r>
      <w:r w:rsidRPr="001E2BAC">
        <w:rPr>
          <w:rFonts w:ascii="Times New Roman" w:hAnsi="Times New Roman"/>
          <w:sz w:val="28"/>
          <w:szCs w:val="28"/>
          <w:lang w:val="kk-KZ"/>
        </w:rPr>
        <w:t xml:space="preserve"> </w:t>
      </w:r>
    </w:p>
    <w:p w14:paraId="03E25934" w14:textId="77777777" w:rsidR="000E52E5" w:rsidRPr="001E2BAC" w:rsidRDefault="000E52E5" w:rsidP="003A0C5E">
      <w:pPr>
        <w:ind w:firstLine="454"/>
        <w:rPr>
          <w:rFonts w:ascii="Times New Roman" w:hAnsi="Times New Roman"/>
          <w:sz w:val="28"/>
          <w:szCs w:val="28"/>
          <w:lang w:val="kk-KZ"/>
        </w:rPr>
      </w:pPr>
    </w:p>
    <w:p w14:paraId="1D84E1FB"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315EEDCD" wp14:editId="7A891847">
            <wp:extent cx="4792980" cy="3167253"/>
            <wp:effectExtent l="0" t="0" r="762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800489" cy="3172215"/>
                    </a:xfrm>
                    <a:prstGeom prst="rect">
                      <a:avLst/>
                    </a:prstGeom>
                    <a:noFill/>
                    <a:ln>
                      <a:noFill/>
                    </a:ln>
                  </pic:spPr>
                </pic:pic>
              </a:graphicData>
            </a:graphic>
          </wp:inline>
        </w:drawing>
      </w:r>
    </w:p>
    <w:p w14:paraId="0DDE159B" w14:textId="77777777" w:rsidR="000E52E5" w:rsidRPr="001E2BAC" w:rsidRDefault="000E52E5" w:rsidP="003A0C5E">
      <w:pPr>
        <w:ind w:firstLine="454"/>
        <w:rPr>
          <w:rFonts w:ascii="Times New Roman" w:hAnsi="Times New Roman"/>
          <w:sz w:val="16"/>
          <w:szCs w:val="16"/>
          <w:lang w:val="kk-KZ"/>
        </w:rPr>
      </w:pPr>
    </w:p>
    <w:p w14:paraId="1BEF905C"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6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таралуы </w:t>
      </w:r>
    </w:p>
    <w:p w14:paraId="2213BD65" w14:textId="0E2EE630" w:rsidR="000E52E5" w:rsidRDefault="00FA7E32" w:rsidP="003A0C5E">
      <w:pPr>
        <w:ind w:firstLine="709"/>
        <w:rPr>
          <w:rFonts w:ascii="Times New Roman" w:hAnsi="Times New Roman"/>
          <w:bCs/>
          <w:sz w:val="24"/>
          <w:szCs w:val="24"/>
          <w:lang w:val="kk-KZ"/>
        </w:rPr>
      </w:pPr>
      <w:r w:rsidRPr="001E2BAC">
        <w:rPr>
          <w:rFonts w:ascii="Times New Roman" w:hAnsi="Times New Roman"/>
          <w:sz w:val="24"/>
          <w:szCs w:val="24"/>
          <w:lang w:val="kk-KZ"/>
        </w:rPr>
        <w:t>Ескерту –</w:t>
      </w:r>
      <w:r w:rsidRPr="001E2BAC">
        <w:rPr>
          <w:rFonts w:ascii="Times New Roman" w:hAnsi="Times New Roman"/>
          <w:bCs/>
          <w:sz w:val="24"/>
          <w:szCs w:val="24"/>
          <w:lang w:val="kk-KZ"/>
        </w:rPr>
        <w:t xml:space="preserve"> Әдебиет негізінде құралған [42]</w:t>
      </w:r>
    </w:p>
    <w:p w14:paraId="384188B8" w14:textId="4526C70C" w:rsidR="007E671D" w:rsidRDefault="007E671D" w:rsidP="003A0C5E">
      <w:pPr>
        <w:ind w:firstLine="709"/>
        <w:rPr>
          <w:rFonts w:ascii="Times New Roman" w:hAnsi="Times New Roman"/>
          <w:bCs/>
          <w:sz w:val="24"/>
          <w:szCs w:val="24"/>
          <w:lang w:val="kk-KZ"/>
        </w:rPr>
      </w:pPr>
    </w:p>
    <w:p w14:paraId="7BAEE6C8" w14:textId="77777777" w:rsidR="007E671D" w:rsidRDefault="007E671D" w:rsidP="003A0C5E">
      <w:pPr>
        <w:ind w:firstLine="709"/>
        <w:rPr>
          <w:rFonts w:ascii="Times New Roman" w:hAnsi="Times New Roman"/>
          <w:bCs/>
          <w:sz w:val="24"/>
          <w:szCs w:val="24"/>
          <w:lang w:val="kk-KZ"/>
        </w:rPr>
      </w:pPr>
    </w:p>
    <w:p w14:paraId="722C6A8B" w14:textId="465500BA" w:rsidR="000E52E5" w:rsidRPr="001E2BAC" w:rsidRDefault="00FA7E32" w:rsidP="00666012">
      <w:pPr>
        <w:pStyle w:val="af3"/>
        <w:numPr>
          <w:ilvl w:val="1"/>
          <w:numId w:val="2"/>
        </w:numPr>
        <w:spacing w:after="0" w:line="240" w:lineRule="auto"/>
        <w:rPr>
          <w:rFonts w:ascii="Times New Roman" w:hAnsi="Times New Roman"/>
          <w:b/>
          <w:sz w:val="28"/>
          <w:szCs w:val="28"/>
          <w:lang w:val="kk-KZ"/>
        </w:rPr>
      </w:pPr>
      <w:r w:rsidRPr="001E2BAC">
        <w:rPr>
          <w:rFonts w:ascii="Times New Roman" w:hAnsi="Times New Roman"/>
          <w:b/>
          <w:i/>
          <w:sz w:val="28"/>
          <w:szCs w:val="28"/>
          <w:lang w:val="kk-KZ"/>
        </w:rPr>
        <w:t xml:space="preserve">Scabiosa </w:t>
      </w:r>
      <w:r w:rsidRPr="001E2BAC">
        <w:rPr>
          <w:rFonts w:ascii="Times New Roman" w:hAnsi="Times New Roman"/>
          <w:b/>
          <w:sz w:val="28"/>
          <w:szCs w:val="28"/>
          <w:lang w:val="kk-KZ"/>
        </w:rPr>
        <w:t>L</w:t>
      </w:r>
      <w:r w:rsidRPr="004424E2">
        <w:rPr>
          <w:rFonts w:ascii="Times New Roman" w:hAnsi="Times New Roman"/>
          <w:b/>
          <w:sz w:val="28"/>
          <w:szCs w:val="28"/>
          <w:lang w:val="kk-KZ"/>
        </w:rPr>
        <w:t xml:space="preserve">. туысы </w:t>
      </w:r>
      <w:r w:rsidR="00253C97" w:rsidRPr="004424E2">
        <w:rPr>
          <w:rFonts w:ascii="Times New Roman" w:hAnsi="Times New Roman"/>
          <w:b/>
          <w:sz w:val="28"/>
          <w:szCs w:val="28"/>
          <w:lang w:val="kk-KZ"/>
        </w:rPr>
        <w:t>түрлерінің</w:t>
      </w:r>
      <w:r w:rsidR="00253C97">
        <w:rPr>
          <w:rFonts w:ascii="Times New Roman" w:hAnsi="Times New Roman"/>
          <w:b/>
          <w:sz w:val="28"/>
          <w:szCs w:val="28"/>
          <w:lang w:val="kk-KZ"/>
        </w:rPr>
        <w:t xml:space="preserve"> </w:t>
      </w:r>
      <w:r w:rsidRPr="001E2BAC">
        <w:rPr>
          <w:rFonts w:ascii="Times New Roman" w:hAnsi="Times New Roman"/>
          <w:b/>
          <w:sz w:val="28"/>
          <w:szCs w:val="28"/>
          <w:lang w:val="kk-KZ"/>
        </w:rPr>
        <w:t>химиялық құрамы</w:t>
      </w:r>
    </w:p>
    <w:p w14:paraId="7D5C0D31" w14:textId="77777777" w:rsidR="000E52E5" w:rsidRPr="001E2BAC" w:rsidRDefault="00FA7E32" w:rsidP="00666012">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w:t>
      </w:r>
      <w:r w:rsidRPr="001E2BAC">
        <w:rPr>
          <w:rFonts w:ascii="Times New Roman" w:hAnsi="Times New Roman"/>
          <w:sz w:val="28"/>
          <w:szCs w:val="28"/>
          <w:lang w:val="kk-KZ"/>
        </w:rPr>
        <w:t>L. туысына жататын өсімдіктер биологиялық белсенді заттарға бай, сондықтан оларды әртүрлі ауруларды емдеуде қолдануға болады. Зерттеулер бұл өсімдіктердің жер үсті және жер асты мүшелерінде флавоноидтар, кумариндер, фенолкарбон қышқылдары, таниндер, полисахаридтер, илік заттар, бейорганикалық қосылыстар және басқа да заттардың бар екенін көрсеткен [43–48] (2-кесте).</w:t>
      </w:r>
    </w:p>
    <w:p w14:paraId="4F72FA26" w14:textId="77777777" w:rsidR="000E52E5" w:rsidRPr="001E2BAC" w:rsidRDefault="000E52E5" w:rsidP="003A0C5E">
      <w:pPr>
        <w:ind w:firstLine="0"/>
        <w:rPr>
          <w:rFonts w:ascii="Times New Roman" w:hAnsi="Times New Roman"/>
          <w:sz w:val="28"/>
          <w:szCs w:val="28"/>
          <w:lang w:val="kk-KZ"/>
        </w:rPr>
      </w:pPr>
    </w:p>
    <w:p w14:paraId="08F36CA2"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 ‒ </w:t>
      </w:r>
      <w:r w:rsidRPr="001E2BAC">
        <w:rPr>
          <w:rFonts w:ascii="Times New Roman" w:hAnsi="Times New Roman"/>
          <w:i/>
          <w:iCs/>
          <w:sz w:val="28"/>
          <w:szCs w:val="28"/>
          <w:lang w:val="kk-KZ"/>
        </w:rPr>
        <w:t>Scabiosa L.</w:t>
      </w:r>
      <w:r w:rsidRPr="001E2BAC">
        <w:rPr>
          <w:rFonts w:ascii="Times New Roman" w:hAnsi="Times New Roman"/>
          <w:sz w:val="28"/>
          <w:szCs w:val="28"/>
          <w:lang w:val="kk-KZ"/>
        </w:rPr>
        <w:t xml:space="preserve"> туысы өсімдіктерінің жер үсті және жер асты мүшелерінің химиялық құрамы</w:t>
      </w:r>
    </w:p>
    <w:p w14:paraId="7D9B3ABF" w14:textId="77777777" w:rsidR="000E52E5" w:rsidRPr="001E2BAC" w:rsidRDefault="000E52E5" w:rsidP="003A0C5E">
      <w:pPr>
        <w:ind w:firstLine="454"/>
        <w:rPr>
          <w:rFonts w:ascii="Times New Roman" w:hAnsi="Times New Roman"/>
          <w:sz w:val="16"/>
          <w:szCs w:val="16"/>
          <w:lang w:val="kk-KZ"/>
        </w:rPr>
      </w:pPr>
    </w:p>
    <w:tbl>
      <w:tblPr>
        <w:tblW w:w="95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2126"/>
        <w:gridCol w:w="4819"/>
        <w:gridCol w:w="1640"/>
      </w:tblGrid>
      <w:tr w:rsidR="000E52E5" w:rsidRPr="001E2BAC" w14:paraId="15E8AC75" w14:textId="77777777" w:rsidTr="00930A95">
        <w:trPr>
          <w:trHeight w:val="493"/>
          <w:jc w:val="center"/>
        </w:trPr>
        <w:tc>
          <w:tcPr>
            <w:tcW w:w="988" w:type="dxa"/>
            <w:shd w:val="clear" w:color="auto" w:fill="auto"/>
            <w:vAlign w:val="center"/>
          </w:tcPr>
          <w:p w14:paraId="47299E8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Мүше</w:t>
            </w:r>
          </w:p>
        </w:tc>
        <w:tc>
          <w:tcPr>
            <w:tcW w:w="2126" w:type="dxa"/>
            <w:shd w:val="clear" w:color="auto" w:fill="auto"/>
            <w:vAlign w:val="center"/>
          </w:tcPr>
          <w:p w14:paraId="22B4A07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Қоспалар класы</w:t>
            </w:r>
          </w:p>
        </w:tc>
        <w:tc>
          <w:tcPr>
            <w:tcW w:w="4819" w:type="dxa"/>
            <w:shd w:val="clear" w:color="auto" w:fill="auto"/>
            <w:vAlign w:val="center"/>
          </w:tcPr>
          <w:p w14:paraId="067C471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Заттар</w:t>
            </w:r>
          </w:p>
        </w:tc>
        <w:tc>
          <w:tcPr>
            <w:tcW w:w="1640" w:type="dxa"/>
            <w:shd w:val="clear" w:color="auto" w:fill="auto"/>
            <w:vAlign w:val="center"/>
          </w:tcPr>
          <w:p w14:paraId="68BF81EF" w14:textId="01849975"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Әдебиеттер</w:t>
            </w:r>
          </w:p>
        </w:tc>
      </w:tr>
      <w:tr w:rsidR="000E52E5" w:rsidRPr="001E2BAC" w14:paraId="4072ABAB" w14:textId="77777777" w:rsidTr="00930A95">
        <w:trPr>
          <w:jc w:val="center"/>
        </w:trPr>
        <w:tc>
          <w:tcPr>
            <w:tcW w:w="9573" w:type="dxa"/>
            <w:gridSpan w:val="4"/>
            <w:shd w:val="clear" w:color="auto" w:fill="auto"/>
          </w:tcPr>
          <w:p w14:paraId="1A2CB6E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i/>
                <w:sz w:val="24"/>
                <w:szCs w:val="24"/>
                <w:lang w:val="kk-KZ"/>
              </w:rPr>
              <w:t>Scabiosa ochroleuca</w:t>
            </w:r>
          </w:p>
        </w:tc>
      </w:tr>
      <w:tr w:rsidR="000E52E5" w:rsidRPr="001E2BAC" w14:paraId="6DF18498" w14:textId="77777777" w:rsidTr="00930A95">
        <w:trPr>
          <w:jc w:val="center"/>
        </w:trPr>
        <w:tc>
          <w:tcPr>
            <w:tcW w:w="988" w:type="dxa"/>
            <w:vMerge w:val="restart"/>
            <w:shd w:val="clear" w:color="auto" w:fill="auto"/>
          </w:tcPr>
          <w:p w14:paraId="0A30857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Шөп</w:t>
            </w:r>
          </w:p>
        </w:tc>
        <w:tc>
          <w:tcPr>
            <w:tcW w:w="2126" w:type="dxa"/>
            <w:shd w:val="clear" w:color="auto" w:fill="auto"/>
          </w:tcPr>
          <w:p w14:paraId="027D88A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Флавоноидтар</w:t>
            </w:r>
          </w:p>
        </w:tc>
        <w:tc>
          <w:tcPr>
            <w:tcW w:w="4819" w:type="dxa"/>
            <w:shd w:val="clear" w:color="auto" w:fill="auto"/>
          </w:tcPr>
          <w:p w14:paraId="24F0B87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Кверцетин, кверцимеритрин, охрозид, диосмин, глюкозидтар лютеолина, виценин, гисперидин, гиперозид, апигенин, рутин, робинин</w:t>
            </w:r>
          </w:p>
        </w:tc>
        <w:tc>
          <w:tcPr>
            <w:tcW w:w="1640" w:type="dxa"/>
            <w:shd w:val="clear" w:color="auto" w:fill="auto"/>
            <w:vAlign w:val="center"/>
          </w:tcPr>
          <w:p w14:paraId="41E0F3B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1,2,43</w:t>
            </w:r>
          </w:p>
        </w:tc>
      </w:tr>
      <w:tr w:rsidR="000E52E5" w:rsidRPr="001E2BAC" w14:paraId="7E6FF5AA" w14:textId="77777777" w:rsidTr="00930A95">
        <w:trPr>
          <w:jc w:val="center"/>
        </w:trPr>
        <w:tc>
          <w:tcPr>
            <w:tcW w:w="988" w:type="dxa"/>
            <w:vMerge/>
            <w:shd w:val="clear" w:color="auto" w:fill="auto"/>
          </w:tcPr>
          <w:p w14:paraId="6578BD5E"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6405AC9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Фенолкарбонды қышқылдар</w:t>
            </w:r>
          </w:p>
        </w:tc>
        <w:tc>
          <w:tcPr>
            <w:tcW w:w="4819" w:type="dxa"/>
            <w:shd w:val="clear" w:color="auto" w:fill="auto"/>
          </w:tcPr>
          <w:p w14:paraId="48BC11B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Галлолық, цикордық, кофелік, хлорогендік, ферулалық</w:t>
            </w:r>
          </w:p>
        </w:tc>
        <w:tc>
          <w:tcPr>
            <w:tcW w:w="1640" w:type="dxa"/>
            <w:shd w:val="clear" w:color="auto" w:fill="auto"/>
            <w:vAlign w:val="center"/>
          </w:tcPr>
          <w:p w14:paraId="71FFD3D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w:t>
            </w:r>
          </w:p>
        </w:tc>
      </w:tr>
      <w:tr w:rsidR="000E52E5" w:rsidRPr="001E2BAC" w14:paraId="613BA182" w14:textId="77777777" w:rsidTr="00930A95">
        <w:trPr>
          <w:jc w:val="center"/>
        </w:trPr>
        <w:tc>
          <w:tcPr>
            <w:tcW w:w="988" w:type="dxa"/>
            <w:vMerge/>
            <w:shd w:val="clear" w:color="auto" w:fill="auto"/>
          </w:tcPr>
          <w:p w14:paraId="28306B14"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64889C8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Кумариндер</w:t>
            </w:r>
          </w:p>
        </w:tc>
        <w:tc>
          <w:tcPr>
            <w:tcW w:w="4819" w:type="dxa"/>
            <w:shd w:val="clear" w:color="auto" w:fill="auto"/>
          </w:tcPr>
          <w:p w14:paraId="67E9E51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Дигирокумарин</w:t>
            </w:r>
          </w:p>
        </w:tc>
        <w:tc>
          <w:tcPr>
            <w:tcW w:w="1640" w:type="dxa"/>
            <w:shd w:val="clear" w:color="auto" w:fill="auto"/>
            <w:vAlign w:val="center"/>
          </w:tcPr>
          <w:p w14:paraId="1305D15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r>
      <w:tr w:rsidR="000E52E5" w:rsidRPr="001E2BAC" w14:paraId="4435FFCE" w14:textId="77777777" w:rsidTr="00930A95">
        <w:trPr>
          <w:jc w:val="center"/>
        </w:trPr>
        <w:tc>
          <w:tcPr>
            <w:tcW w:w="988" w:type="dxa"/>
            <w:vMerge/>
            <w:shd w:val="clear" w:color="auto" w:fill="auto"/>
          </w:tcPr>
          <w:p w14:paraId="47AFE1F3"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417C0C6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Илік заттар</w:t>
            </w:r>
          </w:p>
        </w:tc>
        <w:tc>
          <w:tcPr>
            <w:tcW w:w="4819" w:type="dxa"/>
            <w:shd w:val="clear" w:color="auto" w:fill="auto"/>
            <w:vAlign w:val="center"/>
          </w:tcPr>
          <w:p w14:paraId="4EF5BA0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43EF08E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r>
      <w:tr w:rsidR="000E52E5" w:rsidRPr="001E2BAC" w14:paraId="223253C4" w14:textId="77777777" w:rsidTr="00930A95">
        <w:trPr>
          <w:trHeight w:val="70"/>
          <w:jc w:val="center"/>
        </w:trPr>
        <w:tc>
          <w:tcPr>
            <w:tcW w:w="988" w:type="dxa"/>
            <w:vMerge/>
            <w:shd w:val="clear" w:color="auto" w:fill="auto"/>
          </w:tcPr>
          <w:p w14:paraId="66A352E8"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22B07CA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Көмірсулар</w:t>
            </w:r>
          </w:p>
        </w:tc>
        <w:tc>
          <w:tcPr>
            <w:tcW w:w="4819" w:type="dxa"/>
            <w:shd w:val="clear" w:color="auto" w:fill="auto"/>
            <w:vAlign w:val="center"/>
          </w:tcPr>
          <w:p w14:paraId="67AADB7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20B3864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r>
      <w:tr w:rsidR="000E52E5" w:rsidRPr="001E2BAC" w14:paraId="1E0B5CAD" w14:textId="77777777" w:rsidTr="00930A95">
        <w:trPr>
          <w:trHeight w:val="290"/>
          <w:jc w:val="center"/>
        </w:trPr>
        <w:tc>
          <w:tcPr>
            <w:tcW w:w="988" w:type="dxa"/>
            <w:vMerge/>
            <w:shd w:val="clear" w:color="auto" w:fill="auto"/>
          </w:tcPr>
          <w:p w14:paraId="7FC44C1C"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28A8BA1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Макро және микроэлементтер</w:t>
            </w:r>
          </w:p>
        </w:tc>
        <w:tc>
          <w:tcPr>
            <w:tcW w:w="4819" w:type="dxa"/>
            <w:shd w:val="clear" w:color="auto" w:fill="auto"/>
            <w:vAlign w:val="center"/>
          </w:tcPr>
          <w:p w14:paraId="6BF70D9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7FD15DE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r>
      <w:tr w:rsidR="000E52E5" w:rsidRPr="001E2BAC" w14:paraId="1ACBA8C6" w14:textId="77777777" w:rsidTr="00930A95">
        <w:trPr>
          <w:trHeight w:val="336"/>
          <w:jc w:val="center"/>
        </w:trPr>
        <w:tc>
          <w:tcPr>
            <w:tcW w:w="988" w:type="dxa"/>
            <w:vMerge w:val="restart"/>
            <w:shd w:val="clear" w:color="auto" w:fill="auto"/>
          </w:tcPr>
          <w:p w14:paraId="34EF2DE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Тамырлар</w:t>
            </w:r>
          </w:p>
        </w:tc>
        <w:tc>
          <w:tcPr>
            <w:tcW w:w="2126" w:type="dxa"/>
            <w:shd w:val="clear" w:color="auto" w:fill="auto"/>
          </w:tcPr>
          <w:p w14:paraId="56C063E3" w14:textId="2AAE4BCE"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Аминқышқыл</w:t>
            </w:r>
            <w:r w:rsidR="00930A95">
              <w:rPr>
                <w:rFonts w:ascii="Times New Roman" w:hAnsi="Times New Roman"/>
                <w:sz w:val="24"/>
                <w:szCs w:val="24"/>
                <w:lang w:val="kk-KZ"/>
              </w:rPr>
              <w:t>дары</w:t>
            </w:r>
          </w:p>
        </w:tc>
        <w:tc>
          <w:tcPr>
            <w:tcW w:w="4819" w:type="dxa"/>
            <w:shd w:val="clear" w:color="auto" w:fill="auto"/>
          </w:tcPr>
          <w:p w14:paraId="2DC4D00F" w14:textId="77777777" w:rsidR="000E52E5" w:rsidRPr="001E2BAC" w:rsidRDefault="00FA7E32" w:rsidP="003A0C5E">
            <w:pPr>
              <w:ind w:firstLine="0"/>
              <w:rPr>
                <w:rFonts w:ascii="Times New Roman" w:hAnsi="Times New Roman"/>
                <w:spacing w:val="-4"/>
                <w:sz w:val="24"/>
                <w:szCs w:val="24"/>
                <w:lang w:val="kk-KZ"/>
              </w:rPr>
            </w:pPr>
            <w:r w:rsidRPr="001E2BAC">
              <w:rPr>
                <w:rFonts w:ascii="Times New Roman" w:hAnsi="Times New Roman"/>
                <w:spacing w:val="-4"/>
                <w:sz w:val="24"/>
                <w:szCs w:val="24"/>
                <w:lang w:val="kk-KZ"/>
              </w:rPr>
              <w:t>Треонин, серин, глицин, аланин, ва лин, метионин, золейцин, лейцин, ли зин, аргинин, тирозин, фенилаланин, гистидин</w:t>
            </w:r>
          </w:p>
        </w:tc>
        <w:tc>
          <w:tcPr>
            <w:tcW w:w="1640" w:type="dxa"/>
            <w:shd w:val="clear" w:color="auto" w:fill="auto"/>
            <w:vAlign w:val="center"/>
          </w:tcPr>
          <w:p w14:paraId="726EAC0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r>
      <w:tr w:rsidR="000E52E5" w:rsidRPr="001E2BAC" w14:paraId="7E40590E" w14:textId="77777777" w:rsidTr="00930A95">
        <w:trPr>
          <w:trHeight w:val="318"/>
          <w:jc w:val="center"/>
        </w:trPr>
        <w:tc>
          <w:tcPr>
            <w:tcW w:w="988" w:type="dxa"/>
            <w:vMerge/>
            <w:shd w:val="clear" w:color="auto" w:fill="auto"/>
          </w:tcPr>
          <w:p w14:paraId="12166802"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00A0D16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Үштерпенді гликозидтер</w:t>
            </w:r>
          </w:p>
        </w:tc>
        <w:tc>
          <w:tcPr>
            <w:tcW w:w="4819" w:type="dxa"/>
            <w:shd w:val="clear" w:color="auto" w:fill="auto"/>
            <w:vAlign w:val="center"/>
          </w:tcPr>
          <w:p w14:paraId="348ED4A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6681024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44</w:t>
            </w:r>
          </w:p>
        </w:tc>
      </w:tr>
      <w:tr w:rsidR="000E52E5" w:rsidRPr="001E2BAC" w14:paraId="0A05207E" w14:textId="77777777" w:rsidTr="00930A95">
        <w:trPr>
          <w:trHeight w:val="288"/>
          <w:jc w:val="center"/>
        </w:trPr>
        <w:tc>
          <w:tcPr>
            <w:tcW w:w="988" w:type="dxa"/>
            <w:vMerge/>
            <w:shd w:val="clear" w:color="auto" w:fill="auto"/>
          </w:tcPr>
          <w:p w14:paraId="05A563BA"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34EF90F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Сапониндер</w:t>
            </w:r>
          </w:p>
        </w:tc>
        <w:tc>
          <w:tcPr>
            <w:tcW w:w="4819" w:type="dxa"/>
            <w:shd w:val="clear" w:color="auto" w:fill="auto"/>
            <w:vAlign w:val="center"/>
          </w:tcPr>
          <w:p w14:paraId="6598342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1B14DA3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44</w:t>
            </w:r>
          </w:p>
        </w:tc>
      </w:tr>
      <w:tr w:rsidR="000E52E5" w:rsidRPr="001E2BAC" w14:paraId="2D679D82" w14:textId="77777777" w:rsidTr="00930A95">
        <w:trPr>
          <w:trHeight w:val="348"/>
          <w:jc w:val="center"/>
        </w:trPr>
        <w:tc>
          <w:tcPr>
            <w:tcW w:w="9573" w:type="dxa"/>
            <w:gridSpan w:val="4"/>
            <w:shd w:val="clear" w:color="auto" w:fill="auto"/>
          </w:tcPr>
          <w:p w14:paraId="01BC3C7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i/>
                <w:sz w:val="24"/>
                <w:szCs w:val="24"/>
                <w:lang w:val="kk-KZ"/>
              </w:rPr>
              <w:t>Scabiosa hymettia</w:t>
            </w:r>
          </w:p>
        </w:tc>
      </w:tr>
      <w:tr w:rsidR="000E52E5" w:rsidRPr="001E2BAC" w14:paraId="774AE276" w14:textId="77777777" w:rsidTr="00930A95">
        <w:trPr>
          <w:trHeight w:val="312"/>
          <w:jc w:val="center"/>
        </w:trPr>
        <w:tc>
          <w:tcPr>
            <w:tcW w:w="988" w:type="dxa"/>
            <w:vMerge w:val="restart"/>
            <w:shd w:val="clear" w:color="auto" w:fill="auto"/>
          </w:tcPr>
          <w:p w14:paraId="7B1251A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Шөп</w:t>
            </w:r>
          </w:p>
        </w:tc>
        <w:tc>
          <w:tcPr>
            <w:tcW w:w="2126" w:type="dxa"/>
            <w:shd w:val="clear" w:color="auto" w:fill="auto"/>
            <w:vAlign w:val="center"/>
          </w:tcPr>
          <w:p w14:paraId="08D27053"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Флавоноидтар</w:t>
            </w:r>
          </w:p>
        </w:tc>
        <w:tc>
          <w:tcPr>
            <w:tcW w:w="4819" w:type="dxa"/>
            <w:shd w:val="clear" w:color="auto" w:fill="auto"/>
          </w:tcPr>
          <w:p w14:paraId="0C2BC3B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Кемферол</w:t>
            </w:r>
          </w:p>
        </w:tc>
        <w:tc>
          <w:tcPr>
            <w:tcW w:w="1640" w:type="dxa"/>
            <w:shd w:val="clear" w:color="auto" w:fill="auto"/>
            <w:vAlign w:val="center"/>
          </w:tcPr>
          <w:p w14:paraId="0601349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45</w:t>
            </w:r>
          </w:p>
        </w:tc>
      </w:tr>
      <w:tr w:rsidR="000E52E5" w:rsidRPr="001E2BAC" w14:paraId="505C04EA" w14:textId="77777777" w:rsidTr="00930A95">
        <w:trPr>
          <w:trHeight w:val="336"/>
          <w:jc w:val="center"/>
        </w:trPr>
        <w:tc>
          <w:tcPr>
            <w:tcW w:w="988" w:type="dxa"/>
            <w:vMerge/>
            <w:shd w:val="clear" w:color="auto" w:fill="auto"/>
          </w:tcPr>
          <w:p w14:paraId="0EDEBAC3"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vAlign w:val="center"/>
          </w:tcPr>
          <w:p w14:paraId="11AF81EA"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Кумариндер</w:t>
            </w:r>
          </w:p>
        </w:tc>
        <w:tc>
          <w:tcPr>
            <w:tcW w:w="4819" w:type="dxa"/>
            <w:shd w:val="clear" w:color="auto" w:fill="auto"/>
          </w:tcPr>
          <w:p w14:paraId="1517B4E5" w14:textId="77777777" w:rsidR="000E52E5" w:rsidRPr="001E2BAC" w:rsidRDefault="00FA7E32" w:rsidP="003A0C5E">
            <w:pPr>
              <w:ind w:firstLine="0"/>
              <w:rPr>
                <w:rFonts w:ascii="Times New Roman" w:hAnsi="Times New Roman"/>
                <w:spacing w:val="-4"/>
                <w:sz w:val="24"/>
                <w:szCs w:val="24"/>
                <w:lang w:val="kk-KZ"/>
              </w:rPr>
            </w:pPr>
            <w:r w:rsidRPr="001E2BAC">
              <w:rPr>
                <w:rFonts w:ascii="Times New Roman" w:hAnsi="Times New Roman"/>
                <w:spacing w:val="-4"/>
                <w:sz w:val="24"/>
                <w:szCs w:val="24"/>
                <w:lang w:val="kk-KZ"/>
              </w:rPr>
              <w:t>Эритроцентаурин, гидроксиметил, скополетин</w:t>
            </w:r>
          </w:p>
        </w:tc>
        <w:tc>
          <w:tcPr>
            <w:tcW w:w="1640" w:type="dxa"/>
            <w:shd w:val="clear" w:color="auto" w:fill="auto"/>
            <w:vAlign w:val="center"/>
          </w:tcPr>
          <w:p w14:paraId="4983623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45</w:t>
            </w:r>
          </w:p>
        </w:tc>
      </w:tr>
      <w:tr w:rsidR="000E52E5" w:rsidRPr="001E2BAC" w14:paraId="471E7771" w14:textId="77777777" w:rsidTr="00930A95">
        <w:trPr>
          <w:trHeight w:val="338"/>
          <w:jc w:val="center"/>
        </w:trPr>
        <w:tc>
          <w:tcPr>
            <w:tcW w:w="988" w:type="dxa"/>
            <w:vMerge/>
            <w:shd w:val="clear" w:color="auto" w:fill="auto"/>
          </w:tcPr>
          <w:p w14:paraId="75356789"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vAlign w:val="center"/>
          </w:tcPr>
          <w:p w14:paraId="1CD1ED8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Иридоидтер</w:t>
            </w:r>
          </w:p>
        </w:tc>
        <w:tc>
          <w:tcPr>
            <w:tcW w:w="4819" w:type="dxa"/>
            <w:shd w:val="clear" w:color="auto" w:fill="auto"/>
          </w:tcPr>
          <w:p w14:paraId="3C9135B8" w14:textId="77777777" w:rsidR="000E52E5" w:rsidRPr="001E2BAC" w:rsidRDefault="00FA7E32" w:rsidP="003A0C5E">
            <w:pPr>
              <w:ind w:firstLine="0"/>
              <w:rPr>
                <w:rFonts w:ascii="Times New Roman" w:hAnsi="Times New Roman"/>
                <w:spacing w:val="-4"/>
                <w:sz w:val="24"/>
                <w:szCs w:val="24"/>
                <w:lang w:val="kk-KZ"/>
              </w:rPr>
            </w:pPr>
            <w:r w:rsidRPr="001E2BAC">
              <w:rPr>
                <w:rFonts w:ascii="Times New Roman" w:hAnsi="Times New Roman"/>
                <w:spacing w:val="-4"/>
                <w:sz w:val="24"/>
                <w:szCs w:val="24"/>
                <w:lang w:val="kk-KZ"/>
              </w:rPr>
              <w:t>Свертиамарин, логанин, логанин қышқылы</w:t>
            </w:r>
          </w:p>
        </w:tc>
        <w:tc>
          <w:tcPr>
            <w:tcW w:w="1640" w:type="dxa"/>
            <w:shd w:val="clear" w:color="auto" w:fill="auto"/>
            <w:vAlign w:val="center"/>
          </w:tcPr>
          <w:p w14:paraId="29C6B51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45</w:t>
            </w:r>
          </w:p>
        </w:tc>
      </w:tr>
      <w:tr w:rsidR="000E52E5" w:rsidRPr="001E2BAC" w14:paraId="648FF304" w14:textId="77777777" w:rsidTr="00930A95">
        <w:trPr>
          <w:trHeight w:val="352"/>
          <w:jc w:val="center"/>
        </w:trPr>
        <w:tc>
          <w:tcPr>
            <w:tcW w:w="988" w:type="dxa"/>
            <w:vMerge/>
            <w:shd w:val="clear" w:color="auto" w:fill="auto"/>
          </w:tcPr>
          <w:p w14:paraId="76D91173"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vAlign w:val="center"/>
          </w:tcPr>
          <w:p w14:paraId="007F5C1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Полифенолды қосылыстар</w:t>
            </w:r>
          </w:p>
        </w:tc>
        <w:tc>
          <w:tcPr>
            <w:tcW w:w="4819" w:type="dxa"/>
            <w:shd w:val="clear" w:color="auto" w:fill="auto"/>
          </w:tcPr>
          <w:p w14:paraId="30FCCD2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Ванилин, ванилин қышқылы</w:t>
            </w:r>
          </w:p>
        </w:tc>
        <w:tc>
          <w:tcPr>
            <w:tcW w:w="1640" w:type="dxa"/>
            <w:shd w:val="clear" w:color="auto" w:fill="auto"/>
            <w:vAlign w:val="center"/>
          </w:tcPr>
          <w:p w14:paraId="6D5803A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45</w:t>
            </w:r>
          </w:p>
        </w:tc>
      </w:tr>
      <w:tr w:rsidR="000E52E5" w:rsidRPr="001E2BAC" w14:paraId="7B2B2ADB" w14:textId="77777777" w:rsidTr="00930A95">
        <w:trPr>
          <w:trHeight w:val="306"/>
          <w:jc w:val="center"/>
        </w:trPr>
        <w:tc>
          <w:tcPr>
            <w:tcW w:w="9573" w:type="dxa"/>
            <w:gridSpan w:val="4"/>
            <w:shd w:val="clear" w:color="auto" w:fill="auto"/>
          </w:tcPr>
          <w:p w14:paraId="016AD99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i/>
                <w:sz w:val="24"/>
                <w:szCs w:val="24"/>
                <w:lang w:val="kk-KZ"/>
              </w:rPr>
              <w:t>Scabiosa arenaria</w:t>
            </w:r>
          </w:p>
        </w:tc>
      </w:tr>
      <w:tr w:rsidR="000E52E5" w:rsidRPr="001E2BAC" w14:paraId="0AA97991" w14:textId="77777777" w:rsidTr="00930A95">
        <w:trPr>
          <w:trHeight w:val="252"/>
          <w:jc w:val="center"/>
        </w:trPr>
        <w:tc>
          <w:tcPr>
            <w:tcW w:w="988" w:type="dxa"/>
            <w:vMerge w:val="restart"/>
            <w:shd w:val="clear" w:color="auto" w:fill="auto"/>
          </w:tcPr>
          <w:p w14:paraId="4218170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Шөп</w:t>
            </w:r>
          </w:p>
        </w:tc>
        <w:tc>
          <w:tcPr>
            <w:tcW w:w="2126" w:type="dxa"/>
            <w:shd w:val="clear" w:color="auto" w:fill="auto"/>
          </w:tcPr>
          <w:p w14:paraId="3139777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Монотерпендіе гидрокарбодар</w:t>
            </w:r>
          </w:p>
        </w:tc>
        <w:tc>
          <w:tcPr>
            <w:tcW w:w="4819" w:type="dxa"/>
            <w:shd w:val="clear" w:color="auto" w:fill="auto"/>
            <w:vAlign w:val="center"/>
          </w:tcPr>
          <w:p w14:paraId="04A7C72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338EDC6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46,47</w:t>
            </w:r>
          </w:p>
        </w:tc>
      </w:tr>
      <w:tr w:rsidR="000E52E5" w:rsidRPr="001E2BAC" w14:paraId="40430A79" w14:textId="77777777" w:rsidTr="00930A95">
        <w:trPr>
          <w:trHeight w:val="360"/>
          <w:jc w:val="center"/>
        </w:trPr>
        <w:tc>
          <w:tcPr>
            <w:tcW w:w="988" w:type="dxa"/>
            <w:vMerge/>
            <w:shd w:val="clear" w:color="auto" w:fill="auto"/>
          </w:tcPr>
          <w:p w14:paraId="22A95A9D"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5605EF9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Сесквитерпенді гидрокарбондар</w:t>
            </w:r>
          </w:p>
        </w:tc>
        <w:tc>
          <w:tcPr>
            <w:tcW w:w="4819" w:type="dxa"/>
            <w:shd w:val="clear" w:color="auto" w:fill="auto"/>
            <w:vAlign w:val="center"/>
          </w:tcPr>
          <w:p w14:paraId="3CC509F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6E1BEC3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46</w:t>
            </w:r>
          </w:p>
        </w:tc>
      </w:tr>
      <w:tr w:rsidR="000E52E5" w:rsidRPr="001E2BAC" w14:paraId="76F5B550" w14:textId="77777777" w:rsidTr="00930A95">
        <w:trPr>
          <w:trHeight w:val="276"/>
          <w:jc w:val="center"/>
        </w:trPr>
        <w:tc>
          <w:tcPr>
            <w:tcW w:w="9573" w:type="dxa"/>
            <w:gridSpan w:val="4"/>
            <w:shd w:val="clear" w:color="auto" w:fill="auto"/>
          </w:tcPr>
          <w:p w14:paraId="66F598D9" w14:textId="77777777" w:rsidR="000E52E5" w:rsidRPr="001E2BAC" w:rsidRDefault="00FA7E32" w:rsidP="007E671D">
            <w:pPr>
              <w:ind w:firstLine="0"/>
              <w:jc w:val="center"/>
              <w:rPr>
                <w:rFonts w:ascii="Times New Roman" w:hAnsi="Times New Roman"/>
                <w:sz w:val="24"/>
                <w:szCs w:val="24"/>
                <w:lang w:val="kk-KZ"/>
              </w:rPr>
            </w:pPr>
            <w:r w:rsidRPr="001E2BAC">
              <w:rPr>
                <w:rFonts w:ascii="Times New Roman" w:hAnsi="Times New Roman"/>
                <w:i/>
                <w:sz w:val="24"/>
                <w:szCs w:val="24"/>
                <w:lang w:val="kk-KZ"/>
              </w:rPr>
              <w:t>Scabiosa columbaria</w:t>
            </w:r>
          </w:p>
        </w:tc>
      </w:tr>
      <w:tr w:rsidR="000E52E5" w:rsidRPr="001E2BAC" w14:paraId="1CF40E2C" w14:textId="77777777" w:rsidTr="00930A95">
        <w:trPr>
          <w:trHeight w:val="158"/>
          <w:jc w:val="center"/>
        </w:trPr>
        <w:tc>
          <w:tcPr>
            <w:tcW w:w="988" w:type="dxa"/>
            <w:vMerge w:val="restart"/>
            <w:shd w:val="clear" w:color="auto" w:fill="auto"/>
          </w:tcPr>
          <w:p w14:paraId="4B39C14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Шөп</w:t>
            </w:r>
          </w:p>
        </w:tc>
        <w:tc>
          <w:tcPr>
            <w:tcW w:w="2126" w:type="dxa"/>
            <w:shd w:val="clear" w:color="auto" w:fill="auto"/>
          </w:tcPr>
          <w:p w14:paraId="01B8034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Үштерпеноидтар</w:t>
            </w:r>
          </w:p>
        </w:tc>
        <w:tc>
          <w:tcPr>
            <w:tcW w:w="4819" w:type="dxa"/>
            <w:shd w:val="clear" w:color="auto" w:fill="auto"/>
            <w:vAlign w:val="center"/>
          </w:tcPr>
          <w:p w14:paraId="0B628FC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640" w:type="dxa"/>
            <w:shd w:val="clear" w:color="auto" w:fill="auto"/>
            <w:vAlign w:val="center"/>
          </w:tcPr>
          <w:p w14:paraId="5F3204E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w:t>
            </w:r>
          </w:p>
        </w:tc>
      </w:tr>
      <w:tr w:rsidR="000E52E5" w:rsidRPr="001E2BAC" w14:paraId="700297D7" w14:textId="77777777" w:rsidTr="00930A95">
        <w:trPr>
          <w:trHeight w:val="70"/>
          <w:jc w:val="center"/>
        </w:trPr>
        <w:tc>
          <w:tcPr>
            <w:tcW w:w="988" w:type="dxa"/>
            <w:vMerge/>
            <w:shd w:val="clear" w:color="auto" w:fill="auto"/>
          </w:tcPr>
          <w:p w14:paraId="59D071DE"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2CAD413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Гликозидтер</w:t>
            </w:r>
          </w:p>
        </w:tc>
        <w:tc>
          <w:tcPr>
            <w:tcW w:w="4819" w:type="dxa"/>
            <w:shd w:val="clear" w:color="auto" w:fill="auto"/>
          </w:tcPr>
          <w:p w14:paraId="0DABC69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Скабиозин, логанин, свирозид</w:t>
            </w:r>
          </w:p>
        </w:tc>
        <w:tc>
          <w:tcPr>
            <w:tcW w:w="1640" w:type="dxa"/>
            <w:shd w:val="clear" w:color="auto" w:fill="auto"/>
            <w:vAlign w:val="center"/>
          </w:tcPr>
          <w:p w14:paraId="11EDEF5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w:t>
            </w:r>
          </w:p>
        </w:tc>
      </w:tr>
      <w:tr w:rsidR="000E52E5" w:rsidRPr="001E2BAC" w14:paraId="01A2379D" w14:textId="77777777" w:rsidTr="00930A95">
        <w:trPr>
          <w:trHeight w:val="648"/>
          <w:jc w:val="center"/>
        </w:trPr>
        <w:tc>
          <w:tcPr>
            <w:tcW w:w="988" w:type="dxa"/>
            <w:vMerge/>
            <w:shd w:val="clear" w:color="auto" w:fill="auto"/>
          </w:tcPr>
          <w:p w14:paraId="2E8813C2" w14:textId="77777777" w:rsidR="000E52E5" w:rsidRPr="001E2BAC" w:rsidRDefault="000E52E5" w:rsidP="003A0C5E">
            <w:pPr>
              <w:ind w:firstLine="0"/>
              <w:rPr>
                <w:rFonts w:ascii="Times New Roman" w:hAnsi="Times New Roman"/>
                <w:sz w:val="24"/>
                <w:szCs w:val="24"/>
                <w:lang w:val="kk-KZ"/>
              </w:rPr>
            </w:pPr>
          </w:p>
        </w:tc>
        <w:tc>
          <w:tcPr>
            <w:tcW w:w="2126" w:type="dxa"/>
            <w:shd w:val="clear" w:color="auto" w:fill="auto"/>
          </w:tcPr>
          <w:p w14:paraId="356ACEAC" w14:textId="7B9EDB0D"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Органикалық және</w:t>
            </w:r>
            <w:r w:rsidR="00930A95">
              <w:rPr>
                <w:rFonts w:ascii="Times New Roman" w:hAnsi="Times New Roman"/>
                <w:sz w:val="24"/>
                <w:szCs w:val="24"/>
                <w:lang w:val="kk-KZ"/>
              </w:rPr>
              <w:t xml:space="preserve"> </w:t>
            </w:r>
            <w:r w:rsidRPr="001E2BAC">
              <w:rPr>
                <w:rFonts w:ascii="Times New Roman" w:hAnsi="Times New Roman"/>
                <w:sz w:val="24"/>
                <w:szCs w:val="24"/>
                <w:lang w:val="kk-KZ"/>
              </w:rPr>
              <w:t>май қышқылдары</w:t>
            </w:r>
          </w:p>
        </w:tc>
        <w:tc>
          <w:tcPr>
            <w:tcW w:w="4819" w:type="dxa"/>
            <w:shd w:val="clear" w:color="auto" w:fill="auto"/>
          </w:tcPr>
          <w:p w14:paraId="5D87641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Палмитин қышқылы, фтал қышқылы, диизооктилфталат, бис-(этилгексил) фталат және дибутилфталат</w:t>
            </w:r>
          </w:p>
        </w:tc>
        <w:tc>
          <w:tcPr>
            <w:tcW w:w="1640" w:type="dxa"/>
            <w:tcBorders>
              <w:bottom w:val="single" w:sz="4" w:space="0" w:color="auto"/>
            </w:tcBorders>
            <w:shd w:val="clear" w:color="auto" w:fill="auto"/>
            <w:vAlign w:val="center"/>
          </w:tcPr>
          <w:p w14:paraId="2E189F4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w:t>
            </w:r>
          </w:p>
        </w:tc>
      </w:tr>
    </w:tbl>
    <w:p w14:paraId="6DBADECB" w14:textId="5A0717CE"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Биологиялық белсенді заттар құрамының мол болуына байланысты, Қотырот </w:t>
      </w:r>
      <w:r w:rsidRPr="001E2BAC">
        <w:rPr>
          <w:rFonts w:ascii="Times New Roman" w:hAnsi="Times New Roman"/>
          <w:i/>
          <w:iCs/>
          <w:sz w:val="28"/>
          <w:szCs w:val="28"/>
          <w:lang w:val="kk-KZ"/>
        </w:rPr>
        <w:t>(Scabiosa</w:t>
      </w:r>
      <w:r w:rsidR="007E671D">
        <w:rPr>
          <w:rFonts w:ascii="Times New Roman" w:hAnsi="Times New Roman"/>
          <w:i/>
          <w:iCs/>
          <w:sz w:val="28"/>
          <w:szCs w:val="28"/>
          <w:lang w:val="kk-KZ"/>
        </w:rPr>
        <w:t xml:space="preserve"> </w:t>
      </w:r>
      <w:r w:rsidR="007E671D" w:rsidRPr="001E2BAC">
        <w:rPr>
          <w:rFonts w:ascii="Times New Roman" w:hAnsi="Times New Roman"/>
          <w:sz w:val="28"/>
          <w:szCs w:val="28"/>
          <w:lang w:val="kk-KZ"/>
        </w:rPr>
        <w:t>L.</w:t>
      </w:r>
      <w:r w:rsidRPr="001E2BAC">
        <w:rPr>
          <w:rFonts w:ascii="Times New Roman" w:hAnsi="Times New Roman"/>
          <w:i/>
          <w:iCs/>
          <w:sz w:val="28"/>
          <w:szCs w:val="28"/>
          <w:lang w:val="kk-KZ"/>
        </w:rPr>
        <w:t>)</w:t>
      </w:r>
      <w:r w:rsidRPr="001E2BAC">
        <w:rPr>
          <w:rFonts w:ascii="Times New Roman" w:hAnsi="Times New Roman"/>
          <w:sz w:val="28"/>
          <w:szCs w:val="28"/>
          <w:lang w:val="kk-KZ"/>
        </w:rPr>
        <w:t xml:space="preserve"> туысының әртүрлі өкілдері дәстүрлі және халықтық медицинада онкологиялық ауруларды, әртүрлі этиологиялы қабынуларды емдеу үшін кеңінен қолданылады. Сондай-ақ олар көкөніс дақылдары ретінде, косметикада, тәбетті қоздыратын, сергітетін құралдар ретінде және бүйректегі тастарға қарсы ем ретінде пайдаланылады [1, с. 3–625; 2, с. 3–14; 49–52].</w:t>
      </w:r>
    </w:p>
    <w:p w14:paraId="3501FD0B"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 xml:space="preserve">S. ochroleuca </w:t>
      </w:r>
      <w:r w:rsidRPr="001E2BAC">
        <w:rPr>
          <w:rFonts w:ascii="Times New Roman" w:hAnsi="Times New Roman"/>
          <w:sz w:val="28"/>
          <w:szCs w:val="28"/>
          <w:lang w:val="kk-KZ"/>
        </w:rPr>
        <w:t>халық медицинасында жараларды емдеуге, геморрой, тері бөртпелері мен сүйелдерге, көз ауруларына және әйелдерге тән кейбір ауруларды емдеуге қолданылады [1, с. 3–625; 2, с. 3–14</w:t>
      </w:r>
      <w:r w:rsidRPr="0052067A">
        <w:rPr>
          <w:rFonts w:ascii="Times New Roman" w:hAnsi="Times New Roman"/>
          <w:sz w:val="28"/>
          <w:szCs w:val="28"/>
          <w:lang w:val="kk-KZ"/>
        </w:rPr>
        <w:t>; 6, 43</w:t>
      </w:r>
      <w:r w:rsidRPr="001E2BAC">
        <w:rPr>
          <w:rFonts w:ascii="Times New Roman" w:hAnsi="Times New Roman"/>
          <w:sz w:val="28"/>
          <w:szCs w:val="28"/>
          <w:lang w:val="kk-KZ"/>
        </w:rPr>
        <w:t>]. Эксперименттік зерттеулер бұл түрдегі тритерпеноидтардың қатерлі ісік жасушаларының лизисін тудыратынын, ал спирттік тұнбаларының антиамебалық белсенділік көрсететінін дәлелдеген. Сонымен қатар, оның флавоноидтары антиоксиданттық қасиетке ие, ал көмірқышқылдық сығындысы дерматологияда қолданылады [7].</w:t>
      </w:r>
    </w:p>
    <w:p w14:paraId="28556D08" w14:textId="6B2A3C18"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 atropurpurea</w:t>
      </w:r>
      <w:r w:rsidRPr="001E2BAC">
        <w:rPr>
          <w:rFonts w:ascii="Times New Roman" w:hAnsi="Times New Roman"/>
          <w:sz w:val="28"/>
          <w:szCs w:val="28"/>
          <w:lang w:val="kk-KZ"/>
        </w:rPr>
        <w:t xml:space="preserve"> L. </w:t>
      </w:r>
      <w:r w:rsidR="00D11DF9" w:rsidRPr="001E2BAC">
        <w:rPr>
          <w:rFonts w:ascii="Times New Roman" w:hAnsi="Times New Roman"/>
          <w:sz w:val="28"/>
          <w:szCs w:val="28"/>
          <w:lang w:val="kk-KZ"/>
        </w:rPr>
        <w:t>түрі</w:t>
      </w:r>
      <w:r w:rsidRPr="001E2BAC">
        <w:rPr>
          <w:rFonts w:ascii="Times New Roman" w:hAnsi="Times New Roman"/>
          <w:sz w:val="28"/>
          <w:szCs w:val="28"/>
          <w:lang w:val="kk-KZ"/>
        </w:rPr>
        <w:t>нің жер үсті бөлігі диуретикалық (зәр айдайтын) құрал ретінде пайдаланылады [53].</w:t>
      </w:r>
    </w:p>
    <w:p w14:paraId="7044A42B" w14:textId="6287BE31" w:rsidR="000E52E5" w:rsidRPr="001E2BAC" w:rsidRDefault="00FA7E32" w:rsidP="003A0C5E">
      <w:pPr>
        <w:ind w:firstLine="708"/>
        <w:rPr>
          <w:rFonts w:ascii="Times New Roman" w:hAnsi="Times New Roman"/>
          <w:sz w:val="28"/>
          <w:szCs w:val="28"/>
          <w:lang w:val="kk-KZ"/>
        </w:rPr>
      </w:pPr>
      <w:r w:rsidRPr="001E2BAC">
        <w:rPr>
          <w:rFonts w:ascii="Times New Roman" w:hAnsi="Times New Roman"/>
          <w:i/>
          <w:iCs/>
          <w:sz w:val="28"/>
          <w:szCs w:val="28"/>
          <w:lang w:val="kk-KZ"/>
        </w:rPr>
        <w:t>S. succisa</w:t>
      </w:r>
      <w:r w:rsidRPr="001E2BAC">
        <w:rPr>
          <w:rFonts w:ascii="Times New Roman" w:hAnsi="Times New Roman"/>
          <w:sz w:val="28"/>
          <w:szCs w:val="28"/>
          <w:lang w:val="kk-KZ"/>
        </w:rPr>
        <w:t xml:space="preserve"> </w:t>
      </w:r>
      <w:r w:rsidR="00E054FE" w:rsidRPr="001E2BAC">
        <w:rPr>
          <w:rFonts w:ascii="Times New Roman" w:hAnsi="Times New Roman"/>
          <w:sz w:val="28"/>
          <w:szCs w:val="28"/>
          <w:lang w:val="kk-KZ"/>
        </w:rPr>
        <w:t xml:space="preserve"> </w:t>
      </w:r>
      <w:r w:rsidRPr="001E2BAC">
        <w:rPr>
          <w:rFonts w:ascii="Times New Roman" w:hAnsi="Times New Roman"/>
          <w:sz w:val="28"/>
          <w:szCs w:val="28"/>
          <w:lang w:val="kk-KZ"/>
        </w:rPr>
        <w:t xml:space="preserve">қақырық тастауға, тер шығаруға және тәбет ашуға әсері бар, оның экстракты сілекей мен асқазан сөлінің бөлінуін арттырады және бронхит, бронхиялық пневмония, тұмау мен астма кезінде қолдануға ұсынылады. Сыртқа қолданылатын ем ретінде, ол жараларды және қышыманы емдеу үшін ұсынылады [4, р. 145-167]. </w:t>
      </w:r>
    </w:p>
    <w:p w14:paraId="145B04C7"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 arenaria</w:t>
      </w:r>
      <w:r w:rsidRPr="001E2BAC">
        <w:rPr>
          <w:rFonts w:ascii="Times New Roman" w:hAnsi="Times New Roman"/>
          <w:sz w:val="28"/>
          <w:szCs w:val="28"/>
          <w:lang w:val="kk-KZ"/>
        </w:rPr>
        <w:t xml:space="preserve"> сығындысы </w:t>
      </w:r>
      <w:r w:rsidRPr="001E2BAC">
        <w:rPr>
          <w:rFonts w:ascii="Times New Roman" w:hAnsi="Times New Roman"/>
          <w:i/>
          <w:iCs/>
          <w:sz w:val="28"/>
          <w:szCs w:val="28"/>
          <w:lang w:val="kk-KZ"/>
        </w:rPr>
        <w:t>Escherichia coli, Pseudomonas aeruginosa</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Candida albicans</w:t>
      </w:r>
      <w:r w:rsidRPr="001E2BAC">
        <w:rPr>
          <w:rFonts w:ascii="Times New Roman" w:hAnsi="Times New Roman"/>
          <w:sz w:val="28"/>
          <w:szCs w:val="28"/>
          <w:lang w:val="kk-KZ"/>
        </w:rPr>
        <w:t xml:space="preserve"> микроағзаларына қатысты жоғары биологиялық белсенділік көрсетеді [54].</w:t>
      </w:r>
    </w:p>
    <w:p w14:paraId="02D30337" w14:textId="3F135BEC"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 columbaria</w:t>
      </w:r>
      <w:r w:rsidRPr="001E2BAC">
        <w:rPr>
          <w:rFonts w:ascii="Times New Roman" w:hAnsi="Times New Roman"/>
          <w:sz w:val="28"/>
          <w:szCs w:val="28"/>
          <w:lang w:val="kk-KZ"/>
        </w:rPr>
        <w:t xml:space="preserve"> </w:t>
      </w:r>
      <w:r w:rsidR="001B0526" w:rsidRPr="001E2BAC">
        <w:rPr>
          <w:rFonts w:ascii="Times New Roman" w:hAnsi="Times New Roman"/>
          <w:sz w:val="28"/>
          <w:szCs w:val="28"/>
          <w:lang w:val="kk-KZ"/>
        </w:rPr>
        <w:t>түр</w:t>
      </w:r>
      <w:r w:rsidRPr="001E2BAC">
        <w:rPr>
          <w:rFonts w:ascii="Times New Roman" w:hAnsi="Times New Roman"/>
          <w:sz w:val="28"/>
          <w:szCs w:val="28"/>
          <w:lang w:val="kk-KZ"/>
        </w:rPr>
        <w:t>інің жер үсті бөліктері, жапырақтары мен тамырлары халықтық медицинада әйел бедеулігін, жыныстық жолмен берілетін ауруларды, тері инфекцияларын, етеккір циклі бұзылуын, шаншуды, көз және тері ауруларын, тыныс алу жолдарының қабынуын, сондай-ақ жараларды емдеу үшін қолданылады [48].</w:t>
      </w:r>
    </w:p>
    <w:p w14:paraId="742EFBF1"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Фармакологиялық зерттеулер</w:t>
      </w:r>
      <w:r w:rsidRPr="001E2BAC">
        <w:rPr>
          <w:rFonts w:ascii="Times New Roman" w:hAnsi="Times New Roman"/>
          <w:i/>
          <w:iCs/>
          <w:sz w:val="28"/>
          <w:szCs w:val="28"/>
          <w:lang w:val="kk-KZ"/>
        </w:rPr>
        <w:t xml:space="preserve"> S. columbaria</w:t>
      </w:r>
      <w:r w:rsidRPr="001E2BAC">
        <w:rPr>
          <w:rFonts w:ascii="Times New Roman" w:hAnsi="Times New Roman"/>
          <w:sz w:val="28"/>
          <w:szCs w:val="28"/>
          <w:lang w:val="kk-KZ"/>
        </w:rPr>
        <w:t xml:space="preserve"> сығындылары мен құрамындағы қосылыстардың бактерияға, саңырауқұлақтарға және қарапайымдылар туындататын инфекцияларға қарсы әсері бар екенін дәлелдеген.</w:t>
      </w:r>
    </w:p>
    <w:p w14:paraId="705C94FF" w14:textId="4DBCE98E" w:rsidR="000E52E5" w:rsidRPr="001E2BAC" w:rsidRDefault="00FA7E32" w:rsidP="003A0C5E">
      <w:pPr>
        <w:ind w:firstLine="709"/>
        <w:rPr>
          <w:rFonts w:ascii="Times New Roman" w:hAnsi="Times New Roman"/>
          <w:i/>
          <w:iCs/>
          <w:sz w:val="28"/>
          <w:szCs w:val="28"/>
          <w:lang w:val="kk-KZ"/>
        </w:rPr>
      </w:pPr>
      <w:r w:rsidRPr="001E2BAC">
        <w:rPr>
          <w:rFonts w:ascii="Times New Roman" w:hAnsi="Times New Roman"/>
          <w:sz w:val="28"/>
          <w:szCs w:val="28"/>
          <w:lang w:val="kk-KZ"/>
        </w:rPr>
        <w:t>Тамырлары халық медицинасында жедел респираторлық аурулар, өкпе туберкулезі, асцит, мерез, миозит, эпилепсия, қызамық, желшешек, паротит, диарея, гельминтоз, тері тромбофлебиттері кезінде, сондай-ақ ауырсынуды басатын, тамақ аурулары мен стоматитке қарсы құрал ретінде пайдаланылады.</w:t>
      </w:r>
      <w:r w:rsidR="007E671D">
        <w:rPr>
          <w:rFonts w:ascii="Times New Roman" w:hAnsi="Times New Roman"/>
          <w:sz w:val="28"/>
          <w:szCs w:val="28"/>
          <w:lang w:val="kk-KZ"/>
        </w:rPr>
        <w:t xml:space="preserve">  </w:t>
      </w:r>
      <w:r w:rsidRPr="001E2BAC">
        <w:rPr>
          <w:rFonts w:ascii="Times New Roman" w:hAnsi="Times New Roman"/>
          <w:sz w:val="28"/>
          <w:szCs w:val="28"/>
          <w:lang w:val="kk-KZ"/>
        </w:rPr>
        <w:t>Италияда бұл өсімдіктің шөбі үсік шалғанда қолданылса, Түркияда зәр айдаушы және іш қатуға қарсы құрал ретінде қолданылады. Сонымен қатар шөбі сары, қызыл және көк түсті табиғи бояулар береді.</w:t>
      </w:r>
    </w:p>
    <w:p w14:paraId="2ACCF452"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 transvaalensis</w:t>
      </w:r>
      <w:r w:rsidRPr="001E2BAC">
        <w:rPr>
          <w:rFonts w:ascii="Times New Roman" w:hAnsi="Times New Roman"/>
          <w:sz w:val="28"/>
          <w:szCs w:val="28"/>
          <w:lang w:val="kk-KZ"/>
        </w:rPr>
        <w:t xml:space="preserve"> тамырларын кейбір африкалық халықтар көзге қабынуды басатын таңғыш ретінде пайдаланады[55].</w:t>
      </w:r>
    </w:p>
    <w:p w14:paraId="13C5C708"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 albanensis</w:t>
      </w:r>
      <w:r w:rsidRPr="001E2BAC">
        <w:rPr>
          <w:rFonts w:ascii="Times New Roman" w:hAnsi="Times New Roman"/>
          <w:sz w:val="28"/>
          <w:szCs w:val="28"/>
          <w:lang w:val="kk-KZ"/>
        </w:rPr>
        <w:t xml:space="preserve"> жапырақтары мен тамырлары спиртті тұнбасы ретінде Кап провинциясында туберкулезді емдеуде пайдаланылады [56]. </w:t>
      </w:r>
      <w:r w:rsidRPr="001E2BAC">
        <w:rPr>
          <w:rFonts w:ascii="Times New Roman" w:hAnsi="Times New Roman"/>
          <w:i/>
          <w:iCs/>
          <w:sz w:val="28"/>
          <w:szCs w:val="28"/>
          <w:lang w:val="kk-KZ"/>
        </w:rPr>
        <w:t>S. incisa</w:t>
      </w:r>
      <w:r w:rsidRPr="001E2BAC">
        <w:rPr>
          <w:rFonts w:ascii="Times New Roman" w:hAnsi="Times New Roman"/>
          <w:sz w:val="28"/>
          <w:szCs w:val="28"/>
          <w:lang w:val="kk-KZ"/>
        </w:rPr>
        <w:t xml:space="preserve"> Оңтүстік Африкада жараларды емдеу үшін қайнатпа және ұнтақ түрінде қолданылады.</w:t>
      </w:r>
    </w:p>
    <w:p w14:paraId="25713E32" w14:textId="5DFDC992"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Тунисте </w:t>
      </w:r>
      <w:r w:rsidRPr="001E2BAC">
        <w:rPr>
          <w:rFonts w:ascii="Times New Roman" w:hAnsi="Times New Roman"/>
          <w:i/>
          <w:iCs/>
          <w:sz w:val="28"/>
          <w:szCs w:val="28"/>
          <w:lang w:val="kk-KZ"/>
        </w:rPr>
        <w:t>Scabiosa</w:t>
      </w:r>
      <w:r w:rsidR="007E671D">
        <w:rPr>
          <w:rFonts w:ascii="Times New Roman" w:hAnsi="Times New Roman"/>
          <w:i/>
          <w:iCs/>
          <w:sz w:val="28"/>
          <w:szCs w:val="28"/>
          <w:lang w:val="kk-KZ"/>
        </w:rPr>
        <w:t xml:space="preserve"> </w:t>
      </w:r>
      <w:r w:rsidR="007E671D" w:rsidRPr="001E2BAC">
        <w:rPr>
          <w:rFonts w:ascii="Times New Roman" w:hAnsi="Times New Roman"/>
          <w:sz w:val="28"/>
          <w:szCs w:val="28"/>
          <w:lang w:val="kk-KZ"/>
        </w:rPr>
        <w:t>L.</w:t>
      </w:r>
      <w:r w:rsidRPr="001E2BAC">
        <w:rPr>
          <w:rFonts w:ascii="Times New Roman" w:hAnsi="Times New Roman"/>
          <w:i/>
          <w:iCs/>
          <w:sz w:val="28"/>
          <w:szCs w:val="28"/>
          <w:lang w:val="kk-KZ"/>
        </w:rPr>
        <w:t xml:space="preserve"> </w:t>
      </w:r>
      <w:r w:rsidRPr="001E2BAC">
        <w:rPr>
          <w:rFonts w:ascii="Times New Roman" w:hAnsi="Times New Roman"/>
          <w:sz w:val="28"/>
          <w:szCs w:val="28"/>
          <w:lang w:val="kk-KZ"/>
        </w:rPr>
        <w:t xml:space="preserve">туысына жататын көптеген түрлер тері ауруларын емдеу үшін қолданылады [57]. Пиреней түбегінде </w:t>
      </w:r>
      <w:r w:rsidRPr="007E671D">
        <w:rPr>
          <w:rFonts w:ascii="Times New Roman" w:hAnsi="Times New Roman"/>
          <w:i/>
          <w:iCs/>
          <w:sz w:val="28"/>
          <w:szCs w:val="28"/>
          <w:lang w:val="kk-KZ"/>
        </w:rPr>
        <w:t xml:space="preserve">S. atropurpurea </w:t>
      </w:r>
      <w:r w:rsidRPr="001E2BAC">
        <w:rPr>
          <w:rFonts w:ascii="Times New Roman" w:hAnsi="Times New Roman"/>
          <w:sz w:val="28"/>
          <w:szCs w:val="28"/>
          <w:lang w:val="kk-KZ"/>
        </w:rPr>
        <w:t>L. гүлшоғырының тұнбасы халық медицинасында безеуді емдеуге пайдаланылса, оның ерітіндісі қызылша, қызамық және скарлатина сияқты ауруларды емдеуде қолданылады [4]. Перудің солтүстік аймақтарында бұл өсімдіктің жапырақтары мен гүлшоғыры гинекологиялық ауруларды емдеу үшін, ал Иберияда — жануарларға арналған диуретик ретінде пайдаланылады [58].</w:t>
      </w:r>
    </w:p>
    <w:p w14:paraId="046BD82A" w14:textId="77777777" w:rsidR="000E52E5" w:rsidRPr="001E2BAC" w:rsidRDefault="00FA7E32" w:rsidP="003A0C5E">
      <w:pPr>
        <w:ind w:firstLine="709"/>
        <w:rPr>
          <w:rFonts w:ascii="Times New Roman" w:hAnsi="Times New Roman"/>
          <w:sz w:val="28"/>
          <w:szCs w:val="28"/>
          <w:lang w:val="kk-KZ"/>
        </w:rPr>
      </w:pPr>
      <w:r w:rsidRPr="007E671D">
        <w:rPr>
          <w:rFonts w:ascii="Times New Roman" w:hAnsi="Times New Roman"/>
          <w:i/>
          <w:iCs/>
          <w:sz w:val="28"/>
          <w:szCs w:val="28"/>
          <w:lang w:val="kk-KZ"/>
        </w:rPr>
        <w:t>S. stellata</w:t>
      </w:r>
      <w:r w:rsidRPr="001E2BAC">
        <w:rPr>
          <w:rFonts w:ascii="Times New Roman" w:hAnsi="Times New Roman"/>
          <w:sz w:val="28"/>
          <w:szCs w:val="28"/>
          <w:lang w:val="kk-KZ"/>
        </w:rPr>
        <w:t xml:space="preserve"> L. жапырақтары мен гүлдері дәстүрлі марокколық медицинада өкшедегі жарықтарды емдеуде қолданылған [59].</w:t>
      </w:r>
    </w:p>
    <w:p w14:paraId="38506820"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Моңғол халық медицинасында </w:t>
      </w:r>
      <w:r w:rsidRPr="001E2BAC">
        <w:rPr>
          <w:rFonts w:ascii="Times New Roman" w:hAnsi="Times New Roman"/>
          <w:i/>
          <w:iCs/>
          <w:sz w:val="28"/>
          <w:szCs w:val="28"/>
          <w:lang w:val="kk-KZ"/>
        </w:rPr>
        <w:t xml:space="preserve">S. comosa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S. tschilliensis</w:t>
      </w:r>
      <w:r w:rsidRPr="001E2BAC">
        <w:rPr>
          <w:rFonts w:ascii="Times New Roman" w:hAnsi="Times New Roman"/>
          <w:sz w:val="28"/>
          <w:szCs w:val="28"/>
          <w:lang w:val="kk-KZ"/>
        </w:rPr>
        <w:t xml:space="preserve"> түрлерінің гүлшоғыры бауыр ауруларын емдеуде пайдаланылады [60, 61]. </w:t>
      </w:r>
      <w:r w:rsidRPr="001E2BAC">
        <w:rPr>
          <w:rFonts w:ascii="Times New Roman" w:hAnsi="Times New Roman"/>
          <w:i/>
          <w:iCs/>
          <w:sz w:val="28"/>
          <w:szCs w:val="28"/>
          <w:lang w:val="kk-KZ"/>
        </w:rPr>
        <w:t>S. comosa</w:t>
      </w:r>
      <w:r w:rsidRPr="001E2BAC">
        <w:rPr>
          <w:rFonts w:ascii="Times New Roman" w:hAnsi="Times New Roman"/>
          <w:sz w:val="28"/>
          <w:szCs w:val="28"/>
          <w:lang w:val="kk-KZ"/>
        </w:rPr>
        <w:t xml:space="preserve"> шөбі асқазан, бауыр, қуық, жүрек аурулары, сепсис, пневмония, тамақ аурулары, ревматизм, туберкулез, безгек, геморрой, қышыма, гепатит, абсцесс және сүйелдерді жою үшін қолданылады. Сонымен қатар, бұл өсімдік балды және сәндік өсімдік ретінде де бағаланады.</w:t>
      </w:r>
    </w:p>
    <w:p w14:paraId="7FB7552F"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i/>
          <w:iCs/>
          <w:sz w:val="28"/>
          <w:szCs w:val="28"/>
          <w:lang w:val="kk-KZ"/>
        </w:rPr>
        <w:t>S. tschilliensis</w:t>
      </w:r>
      <w:r w:rsidRPr="001E2BAC">
        <w:rPr>
          <w:rFonts w:ascii="Times New Roman" w:hAnsi="Times New Roman"/>
          <w:sz w:val="28"/>
          <w:szCs w:val="28"/>
          <w:lang w:val="kk-KZ"/>
        </w:rPr>
        <w:t xml:space="preserve"> Қытайда бауыр ауруларын емдеуде кеңінен қолданылады [62]. Ал S. </w:t>
      </w:r>
      <w:r w:rsidRPr="007E671D">
        <w:rPr>
          <w:rFonts w:ascii="Times New Roman" w:hAnsi="Times New Roman"/>
          <w:i/>
          <w:iCs/>
          <w:sz w:val="28"/>
          <w:szCs w:val="28"/>
          <w:lang w:val="kk-KZ"/>
        </w:rPr>
        <w:t>comosa</w:t>
      </w:r>
      <w:r w:rsidRPr="001E2BAC">
        <w:rPr>
          <w:rFonts w:ascii="Times New Roman" w:hAnsi="Times New Roman"/>
          <w:sz w:val="28"/>
          <w:szCs w:val="28"/>
          <w:lang w:val="kk-KZ"/>
        </w:rPr>
        <w:t xml:space="preserve"> гүлдері бауыр ауруларын емдеуге арналған дәстүрлі моңғол және тибет медицинасындағы Gurigumu-7 препаратының құрамына кіреді. Бұл препарат ащы және тұтқыр ұнтақ түрінде шығарылады [63].</w:t>
      </w:r>
    </w:p>
    <w:p w14:paraId="374BE9CE" w14:textId="77777777" w:rsidR="000E52E5" w:rsidRPr="001E2BAC" w:rsidRDefault="00FA7E32" w:rsidP="003A0C5E">
      <w:pPr>
        <w:ind w:firstLine="709"/>
        <w:rPr>
          <w:rFonts w:ascii="Times New Roman" w:hAnsi="Times New Roman"/>
          <w:sz w:val="28"/>
          <w:szCs w:val="28"/>
          <w:lang w:val="kk-KZ"/>
        </w:rPr>
      </w:pPr>
      <w:r w:rsidRPr="007E671D">
        <w:rPr>
          <w:rFonts w:ascii="Times New Roman" w:hAnsi="Times New Roman"/>
          <w:i/>
          <w:iCs/>
          <w:sz w:val="28"/>
          <w:szCs w:val="28"/>
          <w:lang w:val="kk-KZ"/>
        </w:rPr>
        <w:t>S. isetensis</w:t>
      </w:r>
      <w:r w:rsidRPr="001E2BAC">
        <w:rPr>
          <w:rFonts w:ascii="Times New Roman" w:hAnsi="Times New Roman"/>
          <w:sz w:val="28"/>
          <w:szCs w:val="28"/>
          <w:lang w:val="kk-KZ"/>
        </w:rPr>
        <w:t xml:space="preserve"> сығындысы алтын стафилококкқа, </w:t>
      </w:r>
      <w:r w:rsidRPr="007E671D">
        <w:rPr>
          <w:rFonts w:ascii="Times New Roman" w:hAnsi="Times New Roman"/>
          <w:i/>
          <w:iCs/>
          <w:sz w:val="28"/>
          <w:szCs w:val="28"/>
          <w:lang w:val="kk-KZ"/>
        </w:rPr>
        <w:t>Escherichia coli</w:t>
      </w:r>
      <w:r w:rsidRPr="001E2BAC">
        <w:rPr>
          <w:rFonts w:ascii="Times New Roman" w:hAnsi="Times New Roman"/>
          <w:sz w:val="28"/>
          <w:szCs w:val="28"/>
          <w:lang w:val="kk-KZ"/>
        </w:rPr>
        <w:t xml:space="preserve"> бактериясына және </w:t>
      </w:r>
      <w:r w:rsidRPr="007E671D">
        <w:rPr>
          <w:rFonts w:ascii="Times New Roman" w:hAnsi="Times New Roman"/>
          <w:i/>
          <w:iCs/>
          <w:sz w:val="28"/>
          <w:szCs w:val="28"/>
          <w:lang w:val="kk-KZ"/>
        </w:rPr>
        <w:t>Candida</w:t>
      </w:r>
      <w:r w:rsidRPr="001E2BAC">
        <w:rPr>
          <w:rFonts w:ascii="Times New Roman" w:hAnsi="Times New Roman"/>
          <w:sz w:val="28"/>
          <w:szCs w:val="28"/>
          <w:lang w:val="kk-KZ"/>
        </w:rPr>
        <w:t xml:space="preserve"> туысына жататын саңырауқұлақтарға қарсы микробқа және саңырауқұлаққа қарсы белсенділік көрсетеді [64].</w:t>
      </w:r>
    </w:p>
    <w:p w14:paraId="765555E1" w14:textId="498A43C7" w:rsidR="000E52E5" w:rsidRPr="001E2BAC" w:rsidRDefault="00FA7E32" w:rsidP="003A0C5E">
      <w:pPr>
        <w:ind w:firstLine="709"/>
        <w:rPr>
          <w:rFonts w:ascii="Times New Roman" w:hAnsi="Times New Roman"/>
          <w:sz w:val="28"/>
          <w:szCs w:val="28"/>
          <w:lang w:val="kk-KZ"/>
        </w:rPr>
      </w:pPr>
      <w:r w:rsidRPr="007E671D">
        <w:rPr>
          <w:rFonts w:ascii="Times New Roman" w:hAnsi="Times New Roman"/>
          <w:i/>
          <w:iCs/>
          <w:sz w:val="28"/>
          <w:szCs w:val="28"/>
          <w:lang w:val="kk-KZ"/>
        </w:rPr>
        <w:t>S. caucasica</w:t>
      </w:r>
      <w:r w:rsidRPr="001E2BAC">
        <w:rPr>
          <w:rFonts w:ascii="Times New Roman" w:hAnsi="Times New Roman"/>
          <w:sz w:val="28"/>
          <w:szCs w:val="28"/>
          <w:lang w:val="kk-KZ"/>
        </w:rPr>
        <w:t xml:space="preserve"> тұтқыр зат ретінде, сондай-ақ бал жинаушы, жемшөптік және сәндік өсімдік ретінде қолданылады [1, с. 3–35]. </w:t>
      </w:r>
      <w:r w:rsidRPr="007E671D">
        <w:rPr>
          <w:rFonts w:ascii="Times New Roman" w:hAnsi="Times New Roman"/>
          <w:i/>
          <w:iCs/>
          <w:sz w:val="28"/>
          <w:szCs w:val="28"/>
          <w:lang w:val="kk-KZ"/>
        </w:rPr>
        <w:t>S. lachnophylla</w:t>
      </w:r>
      <w:r w:rsidRPr="001E2BAC">
        <w:rPr>
          <w:rFonts w:ascii="Times New Roman" w:hAnsi="Times New Roman"/>
          <w:sz w:val="28"/>
          <w:szCs w:val="28"/>
          <w:lang w:val="kk-KZ"/>
        </w:rPr>
        <w:t xml:space="preserve"> сепсис, асқазан аурулары, диарея, сүйек сынуы жағдайларында және тұтқыр зат ретінде қолданылады [1, с. 15–35]. </w:t>
      </w:r>
      <w:r w:rsidRPr="007E671D">
        <w:rPr>
          <w:rFonts w:ascii="Times New Roman" w:hAnsi="Times New Roman"/>
          <w:i/>
          <w:iCs/>
          <w:sz w:val="28"/>
          <w:szCs w:val="28"/>
          <w:lang w:val="kk-KZ"/>
        </w:rPr>
        <w:t>S. soongorica</w:t>
      </w:r>
      <w:r w:rsidRPr="001E2BAC">
        <w:rPr>
          <w:rFonts w:ascii="Times New Roman" w:hAnsi="Times New Roman"/>
          <w:sz w:val="28"/>
          <w:szCs w:val="28"/>
          <w:lang w:val="kk-KZ"/>
        </w:rPr>
        <w:t xml:space="preserve"> шөбі қан қысымын төмендетеді, ағзаның гипоксияға төзімділігін арттырады, қобалжу мен ашуланшақтықты басу үшін және респираторлық инфекцияларды емдеуде пайдаланылады [</w:t>
      </w:r>
      <w:r w:rsidR="00DA02F2">
        <w:rPr>
          <w:rFonts w:ascii="Times New Roman" w:hAnsi="Times New Roman"/>
          <w:sz w:val="28"/>
          <w:szCs w:val="28"/>
          <w:lang w:val="kk-KZ"/>
        </w:rPr>
        <w:t>65</w:t>
      </w:r>
      <w:r w:rsidRPr="001E2BAC">
        <w:rPr>
          <w:rFonts w:ascii="Times New Roman" w:hAnsi="Times New Roman"/>
          <w:sz w:val="28"/>
          <w:szCs w:val="28"/>
          <w:lang w:val="kk-KZ"/>
        </w:rPr>
        <w:t>]. Сонымен қатар бұл өсімдік бал жинаушы ретінде, түйелерге жемшөп ретінде және сәндік мақсатта қолданылады [1, с. 15–35].</w:t>
      </w:r>
    </w:p>
    <w:p w14:paraId="42CC94F8" w14:textId="43F813E5"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 xml:space="preserve">Осылайша, әдебиеттерге жүргізілген шолу </w:t>
      </w:r>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w:t>
      </w:r>
      <w:r w:rsidR="007E671D" w:rsidRPr="001E2BAC">
        <w:rPr>
          <w:rFonts w:ascii="Times New Roman" w:hAnsi="Times New Roman"/>
          <w:sz w:val="28"/>
          <w:szCs w:val="28"/>
          <w:lang w:val="kk-KZ"/>
        </w:rPr>
        <w:t>L.</w:t>
      </w:r>
      <w:r w:rsidR="007E671D">
        <w:rPr>
          <w:rFonts w:ascii="Times New Roman" w:hAnsi="Times New Roman"/>
          <w:sz w:val="28"/>
          <w:szCs w:val="28"/>
          <w:lang w:val="kk-KZ"/>
        </w:rPr>
        <w:t xml:space="preserve"> </w:t>
      </w:r>
      <w:r w:rsidRPr="001E2BAC">
        <w:rPr>
          <w:rFonts w:ascii="Times New Roman" w:hAnsi="Times New Roman"/>
          <w:sz w:val="28"/>
          <w:szCs w:val="28"/>
          <w:lang w:val="kk-KZ"/>
        </w:rPr>
        <w:t>туысына жататын өсімдіктердің жергілікті түрлерін перспективалы дәрілік өсімдіктер ретінде қолдануға болатынын көрсетеді.</w:t>
      </w:r>
    </w:p>
    <w:p w14:paraId="3D7BCE3A" w14:textId="77777777" w:rsidR="000E52E5" w:rsidRPr="001E2BAC" w:rsidRDefault="000E52E5" w:rsidP="003A0C5E">
      <w:pPr>
        <w:ind w:firstLine="709"/>
        <w:rPr>
          <w:rFonts w:ascii="Times New Roman" w:hAnsi="Times New Roman"/>
          <w:sz w:val="28"/>
          <w:szCs w:val="28"/>
          <w:lang w:val="kk-KZ"/>
        </w:rPr>
      </w:pPr>
    </w:p>
    <w:p w14:paraId="51A362A2" w14:textId="77777777" w:rsidR="000E52E5" w:rsidRPr="001E2BAC" w:rsidRDefault="000E52E5" w:rsidP="003A0C5E">
      <w:pPr>
        <w:ind w:firstLine="0"/>
        <w:rPr>
          <w:rFonts w:ascii="Times New Roman" w:hAnsi="Times New Roman"/>
          <w:sz w:val="28"/>
          <w:szCs w:val="28"/>
          <w:lang w:val="kk-KZ"/>
        </w:rPr>
      </w:pPr>
    </w:p>
    <w:p w14:paraId="040BB959" w14:textId="77777777" w:rsidR="000E52E5" w:rsidRPr="001E2BAC" w:rsidRDefault="000E52E5" w:rsidP="003A0C5E">
      <w:pPr>
        <w:ind w:firstLine="709"/>
        <w:rPr>
          <w:rStyle w:val="ezkurwreuab5ozgtqnkl"/>
          <w:rFonts w:ascii="Times New Roman" w:hAnsi="Times New Roman"/>
          <w:b/>
          <w:sz w:val="28"/>
          <w:szCs w:val="28"/>
          <w:lang w:val="kk-KZ"/>
        </w:rPr>
      </w:pPr>
    </w:p>
    <w:p w14:paraId="50D22C4D" w14:textId="3D26E7DD" w:rsidR="00F1736B" w:rsidRDefault="00F1736B">
      <w:pPr>
        <w:ind w:firstLine="0"/>
        <w:jc w:val="left"/>
        <w:rPr>
          <w:rStyle w:val="ezkurwreuab5ozgtqnkl"/>
          <w:rFonts w:ascii="Times New Roman" w:hAnsi="Times New Roman"/>
          <w:b/>
          <w:sz w:val="28"/>
          <w:szCs w:val="28"/>
          <w:lang w:val="kk-KZ"/>
        </w:rPr>
      </w:pPr>
      <w:r>
        <w:rPr>
          <w:rStyle w:val="ezkurwreuab5ozgtqnkl"/>
          <w:rFonts w:ascii="Times New Roman" w:hAnsi="Times New Roman"/>
          <w:b/>
          <w:sz w:val="28"/>
          <w:szCs w:val="28"/>
          <w:lang w:val="kk-KZ"/>
        </w:rPr>
        <w:br w:type="page"/>
      </w:r>
    </w:p>
    <w:p w14:paraId="4D3A8DE8" w14:textId="7F1D6215" w:rsidR="000E52E5" w:rsidRPr="001E2BAC" w:rsidRDefault="0067386D" w:rsidP="003A0C5E">
      <w:pPr>
        <w:ind w:firstLine="708"/>
        <w:rPr>
          <w:rFonts w:ascii="Times New Roman" w:hAnsi="Times New Roman"/>
          <w:b/>
          <w:sz w:val="28"/>
          <w:szCs w:val="28"/>
          <w:lang w:val="kk-KZ"/>
        </w:rPr>
      </w:pPr>
      <w:r>
        <w:rPr>
          <w:rStyle w:val="ezkurwreuab5ozgtqnkl"/>
          <w:rFonts w:ascii="Times New Roman" w:hAnsi="Times New Roman"/>
          <w:b/>
          <w:sz w:val="28"/>
          <w:szCs w:val="28"/>
          <w:lang w:val="kk-KZ"/>
        </w:rPr>
        <w:t xml:space="preserve"> </w:t>
      </w:r>
      <w:r w:rsidR="00FA7E32" w:rsidRPr="001E2BAC">
        <w:rPr>
          <w:rStyle w:val="ezkurwreuab5ozgtqnkl"/>
          <w:rFonts w:ascii="Times New Roman" w:hAnsi="Times New Roman"/>
          <w:b/>
          <w:sz w:val="28"/>
          <w:szCs w:val="28"/>
          <w:lang w:val="kk-KZ"/>
        </w:rPr>
        <w:t>2</w:t>
      </w:r>
      <w:r w:rsidR="00FA7E32" w:rsidRPr="001E2BAC">
        <w:rPr>
          <w:rFonts w:ascii="Times New Roman" w:hAnsi="Times New Roman"/>
          <w:b/>
          <w:sz w:val="28"/>
          <w:szCs w:val="28"/>
          <w:lang w:val="kk-KZ"/>
        </w:rPr>
        <w:t xml:space="preserve"> </w:t>
      </w:r>
      <w:r w:rsidR="00FA7E32" w:rsidRPr="001E2BAC">
        <w:rPr>
          <w:rFonts w:ascii="Times New Roman" w:hAnsi="Times New Roman"/>
          <w:b/>
          <w:bCs/>
          <w:sz w:val="28"/>
          <w:szCs w:val="28"/>
          <w:lang w:val="kk-KZ"/>
        </w:rPr>
        <w:t>ОРТАЛЫҚ ҚАЗАҚСТАННЫҢ ФИЗИКАЛЫҚ-КЛИМАТТЫҚ СИПАТТАМАСЫ ЖӘНЕ ӨСІМДІК ДҮНИЕСІ</w:t>
      </w:r>
    </w:p>
    <w:p w14:paraId="5A62D3D2" w14:textId="77777777" w:rsidR="000E52E5" w:rsidRPr="001E2BAC" w:rsidRDefault="000E52E5" w:rsidP="003A0C5E">
      <w:pPr>
        <w:ind w:firstLine="0"/>
        <w:rPr>
          <w:rStyle w:val="ezkurwreuab5ozgtqnkl"/>
          <w:rFonts w:ascii="Times New Roman" w:hAnsi="Times New Roman"/>
          <w:sz w:val="28"/>
          <w:szCs w:val="28"/>
          <w:lang w:val="kk-KZ"/>
        </w:rPr>
      </w:pPr>
    </w:p>
    <w:p w14:paraId="1C6517A0"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i/>
          <w:iCs/>
          <w:sz w:val="28"/>
          <w:szCs w:val="28"/>
          <w:lang w:val="kk-KZ"/>
        </w:rPr>
        <w:t>География.</w:t>
      </w:r>
      <w:r w:rsidRPr="001E2BAC">
        <w:rPr>
          <w:rStyle w:val="ezkurwreuab5ozgtqnkl"/>
          <w:rFonts w:ascii="Times New Roman" w:hAnsi="Times New Roman"/>
          <w:sz w:val="28"/>
          <w:szCs w:val="28"/>
          <w:lang w:val="kk-KZ"/>
        </w:rPr>
        <w:t xml:space="preserve"> Орталық Қазақстан </w:t>
      </w:r>
      <w:r w:rsidRPr="001E2BAC">
        <w:rPr>
          <w:rFonts w:ascii="Times New Roman" w:hAnsi="Times New Roman"/>
          <w:sz w:val="28"/>
          <w:szCs w:val="28"/>
          <w:lang w:val="kk-KZ"/>
        </w:rPr>
        <w:t>–</w:t>
      </w:r>
      <w:r w:rsidRPr="001E2BAC">
        <w:rPr>
          <w:rStyle w:val="ezkurwreuab5ozgtqnkl"/>
          <w:rFonts w:ascii="Times New Roman" w:hAnsi="Times New Roman"/>
          <w:sz w:val="28"/>
          <w:szCs w:val="28"/>
          <w:lang w:val="kk-KZ"/>
        </w:rPr>
        <w:t xml:space="preserve"> оңтүстігінде Бетпақдала үстірті мен Балқаш көлінің, ал солтүстігінде Батыс-Сібір ойпатының арасында орналасқан кең кеңістік. Бұл аймақта биіктігі 500-1500 метрге жететін шыңдары бар. Батыста ол Жайық үстірті мен Торғай ойпаты арқылы бөлінеді. Шығыстағы шекарасы Балқаштың солтүстік-шығыс шетімен, Тарбағатай жотасының батыс етегімен, Зайсан депрессиясының жиегімен және одан әрі Ертіс өзенімен өтеді. Орталық Қазақстанның табиғи жағдайлары өте алуан түрлі, аз зерттелген және қатаң болуына қарамастан, әртүрлі мамандардың ерекше назарын аударады.</w:t>
      </w:r>
    </w:p>
    <w:p w14:paraId="6D482406"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Геологиялық тұрғыдан алғанда, бұл аймақ құрылымдары негізінен төменгі және жоғарғы палеозой дәуірінде қалыптасқан өзіндік қалқан болып табылады [66, 67, 68]. Орталық Қазақстан шегінде Мохоровичич беті 40-45 км тереңдікте орналасқан. Қарағандыдан оңтүстікке қарай таулар астында жер қыртысының қалыңдығы 45 км-ден асады, ал Балқаш көлінің маңында ол қайтадан 40 км-ден төмен түседі. Қазақ қалқаны пайдалы қазбалардың практикалық маңызы зор қоры болып табылады.</w:t>
      </w:r>
    </w:p>
    <w:p w14:paraId="039ADE4A"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Орталық Қазақстан өзен желісі өте нашар дамыған аймаққа жатады [69], сондықтан жер асты суларының маңызы арта түседі. Судың таралуына геологиялық құрылымдар да әсер етеді. Ең сулы тау жыныстары – палеозой граниттері болып табылады. Көкшетау, Ұлытау, Ерментау және Шыңғыс жотасы сияқты тау сілемдері орналасқан аудандар басқа жерлерге қарағанда жер асты суларымен жақсы қамтамасыз етілген.</w:t>
      </w:r>
    </w:p>
    <w:p w14:paraId="674E63C5"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 xml:space="preserve">Орталық Қазақстанның рельефінің дамуына аймақтың геологиялық-тектоникалық құрылымы үлкен әсер етті. Мұнда қабатты жазықтар, төрткүл үстірттер, ұсақ шоқылы тізбектер және таулар бар. Қазақтың ұсақ шоқылары ғаламшарлық көлемдегі ірі құрылымдармен қоршалған: батыста — Орал құрылымдары, шығыста </w:t>
      </w:r>
      <w:r w:rsidRPr="001E2BAC">
        <w:rPr>
          <w:rFonts w:ascii="Times New Roman" w:hAnsi="Times New Roman"/>
          <w:sz w:val="28"/>
          <w:szCs w:val="28"/>
          <w:lang w:val="kk-KZ"/>
        </w:rPr>
        <w:t>–</w:t>
      </w:r>
      <w:r w:rsidRPr="001E2BAC">
        <w:rPr>
          <w:rStyle w:val="ezkurwreuab5ozgtqnkl"/>
          <w:rFonts w:ascii="Times New Roman" w:hAnsi="Times New Roman"/>
          <w:sz w:val="28"/>
          <w:szCs w:val="28"/>
          <w:lang w:val="kk-KZ"/>
        </w:rPr>
        <w:t xml:space="preserve"> Алтай-Саян, оңтүстікте </w:t>
      </w:r>
      <w:r w:rsidRPr="001E2BAC">
        <w:rPr>
          <w:rFonts w:ascii="Times New Roman" w:hAnsi="Times New Roman"/>
          <w:sz w:val="28"/>
          <w:szCs w:val="28"/>
          <w:lang w:val="kk-KZ"/>
        </w:rPr>
        <w:t>–</w:t>
      </w:r>
      <w:r w:rsidRPr="001E2BAC">
        <w:rPr>
          <w:rStyle w:val="ezkurwreuab5ozgtqnkl"/>
          <w:rFonts w:ascii="Times New Roman" w:hAnsi="Times New Roman"/>
          <w:sz w:val="28"/>
          <w:szCs w:val="28"/>
          <w:lang w:val="kk-KZ"/>
        </w:rPr>
        <w:t xml:space="preserve"> Тянь-Шань, ал солтүстікте </w:t>
      </w:r>
      <w:r w:rsidRPr="001E2BAC">
        <w:rPr>
          <w:rFonts w:ascii="Times New Roman" w:hAnsi="Times New Roman"/>
          <w:sz w:val="28"/>
          <w:szCs w:val="28"/>
          <w:lang w:val="kk-KZ"/>
        </w:rPr>
        <w:t>–</w:t>
      </w:r>
      <w:r w:rsidRPr="001E2BAC">
        <w:rPr>
          <w:rStyle w:val="ezkurwreuab5ozgtqnkl"/>
          <w:rFonts w:ascii="Times New Roman" w:hAnsi="Times New Roman"/>
          <w:sz w:val="28"/>
          <w:szCs w:val="28"/>
          <w:lang w:val="kk-KZ"/>
        </w:rPr>
        <w:t xml:space="preserve"> Батыс Сібірдің көмілген құрылымдары.</w:t>
      </w:r>
    </w:p>
    <w:p w14:paraId="455660D2" w14:textId="77777777" w:rsidR="000E52E5" w:rsidRPr="001E2BAC" w:rsidRDefault="00FA7E32" w:rsidP="003A0C5E">
      <w:pPr>
        <w:ind w:firstLine="709"/>
        <w:rPr>
          <w:rFonts w:ascii="Times New Roman" w:hAnsi="Times New Roman"/>
          <w:sz w:val="28"/>
          <w:szCs w:val="28"/>
          <w:lang w:val="kk-KZ"/>
        </w:rPr>
      </w:pPr>
      <w:r w:rsidRPr="001E2BAC">
        <w:rPr>
          <w:rStyle w:val="ezkurwreuab5ozgtqnkl"/>
          <w:rFonts w:ascii="Times New Roman" w:hAnsi="Times New Roman"/>
          <w:i/>
          <w:sz w:val="28"/>
          <w:szCs w:val="28"/>
          <w:lang w:val="kk-KZ"/>
        </w:rPr>
        <w:t>Геологиялық</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құрылымы.</w:t>
      </w:r>
      <w:r w:rsidRPr="001E2BAC">
        <w:rPr>
          <w:rFonts w:ascii="Times New Roman" w:hAnsi="Times New Roman"/>
          <w:sz w:val="28"/>
          <w:szCs w:val="28"/>
          <w:lang w:val="kk-KZ"/>
        </w:rPr>
        <w:t xml:space="preserve"> Геологиялық тұрғыдан алғанда, Орталық Қазақстан аумағы жас эпипалеозойлық Орал-Сібір платформасының құрамындағы Қазақ қалқаны болып табылады [67]. Қалқанның геологиялық құрылымы өте күрделі. Мұнда протерозой құрылымдарының қалдықтары сақталған, каледон және герцин құрылымдары көптеп кездеседі. Қазақ қалқанының қатпарлы құрылымдары әртүрлі бағытта таралған. Ежелгі сілемдермен үйлесімді мозаикалық құрылым қалыптасады.</w:t>
      </w:r>
    </w:p>
    <w:p w14:paraId="1DCD337B"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Архей және ерте протерозой кезеңдерінде қазақ ұсақ шоқыларының аумағында метаморфизмге ұшыраған жыныстар — гнейстер, кристалды тақтатастар, мәрмәрлер, амфиболиттер және гранитоидтардан қатпарлы іргетас түзілді. Оның эрозияға ұшыраған бетінде платформалыққа жақын шөгінділер мен шөгінді-вулканогендік қалыңдықтар жоғарғы протерозой дәуірінен бері жиналып келеді. Осылайша, протерозойдың соңында екі қабатты құрылымы бар ежелгі платформа пайда болды. Оны құрайтын тау жыныстары Көкшетау сілемі мен Ұлытау антиклинорийінің өзегінде күн бетіне шығады. Протоплатформа түрлі жастағы жарықтардың топтамаларына бөлінген.</w:t>
      </w:r>
    </w:p>
    <w:p w14:paraId="643CAB55"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Жарылу алдындағы кезеңде тектоникалық қозғалыстар — иілу, шөгінді және шөгінді-вулканогендік қабаттардың жиналуы, қатпарлану белсенділігі жүрді. Осылайша, жоғарғы деңгейдегі қатпарлы құрылымдар қалыптасты. Қазақ ұсақ шоқыларының батыс бөлігінде бұл құрылымдар салайыр және ерте каледондық қатпарлармен құрылды. Девон дәуірінде екі ірі ойпат — Жезқазған мен Теңіз ойпаттарының қалыптасуы басталды.</w:t>
      </w:r>
    </w:p>
    <w:p w14:paraId="0685B7D2"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Жоғарғы палеозойдағы ойпаттарда карбонатты, көмірлі және тұзды шөгінділер жиналып, шөгінді қалқанның қалыптасуы басталды. Орталық Қазақстанның шығыс бөлігінің құрылымдары негізінен герцин қатпарларымен қалыптасты. Тек Шыңғыс-Тарбағатай антиклинориінде кеш каледондық қатпарлану байқалды. Одан оңтүстік-батысқа қарай ерте герцин шоғырлануы Жоңғар-Балқаш аймағында, ал солтүстік-шығысына қарай Ертіс-Зайсан кеш герцинді қатпарлы аймағы орналасқан. Каледон мен герцин циклдарының кезеңінде аймақта қарқынды магмалық белсенділік байқалды. Бұл вулканогендік шөгінділер мен әртүрлі құрамды интрузиялардың көптігімен, сондай-ақ палеозой шөгінділерінің метаморфоздануы мен пайдалы қазбалардың түзілуімен байланысты.</w:t>
      </w:r>
    </w:p>
    <w:p w14:paraId="52E9A1E5"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sz w:val="28"/>
          <w:szCs w:val="28"/>
          <w:lang w:val="kk-KZ"/>
        </w:rPr>
        <w:t>Қатпарлану жарылыстардың, бастырмалық жылжулардың, сырғулар мен ығысулардың түзілуімен қатар жүрді. Ғарыштық суреттерді талдау Орталық Қазақстан аумағында айналмалы құрылымдардың бар екенін көрсетті. Сақиналы құрылымдардың шығу тегі әртүрлі: кейбіреулері доғалық жарылыстар жүйесіне сәйкес келсе, басқалары геологиялық нысандардың изометриялық пішіндерін ерекше көрсетеді.</w:t>
      </w:r>
    </w:p>
    <w:p w14:paraId="67F4A747" w14:textId="77777777" w:rsidR="000E52E5" w:rsidRPr="001E2BAC" w:rsidRDefault="00FA7E32" w:rsidP="003A0C5E">
      <w:pPr>
        <w:ind w:firstLine="709"/>
        <w:rPr>
          <w:rStyle w:val="ezkurwreuab5ozgtqnkl"/>
          <w:rFonts w:ascii="Times New Roman" w:hAnsi="Times New Roman"/>
          <w:iCs/>
          <w:sz w:val="28"/>
          <w:szCs w:val="28"/>
          <w:lang w:val="kk-KZ"/>
        </w:rPr>
      </w:pPr>
      <w:r w:rsidRPr="001E2BAC">
        <w:rPr>
          <w:rStyle w:val="ezkurwreuab5ozgtqnkl"/>
          <w:rFonts w:ascii="Times New Roman" w:hAnsi="Times New Roman"/>
          <w:iCs/>
          <w:sz w:val="28"/>
          <w:szCs w:val="28"/>
          <w:lang w:val="kk-KZ"/>
        </w:rPr>
        <w:t>Герцин кезеңінен кейін Орталық Қазақстанда дамудың платформалық кезеңі басталды. Мезозой мен палеоген дәуірлерінде қалқан аумағы көтеріңкі құрлықтық күйінде болып, дамудың континентальды режимін сақтады. Осы кезеңде денудациялық рельеф қалыптасты. Ылғалды және жылы климат денудация процестерінің қарқынды дамуына ықпал етті. Ел аумағы қалдық биіктіктері бар пенепленге айналды. Үгілудің күшті қыртысы қалыптасып, жер бедерінің төмендеуінде континентальды өзендер мен көлді-батпақты аймақтар пайда болды. Кей жерлерде көмірлі шөгінділер жинала бастады.</w:t>
      </w:r>
    </w:p>
    <w:p w14:paraId="2FC24DDF" w14:textId="77777777" w:rsidR="000E52E5" w:rsidRPr="001E2BAC" w:rsidRDefault="00FA7E32" w:rsidP="003A0C5E">
      <w:pPr>
        <w:ind w:firstLine="709"/>
        <w:rPr>
          <w:rStyle w:val="ezkurwreuab5ozgtqnkl"/>
          <w:rFonts w:ascii="Times New Roman" w:hAnsi="Times New Roman"/>
          <w:iCs/>
          <w:sz w:val="28"/>
          <w:szCs w:val="28"/>
          <w:lang w:val="kk-KZ"/>
        </w:rPr>
      </w:pPr>
      <w:r w:rsidRPr="001E2BAC">
        <w:rPr>
          <w:rStyle w:val="ezkurwreuab5ozgtqnkl"/>
          <w:rFonts w:ascii="Times New Roman" w:hAnsi="Times New Roman"/>
          <w:iCs/>
          <w:sz w:val="28"/>
          <w:szCs w:val="28"/>
          <w:lang w:val="kk-KZ"/>
        </w:rPr>
        <w:t>Палеоген дәуірінде теңіз трансгрессиясының максималды кезеңінде қалқанның атыраптары мен шеткі бөліктеріндегі ашық ойпаттар бір уақытта теңіз суларымен басылып жатты. Неоген-төрттік дәуірде аумақтың жалпы көтерілуі байқалды, бірақ оның амплитудасы әр түрлі жерлерде бірдей болған жоқ. Қалқанның атыраптарындағы палеоген теңізінің абразивті жазықтары кей жерлерде 400 метрге дейін, ал күмбезденудің орталық бөлігі 1000 метрден астам көтерілді. Ежелгі мезозой-палеогендік тегістік беті елеулі деформацияларға ұшырады. Ақтың жекелеген бөліктерінің көтерілуі мен салыстырмалы төмендеуі байқалды, бұл жоғары көтерілген аймақтарда рельефтің жасаруына себеп болды.</w:t>
      </w:r>
    </w:p>
    <w:p w14:paraId="4C32403F" w14:textId="77777777" w:rsidR="000E52E5" w:rsidRPr="001E2BAC" w:rsidRDefault="00FA7E32" w:rsidP="003A0C5E">
      <w:pPr>
        <w:ind w:firstLine="709"/>
        <w:rPr>
          <w:rStyle w:val="ezkurwreuab5ozgtqnkl"/>
          <w:rFonts w:ascii="Times New Roman" w:hAnsi="Times New Roman"/>
          <w:i/>
          <w:sz w:val="28"/>
          <w:szCs w:val="28"/>
          <w:lang w:val="kk-KZ"/>
        </w:rPr>
      </w:pPr>
      <w:r w:rsidRPr="001E2BAC">
        <w:rPr>
          <w:rStyle w:val="ezkurwreuab5ozgtqnkl"/>
          <w:rFonts w:ascii="Times New Roman" w:hAnsi="Times New Roman"/>
          <w:iCs/>
          <w:sz w:val="28"/>
          <w:szCs w:val="28"/>
          <w:lang w:val="kk-KZ"/>
        </w:rPr>
        <w:t>Неотектоникалық қозғалыстардың нәтижесінде аралдық таулар пайда болды. Қалқанның батыс бөлігіндегі қозғалыстар мұраланған сипатта болды, сондықтан рельефте ежелгі тектоникалық құрылымдар өте айқын көрінеді. Көтерілу кезінде қалып қалған ойпаттарда тегістелу беті континентальды неоген-төрттік шөгінділермен жабылған. Орталық Қазақстанның белсенді тау түзілу аймақтарына тікелей іргелес жатқан шығыс бөлігінде, мұраланған құрылымдармен қатар үстемеленген құрылымдар да кең таралған.</w:t>
      </w:r>
    </w:p>
    <w:p w14:paraId="3ED7A1BB"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i/>
          <w:sz w:val="28"/>
          <w:szCs w:val="28"/>
          <w:lang w:val="kk-KZ"/>
        </w:rPr>
        <w:t>Климаттық</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жағдайлар.</w:t>
      </w:r>
      <w:r w:rsidRPr="001E2BAC">
        <w:rPr>
          <w:rStyle w:val="ezkurwreuab5ozgtqnkl"/>
          <w:rFonts w:ascii="Times New Roman" w:hAnsi="Times New Roman"/>
          <w:sz w:val="28"/>
          <w:szCs w:val="28"/>
          <w:lang w:val="kk-KZ"/>
        </w:rPr>
        <w:t xml:space="preserve"> Қазақстанның климаты күрт континенталды, жеткілікті ылғалды емес және құрғақ болып келеді [70, 71]. Қысы орташа қатаңдықта, қар жамылғысы аз, ал жазы жылы әрі ыстық болады. Солтүстік пен оңтүстік аймақтардың климаттық жағдайлары айтарлықтай ерекшеленеді. Бұл айырмашылықтар Қазақ ұсақ шоқыларының орталық бөлігі арқылы жыл бойы сақталатын жоғары қысымды осьтің өтуімен одан әрі күшейеді. Жалпы радиация мөлшері жылына 110-нан 140 ккал/см²-ге дейін өзгеріп отырады. Құрлықішілік жағдайлар мен аз бұлттылыққа байланысты күн сәулесінің жарықтандыру сағаттарының саны 2000-нан 3000 сағатқа дейін жетеді. Күн энергиясының көп бөлігі тікелей радиация түрінде түседі. Радиациялық теңгерім жылына 37-43 ккал/см² құрайды.</w:t>
      </w:r>
    </w:p>
    <w:p w14:paraId="71644B89"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Жыл бойы қоңыржай ендіктерге тән континентальды ауа массалары басым келеді. Сонымен қатар, арктикалық және континентальды тропикалық ауа массалары, сондай-ақ батыстан келетін, сирек жағдайларда циклондарда трансформацияланған атлантикалық ауа массалары да әсер етеді.</w:t>
      </w:r>
    </w:p>
    <w:p w14:paraId="2FB2C759"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Ауа массаларының төмен ылғалдылығы мен антициклондық ауа райының басым болуы жауын-шашынның жылдық мөлшерінің аз болуына себеп болады. Солтүстік және таулы аймақтарда жауын-шашын мөлшері 400-450 мм, ал Балқаш маңы өңірінде 200-250 мм аралығында болады. Қыста аймақ Азиялық максимумнан бөлініп шығатын жоғары қысымды шыңның ықпалына ұшырайды. Антициклондық жағдайлар аймақтың салқындауына әкеледі. Қаңтар айының орташа температурасы солтүстікте –18°С-тен оңтүстікте –14°С-қа дейін өзгереді. Қыста жауын-шашын мөлшерінің шамамен 20-30% құрайды. Қар жамылғысының орташа қалыңдығы солтүстікте 20-25 см, оңтүстікте шамамен 15 см болады.</w:t>
      </w:r>
    </w:p>
    <w:p w14:paraId="78966F7B" w14:textId="77777777" w:rsidR="000E52E5" w:rsidRPr="001E2BAC" w:rsidRDefault="00FA7E32" w:rsidP="003A0C5E">
      <w:pPr>
        <w:ind w:firstLine="709"/>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Қар жамылғысының таралуына қатты желдер мен жылымық құбылыстары үлкен әсер етеді. Қысқы жылымықтар қарды айтарлықтай тығыздап, оның бетінде мұз қабаттарының пайда болуына себепші болады. Бұл мұз қабаттары кейін жаңа жауған қармен жабылады. Қар жамылғысының аз қалыңдығы, біркелкі емес таралуы және төмен ауа температурасы солтүстікте 90-140 см, ал оңтүстікте 50-60 см тереңдікке дейін топырақтың маусымдық қатуына ықпал етеді. Жазда беткі қабаттың қатты қызуы байқалады. Бұл кезеңде бұлттылық төмен, ашық ауа-райы басым болады. Шілде айының орташа температурасы +19-20°С-тен +26°С-қа дейін өзгереді. Тау жоталарына биіктеген сайын температура төмендейді.</w:t>
      </w:r>
    </w:p>
    <w:p w14:paraId="3E3FACD5" w14:textId="77777777" w:rsidR="000E52E5" w:rsidRPr="001E2BAC" w:rsidRDefault="00FA7E32" w:rsidP="003A0C5E">
      <w:pPr>
        <w:ind w:firstLine="709"/>
        <w:rPr>
          <w:rStyle w:val="ezkurwreuab5ozgtqnkl"/>
          <w:rFonts w:ascii="Times New Roman" w:hAnsi="Times New Roman"/>
          <w:i/>
          <w:sz w:val="28"/>
          <w:szCs w:val="28"/>
          <w:lang w:val="kk-KZ"/>
        </w:rPr>
      </w:pPr>
      <w:r w:rsidRPr="001E2BAC">
        <w:rPr>
          <w:rStyle w:val="ezkurwreuab5ozgtqnkl"/>
          <w:rFonts w:ascii="Times New Roman" w:hAnsi="Times New Roman"/>
          <w:sz w:val="28"/>
          <w:szCs w:val="28"/>
          <w:lang w:val="kk-KZ"/>
        </w:rPr>
        <w:t>Жазғы жауын-шашындар негізінен қоңыржай ендіктердің континентальды ауасы мен жергілікті ортаазиялық тропикалық ауасын бөлетін фронтальды аймақ арқылы өтетін циклондардың әсерімен байланысты болады. Жазда орташа көпжылдық құрғақ ауа-райының қайталануы солтүстікте 25-30%-дан, оңтүстікте 75-80%-ға дейін жетеді. Құрғақшылық көбінесе антициклондық жағдайлардағы арктикалық ауаның енуімен байланысты. Жазда булануды арттыратын солтүстік бағыттағы құрғақ желдер басым болады. Қатты жел кезінде шаңды дауылдар мен мұнарлар жиі пайда болады, бұл ауадағы шаңның көп мөлшеріне байланысты.</w:t>
      </w:r>
    </w:p>
    <w:p w14:paraId="2BD637A1" w14:textId="77777777" w:rsidR="000E52E5" w:rsidRPr="001E2BAC" w:rsidRDefault="00FA7E32" w:rsidP="003A0C5E">
      <w:pPr>
        <w:pStyle w:val="af1"/>
        <w:spacing w:before="0" w:beforeAutospacing="0" w:after="0" w:line="240" w:lineRule="auto"/>
        <w:ind w:firstLine="709"/>
        <w:jc w:val="both"/>
        <w:rPr>
          <w:sz w:val="28"/>
          <w:szCs w:val="28"/>
          <w:lang w:val="kk-KZ"/>
        </w:rPr>
      </w:pPr>
      <w:r w:rsidRPr="001E2BAC">
        <w:rPr>
          <w:rStyle w:val="ezkurwreuab5ozgtqnkl"/>
          <w:i/>
          <w:sz w:val="28"/>
          <w:szCs w:val="28"/>
          <w:lang w:val="kk-KZ"/>
        </w:rPr>
        <w:t>Гидрографиялық</w:t>
      </w:r>
      <w:r w:rsidRPr="001E2BAC">
        <w:rPr>
          <w:i/>
          <w:sz w:val="28"/>
          <w:szCs w:val="28"/>
          <w:lang w:val="kk-KZ"/>
        </w:rPr>
        <w:t xml:space="preserve"> </w:t>
      </w:r>
      <w:r w:rsidRPr="001E2BAC">
        <w:rPr>
          <w:rStyle w:val="ezkurwreuab5ozgtqnkl"/>
          <w:i/>
          <w:sz w:val="28"/>
          <w:szCs w:val="28"/>
          <w:lang w:val="kk-KZ"/>
        </w:rPr>
        <w:t>желі.</w:t>
      </w:r>
      <w:r w:rsidRPr="001E2BAC">
        <w:rPr>
          <w:sz w:val="28"/>
          <w:szCs w:val="28"/>
          <w:lang w:val="kk-KZ"/>
        </w:rPr>
        <w:t xml:space="preserve"> Ылғалдың жетіспеушілігіне байланысты жер үсті ағыны аз, өзен желісі сирек, өзендері тартыңқы әрі суы аз болып келеді. Аумақтың көп бөлігі ішкі ағынсыз аймаққа жатады. Тек Есіл өзені мен оның салалары өз суларын Обь бассейніне дейін жеткізеді. Орталық Қазақстанның солтүстік бөлігіндегі басқа өзендер Ертіске қарай ағады, бірақ Батыс Сібірдің қиыр оңтүстігіндегі шағын ағынсыз көлдерде аяқталады немесе өз үйінділерінде жоғалады. Көптеген өзендер өздігінен жабық ағынды бассейндерді құрайды. Осындай ең ірі өзен – Қарқаралы тауларынан басталып, Қорғалжынға құятын Нұра өзені болып табылады.</w:t>
      </w:r>
    </w:p>
    <w:p w14:paraId="5420E392" w14:textId="77777777" w:rsidR="000E52E5" w:rsidRPr="001E2BAC" w:rsidRDefault="00FA7E32" w:rsidP="003A0C5E">
      <w:pPr>
        <w:pStyle w:val="af1"/>
        <w:spacing w:before="0" w:beforeAutospacing="0" w:after="0" w:line="240" w:lineRule="auto"/>
        <w:ind w:firstLine="709"/>
        <w:jc w:val="both"/>
        <w:rPr>
          <w:sz w:val="28"/>
          <w:szCs w:val="28"/>
          <w:lang w:val="kk-KZ"/>
        </w:rPr>
      </w:pPr>
      <w:r w:rsidRPr="001E2BAC">
        <w:rPr>
          <w:sz w:val="28"/>
          <w:szCs w:val="28"/>
          <w:lang w:val="kk-KZ"/>
        </w:rPr>
        <w:t>Сарысу алқабының жоғарғы жағындағы ені шамамен 20 км, ал алқаптың беті қызыл саздардан құралған. Төрттік кезеңде бұл жерде нағыз эрозиялық аңғар пайда болды, онда жайылма мен құмдақ, үгінді-малтатасты материалдардан құралған биіктігі 5-6 м болатын алғашқы жайылма терраса айқын көрінеді.</w:t>
      </w:r>
    </w:p>
    <w:p w14:paraId="0CC727D7" w14:textId="77777777" w:rsidR="000E52E5" w:rsidRPr="001E2BAC" w:rsidRDefault="00FA7E32" w:rsidP="003A0C5E">
      <w:pPr>
        <w:pStyle w:val="af1"/>
        <w:spacing w:before="0" w:beforeAutospacing="0" w:after="0" w:line="240" w:lineRule="auto"/>
        <w:ind w:firstLine="709"/>
        <w:jc w:val="both"/>
        <w:rPr>
          <w:sz w:val="28"/>
          <w:szCs w:val="28"/>
          <w:lang w:val="kk-KZ"/>
        </w:rPr>
      </w:pPr>
      <w:r w:rsidRPr="001E2BAC">
        <w:rPr>
          <w:sz w:val="28"/>
          <w:szCs w:val="28"/>
          <w:lang w:val="kk-KZ"/>
        </w:rPr>
        <w:t>Қазақстан үшін су ресурстарының аймақтық теңсіз бөлінуі тән. Беткі сулар негізінен Каспий, Арал және Балқаш алаптарында шоғырланған. Сонымен қатар, Сырдария, Іле, Ертіс, Батыс Қазақстан (Орал) өзендеріне байланысты беткі сулардың трансшекаралық сипатқа ие екенін атап өту қажет [72].</w:t>
      </w:r>
    </w:p>
    <w:p w14:paraId="4F5027BD" w14:textId="77777777" w:rsidR="000E52E5" w:rsidRPr="001E2BAC" w:rsidRDefault="00FA7E32" w:rsidP="003A0C5E">
      <w:pPr>
        <w:pStyle w:val="af1"/>
        <w:spacing w:before="0" w:beforeAutospacing="0" w:after="0" w:line="240" w:lineRule="auto"/>
        <w:ind w:firstLine="709"/>
        <w:jc w:val="both"/>
        <w:rPr>
          <w:sz w:val="28"/>
          <w:szCs w:val="28"/>
          <w:lang w:val="kk-KZ"/>
        </w:rPr>
      </w:pPr>
      <w:r w:rsidRPr="001E2BAC">
        <w:rPr>
          <w:sz w:val="28"/>
          <w:szCs w:val="28"/>
          <w:lang w:val="kk-KZ"/>
        </w:rPr>
        <w:t>Морфологиялық ерекшеліктері бойынша Мойынты өзенінің аңғары жоғарғы және төменгі бөліктерге бөлінеді. Жоғарғы бөлігінде алқаптың ені 7-10 км шамасында. Оның түбі беткі жақтағы қызыл түсті шөгінділерден құралған, ал негізінде малтатастар қосылған каолинденген құмдар және кей жерлерде цементтелген құмдақ-конгломераттар орналасқан. Бұл қабаттардың қалыңдығы 6 м-ге жетеді және олар жоғарғы олигоцен кезеңіне жатады. Қызыл саздар салыстырмалы түрде жіңішкеріп келген төрттік кезеңге жататын Мойынты жас алқабымен қиылысқан, ал ертедегі түбі қазіргі арнадан 12-15 м биіктікте орналасқан терраса түрінде жоғары көтерілген.</w:t>
      </w:r>
    </w:p>
    <w:p w14:paraId="5111662F" w14:textId="77777777" w:rsidR="000E52E5" w:rsidRPr="001E2BAC" w:rsidRDefault="00FA7E32" w:rsidP="003A0C5E">
      <w:pPr>
        <w:pStyle w:val="af1"/>
        <w:spacing w:before="0" w:beforeAutospacing="0" w:after="0" w:line="240" w:lineRule="auto"/>
        <w:ind w:firstLine="709"/>
        <w:jc w:val="both"/>
        <w:rPr>
          <w:sz w:val="28"/>
          <w:szCs w:val="28"/>
          <w:lang w:val="kk-KZ"/>
        </w:rPr>
      </w:pPr>
      <w:r w:rsidRPr="001E2BAC">
        <w:rPr>
          <w:sz w:val="28"/>
          <w:szCs w:val="28"/>
          <w:lang w:val="kk-KZ"/>
        </w:rPr>
        <w:t>Жіңгіл бекетінен төмен қарай аңғардың бифуркациясы байқалады. Сол жақтағы Мыңшұқыр тармағы Жәмші алқабының сағасына қосылады. Оң жақ тармақ, яғни Мойынтының негізгі аңғары, Жіңгіл бекетінен төмен қарай тарылып, мұнда қызыл балшықтар жоқ. Бұл жерде төрт терраса анықталған: бірінші және екінші терраса төрттік кезеңге жатады, ал үшінші және төртінші террасалар (биіктіктері сәйкесінше 2 және 10 м) жоғары олигоцен дәуірінің қиыршық тастарымен қалыптасқан. Олардың ашылуы аңғардың көне түбінің көтерілуімен байланысты. Төртінші терраса Мойынтының сол жағалауында, Балқашқа жақын орналасқан сағасында ең жақсы дамыған.</w:t>
      </w:r>
    </w:p>
    <w:p w14:paraId="238A01D3" w14:textId="77777777" w:rsidR="000E52E5" w:rsidRPr="001E2BAC" w:rsidRDefault="00FA7E32" w:rsidP="003A0C5E">
      <w:pPr>
        <w:pStyle w:val="af1"/>
        <w:spacing w:before="0" w:beforeAutospacing="0" w:after="0" w:line="240" w:lineRule="auto"/>
        <w:ind w:firstLine="454"/>
        <w:jc w:val="both"/>
        <w:rPr>
          <w:rStyle w:val="a6"/>
          <w:b w:val="0"/>
          <w:sz w:val="28"/>
          <w:szCs w:val="28"/>
          <w:lang w:val="kk-KZ"/>
        </w:rPr>
      </w:pPr>
      <w:r w:rsidRPr="001E2BAC">
        <w:rPr>
          <w:rStyle w:val="a6"/>
          <w:b w:val="0"/>
          <w:sz w:val="28"/>
          <w:szCs w:val="28"/>
          <w:lang w:val="kk-KZ"/>
        </w:rPr>
        <w:t>Тоқырауын аңғары мен Кусақ өзенінің сағасы ені 10-30 км аралығында болып, миоцен дәуірінің түрлі түсті саздарымен қалыптасқан. Ортаңғы бөлігінде кең алаңдар орналасып, олар төрттік дәуірдің құрғақ арналары арқылы кесіліп кеткен. Тоқырауын өзенінің жоғарғы бөлігінде жақсы дамыған жайылма мен төрт аллювиальды терраса байқалады. Қиыршық таспен түзілген өзен арнасы аңғардың төменгі бөліктеріне дейін созылып, оның кең дельтасының соңында жоғалады. Бұл дельта ксеротермиялық дәуірде кеңінен таралған және биіктігі 5-7 м болатын бұдырлы құмдарға айналған. Балқаш көліне жақын орналасқан осы дельта жоғарғы төрттік дәуірде су басып, кейін тұзданған.</w:t>
      </w:r>
    </w:p>
    <w:p w14:paraId="0074D2F3" w14:textId="77777777" w:rsidR="000E52E5" w:rsidRPr="001E2BAC" w:rsidRDefault="00FA7E32" w:rsidP="003A0C5E">
      <w:pPr>
        <w:pStyle w:val="af1"/>
        <w:spacing w:before="0" w:beforeAutospacing="0" w:after="0" w:line="240" w:lineRule="auto"/>
        <w:ind w:firstLine="454"/>
        <w:jc w:val="both"/>
        <w:rPr>
          <w:rStyle w:val="a6"/>
          <w:b w:val="0"/>
          <w:sz w:val="28"/>
          <w:szCs w:val="28"/>
          <w:lang w:val="kk-KZ"/>
        </w:rPr>
      </w:pPr>
      <w:r w:rsidRPr="001E2BAC">
        <w:rPr>
          <w:rStyle w:val="a6"/>
          <w:b w:val="0"/>
          <w:sz w:val="28"/>
          <w:szCs w:val="28"/>
          <w:lang w:val="kk-KZ"/>
        </w:rPr>
        <w:t>Балқаш-Алакөл көлдер тобының эволюциясы күрделі сипатқа ие болып, қазіргі уақытқа дейін талқыланып келе жатқан мәселелердің бірі болып табылады. З.А. Сваричевскаяның (1952) пікірінше, Балқаш көлі жас көл болып табылады және оның жағалауы ингрессиялық сипатта [73]. Ал К.В. Курдюковтың (1952) зерттеулері бойынша, көлдің жағалауы регрессиалық [74]. З.А. Сваричевская жүргізген зерттеулерге сәйкес: а) Балқаштың қиыршық тас террасалары Мойынты аңғарының төртінші жоғары олигоценді террасасына жатады; б) Балқаштың жағалаулық аймағы жас болып табылады; в) шығанақ жағалауы ингрессиялы, кей жерлерде опырылма жағалаулық сипатқа ие [73].</w:t>
      </w:r>
    </w:p>
    <w:p w14:paraId="1CCD58D8" w14:textId="77777777" w:rsidR="000E52E5" w:rsidRPr="001E2BAC" w:rsidRDefault="00FA7E32" w:rsidP="003A0C5E">
      <w:pPr>
        <w:pStyle w:val="af1"/>
        <w:spacing w:before="0" w:beforeAutospacing="0" w:after="0" w:line="240" w:lineRule="auto"/>
        <w:ind w:firstLine="454"/>
        <w:jc w:val="both"/>
        <w:rPr>
          <w:rStyle w:val="a6"/>
          <w:b w:val="0"/>
          <w:sz w:val="28"/>
          <w:szCs w:val="28"/>
          <w:lang w:val="kk-KZ"/>
        </w:rPr>
      </w:pPr>
      <w:r w:rsidRPr="001E2BAC">
        <w:rPr>
          <w:rStyle w:val="a6"/>
          <w:b w:val="0"/>
          <w:sz w:val="28"/>
          <w:szCs w:val="28"/>
          <w:lang w:val="kk-KZ"/>
        </w:rPr>
        <w:t>Солтүстік Балқаш жағалауының ландшафты көл суының құрлықты басып тілімденуі нәтижесінде қалыптасқан. Сарышаған шығанағы Мойынты өзенінің су басқан сағасында орналасқан. Мыңшұқыр мен Жәмшінің сағаларында тереңдеп еніп жатқан шығанақтың болмауы, сағаның су басуы нәтижесінде аңғарлардағы аллювиалды шөгінділердің көп мөлшерде жиналуымен түсіндіріледі. Сарышаған шығанағының солтүстік-батыс бөлігінде суға батқан жартасты гранитті төбелер ерекше аралдық рельефті құрап, бұл Финляндияның шхерлі жағалауларына ұқсайды. Кейде көл өзінің деңгейіне батып бара жатқан денудациялық жазықты толтырады, ал кейбір жерлерде жазықтықтар күрт құламалы болып, жағалауда абразиялық белгілер байқалады. Алайда жағалаулардың тік үзілмелі болуы тектоникалық шығу тегіне байланысты. Бұған Тарғыл етегіндегі 9-12 м биіктікте орналасқан ежелгі көл шөгінділері, көлдің батыс жағалауларының айқын түзу сызықтылығы, сондай-ақ Қашқантеңіз шығанағы жағалауының жас жарылыстармен шектелуі және жағалау біліктерінің үлкен биіктігі (20 м дейін) дәлел бола алады.</w:t>
      </w:r>
    </w:p>
    <w:p w14:paraId="0CD62287" w14:textId="77777777" w:rsidR="000E52E5" w:rsidRPr="001E2BAC" w:rsidRDefault="00FA7E32" w:rsidP="003A0C5E">
      <w:pPr>
        <w:pStyle w:val="af1"/>
        <w:spacing w:before="0" w:beforeAutospacing="0" w:after="0" w:line="240" w:lineRule="auto"/>
        <w:ind w:firstLine="454"/>
        <w:jc w:val="both"/>
        <w:rPr>
          <w:rStyle w:val="a6"/>
          <w:b w:val="0"/>
          <w:sz w:val="28"/>
          <w:szCs w:val="28"/>
          <w:lang w:val="kk-KZ"/>
        </w:rPr>
      </w:pPr>
      <w:r w:rsidRPr="001E2BAC">
        <w:rPr>
          <w:rStyle w:val="a6"/>
          <w:b w:val="0"/>
          <w:sz w:val="28"/>
          <w:szCs w:val="28"/>
          <w:lang w:val="kk-KZ"/>
        </w:rPr>
        <w:t>Жағалау бойында жақсы дамыған және айтарлықтай ені мен биіктігі бар (3-4 м) жағажай мен құмды қоршаулардың жіңішке жолағы созылып жатыр. Сирек жағдайда жоғары төрттік дәуірге жататын көне белестер де байқалады, олар өте кең және өсімдік жамылғысымен жабылған. Аңғарлардың сағасындағы бөліктерде тек қазіргі белестер кездеседі, олардың ені мен биіктігі салыстырмалы түрде төмен. Жәмші өзенінің сағасының бойында және Балқаштың оңтүстік жағалауында бұдырлы шөлді эолдық бедердің су басуымен көрініс табатын аралдық типтегі жағалау байқалады. Бұл су басу жоғары төрттік дәуірдегі су тасқыны нәтижесінде болған. Қазіргі кезде көл жағалауы кейінге шегінген, ал көне арал типті жағалау сызығы сортаңды жазықтың бұралаң шекарасын сипаттайды.</w:t>
      </w:r>
    </w:p>
    <w:p w14:paraId="0DF73BAC" w14:textId="77777777" w:rsidR="000E52E5" w:rsidRPr="001E2BAC" w:rsidRDefault="00FA7E32" w:rsidP="003A0C5E">
      <w:pPr>
        <w:pStyle w:val="af1"/>
        <w:spacing w:before="0" w:beforeAutospacing="0" w:after="0" w:line="240" w:lineRule="auto"/>
        <w:ind w:firstLine="454"/>
        <w:jc w:val="both"/>
        <w:rPr>
          <w:rStyle w:val="a6"/>
          <w:b w:val="0"/>
          <w:sz w:val="28"/>
          <w:szCs w:val="28"/>
          <w:lang w:val="kk-KZ"/>
        </w:rPr>
      </w:pPr>
      <w:r w:rsidRPr="001E2BAC">
        <w:rPr>
          <w:rStyle w:val="a6"/>
          <w:b w:val="0"/>
          <w:sz w:val="28"/>
          <w:szCs w:val="28"/>
          <w:lang w:val="kk-KZ"/>
        </w:rPr>
        <w:t>Балқаш көлі деңгейінің ауытқулары үнемі болып тұрады және бұл процесс әлі де жалғасуда. Уақыт өте келе көл ауданы ұлғайып немесе кішірейіп отырады.</w:t>
      </w:r>
    </w:p>
    <w:p w14:paraId="60B8EE2A" w14:textId="77777777" w:rsidR="000E52E5" w:rsidRPr="001E2BAC" w:rsidRDefault="00FA7E32" w:rsidP="003A0C5E">
      <w:pPr>
        <w:ind w:firstLine="454"/>
        <w:rPr>
          <w:rStyle w:val="ezkurwreuab5ozgtqnkl"/>
          <w:rFonts w:ascii="Times New Roman" w:hAnsi="Times New Roman"/>
          <w:iCs/>
          <w:sz w:val="28"/>
          <w:szCs w:val="28"/>
          <w:lang w:val="kk-KZ"/>
        </w:rPr>
      </w:pPr>
      <w:r w:rsidRPr="001E2BAC">
        <w:rPr>
          <w:rStyle w:val="ezkurwreuab5ozgtqnkl"/>
          <w:rFonts w:ascii="Times New Roman" w:hAnsi="Times New Roman"/>
          <w:iCs/>
          <w:sz w:val="28"/>
          <w:szCs w:val="28"/>
          <w:lang w:val="kk-KZ"/>
        </w:rPr>
        <w:t>Көлдің ең төменгі деңгейі 1940-жылдардың соңында тіркелді. 1952 жылдан бастап көл деңгейінің күрт көтерілуі басталып, 1962 жылға дейін жалғасты, содан кейін қайтадан төмендеу байқалды. Көл деңгейінің төмендеуі 1990-1993 жылдары 32 см деңгейіне жетті, ал 1993-1995 жылдар аралығында деңгейдің көтерілуі 28 см болды. 1995 жылдың аяғынан 1998 жылға дейін көл деңгейі қайта төмендеп, 21 см деңгейіне жетті. Қысқа мерзімді тербелістер көл деңгейінің ғасырлық ауытқуларымен (45-60 жыл) қатар жүрді.</w:t>
      </w:r>
    </w:p>
    <w:p w14:paraId="3195BE0D" w14:textId="77777777" w:rsidR="000E52E5" w:rsidRPr="001E2BAC" w:rsidRDefault="00FA7E32" w:rsidP="003A0C5E">
      <w:pPr>
        <w:ind w:firstLine="454"/>
        <w:rPr>
          <w:rStyle w:val="ezkurwreuab5ozgtqnkl"/>
          <w:rFonts w:ascii="Times New Roman" w:hAnsi="Times New Roman"/>
          <w:iCs/>
          <w:sz w:val="28"/>
          <w:szCs w:val="28"/>
          <w:lang w:val="kk-KZ"/>
        </w:rPr>
      </w:pPr>
      <w:r w:rsidRPr="001E2BAC">
        <w:rPr>
          <w:rStyle w:val="ezkurwreuab5ozgtqnkl"/>
          <w:rFonts w:ascii="Times New Roman" w:hAnsi="Times New Roman"/>
          <w:iCs/>
          <w:sz w:val="28"/>
          <w:szCs w:val="28"/>
          <w:lang w:val="kk-KZ"/>
        </w:rPr>
        <w:t>Орталық Қазақстанның жер асты сулары транзиттік өзендер мен айналадағы тау жүйелерінен жерасты ағыны арқылы судың сүзгіленуінен түзіледі. Бұл аймақтарда әртүрлі жастағы, сәл дислокацияланған шөгінді жыныстармен байланысты қабаттық сулар басым. Палеозой және одан да ежелгі жыныстар астындағы жүз және одан да жоғары метр тереңдіктегі қуыстарда жарықшақтық сулар кездеседі. Жер асты суларының жарықтар бойынша шығуы Қазақ ұсақ шоқыларының аласа тауларында, Шу-Іле тауларының етегінде байқалады. Тұщы және аздап тұздалған артезиан суларының анықталған бассейндері 100-400 метрден 500-800 метрге дейінгі тереңдіктерде орналасқан [67].</w:t>
      </w:r>
    </w:p>
    <w:p w14:paraId="58A8D362" w14:textId="77777777" w:rsidR="000E52E5" w:rsidRPr="001E2BAC" w:rsidRDefault="00FA7E32" w:rsidP="003A0C5E">
      <w:pPr>
        <w:ind w:firstLine="454"/>
        <w:rPr>
          <w:rStyle w:val="ezkurwreuab5ozgtqnkl"/>
          <w:rFonts w:ascii="Times New Roman" w:hAnsi="Times New Roman"/>
          <w:iCs/>
          <w:sz w:val="28"/>
          <w:szCs w:val="28"/>
          <w:lang w:val="kk-KZ"/>
        </w:rPr>
      </w:pPr>
      <w:r w:rsidRPr="001E2BAC">
        <w:rPr>
          <w:rStyle w:val="ezkurwreuab5ozgtqnkl"/>
          <w:rFonts w:ascii="Times New Roman" w:hAnsi="Times New Roman"/>
          <w:iCs/>
          <w:sz w:val="28"/>
          <w:szCs w:val="28"/>
          <w:lang w:val="kk-KZ"/>
        </w:rPr>
        <w:t>Сазды және құмды-сазды жазықтарда жер асты суларының тереңдік деңгейлеріндегі ағысы жоғары қысымды су өткізгіш қабаттар бойымен жүреді, олар үлкен тереңдіктерде орналасқан. Мұндай аудандардың біріне Балқаштың батыс жағындағы бетпақдала үстірті жатады. Орталық Қазақстанның жер асты суларын іздестіру және зерттеу жұмыстарына әрдайым ерекше көңіл бөлінді, себебі жер үсті сулары республика аумағында шектеулі және біркелкі таралмаған, ал жер асты сулары көптеген өңірлер үшін негізгі су көзі болып табылады. Тұщы сулардың едәуір қоры карбонатты құрамды тау жыныстарында, ежелгі және қазіргі аңғарларда, құмды сілемдерде, гранитоидтар мен метаморфтық жыныстарда кездеседі. Геологиялық, климаттық және гидрогеологиялық жағдайлармен қатар, жер асты суларының генетикалық түрлерінің қалыптасуына, олардың таралуы мен жинақталуына геоморфологиялық факторлар да ықпал етті.</w:t>
      </w:r>
    </w:p>
    <w:p w14:paraId="5FC24E8F" w14:textId="77777777" w:rsidR="000E52E5" w:rsidRPr="001E2BAC" w:rsidRDefault="00FA7E32" w:rsidP="003A0C5E">
      <w:pPr>
        <w:ind w:firstLine="454"/>
        <w:rPr>
          <w:rFonts w:ascii="Times New Roman" w:hAnsi="Times New Roman"/>
          <w:i/>
          <w:sz w:val="28"/>
          <w:szCs w:val="28"/>
          <w:lang w:val="kk-KZ"/>
        </w:rPr>
      </w:pPr>
      <w:r w:rsidRPr="001E2BAC">
        <w:rPr>
          <w:rStyle w:val="ezkurwreuab5ozgtqnkl"/>
          <w:rFonts w:ascii="Times New Roman" w:hAnsi="Times New Roman"/>
          <w:i/>
          <w:sz w:val="28"/>
          <w:szCs w:val="28"/>
          <w:lang w:val="kk-KZ"/>
        </w:rPr>
        <w:t>Зерттеу</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аймағының</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рельефі</w:t>
      </w:r>
      <w:r w:rsidRPr="001E2BAC">
        <w:rPr>
          <w:rFonts w:ascii="Times New Roman" w:hAnsi="Times New Roman"/>
          <w:i/>
          <w:sz w:val="28"/>
          <w:szCs w:val="28"/>
          <w:lang w:val="kk-KZ"/>
        </w:rPr>
        <w:t xml:space="preserve"> </w:t>
      </w:r>
    </w:p>
    <w:p w14:paraId="3C4CBCBC" w14:textId="77777777" w:rsidR="000E52E5" w:rsidRPr="001E2BAC" w:rsidRDefault="00FA7E32" w:rsidP="003A0C5E">
      <w:pPr>
        <w:ind w:firstLine="454"/>
        <w:rPr>
          <w:rStyle w:val="a6"/>
          <w:rFonts w:ascii="Times New Roman" w:eastAsia="Times New Roman" w:hAnsi="Times New Roman"/>
          <w:b w:val="0"/>
          <w:sz w:val="28"/>
          <w:szCs w:val="28"/>
          <w:lang w:val="kk-KZ" w:eastAsia="ru-RU"/>
        </w:rPr>
      </w:pPr>
      <w:r w:rsidRPr="001E2BAC">
        <w:rPr>
          <w:rStyle w:val="a6"/>
          <w:rFonts w:ascii="Times New Roman" w:eastAsia="Times New Roman" w:hAnsi="Times New Roman"/>
          <w:b w:val="0"/>
          <w:sz w:val="28"/>
          <w:szCs w:val="28"/>
          <w:lang w:val="kk-KZ" w:eastAsia="ru-RU"/>
        </w:rPr>
        <w:t>Орталық Қазақстанның қазіргі рельефі ұзақ мерзімді пенепленизация және жаңа тектоникалық құрылымдар нәтижесінде қалыптасты. Рельефтің негізгі түрлері – цокольді денудациялық жазықтар, ұсақ шоқылар және денудациялық-тектоникалық аласа таулар, олар бірнеше негізгі геоморфологиялық деңгейлерді құрайды.</w:t>
      </w:r>
    </w:p>
    <w:p w14:paraId="66F14AA4"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i/>
          <w:sz w:val="28"/>
          <w:szCs w:val="28"/>
          <w:lang w:val="kk-KZ"/>
        </w:rPr>
        <w:t>Жазық</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бөліктің</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рельефі</w:t>
      </w:r>
    </w:p>
    <w:p w14:paraId="51C96752"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Біздің назарымыздағы аумақ негізінен Орталық Қазақстанның жазықтық бөлігін қамтиды. Мұнда 400-ден 600 метрге дейінгі биіктікте цокольды денудациялық жазықтар орналасқан. Олар Қазақтың ұсақ шоқыларының шеткі бөліктерін алып жатыр және батыс бағытта кеңінен таралған. Бұл жазықтар мезозой-палеоген кезеңдерінің пенепленімен ұсынылған ең ежелгі деңгей болып табылады және қатпарлы палеозойлы негізде қалыптасқан.</w:t>
      </w:r>
    </w:p>
    <w:p w14:paraId="368D844A"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Кейбір жерлерде тау жыныстары жер бедерінің төмендеуінде 20-30 метрге жететін сазды каолин қабатымен жабылған. Ең биік учаскелерде үгілу қабығы шайылып кеткен. Цокольді жазықтар әртүрлі дәрежеде неоген-төрттік кезеңіндегі эрозиялық желі арқылы бөлшектеніп, толқынды беткейлі болып келеді. Салыстырмалы биіктіктердің ауытқуы 10-дан 60 метрге дейін жетеді. Кейде цокольді жазықтар арасында 50–100 метр биіктіктегі оқшауланған шоқылар, төбелер мен жоталар көтеріліп тұрады. Бұл жұрнақтар ең берік жыныстардан – кварциттерден, кварц порфирлерінен және басқаларынан тұрады.</w:t>
      </w:r>
    </w:p>
    <w:p w14:paraId="6E18DA01"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Солтүстік және батыс шеттерінде денудациялық жазықтар цокольді абразиялық жазықтармен және эрозиямен бөлшектенген үстірттермен біртіндеп ауысады. Бұл аймақтарда жартасты жыныстар көлденең жатқан палеогендік теңіз шөгінділерімен жабылған.</w:t>
      </w:r>
    </w:p>
    <w:p w14:paraId="4A70515F"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300-400 метр биіктікте Теңіз-Қорғалжын және Жезқазған ойпаттарының денудациялық-аккумулятивтік жазықтары орналасқан. Кайнозой шөгінділерінің қалыңдығы олардың ішінде тегіс, сәл толқынды бетті құрайды. Өзен аңғарлары теңіз ойпатындағы бұл бетті бірқатар үстірт массивтерге бөліп жібереді.</w:t>
      </w:r>
    </w:p>
    <w:p w14:paraId="51EE90D6"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Эолдық рельеф төбелі-жоталы, төбелі және жоталы-төбелі құмдардан қалыптасады. Эолдық процестердің теңіздік шөгінділерді қайта өңдеуі нәтижесінде құмды массивтердің аумағы ұлғайған. Балқаш көлінің батыс жағалауынан бастап, Сарысу өзенінің төменгі ағысына дейін созылған, оңтүстігінде Шу өзенінің орта және төменгі ағыстары, ал солтүстігінде Қазақтың ұсақ шоқыларының биік және бөлшектенген аумақтарымен шектелген шөлді кеңістік — Бетпақдала үстірті орналасқан.</w:t>
      </w:r>
    </w:p>
    <w:p w14:paraId="48374E17" w14:textId="77777777" w:rsidR="000E52E5" w:rsidRPr="001E2BAC" w:rsidRDefault="00FA7E32" w:rsidP="003A0C5E">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Құрылысы мен бедерінің сипатына қарай Бетпақдала екі бөлікке бөлінеді: шығыс бөлігі – палеозойлық, ұсақ шоқылы рельефті, ал батыс бөлігі – кайнозойлық, шөгінді қабаттары дерлік көлденең жатқан жазықтық. Шығыс бөлігі архей, протерозой және палеозой жыныстарынан тұрады, граниттер мен граносиенит интрузияларымен қиылған қатпарлы-ығыспалы аймақ болып табылады. Оның рельефі төбелі, кішігірім дөңгелек шыңды сопкалардан тұрады. Сопкалардың орташа биіктігі 5–10 метр шамасында. Қазақтың ұсақ шоқыларына қарай абсолюттік биіктіктер артып, 420–460 метрге жетеді [75].</w:t>
      </w:r>
    </w:p>
    <w:p w14:paraId="0CBB94DC" w14:textId="77777777" w:rsidR="000E52E5" w:rsidRPr="001E2BAC" w:rsidRDefault="00FA7E32" w:rsidP="003A0C5E">
      <w:pPr>
        <w:ind w:firstLine="454"/>
        <w:rPr>
          <w:rFonts w:ascii="Times New Roman" w:hAnsi="Times New Roman"/>
          <w:sz w:val="28"/>
          <w:szCs w:val="28"/>
          <w:lang w:val="kk-KZ"/>
        </w:rPr>
      </w:pPr>
      <w:r w:rsidRPr="001E2BAC">
        <w:rPr>
          <w:rFonts w:ascii="Times New Roman" w:hAnsi="Times New Roman"/>
          <w:i/>
          <w:sz w:val="28"/>
          <w:szCs w:val="28"/>
          <w:lang w:val="kk-KZ"/>
        </w:rPr>
        <w:t xml:space="preserve">Төмен таулы жер </w:t>
      </w:r>
      <w:r w:rsidRPr="001E2BAC">
        <w:rPr>
          <w:rStyle w:val="ezkurwreuab5ozgtqnkl"/>
          <w:rFonts w:ascii="Times New Roman" w:hAnsi="Times New Roman"/>
          <w:i/>
          <w:sz w:val="28"/>
          <w:szCs w:val="28"/>
          <w:lang w:val="kk-KZ"/>
        </w:rPr>
        <w:t>бедері</w:t>
      </w:r>
      <w:r w:rsidRPr="001E2BAC">
        <w:rPr>
          <w:rFonts w:ascii="Times New Roman" w:hAnsi="Times New Roman"/>
          <w:i/>
          <w:sz w:val="28"/>
          <w:szCs w:val="28"/>
          <w:lang w:val="kk-KZ"/>
        </w:rPr>
        <w:t xml:space="preserve"> </w:t>
      </w:r>
    </w:p>
    <w:p w14:paraId="134A80DC" w14:textId="77777777" w:rsidR="000E52E5" w:rsidRPr="001E2BAC" w:rsidRDefault="00FA7E32" w:rsidP="003A0C5E">
      <w:pPr>
        <w:ind w:firstLine="454"/>
        <w:rPr>
          <w:rFonts w:ascii="Times New Roman" w:hAnsi="Times New Roman"/>
          <w:sz w:val="28"/>
          <w:szCs w:val="28"/>
          <w:lang w:val="kk-KZ"/>
        </w:rPr>
      </w:pPr>
      <w:r w:rsidRPr="001E2BAC">
        <w:rPr>
          <w:rFonts w:ascii="Times New Roman" w:hAnsi="Times New Roman"/>
          <w:sz w:val="28"/>
          <w:szCs w:val="28"/>
          <w:lang w:val="kk-KZ"/>
        </w:rPr>
        <w:t>Шоқылар мен таулы қыраттар негізінен кварциттер мен граниттер сияқты тұрақты және берік жыныстардан тұрады. Граниттер жекелеген түрінде және беткі микроформаларымен кездеседі, олар таңдамалы денудация, шөлді үгілу, атмосфералық жауын-шашын және еріген сулардың әсерінен пайда болады. Мұндай формацияларға ойық кеңістіктер, жел қаққан ұяшықтар және атыздар жатады. Тегіс кеңістіктер жыралармен, құрғақ арналармен және тереңдігі 10-15 метрге жететін ағынсыз ойыстармен күрделенген. Бұл ойыстар жаңбыр мен еріген қар суларының ағу орындары болып табылады, олар үгілу өнімдері мен шайылған сілтісіздендірілген тұздарды осы жерде жинайды. Нәтижесінде ойыстардың түбінде тығыз тақыр қабыршақтары немесе сорлар қалыптасады. Ойыстардың пайда болуына дефляциялық процестер мен уақытша су ағындарының эрозиясы ықпал етті. Ойыстар арасындағы үгілу қабаты ірі қиыршық тастармен көрінеді, әсіресе шоқылардың беткейлері мен шыңдарында, ал ұсақ бөлшектер желмен ұшырылып кетеді немесе депрессияларда шайылып жойылады.</w:t>
      </w:r>
    </w:p>
    <w:p w14:paraId="2C3E2F98" w14:textId="77777777" w:rsidR="000E52E5" w:rsidRPr="001E2BAC" w:rsidRDefault="00FA7E32" w:rsidP="003A0C5E">
      <w:pPr>
        <w:ind w:firstLine="454"/>
        <w:rPr>
          <w:rFonts w:ascii="Times New Roman" w:hAnsi="Times New Roman"/>
          <w:sz w:val="28"/>
          <w:szCs w:val="28"/>
          <w:lang w:val="kk-KZ"/>
        </w:rPr>
      </w:pPr>
      <w:r w:rsidRPr="001E2BAC">
        <w:rPr>
          <w:rFonts w:ascii="Times New Roman" w:hAnsi="Times New Roman"/>
          <w:sz w:val="28"/>
          <w:szCs w:val="28"/>
          <w:lang w:val="kk-KZ"/>
        </w:rPr>
        <w:t>Балқаш көлінің солтүстік жағалауы бойымен Солтүстік Балқаш өңірі тар жолақ түрінде созылып жатыр. Мұнда еңіс беткейлі эрозиялық-денудациялық рельеф басым. Өзенаралықтарда биік және тік беткейлі шоқылар көрінеді. Литологиялық құрамына байланысты екі түрлі рельеф қалыптасады: кварциттерде – жоталы-ұсақ шоқылы, ал аз берік жыныстарда – ретсіз ұсақ шоқылар. Өзенаралықтардың өзен аңғарларымен салыстырғанда биіктік айырмашылығы 70–150 метр аралығында, абсолюттік биіктіктері 500–700 метрді құрайды. Бүкіл аумақта кең көлемді ірі ойыстар мен шығып тұрған сілемдер байқалмайды. Шоқылардың шыңдары көбінесе күмбез тәрізді, сирек жағдайда сүйір және конусты формада болады. Жоталар жыныстардың созылу бағытына сәйкес түзілген, негізінен кварциттерден тұрады. Биік учаскелердегі беткейлер жартасты, ашық және тік келеді, олардың көлбеу бұрышы 12–30° шамасында.</w:t>
      </w:r>
    </w:p>
    <w:p w14:paraId="68B4B27B" w14:textId="77777777" w:rsidR="000E52E5" w:rsidRPr="001E2BAC" w:rsidRDefault="00FA7E32" w:rsidP="003A0C5E">
      <w:pPr>
        <w:ind w:firstLine="454"/>
        <w:rPr>
          <w:rFonts w:ascii="Times New Roman" w:hAnsi="Times New Roman"/>
          <w:sz w:val="28"/>
          <w:szCs w:val="28"/>
          <w:lang w:val="kk-KZ"/>
        </w:rPr>
      </w:pPr>
      <w:r w:rsidRPr="001E2BAC">
        <w:rPr>
          <w:rStyle w:val="ezkurwreuab5ozgtqnkl"/>
          <w:rFonts w:ascii="Times New Roman" w:hAnsi="Times New Roman"/>
          <w:i/>
          <w:sz w:val="28"/>
          <w:szCs w:val="28"/>
          <w:lang w:val="kk-KZ"/>
        </w:rPr>
        <w:t>Шөлейт</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ландшафт</w:t>
      </w:r>
      <w:r w:rsidRPr="001E2BAC">
        <w:rPr>
          <w:rFonts w:ascii="Times New Roman" w:hAnsi="Times New Roman"/>
          <w:i/>
          <w:sz w:val="28"/>
          <w:szCs w:val="28"/>
          <w:lang w:val="kk-KZ"/>
        </w:rPr>
        <w:t xml:space="preserve"> </w:t>
      </w:r>
      <w:r w:rsidRPr="001E2BAC">
        <w:rPr>
          <w:rStyle w:val="ezkurwreuab5ozgtqnkl"/>
          <w:rFonts w:ascii="Times New Roman" w:hAnsi="Times New Roman"/>
          <w:i/>
          <w:sz w:val="28"/>
          <w:szCs w:val="28"/>
          <w:lang w:val="kk-KZ"/>
        </w:rPr>
        <w:t xml:space="preserve">аймағы. </w:t>
      </w:r>
      <w:r w:rsidRPr="001E2BAC">
        <w:rPr>
          <w:rFonts w:ascii="Times New Roman" w:hAnsi="Times New Roman"/>
          <w:sz w:val="28"/>
          <w:szCs w:val="28"/>
          <w:lang w:val="kk-KZ"/>
        </w:rPr>
        <w:t>Шөлейт ландшафт аймағы кең жолақпен созылып, Қазақтың ұсақ шоқыларының ортаңғы және оңтүстік бөліктерін қамтиды. Бұл аймақтың типтік ерекшелігі – ландшафттардың алуан түрлілігі мен ерекшелігі. Ол жер бедерінің кішігірім формаларында, гидротермиялық режимнің күрделілігінде, топырақ пен өсімдік жамылғысының әртүрлілігінде көрініс табады. Жалпы алғанда, бұл аймақ келесі сипаттамалармен ерекшеленеді: құрғақ және күрт континентальды климат; қарашірікке кедей ашық қоңыр және қоңыр топырақтар; жер бедерінің төменгі бөліктерінде сорлар мен сортаңдардың басым болуы; жусан-дәнді сирек шөптесінді жамылғының үстемдігі. Шөлейт аймақтағы аласа таулар мен шоқылар құм бетегелі-жусанды бұталы қауымдастықтары бар өрескел қаңқалы қиыршық тасты топырақтармен жабылған.</w:t>
      </w:r>
    </w:p>
    <w:p w14:paraId="773017D5" w14:textId="77777777" w:rsidR="000E52E5" w:rsidRPr="001E2BAC" w:rsidRDefault="00FA7E32" w:rsidP="003A0C5E">
      <w:pPr>
        <w:ind w:firstLine="454"/>
        <w:rPr>
          <w:rFonts w:ascii="Times New Roman" w:hAnsi="Times New Roman"/>
          <w:sz w:val="28"/>
          <w:szCs w:val="28"/>
          <w:lang w:val="kk-KZ"/>
        </w:rPr>
      </w:pPr>
      <w:r w:rsidRPr="001E2BAC">
        <w:rPr>
          <w:rStyle w:val="ezkurwreuab5ozgtqnkl"/>
          <w:rFonts w:ascii="Times New Roman" w:hAnsi="Times New Roman"/>
          <w:i/>
          <w:sz w:val="28"/>
          <w:szCs w:val="28"/>
          <w:lang w:val="kk-KZ"/>
        </w:rPr>
        <w:t>Климаты.</w:t>
      </w:r>
      <w:r w:rsidRPr="001E2BAC">
        <w:rPr>
          <w:rFonts w:ascii="Times New Roman" w:hAnsi="Times New Roman"/>
          <w:sz w:val="28"/>
          <w:szCs w:val="28"/>
          <w:lang w:val="kk-KZ"/>
        </w:rPr>
        <w:t xml:space="preserve"> Жартылай шөлейтті аймақ аз мөлшерде атмосфералық ылғал алып, күн радиациясының көптігімен ерекшеленеді. Жазғы кезде булану солтүстікте 7 есе, оңтүстікте 15–18 есе жоғарылайды. Аймақта жиі және тұрақты антициклондар әсерінен бұлтсыз, шуақты ауа райы басым болады. Күн сәулесінің орташа ұзақтығы жылына шамамен 2600 сағатты құрайды. Орташа жылдық температура батыста 6–8°С, шығыста 3–5°С аралығында өзгереді. Өсімдіктердің вегетациялық кезеңі батыста 180–200 күн, орталық және шығыста 170–190 күнге созылады. Температураның 10°С-тан жоғары болатын кезеңінің жиынтық температурасы батыста 3000–3400°С, шығыста 2600–3000°С шамасында.</w:t>
      </w:r>
    </w:p>
    <w:p w14:paraId="0B0F4FF3" w14:textId="77777777" w:rsidR="000E52E5" w:rsidRPr="001E2BAC" w:rsidRDefault="00FA7E32" w:rsidP="003A0C5E">
      <w:pPr>
        <w:ind w:firstLine="454"/>
        <w:rPr>
          <w:rFonts w:ascii="Times New Roman" w:hAnsi="Times New Roman"/>
          <w:sz w:val="28"/>
          <w:szCs w:val="28"/>
          <w:lang w:val="kk-KZ"/>
        </w:rPr>
      </w:pPr>
      <w:r w:rsidRPr="001E2BAC">
        <w:rPr>
          <w:rFonts w:ascii="Times New Roman" w:hAnsi="Times New Roman"/>
          <w:sz w:val="28"/>
          <w:szCs w:val="28"/>
          <w:lang w:val="kk-KZ"/>
        </w:rPr>
        <w:t>Жартылай шөлейттерде аязды күндер жиі кездеседі. Жылдық жауын-шашын мөлшері 280 мм-ден аспайды, ал шөлейт жақындаған сайын 150 мм-ге дейін азаяды. Көп жауын-шашын мамыр-маусым айларында түседі. Қысы суық, қаңтардың орташа температурасы батыста -12°С, шығыста -20°С. Қар жамылғысының биіктігі орташа 10–20 см, ал қар жамылғысы күндерінің саны батыста 60–120 күн, шығыста 180 күнге жетеді. Қысы қатал әрі тұрақсыз.</w:t>
      </w:r>
    </w:p>
    <w:p w14:paraId="657AE3A2"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Шөлейт аймақтың жазы ашық, шілде айында батыста 23–25°С, шығыста 18–22°С аралығында болады. Жазда жауын-шашын өте аз, құрғақшылық пен ыстық желдер жиі байқалады. Көктем наурыз соңынан басталып, мамырға дейін созылады. Бұл кезде ауа температурасы тұрақсыз, кейде қар жаууы мүмкін, ал аяздар барлық көктем бойы кездеседі.</w:t>
      </w:r>
    </w:p>
    <w:p w14:paraId="367BAD32"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Күз қыркүйек ортасынан басталып, қазан айында жылдам суықтау келеді. Қазанның екінші жартысында ауа райы суық, қарлы, мұзды болады. Күзде жылдық жауын-шашынның 15–18%-ы түседі.</w:t>
      </w:r>
    </w:p>
    <w:p w14:paraId="41B02DDB" w14:textId="77777777" w:rsidR="000E52E5" w:rsidRPr="001E2BAC" w:rsidRDefault="00FA7E32" w:rsidP="009C7557">
      <w:pPr>
        <w:ind w:firstLine="454"/>
        <w:rPr>
          <w:rStyle w:val="ezkurwreuab5ozgtqnkl"/>
          <w:rFonts w:ascii="Times New Roman" w:hAnsi="Times New Roman"/>
          <w:i/>
          <w:sz w:val="28"/>
          <w:szCs w:val="28"/>
          <w:lang w:val="kk-KZ"/>
        </w:rPr>
      </w:pPr>
      <w:r w:rsidRPr="001E2BAC">
        <w:rPr>
          <w:rStyle w:val="ezkurwreuab5ozgtqnkl"/>
          <w:rFonts w:ascii="Times New Roman" w:hAnsi="Times New Roman"/>
          <w:i/>
          <w:sz w:val="28"/>
          <w:szCs w:val="28"/>
          <w:lang w:val="kk-KZ"/>
        </w:rPr>
        <w:t>Топырақ.</w:t>
      </w:r>
      <w:r w:rsidRPr="001E2BAC">
        <w:rPr>
          <w:rFonts w:ascii="Times New Roman" w:hAnsi="Times New Roman"/>
          <w:sz w:val="28"/>
          <w:szCs w:val="28"/>
          <w:lang w:val="kk-KZ"/>
        </w:rPr>
        <w:t xml:space="preserve"> </w:t>
      </w:r>
      <w:r w:rsidRPr="001E2BAC">
        <w:rPr>
          <w:rStyle w:val="ezkurwreuab5ozgtqnkl"/>
          <w:rFonts w:ascii="Times New Roman" w:hAnsi="Times New Roman"/>
          <w:iCs/>
          <w:sz w:val="28"/>
          <w:szCs w:val="28"/>
          <w:lang w:val="kk-KZ"/>
        </w:rPr>
        <w:t>Жартылай шөлейтті аймақтың негізгі топырақ түрі – ашық қоңыр топырақтар. Оларда гумус мөлшері аз, шамамен 2–3%, гумусты қабаты 20–30 см қалыңдықта. Аймақта сортаң қосылыстары бар қоңыр топырақтар мен сортаң топырақтар басым. Оңтүстік бөлігінде қоңыр шөл топырақтары кездеседі, ал ылғалды ойыстар мен аңғарларда шалғынды-қоңыр топырақтар дамыған</w:t>
      </w:r>
      <w:r w:rsidRPr="001E2BAC">
        <w:rPr>
          <w:rStyle w:val="ezkurwreuab5ozgtqnkl"/>
          <w:rFonts w:ascii="Times New Roman" w:hAnsi="Times New Roman"/>
          <w:sz w:val="28"/>
          <w:szCs w:val="28"/>
          <w:lang w:val="kk-KZ"/>
        </w:rPr>
        <w:t>[76]</w:t>
      </w:r>
    </w:p>
    <w:p w14:paraId="1EDC0A78" w14:textId="77777777" w:rsidR="000E52E5" w:rsidRPr="001E2BAC" w:rsidRDefault="00FA7E32" w:rsidP="009C7557">
      <w:pPr>
        <w:ind w:firstLine="454"/>
        <w:rPr>
          <w:rFonts w:ascii="Times New Roman" w:hAnsi="Times New Roman"/>
          <w:i/>
          <w:sz w:val="28"/>
          <w:szCs w:val="28"/>
          <w:lang w:val="kk-KZ"/>
        </w:rPr>
      </w:pPr>
      <w:r w:rsidRPr="001E2BAC">
        <w:rPr>
          <w:rStyle w:val="ezkurwreuab5ozgtqnkl"/>
          <w:rFonts w:ascii="Times New Roman" w:hAnsi="Times New Roman"/>
          <w:i/>
          <w:sz w:val="28"/>
          <w:szCs w:val="28"/>
          <w:lang w:val="kk-KZ"/>
        </w:rPr>
        <w:t>Өсімдік</w:t>
      </w:r>
      <w:r w:rsidRPr="001E2BAC">
        <w:rPr>
          <w:rFonts w:ascii="Times New Roman" w:hAnsi="Times New Roman"/>
          <w:i/>
          <w:sz w:val="28"/>
          <w:szCs w:val="28"/>
          <w:lang w:val="kk-KZ"/>
        </w:rPr>
        <w:t xml:space="preserve"> жамылғысы</w:t>
      </w:r>
      <w:r w:rsidRPr="001E2BAC">
        <w:rPr>
          <w:rStyle w:val="ezkurwreuab5ozgtqnkl"/>
          <w:rFonts w:ascii="Times New Roman" w:hAnsi="Times New Roman"/>
          <w:i/>
          <w:sz w:val="28"/>
          <w:szCs w:val="28"/>
          <w:lang w:val="kk-KZ"/>
        </w:rPr>
        <w:t>.</w:t>
      </w:r>
      <w:r w:rsidRPr="001E2BAC">
        <w:rPr>
          <w:rFonts w:ascii="Times New Roman" w:hAnsi="Times New Roman"/>
          <w:i/>
          <w:sz w:val="28"/>
          <w:szCs w:val="28"/>
          <w:lang w:val="kk-KZ"/>
        </w:rPr>
        <w:t xml:space="preserve"> </w:t>
      </w:r>
    </w:p>
    <w:p w14:paraId="7A8A643F" w14:textId="77777777" w:rsidR="000E52E5" w:rsidRPr="001E2BAC" w:rsidRDefault="00FA7E32" w:rsidP="009C7557">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 xml:space="preserve">Өсімдіктердің далалық түрлеріне Stipa, Festuca, Helictothichon туыстарынан тұратын бірлестіктер жатады. Дала өсімдіктерінің негізгі доминанттары – </w:t>
      </w:r>
      <w:r w:rsidRPr="001E2BAC">
        <w:rPr>
          <w:rStyle w:val="ezkurwreuab5ozgtqnkl"/>
          <w:rFonts w:ascii="Times New Roman" w:hAnsi="Times New Roman"/>
          <w:i/>
          <w:iCs/>
          <w:sz w:val="28"/>
          <w:szCs w:val="28"/>
          <w:lang w:val="kk-KZ"/>
        </w:rPr>
        <w:t>Stipa rubens</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Stipa lessingiana</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 sareptana</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 capillata</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 Korshinskyi</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 kirghisorium</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 pennata</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S. orientalis</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Helictothichon desertorum</w:t>
      </w:r>
      <w:r w:rsidRPr="001E2BAC">
        <w:rPr>
          <w:rStyle w:val="ezkurwreuab5ozgtqnkl"/>
          <w:rFonts w:ascii="Times New Roman" w:hAnsi="Times New Roman"/>
          <w:sz w:val="28"/>
          <w:szCs w:val="28"/>
          <w:lang w:val="kk-KZ"/>
        </w:rPr>
        <w:t xml:space="preserve">, </w:t>
      </w:r>
      <w:r w:rsidRPr="001E2BAC">
        <w:rPr>
          <w:rStyle w:val="ezkurwreuab5ozgtqnkl"/>
          <w:rFonts w:ascii="Times New Roman" w:hAnsi="Times New Roman"/>
          <w:i/>
          <w:iCs/>
          <w:sz w:val="28"/>
          <w:szCs w:val="28"/>
          <w:lang w:val="kk-KZ"/>
        </w:rPr>
        <w:t>Festuca sulcata</w:t>
      </w:r>
      <w:r w:rsidRPr="001E2BAC">
        <w:rPr>
          <w:rStyle w:val="ezkurwreuab5ozgtqnkl"/>
          <w:rFonts w:ascii="Times New Roman" w:hAnsi="Times New Roman"/>
          <w:sz w:val="28"/>
          <w:szCs w:val="28"/>
          <w:lang w:val="kk-KZ"/>
        </w:rPr>
        <w:t xml:space="preserve"> болып табылады. Өсімдіктердің далалық типті бірлестіктері суайрықтарда, шоқы аралықтарда, бір жағынан өзен маңы жазықтары мен жағалауларында, шоқылар мен төбелердің беткейлерінде басым аймақтарды алып жатыр.</w:t>
      </w:r>
    </w:p>
    <w:p w14:paraId="2A34D01B" w14:textId="77777777" w:rsidR="000E52E5" w:rsidRPr="001E2BAC" w:rsidRDefault="00FA7E32" w:rsidP="009C7557">
      <w:pPr>
        <w:ind w:firstLine="454"/>
        <w:rPr>
          <w:rStyle w:val="ezkurwreuab5ozgtqnkl"/>
          <w:rFonts w:ascii="Times New Roman" w:hAnsi="Times New Roman"/>
          <w:sz w:val="28"/>
          <w:szCs w:val="28"/>
          <w:lang w:val="kk-KZ"/>
        </w:rPr>
      </w:pPr>
      <w:r w:rsidRPr="001E2BAC">
        <w:rPr>
          <w:rStyle w:val="ezkurwreuab5ozgtqnkl"/>
          <w:rFonts w:ascii="Times New Roman" w:hAnsi="Times New Roman"/>
          <w:sz w:val="28"/>
          <w:szCs w:val="28"/>
          <w:lang w:val="kk-KZ"/>
        </w:rPr>
        <w:t xml:space="preserve">Плакорлыға жақын орналасқан даланың негізгі аймақтық типтері қарапайым қара топырақтарда қалыптасқан бай әртүрлі шөптесінді-қызғылт қаулы </w:t>
      </w:r>
      <w:r w:rsidRPr="001E2BAC">
        <w:rPr>
          <w:rStyle w:val="ezkurwreuab5ozgtqnkl"/>
          <w:rFonts w:ascii="Times New Roman" w:hAnsi="Times New Roman"/>
          <w:i/>
          <w:iCs/>
          <w:sz w:val="28"/>
          <w:szCs w:val="28"/>
          <w:lang w:val="kk-KZ"/>
        </w:rPr>
        <w:t>(Stipa rubens, Festuca sulcata, Calamagrostis epigeios, Phleum phleoides, Artemisia glauca, Filipendula vulgaris, Veronica spuria)</w:t>
      </w:r>
      <w:r w:rsidRPr="001E2BAC">
        <w:rPr>
          <w:rStyle w:val="ezkurwreuab5ozgtqnkl"/>
          <w:rFonts w:ascii="Times New Roman" w:hAnsi="Times New Roman"/>
          <w:sz w:val="28"/>
          <w:szCs w:val="28"/>
          <w:lang w:val="kk-KZ"/>
        </w:rPr>
        <w:t xml:space="preserve"> және бай әртүрлі шөптесінді-сәбізшөпті-қызғылт қаулы (</w:t>
      </w:r>
      <w:r w:rsidRPr="001E2BAC">
        <w:rPr>
          <w:rStyle w:val="ezkurwreuab5ozgtqnkl"/>
          <w:rFonts w:ascii="Times New Roman" w:hAnsi="Times New Roman"/>
          <w:i/>
          <w:iCs/>
          <w:sz w:val="28"/>
          <w:szCs w:val="28"/>
          <w:lang w:val="kk-KZ"/>
        </w:rPr>
        <w:t>Stipa rubens, Festuca sulcata, Peucedanum morissonii, Artemisia sericea, Achyrophorus maculatus, Lathyrus tuberosa, Entobrychis sibirica</w:t>
      </w:r>
      <w:r w:rsidRPr="001E2BAC">
        <w:rPr>
          <w:rStyle w:val="ezkurwreuab5ozgtqnkl"/>
          <w:rFonts w:ascii="Times New Roman" w:hAnsi="Times New Roman"/>
          <w:sz w:val="28"/>
          <w:szCs w:val="28"/>
          <w:lang w:val="kk-KZ"/>
        </w:rPr>
        <w:t>) далалар; сондай-ақ оңтүстік қара топырақтарда әртүрлі шөптесінді-қызғылт қаулы (</w:t>
      </w:r>
      <w:r w:rsidRPr="001E2BAC">
        <w:rPr>
          <w:rStyle w:val="ezkurwreuab5ozgtqnkl"/>
          <w:rFonts w:ascii="Times New Roman" w:hAnsi="Times New Roman"/>
          <w:i/>
          <w:iCs/>
          <w:sz w:val="28"/>
          <w:szCs w:val="28"/>
          <w:lang w:val="kk-KZ"/>
        </w:rPr>
        <w:t>Stipa rubens, Festuca sulcata, Carex supina, Seseli ledebouri, Artemisia latifolia, Medica goromanica</w:t>
      </w:r>
      <w:r w:rsidRPr="001E2BAC">
        <w:rPr>
          <w:rStyle w:val="ezkurwreuab5ozgtqnkl"/>
          <w:rFonts w:ascii="Times New Roman" w:hAnsi="Times New Roman"/>
          <w:sz w:val="28"/>
          <w:szCs w:val="28"/>
          <w:lang w:val="kk-KZ"/>
        </w:rPr>
        <w:t>) және сәбізшөпті-қызғылт қаулы (</w:t>
      </w:r>
      <w:r w:rsidRPr="001E2BAC">
        <w:rPr>
          <w:rStyle w:val="ezkurwreuab5ozgtqnkl"/>
          <w:rFonts w:ascii="Times New Roman" w:hAnsi="Times New Roman"/>
          <w:i/>
          <w:iCs/>
          <w:sz w:val="28"/>
          <w:szCs w:val="28"/>
          <w:lang w:val="kk-KZ"/>
        </w:rPr>
        <w:t>Stipa rubens, Festuca sulcata, Peucedanum morissonii, Poa stepposa, Salvia stepposa</w:t>
      </w:r>
      <w:r w:rsidRPr="001E2BAC">
        <w:rPr>
          <w:rStyle w:val="ezkurwreuab5ozgtqnkl"/>
          <w:rFonts w:ascii="Times New Roman" w:hAnsi="Times New Roman"/>
          <w:sz w:val="28"/>
          <w:szCs w:val="28"/>
          <w:lang w:val="kk-KZ"/>
        </w:rPr>
        <w:t>) далалар болып табылады. Олардың карбонатты түрлерінде әр түрлі шөптесінді-боз бетегелі-қызғылт қаулы далалар (</w:t>
      </w:r>
      <w:r w:rsidRPr="001E2BAC">
        <w:rPr>
          <w:rStyle w:val="ezkurwreuab5ozgtqnkl"/>
          <w:rFonts w:ascii="Times New Roman" w:hAnsi="Times New Roman"/>
          <w:i/>
          <w:iCs/>
          <w:sz w:val="28"/>
          <w:szCs w:val="28"/>
          <w:lang w:val="kk-KZ"/>
        </w:rPr>
        <w:t>Stipa rubens, S. lessingiana, Seseli ledebouri, Eryngium planum</w:t>
      </w:r>
      <w:r w:rsidRPr="001E2BAC">
        <w:rPr>
          <w:rStyle w:val="ezkurwreuab5ozgtqnkl"/>
          <w:rFonts w:ascii="Times New Roman" w:hAnsi="Times New Roman"/>
          <w:sz w:val="28"/>
          <w:szCs w:val="28"/>
          <w:lang w:val="kk-KZ"/>
        </w:rPr>
        <w:t>), қиыршық тасты түрлерінде – әр түрлі шөптесінді-сұлыбасты-қызғылт қаулы (</w:t>
      </w:r>
      <w:r w:rsidRPr="001E2BAC">
        <w:rPr>
          <w:rStyle w:val="ezkurwreuab5ozgtqnkl"/>
          <w:rFonts w:ascii="Times New Roman" w:hAnsi="Times New Roman"/>
          <w:i/>
          <w:iCs/>
          <w:sz w:val="28"/>
          <w:szCs w:val="28"/>
          <w:lang w:val="kk-KZ"/>
        </w:rPr>
        <w:t>Stipa rubens, Helictothichon desertorum, Veronica incana, Aster alpinus</w:t>
      </w:r>
      <w:r w:rsidRPr="001E2BAC">
        <w:rPr>
          <w:rStyle w:val="ezkurwreuab5ozgtqnkl"/>
          <w:rFonts w:ascii="Times New Roman" w:hAnsi="Times New Roman"/>
          <w:sz w:val="28"/>
          <w:szCs w:val="28"/>
          <w:lang w:val="kk-KZ"/>
        </w:rPr>
        <w:t>), ал топырақтың жеңіл (құмайтты) түрлерінде – гемипсамофитті-әр түрлі шөптесінді-қызғылт қаулы (</w:t>
      </w:r>
      <w:r w:rsidRPr="001E2BAC">
        <w:rPr>
          <w:rStyle w:val="ezkurwreuab5ozgtqnkl"/>
          <w:rFonts w:ascii="Times New Roman" w:hAnsi="Times New Roman"/>
          <w:i/>
          <w:iCs/>
          <w:sz w:val="28"/>
          <w:szCs w:val="28"/>
          <w:lang w:val="kk-KZ"/>
        </w:rPr>
        <w:t>Stipa rubens, Silene parviflora, Helichrysum arenarium, Hieracium virosum</w:t>
      </w:r>
      <w:r w:rsidRPr="001E2BAC">
        <w:rPr>
          <w:rStyle w:val="ezkurwreuab5ozgtqnkl"/>
          <w:rFonts w:ascii="Times New Roman" w:hAnsi="Times New Roman"/>
          <w:sz w:val="28"/>
          <w:szCs w:val="28"/>
          <w:lang w:val="kk-KZ"/>
        </w:rPr>
        <w:t>) далалар ыңғайласқан. Қызғылт қаулы далалардың ең құрғақ түрлері қара құба топырақтардың жеңіл сазды, біршама қиыршық тасты түрлерімен байланысты, мысалы, Орталық қазақ ұсақ шоқыларының шығыс бөлігіндегі аласа тауларды қоршап жатқан биік жазықтарда фрагментті түрде кездесетін Caragana frutex түрі бар бетегелі-қызғылт қаулы далалар.[70]</w:t>
      </w:r>
    </w:p>
    <w:p w14:paraId="4720622B" w14:textId="0520ADED" w:rsidR="000E52E5" w:rsidRPr="001E2BAC" w:rsidRDefault="00FA7E32" w:rsidP="009C7557">
      <w:pPr>
        <w:ind w:firstLine="454"/>
        <w:rPr>
          <w:sz w:val="28"/>
          <w:szCs w:val="28"/>
          <w:lang w:val="kk-KZ"/>
        </w:rPr>
      </w:pPr>
      <w:r w:rsidRPr="001E2BAC">
        <w:rPr>
          <w:rStyle w:val="ezkurwreuab5ozgtqnkl"/>
          <w:rFonts w:ascii="Times New Roman" w:hAnsi="Times New Roman"/>
          <w:sz w:val="28"/>
          <w:szCs w:val="28"/>
          <w:lang w:val="kk-KZ"/>
        </w:rPr>
        <w:t>Даланың петрофиттік нұсқалары қауымдастықтарының өзіндік ерекше топтары – бай әртүрлі шөптесінді-табан қияқөлеңді-қызғылт қаулы (</w:t>
      </w:r>
      <w:r w:rsidRPr="001E2BAC">
        <w:rPr>
          <w:rStyle w:val="ezkurwreuab5ozgtqnkl"/>
          <w:rFonts w:ascii="Times New Roman" w:hAnsi="Times New Roman"/>
          <w:i/>
          <w:iCs/>
          <w:sz w:val="28"/>
          <w:szCs w:val="28"/>
          <w:lang w:val="kk-KZ"/>
        </w:rPr>
        <w:t>Stipa rubens, Cerastium arvense, Carex pediformis, Pulsatilla patens, Hieracium umbellatum, Aster alpinus</w:t>
      </w:r>
      <w:r w:rsidRPr="001E2BAC">
        <w:rPr>
          <w:rStyle w:val="ezkurwreuab5ozgtqnkl"/>
          <w:rFonts w:ascii="Times New Roman" w:hAnsi="Times New Roman"/>
          <w:sz w:val="28"/>
          <w:szCs w:val="28"/>
          <w:lang w:val="kk-KZ"/>
        </w:rPr>
        <w:t xml:space="preserve">) далалар болып табылады. Бұл қауымдастықтар граниттер мен эффузивті жыныстармен қалыптасқан биік ұсақ шоқылар мен аласа таулардың солтүстік ұсақ топырақты беткейлеріне тән. Қауымдастық құрамында </w:t>
      </w:r>
      <w:r w:rsidRPr="008A7BCB">
        <w:rPr>
          <w:rStyle w:val="ezkurwreuab5ozgtqnkl"/>
          <w:rFonts w:ascii="Times New Roman" w:hAnsi="Times New Roman"/>
          <w:i/>
          <w:iCs/>
          <w:sz w:val="28"/>
          <w:szCs w:val="28"/>
          <w:lang w:val="kk-KZ"/>
        </w:rPr>
        <w:t>Cotoneaster melanocar</w:t>
      </w:r>
      <w:r w:rsidR="008A7BCB" w:rsidRPr="008A7BCB">
        <w:rPr>
          <w:rStyle w:val="ezkurwreuab5ozgtqnkl"/>
          <w:rFonts w:ascii="Times New Roman" w:hAnsi="Times New Roman"/>
          <w:i/>
          <w:iCs/>
          <w:sz w:val="28"/>
          <w:szCs w:val="28"/>
          <w:lang w:val="kk-KZ"/>
        </w:rPr>
        <w:t>pus</w:t>
      </w:r>
      <w:r w:rsidRPr="008A7BCB">
        <w:rPr>
          <w:rStyle w:val="ezkurwreuab5ozgtqnkl"/>
          <w:rFonts w:ascii="Times New Roman" w:hAnsi="Times New Roman"/>
          <w:i/>
          <w:iCs/>
          <w:sz w:val="28"/>
          <w:szCs w:val="28"/>
          <w:lang w:val="kk-KZ"/>
        </w:rPr>
        <w:t xml:space="preserve"> </w:t>
      </w:r>
      <w:r w:rsidRPr="008A7BCB">
        <w:rPr>
          <w:rStyle w:val="ezkurwreuab5ozgtqnkl"/>
          <w:rFonts w:ascii="Times New Roman" w:hAnsi="Times New Roman"/>
          <w:sz w:val="28"/>
          <w:szCs w:val="28"/>
          <w:lang w:val="kk-KZ"/>
        </w:rPr>
        <w:t>және</w:t>
      </w:r>
      <w:r w:rsidRPr="008A7BCB">
        <w:rPr>
          <w:rStyle w:val="ezkurwreuab5ozgtqnkl"/>
          <w:rFonts w:ascii="Times New Roman" w:hAnsi="Times New Roman"/>
          <w:i/>
          <w:iCs/>
          <w:sz w:val="28"/>
          <w:szCs w:val="28"/>
          <w:lang w:val="kk-KZ"/>
        </w:rPr>
        <w:t xml:space="preserve"> Spirea crenata</w:t>
      </w:r>
      <w:r w:rsidRPr="001E2BAC">
        <w:rPr>
          <w:rStyle w:val="ezkurwreuab5ozgtqnkl"/>
          <w:rFonts w:ascii="Times New Roman" w:hAnsi="Times New Roman"/>
          <w:sz w:val="28"/>
          <w:szCs w:val="28"/>
          <w:lang w:val="kk-KZ"/>
        </w:rPr>
        <w:t xml:space="preserve"> бұталары өте жиі кездеседі.</w:t>
      </w:r>
    </w:p>
    <w:p w14:paraId="4062D49A" w14:textId="39B2A7F9"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 xml:space="preserve">Жартылай шөлейтті ландшафтты аймақ негізінен құм бетегелі-жусанды және жусанды-сортаңды қауымдастықтардан тұратын өсімдік жамылғысының күрделі кешенділігімен сипатталады. Ашық қоңыр карбонатты топырақтары бар шөлейттенген дала белдеуінде кальцифитті-әртүрлі шөптесінді-жусанды-қаулы дала қауымдастығы бір-бірімен байланысты болады. Батыста </w:t>
      </w:r>
      <w:r w:rsidRPr="001E2BAC">
        <w:rPr>
          <w:rStyle w:val="a4"/>
          <w:sz w:val="28"/>
          <w:szCs w:val="28"/>
          <w:lang w:val="kk-KZ"/>
        </w:rPr>
        <w:t>Artemisia camelorum</w:t>
      </w:r>
      <w:r w:rsidRPr="001E2BAC">
        <w:rPr>
          <w:sz w:val="28"/>
          <w:szCs w:val="28"/>
          <w:lang w:val="kk-KZ"/>
        </w:rPr>
        <w:t xml:space="preserve"> және </w:t>
      </w:r>
      <w:r w:rsidRPr="001E2BAC">
        <w:rPr>
          <w:rStyle w:val="a4"/>
          <w:sz w:val="28"/>
          <w:szCs w:val="28"/>
          <w:lang w:val="kk-KZ"/>
        </w:rPr>
        <w:t>A. terrae-albae</w:t>
      </w:r>
      <w:r w:rsidRPr="001E2BAC">
        <w:rPr>
          <w:sz w:val="28"/>
          <w:szCs w:val="28"/>
          <w:lang w:val="kk-KZ"/>
        </w:rPr>
        <w:t xml:space="preserve"> ssp. </w:t>
      </w:r>
      <w:r w:rsidRPr="001E2BAC">
        <w:rPr>
          <w:rStyle w:val="a4"/>
          <w:sz w:val="28"/>
          <w:szCs w:val="28"/>
          <w:lang w:val="kk-KZ"/>
        </w:rPr>
        <w:t>semiarida</w:t>
      </w:r>
      <w:r w:rsidRPr="001E2BAC">
        <w:rPr>
          <w:sz w:val="28"/>
          <w:szCs w:val="28"/>
          <w:lang w:val="kk-KZ"/>
        </w:rPr>
        <w:t xml:space="preserve">, ал </w:t>
      </w:r>
      <w:r w:rsidR="00555D49">
        <w:rPr>
          <w:sz w:val="28"/>
          <w:szCs w:val="28"/>
          <w:lang w:val="kk-KZ"/>
        </w:rPr>
        <w:t xml:space="preserve">Орталық Қазақстанның </w:t>
      </w:r>
      <w:r w:rsidRPr="001E2BAC">
        <w:rPr>
          <w:sz w:val="28"/>
          <w:szCs w:val="28"/>
          <w:lang w:val="kk-KZ"/>
        </w:rPr>
        <w:t xml:space="preserve"> шығысында – </w:t>
      </w:r>
      <w:r w:rsidRPr="001E2BAC">
        <w:rPr>
          <w:rStyle w:val="a4"/>
          <w:sz w:val="28"/>
          <w:szCs w:val="28"/>
          <w:lang w:val="kk-KZ"/>
        </w:rPr>
        <w:t>A. dracilescensi</w:t>
      </w:r>
      <w:r w:rsidRPr="001E2BAC">
        <w:rPr>
          <w:sz w:val="28"/>
          <w:szCs w:val="28"/>
          <w:lang w:val="kk-KZ"/>
        </w:rPr>
        <w:t xml:space="preserve">, </w:t>
      </w:r>
      <w:r w:rsidRPr="001E2BAC">
        <w:rPr>
          <w:rStyle w:val="a4"/>
          <w:sz w:val="28"/>
          <w:szCs w:val="28"/>
          <w:lang w:val="kk-KZ"/>
        </w:rPr>
        <w:t>A. albida</w:t>
      </w:r>
      <w:r w:rsidRPr="001E2BAC">
        <w:rPr>
          <w:sz w:val="28"/>
          <w:szCs w:val="28"/>
          <w:lang w:val="kk-KZ"/>
        </w:rPr>
        <w:t xml:space="preserve"> басым келеді. Батыста кальцифилді шөптердің ішінде </w:t>
      </w:r>
      <w:r w:rsidRPr="001E2BAC">
        <w:rPr>
          <w:rStyle w:val="a4"/>
          <w:sz w:val="28"/>
          <w:szCs w:val="28"/>
          <w:lang w:val="kk-KZ"/>
        </w:rPr>
        <w:t>Seratulla cardunculus</w:t>
      </w:r>
      <w:r w:rsidRPr="001E2BAC">
        <w:rPr>
          <w:sz w:val="28"/>
          <w:szCs w:val="28"/>
          <w:lang w:val="kk-KZ"/>
        </w:rPr>
        <w:t xml:space="preserve">, </w:t>
      </w:r>
      <w:r w:rsidRPr="001E2BAC">
        <w:rPr>
          <w:rStyle w:val="a4"/>
          <w:sz w:val="28"/>
          <w:szCs w:val="28"/>
          <w:lang w:val="kk-KZ"/>
        </w:rPr>
        <w:t>S. dissecta</w:t>
      </w:r>
      <w:r w:rsidRPr="001E2BAC">
        <w:rPr>
          <w:sz w:val="28"/>
          <w:szCs w:val="28"/>
          <w:lang w:val="kk-KZ"/>
        </w:rPr>
        <w:t xml:space="preserve">, </w:t>
      </w:r>
      <w:r w:rsidRPr="001E2BAC">
        <w:rPr>
          <w:rStyle w:val="a4"/>
          <w:sz w:val="28"/>
          <w:szCs w:val="28"/>
          <w:lang w:val="kk-KZ"/>
        </w:rPr>
        <w:t>Galatella divaricata</w:t>
      </w:r>
      <w:r w:rsidRPr="001E2BAC">
        <w:rPr>
          <w:sz w:val="28"/>
          <w:szCs w:val="28"/>
          <w:lang w:val="kk-KZ"/>
        </w:rPr>
        <w:t xml:space="preserve"> көп кездеседі.</w:t>
      </w:r>
    </w:p>
    <w:p w14:paraId="2A82EEA4"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Ұсақ шоқыларда шөлге айналған қаулы дала қауымдастықтарының кең таралған түрлеріне сублессингианды-жусанды-бетегелі-қаулы (</w:t>
      </w:r>
      <w:r w:rsidRPr="001E2BAC">
        <w:rPr>
          <w:rStyle w:val="a4"/>
          <w:sz w:val="28"/>
          <w:szCs w:val="28"/>
          <w:lang w:val="kk-KZ"/>
        </w:rPr>
        <w:t>Stipa lessingiana</w:t>
      </w:r>
      <w:r w:rsidRPr="001E2BAC">
        <w:rPr>
          <w:sz w:val="28"/>
          <w:szCs w:val="28"/>
          <w:lang w:val="kk-KZ"/>
        </w:rPr>
        <w:t xml:space="preserve">, </w:t>
      </w:r>
      <w:r w:rsidRPr="001E2BAC">
        <w:rPr>
          <w:rStyle w:val="a4"/>
          <w:sz w:val="28"/>
          <w:szCs w:val="28"/>
          <w:lang w:val="kk-KZ"/>
        </w:rPr>
        <w:t>Festuca sulcata</w:t>
      </w:r>
      <w:r w:rsidRPr="001E2BAC">
        <w:rPr>
          <w:sz w:val="28"/>
          <w:szCs w:val="28"/>
          <w:lang w:val="kk-KZ"/>
        </w:rPr>
        <w:t xml:space="preserve">, </w:t>
      </w:r>
      <w:r w:rsidRPr="001E2BAC">
        <w:rPr>
          <w:rStyle w:val="a4"/>
          <w:sz w:val="28"/>
          <w:szCs w:val="28"/>
          <w:lang w:val="kk-KZ"/>
        </w:rPr>
        <w:t>Artemisia sublessingiana</w:t>
      </w:r>
      <w:r w:rsidRPr="001E2BAC">
        <w:rPr>
          <w:sz w:val="28"/>
          <w:szCs w:val="28"/>
          <w:lang w:val="kk-KZ"/>
        </w:rPr>
        <w:t>) қауымдастықтары жатады, олар дренаждалған шоқы аралық жазықтарда ашық-қоңыр жеңіл балшықты топырақтармен байланысты. Сондай-ақ, жіңішке жусанды-құм бетегелі-қаулы (</w:t>
      </w:r>
      <w:r w:rsidRPr="001E2BAC">
        <w:rPr>
          <w:rStyle w:val="a4"/>
          <w:sz w:val="28"/>
          <w:szCs w:val="28"/>
          <w:lang w:val="kk-KZ"/>
        </w:rPr>
        <w:t>Stipa lessingiana</w:t>
      </w:r>
      <w:r w:rsidRPr="001E2BAC">
        <w:rPr>
          <w:sz w:val="28"/>
          <w:szCs w:val="28"/>
          <w:lang w:val="kk-KZ"/>
        </w:rPr>
        <w:t xml:space="preserve">, </w:t>
      </w:r>
      <w:r w:rsidRPr="001E2BAC">
        <w:rPr>
          <w:rStyle w:val="a4"/>
          <w:sz w:val="28"/>
          <w:szCs w:val="28"/>
          <w:lang w:val="kk-KZ"/>
        </w:rPr>
        <w:t>Festuca sulcata</w:t>
      </w:r>
      <w:r w:rsidRPr="001E2BAC">
        <w:rPr>
          <w:sz w:val="28"/>
          <w:szCs w:val="28"/>
          <w:lang w:val="kk-KZ"/>
        </w:rPr>
        <w:t xml:space="preserve">, </w:t>
      </w:r>
      <w:r w:rsidRPr="001E2BAC">
        <w:rPr>
          <w:rStyle w:val="a4"/>
          <w:sz w:val="28"/>
          <w:szCs w:val="28"/>
          <w:lang w:val="kk-KZ"/>
        </w:rPr>
        <w:t>Artemisia gracilescens</w:t>
      </w:r>
      <w:r w:rsidRPr="001E2BAC">
        <w:rPr>
          <w:sz w:val="28"/>
          <w:szCs w:val="28"/>
          <w:lang w:val="kk-KZ"/>
        </w:rPr>
        <w:t>) қауымдастықтары жеңіл балшықты ашық-қоңыр топырақтарда таралған.</w:t>
      </w:r>
    </w:p>
    <w:p w14:paraId="7C09C31F"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 xml:space="preserve">Сұр жусанды-тырсықты далалар шөлге айналған жусан-қаулы және боялышты шөлдердің аралығында, аралық (контактілі) аймақта кездеседі. Ұсақ шоқылардың оңтүстік жағында </w:t>
      </w:r>
      <w:r w:rsidRPr="001E2BAC">
        <w:rPr>
          <w:rStyle w:val="a4"/>
          <w:sz w:val="28"/>
          <w:szCs w:val="28"/>
          <w:lang w:val="kk-KZ"/>
        </w:rPr>
        <w:t>Ferula ferulaeoides</w:t>
      </w:r>
      <w:r w:rsidRPr="001E2BAC">
        <w:rPr>
          <w:sz w:val="28"/>
          <w:szCs w:val="28"/>
          <w:lang w:val="kk-KZ"/>
        </w:rPr>
        <w:t xml:space="preserve"> кездесетін айырықша жусан-тырсықты (</w:t>
      </w:r>
      <w:r w:rsidRPr="001E2BAC">
        <w:rPr>
          <w:rStyle w:val="a4"/>
          <w:sz w:val="28"/>
          <w:szCs w:val="28"/>
          <w:lang w:val="kk-KZ"/>
        </w:rPr>
        <w:t>Stipa sareptana</w:t>
      </w:r>
      <w:r w:rsidRPr="001E2BAC">
        <w:rPr>
          <w:sz w:val="28"/>
          <w:szCs w:val="28"/>
          <w:lang w:val="kk-KZ"/>
        </w:rPr>
        <w:t xml:space="preserve">, </w:t>
      </w:r>
      <w:r w:rsidRPr="001E2BAC">
        <w:rPr>
          <w:rStyle w:val="a4"/>
          <w:sz w:val="28"/>
          <w:szCs w:val="28"/>
          <w:lang w:val="kk-KZ"/>
        </w:rPr>
        <w:t>Artemisia sublessingiana</w:t>
      </w:r>
      <w:r w:rsidRPr="001E2BAC">
        <w:rPr>
          <w:sz w:val="28"/>
          <w:szCs w:val="28"/>
          <w:lang w:val="kk-KZ"/>
        </w:rPr>
        <w:t xml:space="preserve">, </w:t>
      </w:r>
      <w:r w:rsidRPr="001E2BAC">
        <w:rPr>
          <w:rStyle w:val="a4"/>
          <w:sz w:val="28"/>
          <w:szCs w:val="28"/>
          <w:lang w:val="kk-KZ"/>
        </w:rPr>
        <w:t>A. gracilescens</w:t>
      </w:r>
      <w:r w:rsidRPr="001E2BAC">
        <w:rPr>
          <w:sz w:val="28"/>
          <w:szCs w:val="28"/>
          <w:lang w:val="kk-KZ"/>
        </w:rPr>
        <w:t xml:space="preserve">, </w:t>
      </w:r>
      <w:r w:rsidRPr="001E2BAC">
        <w:rPr>
          <w:rStyle w:val="a4"/>
          <w:sz w:val="28"/>
          <w:szCs w:val="28"/>
          <w:lang w:val="kk-KZ"/>
        </w:rPr>
        <w:t>Ephedra distachya</w:t>
      </w:r>
      <w:r w:rsidRPr="001E2BAC">
        <w:rPr>
          <w:sz w:val="28"/>
          <w:szCs w:val="28"/>
          <w:lang w:val="kk-KZ"/>
        </w:rPr>
        <w:t>) далалар кең таралған. Тырсықты формацияның қауымдастықтары – дала өсімдіктерінің ең оңтүстіктегі плакорлық түрі болып табылады [77].</w:t>
      </w:r>
    </w:p>
    <w:p w14:paraId="1D8F6949"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Орталық Қазақстан ұсақ шоқыларының батыс бөлігінде сұлыбасты далалар жоқ. Сұлыбасты далалардың аса ксерофитті емес типтері – бұталы-бай әртүрлі шөптесінді-табан қияқөлеңді-сұлыбасты (</w:t>
      </w:r>
      <w:r w:rsidRPr="001E2BAC">
        <w:rPr>
          <w:rStyle w:val="a4"/>
          <w:sz w:val="28"/>
          <w:szCs w:val="28"/>
          <w:lang w:val="kk-KZ"/>
        </w:rPr>
        <w:t>Helictotrichon desertorum</w:t>
      </w:r>
      <w:r w:rsidRPr="001E2BAC">
        <w:rPr>
          <w:sz w:val="28"/>
          <w:szCs w:val="28"/>
          <w:lang w:val="kk-KZ"/>
        </w:rPr>
        <w:t xml:space="preserve">, </w:t>
      </w:r>
      <w:r w:rsidRPr="001E2BAC">
        <w:rPr>
          <w:rStyle w:val="a4"/>
          <w:sz w:val="28"/>
          <w:szCs w:val="28"/>
          <w:lang w:val="kk-KZ"/>
        </w:rPr>
        <w:t>H. schellianum</w:t>
      </w:r>
      <w:r w:rsidRPr="001E2BAC">
        <w:rPr>
          <w:sz w:val="28"/>
          <w:szCs w:val="28"/>
          <w:lang w:val="kk-KZ"/>
        </w:rPr>
        <w:t xml:space="preserve">, </w:t>
      </w:r>
      <w:r w:rsidRPr="001E2BAC">
        <w:rPr>
          <w:rStyle w:val="a4"/>
          <w:sz w:val="28"/>
          <w:szCs w:val="28"/>
          <w:lang w:val="kk-KZ"/>
        </w:rPr>
        <w:t>Carex pediformis</w:t>
      </w:r>
      <w:r w:rsidRPr="001E2BAC">
        <w:rPr>
          <w:sz w:val="28"/>
          <w:szCs w:val="28"/>
          <w:lang w:val="kk-KZ"/>
        </w:rPr>
        <w:t xml:space="preserve">, </w:t>
      </w:r>
      <w:r w:rsidRPr="001E2BAC">
        <w:rPr>
          <w:rStyle w:val="a4"/>
          <w:sz w:val="28"/>
          <w:szCs w:val="28"/>
          <w:lang w:val="kk-KZ"/>
        </w:rPr>
        <w:t>Cerastium arvense</w:t>
      </w:r>
      <w:r w:rsidRPr="001E2BAC">
        <w:rPr>
          <w:sz w:val="28"/>
          <w:szCs w:val="28"/>
          <w:lang w:val="kk-KZ"/>
        </w:rPr>
        <w:t xml:space="preserve">, </w:t>
      </w:r>
      <w:r w:rsidRPr="001E2BAC">
        <w:rPr>
          <w:rStyle w:val="a4"/>
          <w:sz w:val="28"/>
          <w:szCs w:val="28"/>
          <w:lang w:val="kk-KZ"/>
        </w:rPr>
        <w:t>Artemisia sericea</w:t>
      </w:r>
      <w:r w:rsidRPr="001E2BAC">
        <w:rPr>
          <w:sz w:val="28"/>
          <w:szCs w:val="28"/>
          <w:lang w:val="kk-KZ"/>
        </w:rPr>
        <w:t xml:space="preserve">, </w:t>
      </w:r>
      <w:r w:rsidRPr="001E2BAC">
        <w:rPr>
          <w:rStyle w:val="a4"/>
          <w:sz w:val="28"/>
          <w:szCs w:val="28"/>
          <w:lang w:val="kk-KZ"/>
        </w:rPr>
        <w:t>Alyssum lenense</w:t>
      </w:r>
      <w:r w:rsidRPr="001E2BAC">
        <w:rPr>
          <w:sz w:val="28"/>
          <w:szCs w:val="28"/>
          <w:lang w:val="kk-KZ"/>
        </w:rPr>
        <w:t xml:space="preserve">, </w:t>
      </w:r>
      <w:r w:rsidRPr="001E2BAC">
        <w:rPr>
          <w:rStyle w:val="a4"/>
          <w:sz w:val="28"/>
          <w:szCs w:val="28"/>
          <w:lang w:val="kk-KZ"/>
        </w:rPr>
        <w:t>Clausia aprica</w:t>
      </w:r>
      <w:r w:rsidRPr="001E2BAC">
        <w:rPr>
          <w:sz w:val="28"/>
          <w:szCs w:val="28"/>
          <w:lang w:val="kk-KZ"/>
        </w:rPr>
        <w:t xml:space="preserve">, </w:t>
      </w:r>
      <w:r w:rsidRPr="001E2BAC">
        <w:rPr>
          <w:rStyle w:val="a4"/>
          <w:sz w:val="28"/>
          <w:szCs w:val="28"/>
          <w:lang w:val="kk-KZ"/>
        </w:rPr>
        <w:t>Centaurea sibirica</w:t>
      </w:r>
      <w:r w:rsidRPr="001E2BAC">
        <w:rPr>
          <w:sz w:val="28"/>
          <w:szCs w:val="28"/>
          <w:lang w:val="kk-KZ"/>
        </w:rPr>
        <w:t xml:space="preserve">, </w:t>
      </w:r>
      <w:r w:rsidRPr="001E2BAC">
        <w:rPr>
          <w:rStyle w:val="a4"/>
          <w:sz w:val="28"/>
          <w:szCs w:val="28"/>
          <w:lang w:val="kk-KZ"/>
        </w:rPr>
        <w:t>Cotoneaster melanocarpa</w:t>
      </w:r>
      <w:r w:rsidRPr="001E2BAC">
        <w:rPr>
          <w:sz w:val="28"/>
          <w:szCs w:val="28"/>
          <w:lang w:val="kk-KZ"/>
        </w:rPr>
        <w:t xml:space="preserve">, </w:t>
      </w:r>
      <w:r w:rsidRPr="001E2BAC">
        <w:rPr>
          <w:rStyle w:val="a4"/>
          <w:sz w:val="28"/>
          <w:szCs w:val="28"/>
          <w:lang w:val="kk-KZ"/>
        </w:rPr>
        <w:t>Spiraea crenata</w:t>
      </w:r>
      <w:r w:rsidRPr="001E2BAC">
        <w:rPr>
          <w:sz w:val="28"/>
          <w:szCs w:val="28"/>
          <w:lang w:val="kk-KZ"/>
        </w:rPr>
        <w:t>), әртүрлі шөптесінді-табан қияқөлеңді-сұлыбасты (</w:t>
      </w:r>
      <w:r w:rsidRPr="001E2BAC">
        <w:rPr>
          <w:rStyle w:val="a4"/>
          <w:sz w:val="28"/>
          <w:szCs w:val="28"/>
          <w:lang w:val="kk-KZ"/>
        </w:rPr>
        <w:t>Helictotrichon desertorum</w:t>
      </w:r>
      <w:r w:rsidRPr="001E2BAC">
        <w:rPr>
          <w:sz w:val="28"/>
          <w:szCs w:val="28"/>
          <w:lang w:val="kk-KZ"/>
        </w:rPr>
        <w:t xml:space="preserve">, </w:t>
      </w:r>
      <w:r w:rsidRPr="001E2BAC">
        <w:rPr>
          <w:rStyle w:val="a4"/>
          <w:sz w:val="28"/>
          <w:szCs w:val="28"/>
          <w:lang w:val="kk-KZ"/>
        </w:rPr>
        <w:t>Carex pediformis</w:t>
      </w:r>
      <w:r w:rsidRPr="001E2BAC">
        <w:rPr>
          <w:sz w:val="28"/>
          <w:szCs w:val="28"/>
          <w:lang w:val="kk-KZ"/>
        </w:rPr>
        <w:t xml:space="preserve">, </w:t>
      </w:r>
      <w:r w:rsidRPr="001E2BAC">
        <w:rPr>
          <w:rStyle w:val="a4"/>
          <w:sz w:val="28"/>
          <w:szCs w:val="28"/>
          <w:lang w:val="kk-KZ"/>
        </w:rPr>
        <w:t>Aster alpinus</w:t>
      </w:r>
      <w:r w:rsidRPr="001E2BAC">
        <w:rPr>
          <w:sz w:val="28"/>
          <w:szCs w:val="28"/>
          <w:lang w:val="kk-KZ"/>
        </w:rPr>
        <w:t xml:space="preserve">, </w:t>
      </w:r>
      <w:r w:rsidRPr="001E2BAC">
        <w:rPr>
          <w:rStyle w:val="a4"/>
          <w:sz w:val="28"/>
          <w:szCs w:val="28"/>
          <w:lang w:val="kk-KZ"/>
        </w:rPr>
        <w:t>Onosma simplicissimum</w:t>
      </w:r>
      <w:r w:rsidRPr="001E2BAC">
        <w:rPr>
          <w:sz w:val="28"/>
          <w:szCs w:val="28"/>
          <w:lang w:val="kk-KZ"/>
        </w:rPr>
        <w:t xml:space="preserve">, </w:t>
      </w:r>
      <w:r w:rsidRPr="001E2BAC">
        <w:rPr>
          <w:rStyle w:val="a4"/>
          <w:sz w:val="28"/>
          <w:szCs w:val="28"/>
          <w:lang w:val="kk-KZ"/>
        </w:rPr>
        <w:t>Centaurea sibirica</w:t>
      </w:r>
      <w:r w:rsidRPr="001E2BAC">
        <w:rPr>
          <w:sz w:val="28"/>
          <w:szCs w:val="28"/>
          <w:lang w:val="kk-KZ"/>
        </w:rPr>
        <w:t xml:space="preserve">, </w:t>
      </w:r>
      <w:r w:rsidRPr="001E2BAC">
        <w:rPr>
          <w:rStyle w:val="a4"/>
          <w:sz w:val="28"/>
          <w:szCs w:val="28"/>
          <w:lang w:val="kk-KZ"/>
        </w:rPr>
        <w:t>Seselierio carpum</w:t>
      </w:r>
      <w:r w:rsidRPr="001E2BAC">
        <w:rPr>
          <w:sz w:val="28"/>
          <w:szCs w:val="28"/>
          <w:lang w:val="kk-KZ"/>
        </w:rPr>
        <w:t>), әртүрлі шөптесінді-қызғылт қаулы-сұлыбасты (</w:t>
      </w:r>
      <w:r w:rsidRPr="001E2BAC">
        <w:rPr>
          <w:rStyle w:val="a4"/>
          <w:sz w:val="28"/>
          <w:szCs w:val="28"/>
          <w:lang w:val="kk-KZ"/>
        </w:rPr>
        <w:t>Helictotrichon desertorum</w:t>
      </w:r>
      <w:r w:rsidRPr="001E2BAC">
        <w:rPr>
          <w:sz w:val="28"/>
          <w:szCs w:val="28"/>
          <w:lang w:val="kk-KZ"/>
        </w:rPr>
        <w:t xml:space="preserve">, </w:t>
      </w:r>
      <w:r w:rsidRPr="001E2BAC">
        <w:rPr>
          <w:rStyle w:val="a4"/>
          <w:sz w:val="28"/>
          <w:szCs w:val="28"/>
          <w:lang w:val="kk-KZ"/>
        </w:rPr>
        <w:t>Stipa rubens</w:t>
      </w:r>
      <w:r w:rsidRPr="001E2BAC">
        <w:rPr>
          <w:sz w:val="28"/>
          <w:szCs w:val="28"/>
          <w:lang w:val="kk-KZ"/>
        </w:rPr>
        <w:t xml:space="preserve">, </w:t>
      </w:r>
      <w:r w:rsidRPr="001E2BAC">
        <w:rPr>
          <w:rStyle w:val="a4"/>
          <w:sz w:val="28"/>
          <w:szCs w:val="28"/>
          <w:lang w:val="kk-KZ"/>
        </w:rPr>
        <w:t>Poa stepposa</w:t>
      </w:r>
      <w:r w:rsidRPr="001E2BAC">
        <w:rPr>
          <w:sz w:val="28"/>
          <w:szCs w:val="28"/>
          <w:lang w:val="kk-KZ"/>
        </w:rPr>
        <w:t xml:space="preserve">, </w:t>
      </w:r>
      <w:r w:rsidRPr="001E2BAC">
        <w:rPr>
          <w:rStyle w:val="a4"/>
          <w:sz w:val="28"/>
          <w:szCs w:val="28"/>
          <w:lang w:val="kk-KZ"/>
        </w:rPr>
        <w:t>Carex supina</w:t>
      </w:r>
      <w:r w:rsidRPr="001E2BAC">
        <w:rPr>
          <w:sz w:val="28"/>
          <w:szCs w:val="28"/>
          <w:lang w:val="kk-KZ"/>
        </w:rPr>
        <w:t xml:space="preserve">, </w:t>
      </w:r>
      <w:r w:rsidRPr="001E2BAC">
        <w:rPr>
          <w:rStyle w:val="a4"/>
          <w:sz w:val="28"/>
          <w:szCs w:val="28"/>
          <w:lang w:val="kk-KZ"/>
        </w:rPr>
        <w:t>Scabiosa setensis</w:t>
      </w:r>
      <w:r w:rsidRPr="001E2BAC">
        <w:rPr>
          <w:sz w:val="28"/>
          <w:szCs w:val="28"/>
          <w:lang w:val="kk-KZ"/>
        </w:rPr>
        <w:t xml:space="preserve">, </w:t>
      </w:r>
      <w:r w:rsidRPr="001E2BAC">
        <w:rPr>
          <w:rStyle w:val="a4"/>
          <w:sz w:val="28"/>
          <w:szCs w:val="28"/>
          <w:lang w:val="kk-KZ"/>
        </w:rPr>
        <w:t>Dianthus acicularis</w:t>
      </w:r>
      <w:r w:rsidRPr="001E2BAC">
        <w:rPr>
          <w:sz w:val="28"/>
          <w:szCs w:val="28"/>
          <w:lang w:val="kk-KZ"/>
        </w:rPr>
        <w:t xml:space="preserve">, </w:t>
      </w:r>
      <w:r w:rsidRPr="001E2BAC">
        <w:rPr>
          <w:rStyle w:val="a4"/>
          <w:sz w:val="28"/>
          <w:szCs w:val="28"/>
          <w:lang w:val="kk-KZ"/>
        </w:rPr>
        <w:t>Scorzonera austriaca</w:t>
      </w:r>
      <w:r w:rsidRPr="001E2BAC">
        <w:rPr>
          <w:sz w:val="28"/>
          <w:szCs w:val="28"/>
          <w:lang w:val="kk-KZ"/>
        </w:rPr>
        <w:t>) далалары болып табылады.</w:t>
      </w:r>
    </w:p>
    <w:p w14:paraId="21C6D416"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Құрғақ далалар белдеуіндегі шоқылардың беткейлерінде сұлыбасты формациялардың қауымдастығы кеңінен таралған. Оларға петрофитті әртүрлі шөптесінді-сұлыбасты (</w:t>
      </w:r>
      <w:r w:rsidRPr="001E2BAC">
        <w:rPr>
          <w:rStyle w:val="a4"/>
          <w:sz w:val="28"/>
          <w:szCs w:val="28"/>
          <w:lang w:val="kk-KZ"/>
        </w:rPr>
        <w:t>Helictotrichon desertorum, Centaurea sibirica, Veronica incana, Aster alpinus, Onosma simplicissimum</w:t>
      </w:r>
      <w:r w:rsidRPr="001E2BAC">
        <w:rPr>
          <w:sz w:val="28"/>
          <w:szCs w:val="28"/>
          <w:lang w:val="kk-KZ"/>
        </w:rPr>
        <w:t>) және суық жусанды-сұлыбасты (</w:t>
      </w:r>
      <w:r w:rsidRPr="001E2BAC">
        <w:rPr>
          <w:rStyle w:val="a4"/>
          <w:sz w:val="28"/>
          <w:szCs w:val="28"/>
          <w:lang w:val="kk-KZ"/>
        </w:rPr>
        <w:t>Helictotrichon desertorum, Artemisia frigida, Ephedra distachya, Patrinia intermedia, Sedum hybridum</w:t>
      </w:r>
      <w:r w:rsidRPr="001E2BAC">
        <w:rPr>
          <w:sz w:val="28"/>
          <w:szCs w:val="28"/>
          <w:lang w:val="kk-KZ"/>
        </w:rPr>
        <w:t>) далалар жатады. Ұсақ шоқылардың шығыс бөлігінде үлкен аумақтар қарағанды-суық жусанды-сұлыбасты (</w:t>
      </w:r>
      <w:r w:rsidRPr="001E2BAC">
        <w:rPr>
          <w:rStyle w:val="a4"/>
          <w:sz w:val="28"/>
          <w:szCs w:val="28"/>
          <w:lang w:val="kk-KZ"/>
        </w:rPr>
        <w:t>Helictotrichon desertorum, Artemisia frigida, Caragana pumila, Veronica pinnata, Potentilla acaulis</w:t>
      </w:r>
      <w:r w:rsidRPr="001E2BAC">
        <w:rPr>
          <w:sz w:val="28"/>
          <w:szCs w:val="28"/>
          <w:lang w:val="kk-KZ"/>
        </w:rPr>
        <w:t>) далалармен қамтылған. Құрғақ далалар аймағының оңтүстігіне қарай сұлыбасты далалар биік ұсақ шоқылар мен аласа тауларда кездеседі. Әсіресе оңтүстікке, шөлейтті далалар аймағына қарай олар гранитті алаптар арқылы тереңдей таралады [78–79].</w:t>
      </w:r>
    </w:p>
    <w:p w14:paraId="63C31D2B" w14:textId="575FF3B0"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 xml:space="preserve">Петрофитті тырсықты далалар шөлге айналған жусанды-қаулы далалар аймағында да кездеседі. Оларға ұсақ шоқылардың батысынан шығыс шекараларына дейін таралған бұталы-сублиссингианды-жусан-құмбетегелі-тырсықты далалар қауымдастықтары жатады. Осы топтың қауымдастықтарына тән құрылысшылардың бірі – </w:t>
      </w:r>
      <w:r w:rsidRPr="001E2BAC">
        <w:rPr>
          <w:rStyle w:val="a4"/>
          <w:sz w:val="28"/>
          <w:szCs w:val="28"/>
          <w:lang w:val="kk-KZ"/>
        </w:rPr>
        <w:t>Spiraea hypericifolia</w:t>
      </w:r>
      <w:r w:rsidRPr="001E2BAC">
        <w:rPr>
          <w:sz w:val="28"/>
          <w:szCs w:val="28"/>
          <w:lang w:val="kk-KZ"/>
        </w:rPr>
        <w:t xml:space="preserve"> </w:t>
      </w:r>
      <w:r w:rsidR="00836A03" w:rsidRPr="001E2BAC">
        <w:rPr>
          <w:sz w:val="28"/>
          <w:szCs w:val="28"/>
          <w:lang w:val="kk-KZ"/>
        </w:rPr>
        <w:t>түрі</w:t>
      </w:r>
      <w:r w:rsidRPr="001E2BAC">
        <w:rPr>
          <w:sz w:val="28"/>
          <w:szCs w:val="28"/>
          <w:lang w:val="kk-KZ"/>
        </w:rPr>
        <w:t xml:space="preserve"> болып табылады. Шөлге айнала бастаған тырсықты далалар жеңіл бұзылатын, тұзданбаған тау жыныстарымен шектесіп өседі. Шөлейттенген тырсықты далалар оңтүстікке қарай шалғайлап гранитті алаптар арқылы таралады.</w:t>
      </w:r>
    </w:p>
    <w:p w14:paraId="4F42D7E8"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Құрғақ далалар аймағының оңтүстік бөлігінде тасты беткейлерде бұталы-қырғызқаулы қауымдастықтар тобы кездеседі (</w:t>
      </w:r>
      <w:r w:rsidRPr="001E2BAC">
        <w:rPr>
          <w:rStyle w:val="a4"/>
          <w:sz w:val="28"/>
          <w:szCs w:val="28"/>
          <w:lang w:val="kk-KZ"/>
        </w:rPr>
        <w:t>Stipa kirghisorum, Spiraea hypericifolia, Athraphaxis frutescens, Artemisia frigida, A. marschalliana, A. sublessingiana, Scorzonera crispa, Allium globbosum</w:t>
      </w:r>
      <w:r w:rsidRPr="001E2BAC">
        <w:rPr>
          <w:sz w:val="28"/>
          <w:szCs w:val="28"/>
          <w:lang w:val="kk-KZ"/>
        </w:rPr>
        <w:t xml:space="preserve">). Шөлге айналған далалар аймағының ұсақ шоқыларында құрамында </w:t>
      </w:r>
      <w:r w:rsidRPr="001E2BAC">
        <w:rPr>
          <w:rStyle w:val="a4"/>
          <w:sz w:val="28"/>
          <w:szCs w:val="28"/>
          <w:lang w:val="kk-KZ"/>
        </w:rPr>
        <w:t>Stipa kirghisorum, Artemisia sublessingiana, Spiraea hypericifolia, Karagana balchaschensis, Talictrum isopyroides, Astragalus arcuatus</w:t>
      </w:r>
      <w:r w:rsidRPr="001E2BAC">
        <w:rPr>
          <w:sz w:val="28"/>
          <w:szCs w:val="28"/>
          <w:lang w:val="kk-KZ"/>
        </w:rPr>
        <w:t xml:space="preserve"> өсетін қауымдастықтар кеңінен таралған.</w:t>
      </w:r>
    </w:p>
    <w:p w14:paraId="5261BE97"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 xml:space="preserve">Солтүстік Балқаш маңы аймағында далалар мен шөлдер арасындағы байланыс аймағында, құмды-қиыршық тасты шөгінділермен жабылған жазықтарда сублессингианды-жусанды-құмбетегелі-қырғызқаулы далалар кең таралғанын байқадық. Бұл далаларға </w:t>
      </w:r>
      <w:r w:rsidRPr="001E2BAC">
        <w:rPr>
          <w:rStyle w:val="a4"/>
          <w:sz w:val="28"/>
          <w:szCs w:val="28"/>
          <w:lang w:val="kk-KZ"/>
        </w:rPr>
        <w:t>Ephedra distachya, Hulthemia berberifolia, Kochia prostrata, Rheum nanum, Stipa sareptana</w:t>
      </w:r>
      <w:r w:rsidRPr="001E2BAC">
        <w:rPr>
          <w:sz w:val="28"/>
          <w:szCs w:val="28"/>
          <w:lang w:val="kk-KZ"/>
        </w:rPr>
        <w:t xml:space="preserve"> өсімдіктері тән.</w:t>
      </w:r>
    </w:p>
    <w:p w14:paraId="0AD9827F"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 xml:space="preserve">Солтүстіктен оңтүстікке қарай кең таралған екі негізгі ассоциация – бұталы-петрофитті-әртүрлі шөптесінді-құмбетегелі және бұталы-суық жусанды-құмбетегелі топтарда петрофиттердің құрамы айтарлықтай өзгереді. Солтүстікте кең таралған петрофит түрлері – </w:t>
      </w:r>
      <w:r w:rsidRPr="001E2BAC">
        <w:rPr>
          <w:rStyle w:val="a4"/>
          <w:sz w:val="28"/>
          <w:szCs w:val="28"/>
          <w:lang w:val="kk-KZ"/>
        </w:rPr>
        <w:t>Cerastium arvense</w:t>
      </w:r>
      <w:r w:rsidRPr="001E2BAC">
        <w:rPr>
          <w:sz w:val="28"/>
          <w:szCs w:val="28"/>
          <w:lang w:val="kk-KZ"/>
        </w:rPr>
        <w:t xml:space="preserve">, </w:t>
      </w:r>
      <w:r w:rsidRPr="001E2BAC">
        <w:rPr>
          <w:rStyle w:val="a4"/>
          <w:sz w:val="28"/>
          <w:szCs w:val="28"/>
          <w:lang w:val="kk-KZ"/>
        </w:rPr>
        <w:t>Aster alpinus</w:t>
      </w:r>
      <w:r w:rsidRPr="001E2BAC">
        <w:rPr>
          <w:sz w:val="28"/>
          <w:szCs w:val="28"/>
          <w:lang w:val="kk-KZ"/>
        </w:rPr>
        <w:t xml:space="preserve">, </w:t>
      </w:r>
      <w:r w:rsidRPr="001E2BAC">
        <w:rPr>
          <w:rStyle w:val="a4"/>
          <w:sz w:val="28"/>
          <w:szCs w:val="28"/>
          <w:lang w:val="kk-KZ"/>
        </w:rPr>
        <w:t>Orostachys spinosa</w:t>
      </w:r>
      <w:r w:rsidRPr="001E2BAC">
        <w:rPr>
          <w:sz w:val="28"/>
          <w:szCs w:val="28"/>
          <w:lang w:val="kk-KZ"/>
        </w:rPr>
        <w:t xml:space="preserve">, </w:t>
      </w:r>
      <w:r w:rsidRPr="001E2BAC">
        <w:rPr>
          <w:rStyle w:val="a4"/>
          <w:sz w:val="28"/>
          <w:szCs w:val="28"/>
          <w:lang w:val="kk-KZ"/>
        </w:rPr>
        <w:t>Onosma simplicissimum</w:t>
      </w:r>
      <w:r w:rsidRPr="001E2BAC">
        <w:rPr>
          <w:sz w:val="28"/>
          <w:szCs w:val="28"/>
          <w:lang w:val="kk-KZ"/>
        </w:rPr>
        <w:t xml:space="preserve">, </w:t>
      </w:r>
      <w:r w:rsidRPr="001E2BAC">
        <w:rPr>
          <w:rStyle w:val="a4"/>
          <w:sz w:val="28"/>
          <w:szCs w:val="28"/>
          <w:lang w:val="kk-KZ"/>
        </w:rPr>
        <w:t>Veronica incana</w:t>
      </w:r>
      <w:r w:rsidRPr="001E2BAC">
        <w:rPr>
          <w:sz w:val="28"/>
          <w:szCs w:val="28"/>
          <w:lang w:val="kk-KZ"/>
        </w:rPr>
        <w:t xml:space="preserve">, </w:t>
      </w:r>
      <w:r w:rsidRPr="001E2BAC">
        <w:rPr>
          <w:rStyle w:val="a4"/>
          <w:sz w:val="28"/>
          <w:szCs w:val="28"/>
          <w:lang w:val="kk-KZ"/>
        </w:rPr>
        <w:t>Dianthus acicularis</w:t>
      </w:r>
      <w:r w:rsidRPr="001E2BAC">
        <w:rPr>
          <w:sz w:val="28"/>
          <w:szCs w:val="28"/>
          <w:lang w:val="kk-KZ"/>
        </w:rPr>
        <w:t xml:space="preserve">, </w:t>
      </w:r>
      <w:r w:rsidRPr="001E2BAC">
        <w:rPr>
          <w:rStyle w:val="a4"/>
          <w:sz w:val="28"/>
          <w:szCs w:val="28"/>
          <w:lang w:val="kk-KZ"/>
        </w:rPr>
        <w:t>Alyssum lenense</w:t>
      </w:r>
      <w:r w:rsidRPr="001E2BAC">
        <w:rPr>
          <w:sz w:val="28"/>
          <w:szCs w:val="28"/>
          <w:lang w:val="kk-KZ"/>
        </w:rPr>
        <w:t xml:space="preserve">, ал оңтүстікте оларды </w:t>
      </w:r>
      <w:r w:rsidRPr="001E2BAC">
        <w:rPr>
          <w:rStyle w:val="a4"/>
          <w:sz w:val="28"/>
          <w:szCs w:val="28"/>
          <w:lang w:val="kk-KZ"/>
        </w:rPr>
        <w:t>Patrinia intermedia</w:t>
      </w:r>
      <w:r w:rsidRPr="001E2BAC">
        <w:rPr>
          <w:sz w:val="28"/>
          <w:szCs w:val="28"/>
          <w:lang w:val="kk-KZ"/>
        </w:rPr>
        <w:t xml:space="preserve">, </w:t>
      </w:r>
      <w:r w:rsidRPr="001E2BAC">
        <w:rPr>
          <w:rStyle w:val="a4"/>
          <w:sz w:val="28"/>
          <w:szCs w:val="28"/>
          <w:lang w:val="kk-KZ"/>
        </w:rPr>
        <w:t>Seselium glabratum</w:t>
      </w:r>
      <w:r w:rsidRPr="001E2BAC">
        <w:rPr>
          <w:sz w:val="28"/>
          <w:szCs w:val="28"/>
          <w:lang w:val="kk-KZ"/>
        </w:rPr>
        <w:t xml:space="preserve">, </w:t>
      </w:r>
      <w:r w:rsidRPr="001E2BAC">
        <w:rPr>
          <w:rStyle w:val="a4"/>
          <w:sz w:val="28"/>
          <w:szCs w:val="28"/>
          <w:lang w:val="kk-KZ"/>
        </w:rPr>
        <w:t>Ephedra distachya</w:t>
      </w:r>
      <w:r w:rsidRPr="001E2BAC">
        <w:rPr>
          <w:sz w:val="28"/>
          <w:szCs w:val="28"/>
          <w:lang w:val="kk-KZ"/>
        </w:rPr>
        <w:t xml:space="preserve">, </w:t>
      </w:r>
      <w:r w:rsidRPr="001E2BAC">
        <w:rPr>
          <w:rStyle w:val="a4"/>
          <w:sz w:val="28"/>
          <w:szCs w:val="28"/>
          <w:lang w:val="kk-KZ"/>
        </w:rPr>
        <w:t>Astragalus kasakhstanicus</w:t>
      </w:r>
      <w:r w:rsidRPr="001E2BAC">
        <w:rPr>
          <w:sz w:val="28"/>
          <w:szCs w:val="28"/>
          <w:lang w:val="kk-KZ"/>
        </w:rPr>
        <w:t xml:space="preserve">, </w:t>
      </w:r>
      <w:r w:rsidRPr="001E2BAC">
        <w:rPr>
          <w:rStyle w:val="a4"/>
          <w:sz w:val="28"/>
          <w:szCs w:val="28"/>
          <w:lang w:val="kk-KZ"/>
        </w:rPr>
        <w:t>Hedysarum gmelinii</w:t>
      </w:r>
      <w:r w:rsidRPr="001E2BAC">
        <w:rPr>
          <w:sz w:val="28"/>
          <w:szCs w:val="28"/>
          <w:lang w:val="kk-KZ"/>
        </w:rPr>
        <w:t xml:space="preserve"> түрлері алмастырады.</w:t>
      </w:r>
    </w:p>
    <w:p w14:paraId="556FFB3B"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 xml:space="preserve">Шөлге айналған далалар аймағында сублессингианды-жусанды-құмбетегелі далалар өте кең таралған, олардың құрамында </w:t>
      </w:r>
      <w:r w:rsidRPr="001E2BAC">
        <w:rPr>
          <w:rStyle w:val="a4"/>
          <w:sz w:val="28"/>
          <w:szCs w:val="28"/>
          <w:lang w:val="kk-KZ"/>
        </w:rPr>
        <w:t>Astragalus arcuatus</w:t>
      </w:r>
      <w:r w:rsidRPr="001E2BAC">
        <w:rPr>
          <w:sz w:val="28"/>
          <w:szCs w:val="28"/>
          <w:lang w:val="kk-KZ"/>
        </w:rPr>
        <w:t xml:space="preserve">, </w:t>
      </w:r>
      <w:r w:rsidRPr="001E2BAC">
        <w:rPr>
          <w:rStyle w:val="a4"/>
          <w:sz w:val="28"/>
          <w:szCs w:val="28"/>
          <w:lang w:val="kk-KZ"/>
        </w:rPr>
        <w:t>A. arcalycensis</w:t>
      </w:r>
      <w:r w:rsidRPr="001E2BAC">
        <w:rPr>
          <w:sz w:val="28"/>
          <w:szCs w:val="28"/>
          <w:lang w:val="kk-KZ"/>
        </w:rPr>
        <w:t xml:space="preserve">, </w:t>
      </w:r>
      <w:r w:rsidRPr="001E2BAC">
        <w:rPr>
          <w:rStyle w:val="a4"/>
          <w:sz w:val="28"/>
          <w:szCs w:val="28"/>
          <w:lang w:val="kk-KZ"/>
        </w:rPr>
        <w:t>Orostachys spinosa</w:t>
      </w:r>
      <w:r w:rsidRPr="001E2BAC">
        <w:rPr>
          <w:sz w:val="28"/>
          <w:szCs w:val="28"/>
          <w:lang w:val="kk-KZ"/>
        </w:rPr>
        <w:t xml:space="preserve"> өсімдіктері кездеседі [80-81].</w:t>
      </w:r>
    </w:p>
    <w:p w14:paraId="4405F002"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Аздап тұзданған ашық-қоңыр топырақтары бар жазықтық жерлерде құм бетеге мен қаулардың дала ценоздары басым. Бұл жерде көбінесе қау бетеге өседі; сондай-ақ тырсық, қызғылт және шығыс қаулар кездеседі. Аз мөлшерде қоңырбас, кәдімгі эфедра, изен, ал көктемде эфемерлер мен эфемероидтар таралған. Тұзды топырақтар мен сортаңдарда қара жусан, сұр жусан, бұйырғын, көкпек өсімдіктерінен тұратын жусан-сораңды қауымдастықтар дамыған.</w:t>
      </w:r>
    </w:p>
    <w:p w14:paraId="32D553F2"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Шөлейтті аймақтың құмды жерлерін құрамында қоңыр құмдақ топырақтарда өсетін теріскен, құмды қау және изен кездесетін сораң-жусанды шөлейтті өсімдіктер алып жатыр. Құмды шөлейттер өсімдік жамылғысында дала астық тұқымдастарымен бірге ақ және құмды жусанның болуы тән.</w:t>
      </w:r>
    </w:p>
    <w:p w14:paraId="3D022EE0" w14:textId="77777777"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Өзендердің аңғарларында шөлейт аймақтың шалғындары айрауықтар, ши, ажрек өсімдіктерімен қалыптасады, кейде итмұрын мен қараған бұталарының қопалары кездеседі. Қазақтың ұсақ шоқыларының шөлейт аудандарында қиыршық тасты, аздап тұзды топырақтары бар шоқылар мен жоталардың тік беткейлерінде жусан топтары басым. Егер жер асты суларының беткі қабатқа жақын жатуы байқалса, шоқы аралық ойпаттардағы шабындық шөптер ылғалды дала сипатын алады; онда дала қарағаны мен итмұрын қопалары пайда болады. Сусыз шоқы аралық ойпаттарда өсімдіктердің сортаңды кешендері қалыптасады.</w:t>
      </w:r>
    </w:p>
    <w:p w14:paraId="17CD178D" w14:textId="6DDEDF6E" w:rsidR="000E52E5" w:rsidRPr="001E2BAC" w:rsidRDefault="00FA7E32" w:rsidP="009C7557">
      <w:pPr>
        <w:pStyle w:val="af1"/>
        <w:spacing w:before="0" w:beforeAutospacing="0" w:after="0" w:line="240" w:lineRule="auto"/>
        <w:ind w:firstLine="454"/>
        <w:jc w:val="both"/>
        <w:rPr>
          <w:sz w:val="28"/>
          <w:szCs w:val="28"/>
          <w:lang w:val="kk-KZ"/>
        </w:rPr>
      </w:pPr>
      <w:r w:rsidRPr="001E2BAC">
        <w:rPr>
          <w:sz w:val="28"/>
          <w:szCs w:val="28"/>
          <w:lang w:val="kk-KZ"/>
        </w:rPr>
        <w:t>Таулар мен шоқылардың (Қарқаралы, Бұғылы, Кент және т.б.) беткейлеріндегі аумақтарды ормандар алып жатыр. Аймақтың қалған бөлігінде аралдық жапырақты ормандар кездеседі. Орман бірлестіктерінің ішінен ең қызықты формациялар қатарына граниттерде өсетін қарағайлы (</w:t>
      </w:r>
      <w:r w:rsidRPr="001E2BAC">
        <w:rPr>
          <w:rStyle w:val="a4"/>
          <w:sz w:val="28"/>
          <w:szCs w:val="28"/>
          <w:lang w:val="kk-KZ"/>
        </w:rPr>
        <w:t>Pinus sylvestris</w:t>
      </w:r>
      <w:r w:rsidRPr="001E2BAC">
        <w:rPr>
          <w:sz w:val="28"/>
          <w:szCs w:val="28"/>
          <w:lang w:val="kk-KZ"/>
        </w:rPr>
        <w:t xml:space="preserve"> L.) ормандар жатады (7-сурет), олар сирек кездесетін бореалды элементтерінің </w:t>
      </w:r>
      <w:r w:rsidR="00555D49">
        <w:rPr>
          <w:sz w:val="28"/>
          <w:szCs w:val="28"/>
          <w:lang w:val="kk-KZ"/>
        </w:rPr>
        <w:t>бірі</w:t>
      </w:r>
      <w:r w:rsidRPr="001E2BAC">
        <w:rPr>
          <w:sz w:val="28"/>
          <w:szCs w:val="28"/>
          <w:lang w:val="kk-KZ"/>
        </w:rPr>
        <w:t xml:space="preserve"> болып табылады. Көктеректі-қайың ормандары (</w:t>
      </w:r>
      <w:r w:rsidRPr="001E2BAC">
        <w:rPr>
          <w:rStyle w:val="a4"/>
          <w:sz w:val="28"/>
          <w:szCs w:val="28"/>
          <w:lang w:val="kk-KZ"/>
        </w:rPr>
        <w:t>Betula pendula</w:t>
      </w:r>
      <w:r w:rsidRPr="001E2BAC">
        <w:rPr>
          <w:sz w:val="28"/>
          <w:szCs w:val="28"/>
          <w:lang w:val="kk-KZ"/>
        </w:rPr>
        <w:t xml:space="preserve">, </w:t>
      </w:r>
      <w:r w:rsidRPr="001E2BAC">
        <w:rPr>
          <w:rStyle w:val="a4"/>
          <w:sz w:val="28"/>
          <w:szCs w:val="28"/>
          <w:lang w:val="kk-KZ"/>
        </w:rPr>
        <w:t>B. pubescens</w:t>
      </w:r>
      <w:r w:rsidRPr="001E2BAC">
        <w:rPr>
          <w:sz w:val="28"/>
          <w:szCs w:val="28"/>
          <w:lang w:val="kk-KZ"/>
        </w:rPr>
        <w:t xml:space="preserve">, </w:t>
      </w:r>
      <w:r w:rsidRPr="001E2BAC">
        <w:rPr>
          <w:rStyle w:val="a4"/>
          <w:sz w:val="28"/>
          <w:szCs w:val="28"/>
          <w:lang w:val="kk-KZ"/>
        </w:rPr>
        <w:t>Populus tremula</w:t>
      </w:r>
      <w:r w:rsidRPr="001E2BAC">
        <w:rPr>
          <w:sz w:val="28"/>
          <w:szCs w:val="28"/>
          <w:lang w:val="kk-KZ"/>
        </w:rPr>
        <w:t>) әртүрлі шөптесінді-қаулы дала белдеуінде жиі кездеседі (8-сурет). Қарағанды облысында қара қандыағаш (</w:t>
      </w:r>
      <w:r w:rsidRPr="001E2BAC">
        <w:rPr>
          <w:rStyle w:val="a4"/>
          <w:sz w:val="28"/>
          <w:szCs w:val="28"/>
          <w:lang w:val="kk-KZ"/>
        </w:rPr>
        <w:t>Alnus glutinosa</w:t>
      </w:r>
      <w:r w:rsidRPr="001E2BAC">
        <w:rPr>
          <w:sz w:val="28"/>
          <w:szCs w:val="28"/>
          <w:lang w:val="kk-KZ"/>
        </w:rPr>
        <w:t>) ормандарының кездесуі де ерекше жағдай (9-сурет).</w:t>
      </w:r>
    </w:p>
    <w:p w14:paraId="320D3D56" w14:textId="77777777" w:rsidR="000E52E5" w:rsidRPr="001E2BAC" w:rsidRDefault="000E52E5" w:rsidP="003A0C5E">
      <w:pPr>
        <w:pStyle w:val="af1"/>
        <w:spacing w:before="0" w:beforeAutospacing="0" w:after="0" w:line="240" w:lineRule="auto"/>
        <w:ind w:firstLine="709"/>
        <w:jc w:val="both"/>
        <w:rPr>
          <w:sz w:val="28"/>
          <w:szCs w:val="28"/>
          <w:lang w:val="kk-KZ"/>
        </w:rPr>
      </w:pPr>
    </w:p>
    <w:p w14:paraId="40F6E02A" w14:textId="77777777" w:rsidR="000E52E5" w:rsidRPr="001E2BAC" w:rsidRDefault="000E52E5" w:rsidP="003A0C5E">
      <w:pPr>
        <w:ind w:firstLine="709"/>
        <w:rPr>
          <w:rFonts w:ascii="Times New Roman" w:hAnsi="Times New Roman"/>
          <w:sz w:val="28"/>
          <w:szCs w:val="28"/>
          <w:lang w:val="kk-KZ"/>
        </w:rPr>
      </w:pPr>
    </w:p>
    <w:p w14:paraId="5A026F84" w14:textId="77777777" w:rsidR="000E52E5" w:rsidRPr="001E2BAC" w:rsidRDefault="00FA7E32" w:rsidP="003A0C5E">
      <w:pPr>
        <w:ind w:firstLine="0"/>
        <w:jc w:val="center"/>
        <w:rPr>
          <w:rFonts w:ascii="Times New Roman" w:hAnsi="Times New Roman"/>
          <w:sz w:val="28"/>
          <w:szCs w:val="28"/>
          <w:lang w:eastAsia="ko-KR"/>
        </w:rPr>
      </w:pPr>
      <w:r w:rsidRPr="001E2BAC">
        <w:rPr>
          <w:rFonts w:ascii="Times New Roman" w:hAnsi="Times New Roman"/>
          <w:noProof/>
          <w:sz w:val="28"/>
          <w:szCs w:val="28"/>
          <w:lang w:eastAsia="ru-RU"/>
        </w:rPr>
        <w:drawing>
          <wp:inline distT="0" distB="0" distL="0" distR="0" wp14:anchorId="1AE0C758" wp14:editId="3C4C3856">
            <wp:extent cx="5090160" cy="375666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090160" cy="3756660"/>
                    </a:xfrm>
                    <a:prstGeom prst="rect">
                      <a:avLst/>
                    </a:prstGeom>
                    <a:noFill/>
                    <a:ln>
                      <a:noFill/>
                    </a:ln>
                  </pic:spPr>
                </pic:pic>
              </a:graphicData>
            </a:graphic>
          </wp:inline>
        </w:drawing>
      </w:r>
    </w:p>
    <w:p w14:paraId="2A7D0700" w14:textId="77777777" w:rsidR="000E52E5" w:rsidRPr="001E2BAC" w:rsidRDefault="000E52E5" w:rsidP="003A0C5E">
      <w:pPr>
        <w:jc w:val="center"/>
        <w:rPr>
          <w:rFonts w:ascii="Times New Roman" w:hAnsi="Times New Roman"/>
          <w:sz w:val="16"/>
          <w:szCs w:val="16"/>
          <w:lang w:eastAsia="ko-KR"/>
        </w:rPr>
      </w:pPr>
    </w:p>
    <w:p w14:paraId="198261FF" w14:textId="77777777" w:rsidR="000E52E5" w:rsidRPr="001E2BAC" w:rsidRDefault="00FA7E32" w:rsidP="003A0C5E">
      <w:pPr>
        <w:ind w:firstLine="0"/>
        <w:jc w:val="center"/>
        <w:rPr>
          <w:rFonts w:ascii="Times New Roman" w:hAnsi="Times New Roman"/>
          <w:sz w:val="28"/>
          <w:szCs w:val="28"/>
          <w:lang w:eastAsia="ko-KR"/>
        </w:rPr>
      </w:pPr>
      <w:r w:rsidRPr="001E2BAC">
        <w:rPr>
          <w:rFonts w:ascii="Times New Roman" w:hAnsi="Times New Roman"/>
          <w:sz w:val="28"/>
          <w:szCs w:val="28"/>
          <w:lang w:eastAsia="ko-KR"/>
        </w:rPr>
        <w:t xml:space="preserve">Сурет 7 </w:t>
      </w:r>
      <w:r w:rsidRPr="001E2BAC">
        <w:rPr>
          <w:rFonts w:ascii="Times New Roman" w:hAnsi="Times New Roman"/>
          <w:sz w:val="28"/>
          <w:szCs w:val="28"/>
          <w:lang w:val="kk-KZ" w:eastAsia="ko-KR"/>
        </w:rPr>
        <w:t xml:space="preserve">– </w:t>
      </w:r>
      <w:r w:rsidRPr="001E2BAC">
        <w:rPr>
          <w:rFonts w:ascii="Times New Roman" w:hAnsi="Times New Roman"/>
          <w:sz w:val="28"/>
          <w:szCs w:val="28"/>
          <w:lang w:eastAsia="ko-KR"/>
        </w:rPr>
        <w:t xml:space="preserve">Граниттерде </w:t>
      </w:r>
      <w:r w:rsidRPr="001E2BAC">
        <w:rPr>
          <w:rFonts w:ascii="Times New Roman" w:hAnsi="Times New Roman"/>
          <w:sz w:val="28"/>
          <w:szCs w:val="28"/>
          <w:lang w:val="kk-KZ" w:eastAsia="ko-KR"/>
        </w:rPr>
        <w:t xml:space="preserve">өсетін </w:t>
      </w:r>
      <w:r w:rsidRPr="001E2BAC">
        <w:rPr>
          <w:rFonts w:ascii="Times New Roman" w:hAnsi="Times New Roman"/>
          <w:sz w:val="28"/>
          <w:szCs w:val="28"/>
          <w:lang w:eastAsia="ko-KR"/>
        </w:rPr>
        <w:t xml:space="preserve"> қарағайлы ормандар</w:t>
      </w:r>
    </w:p>
    <w:p w14:paraId="39F622B1" w14:textId="77777777" w:rsidR="000E52E5" w:rsidRPr="001E2BAC" w:rsidRDefault="00FA7E32" w:rsidP="003A0C5E">
      <w:pPr>
        <w:ind w:firstLine="0"/>
        <w:jc w:val="center"/>
        <w:rPr>
          <w:rFonts w:ascii="Times New Roman" w:hAnsi="Times New Roman"/>
          <w:sz w:val="28"/>
          <w:szCs w:val="28"/>
          <w:lang w:eastAsia="ko-KR"/>
        </w:rPr>
      </w:pPr>
      <w:r w:rsidRPr="001E2BAC">
        <w:rPr>
          <w:rFonts w:ascii="Times New Roman" w:hAnsi="Times New Roman"/>
          <w:noProof/>
          <w:sz w:val="28"/>
          <w:szCs w:val="28"/>
          <w:lang w:eastAsia="ru-RU"/>
        </w:rPr>
        <w:drawing>
          <wp:inline distT="0" distB="0" distL="0" distR="0" wp14:anchorId="531A0C04" wp14:editId="294BC7F3">
            <wp:extent cx="5074920" cy="38176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074920" cy="3817620"/>
                    </a:xfrm>
                    <a:prstGeom prst="rect">
                      <a:avLst/>
                    </a:prstGeom>
                    <a:noFill/>
                    <a:ln>
                      <a:noFill/>
                    </a:ln>
                  </pic:spPr>
                </pic:pic>
              </a:graphicData>
            </a:graphic>
          </wp:inline>
        </w:drawing>
      </w:r>
    </w:p>
    <w:p w14:paraId="329DBCD7" w14:textId="77777777" w:rsidR="000E52E5" w:rsidRPr="001E2BAC" w:rsidRDefault="000E52E5" w:rsidP="003A0C5E">
      <w:pPr>
        <w:jc w:val="center"/>
        <w:rPr>
          <w:rFonts w:ascii="Times New Roman" w:hAnsi="Times New Roman"/>
          <w:sz w:val="16"/>
          <w:szCs w:val="16"/>
          <w:lang w:eastAsia="ko-KR"/>
        </w:rPr>
      </w:pPr>
    </w:p>
    <w:p w14:paraId="68624418" w14:textId="77777777" w:rsidR="000E52E5" w:rsidRPr="001E2BAC" w:rsidRDefault="00FA7E32" w:rsidP="003A0C5E">
      <w:pPr>
        <w:ind w:firstLine="0"/>
        <w:jc w:val="center"/>
        <w:rPr>
          <w:rFonts w:ascii="Times New Roman" w:hAnsi="Times New Roman"/>
          <w:sz w:val="28"/>
          <w:szCs w:val="28"/>
          <w:lang w:val="kk-KZ" w:eastAsia="ko-KR"/>
        </w:rPr>
      </w:pPr>
      <w:r w:rsidRPr="001E2BAC">
        <w:rPr>
          <w:rFonts w:ascii="Times New Roman" w:hAnsi="Times New Roman"/>
          <w:sz w:val="28"/>
          <w:szCs w:val="28"/>
          <w:lang w:eastAsia="ko-KR"/>
        </w:rPr>
        <w:t xml:space="preserve">Сурет </w:t>
      </w:r>
      <w:r w:rsidRPr="001E2BAC">
        <w:rPr>
          <w:rFonts w:ascii="Times New Roman" w:hAnsi="Times New Roman"/>
          <w:sz w:val="28"/>
          <w:szCs w:val="28"/>
          <w:lang w:val="en-US" w:eastAsia="ko-KR"/>
        </w:rPr>
        <w:t>8</w:t>
      </w:r>
      <w:r w:rsidRPr="001E2BAC">
        <w:rPr>
          <w:rFonts w:ascii="Times New Roman" w:hAnsi="Times New Roman"/>
          <w:sz w:val="28"/>
          <w:szCs w:val="28"/>
          <w:lang w:eastAsia="ko-KR"/>
        </w:rPr>
        <w:t xml:space="preserve"> </w:t>
      </w:r>
      <w:r w:rsidRPr="001E2BAC">
        <w:rPr>
          <w:rFonts w:ascii="Times New Roman" w:hAnsi="Times New Roman"/>
          <w:sz w:val="28"/>
          <w:szCs w:val="28"/>
          <w:lang w:val="kk-KZ" w:eastAsia="ko-KR"/>
        </w:rPr>
        <w:t>– Көктеректі қайың ормандары</w:t>
      </w:r>
    </w:p>
    <w:p w14:paraId="1CDB2B35" w14:textId="77777777" w:rsidR="000E52E5" w:rsidRPr="001E2BAC" w:rsidRDefault="000E52E5" w:rsidP="003A0C5E">
      <w:pPr>
        <w:jc w:val="center"/>
        <w:rPr>
          <w:rFonts w:ascii="Times New Roman" w:hAnsi="Times New Roman"/>
          <w:sz w:val="28"/>
          <w:szCs w:val="28"/>
          <w:lang w:eastAsia="ko-KR"/>
        </w:rPr>
      </w:pPr>
    </w:p>
    <w:p w14:paraId="1F15459B" w14:textId="77777777" w:rsidR="000E52E5" w:rsidRPr="001E2BAC" w:rsidRDefault="00FA7E32" w:rsidP="003A0C5E">
      <w:pPr>
        <w:ind w:firstLine="0"/>
        <w:jc w:val="center"/>
        <w:rPr>
          <w:rFonts w:ascii="Times New Roman" w:hAnsi="Times New Roman"/>
          <w:sz w:val="28"/>
          <w:szCs w:val="28"/>
          <w:lang w:eastAsia="ko-KR"/>
        </w:rPr>
      </w:pPr>
      <w:r w:rsidRPr="001E2BAC">
        <w:rPr>
          <w:rFonts w:ascii="Times New Roman" w:hAnsi="Times New Roman"/>
          <w:noProof/>
          <w:sz w:val="28"/>
          <w:szCs w:val="28"/>
          <w:lang w:eastAsia="ru-RU"/>
        </w:rPr>
        <w:drawing>
          <wp:inline distT="0" distB="0" distL="0" distR="0" wp14:anchorId="5B428E97" wp14:editId="2365247A">
            <wp:extent cx="4983480" cy="3528060"/>
            <wp:effectExtent l="0" t="0" r="762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983480" cy="3528060"/>
                    </a:xfrm>
                    <a:prstGeom prst="rect">
                      <a:avLst/>
                    </a:prstGeom>
                    <a:noFill/>
                    <a:ln>
                      <a:noFill/>
                    </a:ln>
                  </pic:spPr>
                </pic:pic>
              </a:graphicData>
            </a:graphic>
          </wp:inline>
        </w:drawing>
      </w:r>
    </w:p>
    <w:p w14:paraId="0E1C0B60" w14:textId="77777777" w:rsidR="000E52E5" w:rsidRPr="001E2BAC" w:rsidRDefault="000E52E5" w:rsidP="003A0C5E">
      <w:pPr>
        <w:jc w:val="center"/>
        <w:rPr>
          <w:rFonts w:ascii="Times New Roman" w:hAnsi="Times New Roman"/>
          <w:sz w:val="16"/>
          <w:szCs w:val="16"/>
          <w:lang w:eastAsia="ko-KR"/>
        </w:rPr>
      </w:pPr>
    </w:p>
    <w:p w14:paraId="64ED20F6"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eastAsia="ko-KR"/>
        </w:rPr>
        <w:t xml:space="preserve">Сурет 9 </w:t>
      </w:r>
      <w:r w:rsidRPr="001E2BAC">
        <w:rPr>
          <w:rFonts w:ascii="Times New Roman" w:hAnsi="Times New Roman"/>
          <w:sz w:val="28"/>
          <w:szCs w:val="28"/>
          <w:lang w:val="kk-KZ" w:eastAsia="ko-KR"/>
        </w:rPr>
        <w:t>– Қара қаңдыағаш ормандары</w:t>
      </w:r>
    </w:p>
    <w:p w14:paraId="78167B52" w14:textId="77777777" w:rsidR="000E52E5" w:rsidRPr="001E2BAC" w:rsidRDefault="00FA7E32" w:rsidP="009C7557">
      <w:pPr>
        <w:pStyle w:val="af1"/>
        <w:spacing w:before="0" w:beforeAutospacing="0" w:after="0" w:line="240" w:lineRule="auto"/>
        <w:ind w:firstLine="454"/>
        <w:jc w:val="both"/>
        <w:rPr>
          <w:sz w:val="28"/>
          <w:szCs w:val="28"/>
        </w:rPr>
      </w:pPr>
      <w:r w:rsidRPr="001E2BAC">
        <w:rPr>
          <w:sz w:val="28"/>
          <w:szCs w:val="28"/>
        </w:rPr>
        <w:t>Бұталы өсімдіктер экологиялық тұрғыдан алуан түрлі болып келеді, бұл оларды үш топқа бөлуге мүмкіндік береді: ксерофильді дала бұталарымен (</w:t>
      </w:r>
      <w:r w:rsidRPr="001E2BAC">
        <w:rPr>
          <w:rStyle w:val="a4"/>
          <w:sz w:val="28"/>
          <w:szCs w:val="28"/>
        </w:rPr>
        <w:t>Spiraea crenata</w:t>
      </w:r>
      <w:r w:rsidRPr="001E2BAC">
        <w:rPr>
          <w:sz w:val="28"/>
          <w:szCs w:val="28"/>
        </w:rPr>
        <w:t xml:space="preserve">, </w:t>
      </w:r>
      <w:r w:rsidRPr="001E2BAC">
        <w:rPr>
          <w:rStyle w:val="a4"/>
          <w:sz w:val="28"/>
          <w:szCs w:val="28"/>
        </w:rPr>
        <w:t>S. hypericifolia</w:t>
      </w:r>
      <w:r w:rsidRPr="001E2BAC">
        <w:rPr>
          <w:sz w:val="28"/>
          <w:szCs w:val="28"/>
        </w:rPr>
        <w:t xml:space="preserve">, </w:t>
      </w:r>
      <w:r w:rsidRPr="001E2BAC">
        <w:rPr>
          <w:rStyle w:val="a4"/>
          <w:sz w:val="28"/>
          <w:szCs w:val="28"/>
        </w:rPr>
        <w:t>S. trilobata</w:t>
      </w:r>
      <w:r w:rsidRPr="001E2BAC">
        <w:rPr>
          <w:sz w:val="28"/>
          <w:szCs w:val="28"/>
        </w:rPr>
        <w:t xml:space="preserve">, </w:t>
      </w:r>
      <w:r w:rsidRPr="001E2BAC">
        <w:rPr>
          <w:rStyle w:val="a4"/>
          <w:sz w:val="28"/>
          <w:szCs w:val="28"/>
        </w:rPr>
        <w:t>Caragana frutex</w:t>
      </w:r>
      <w:r w:rsidRPr="001E2BAC">
        <w:rPr>
          <w:sz w:val="28"/>
          <w:szCs w:val="28"/>
        </w:rPr>
        <w:t xml:space="preserve">, </w:t>
      </w:r>
      <w:r w:rsidRPr="001E2BAC">
        <w:rPr>
          <w:rStyle w:val="a4"/>
          <w:sz w:val="28"/>
          <w:szCs w:val="28"/>
        </w:rPr>
        <w:t>C. balchaschensis</w:t>
      </w:r>
      <w:r w:rsidRPr="001E2BAC">
        <w:rPr>
          <w:sz w:val="28"/>
          <w:szCs w:val="28"/>
        </w:rPr>
        <w:t xml:space="preserve">, </w:t>
      </w:r>
      <w:r w:rsidRPr="001E2BAC">
        <w:rPr>
          <w:rStyle w:val="a4"/>
          <w:sz w:val="28"/>
          <w:szCs w:val="28"/>
        </w:rPr>
        <w:t>C. bongardiana</w:t>
      </w:r>
      <w:r w:rsidRPr="001E2BAC">
        <w:rPr>
          <w:sz w:val="28"/>
          <w:szCs w:val="28"/>
        </w:rPr>
        <w:t>) қалыптасқан қопалар; орман бұталарының мезофильді түрлерімен (</w:t>
      </w:r>
      <w:r w:rsidRPr="001E2BAC">
        <w:rPr>
          <w:rStyle w:val="a4"/>
          <w:sz w:val="28"/>
          <w:szCs w:val="28"/>
        </w:rPr>
        <w:t>Rosa spinosissima</w:t>
      </w:r>
      <w:r w:rsidRPr="001E2BAC">
        <w:rPr>
          <w:sz w:val="28"/>
          <w:szCs w:val="28"/>
        </w:rPr>
        <w:t xml:space="preserve">, </w:t>
      </w:r>
      <w:r w:rsidRPr="001E2BAC">
        <w:rPr>
          <w:rStyle w:val="a4"/>
          <w:sz w:val="28"/>
          <w:szCs w:val="28"/>
        </w:rPr>
        <w:t>R. aciculata</w:t>
      </w:r>
      <w:r w:rsidRPr="001E2BAC">
        <w:rPr>
          <w:sz w:val="28"/>
          <w:szCs w:val="28"/>
        </w:rPr>
        <w:t xml:space="preserve">, </w:t>
      </w:r>
      <w:r w:rsidRPr="001E2BAC">
        <w:rPr>
          <w:rStyle w:val="a4"/>
          <w:sz w:val="28"/>
          <w:szCs w:val="28"/>
        </w:rPr>
        <w:t>Cerasus fructiculosa</w:t>
      </w:r>
      <w:r w:rsidRPr="001E2BAC">
        <w:rPr>
          <w:sz w:val="28"/>
          <w:szCs w:val="28"/>
        </w:rPr>
        <w:t xml:space="preserve">, </w:t>
      </w:r>
      <w:r w:rsidRPr="001E2BAC">
        <w:rPr>
          <w:rStyle w:val="a4"/>
          <w:sz w:val="28"/>
          <w:szCs w:val="28"/>
        </w:rPr>
        <w:t>Cotoneaster melanocarpa</w:t>
      </w:r>
      <w:r w:rsidRPr="001E2BAC">
        <w:rPr>
          <w:sz w:val="28"/>
          <w:szCs w:val="28"/>
        </w:rPr>
        <w:t xml:space="preserve">) түзілген қопалар; сондай-ақ </w:t>
      </w:r>
      <w:r w:rsidRPr="001E2BAC">
        <w:rPr>
          <w:rStyle w:val="a4"/>
          <w:sz w:val="28"/>
          <w:szCs w:val="28"/>
        </w:rPr>
        <w:t>Salix pentandra</w:t>
      </w:r>
      <w:r w:rsidRPr="001E2BAC">
        <w:rPr>
          <w:sz w:val="28"/>
          <w:szCs w:val="28"/>
        </w:rPr>
        <w:t xml:space="preserve">, </w:t>
      </w:r>
      <w:r w:rsidRPr="001E2BAC">
        <w:rPr>
          <w:rStyle w:val="a4"/>
          <w:sz w:val="28"/>
          <w:szCs w:val="28"/>
        </w:rPr>
        <w:t>S. caspica</w:t>
      </w:r>
      <w:r w:rsidRPr="001E2BAC">
        <w:rPr>
          <w:sz w:val="28"/>
          <w:szCs w:val="28"/>
        </w:rPr>
        <w:t xml:space="preserve">, </w:t>
      </w:r>
      <w:r w:rsidRPr="001E2BAC">
        <w:rPr>
          <w:rStyle w:val="a4"/>
          <w:sz w:val="28"/>
          <w:szCs w:val="28"/>
        </w:rPr>
        <w:t>S. bebbiana</w:t>
      </w:r>
      <w:r w:rsidRPr="001E2BAC">
        <w:rPr>
          <w:sz w:val="28"/>
          <w:szCs w:val="28"/>
        </w:rPr>
        <w:t xml:space="preserve">, </w:t>
      </w:r>
      <w:r w:rsidRPr="001E2BAC">
        <w:rPr>
          <w:rStyle w:val="a4"/>
          <w:sz w:val="28"/>
          <w:szCs w:val="28"/>
        </w:rPr>
        <w:t>S. triandra</w:t>
      </w:r>
      <w:r w:rsidRPr="001E2BAC">
        <w:rPr>
          <w:sz w:val="28"/>
          <w:szCs w:val="28"/>
        </w:rPr>
        <w:t xml:space="preserve">, </w:t>
      </w:r>
      <w:r w:rsidRPr="001E2BAC">
        <w:rPr>
          <w:rStyle w:val="a4"/>
          <w:sz w:val="28"/>
          <w:szCs w:val="28"/>
        </w:rPr>
        <w:t>S. viminalis</w:t>
      </w:r>
      <w:r w:rsidRPr="001E2BAC">
        <w:rPr>
          <w:sz w:val="28"/>
          <w:szCs w:val="28"/>
        </w:rPr>
        <w:t xml:space="preserve"> түрлерінен құралған талдар қопалары ерекше орын алады. Жалпы қауымдастықтардың ішінде </w:t>
      </w:r>
      <w:r w:rsidRPr="001E2BAC">
        <w:rPr>
          <w:rStyle w:val="a4"/>
          <w:sz w:val="28"/>
          <w:szCs w:val="28"/>
        </w:rPr>
        <w:t>Juniperus sabina</w:t>
      </w:r>
      <w:r w:rsidRPr="001E2BAC">
        <w:rPr>
          <w:sz w:val="28"/>
          <w:szCs w:val="28"/>
        </w:rPr>
        <w:t xml:space="preserve"> петрофитті қопаларын атап өтуге болады.</w:t>
      </w:r>
    </w:p>
    <w:p w14:paraId="1185DF98" w14:textId="77777777" w:rsidR="000E52E5" w:rsidRPr="001E2BAC" w:rsidRDefault="00FA7E32" w:rsidP="009C7557">
      <w:pPr>
        <w:pStyle w:val="af1"/>
        <w:spacing w:before="0" w:beforeAutospacing="0" w:after="0" w:line="240" w:lineRule="auto"/>
        <w:ind w:firstLine="454"/>
        <w:jc w:val="both"/>
        <w:rPr>
          <w:sz w:val="28"/>
          <w:szCs w:val="28"/>
        </w:rPr>
      </w:pPr>
      <w:r w:rsidRPr="001E2BAC">
        <w:rPr>
          <w:sz w:val="28"/>
          <w:szCs w:val="28"/>
        </w:rPr>
        <w:t>Қарағанды облысында батпақты өсімдіктер өте сирек кездеседі, тек Қарқаралы қаласының маңында бір сфагнумды батпақ табылды.</w:t>
      </w:r>
    </w:p>
    <w:p w14:paraId="57DF85C9" w14:textId="77777777" w:rsidR="000E52E5" w:rsidRPr="001E2BAC" w:rsidRDefault="000E52E5" w:rsidP="003A0C5E">
      <w:pPr>
        <w:rPr>
          <w:rFonts w:ascii="Times New Roman" w:hAnsi="Times New Roman"/>
          <w:sz w:val="28"/>
          <w:szCs w:val="28"/>
          <w:lang w:val="kk-KZ"/>
        </w:rPr>
      </w:pPr>
    </w:p>
    <w:p w14:paraId="351C595F" w14:textId="77777777" w:rsidR="000E52E5" w:rsidRPr="001E2BAC" w:rsidRDefault="00FA7E32" w:rsidP="003A0C5E">
      <w:pPr>
        <w:ind w:firstLine="0"/>
        <w:jc w:val="center"/>
        <w:rPr>
          <w:rFonts w:ascii="Times New Roman" w:hAnsi="Times New Roman"/>
          <w:sz w:val="28"/>
          <w:szCs w:val="28"/>
        </w:rPr>
      </w:pPr>
      <w:r w:rsidRPr="001E2BAC">
        <w:rPr>
          <w:rFonts w:ascii="Times New Roman" w:hAnsi="Times New Roman"/>
          <w:noProof/>
          <w:sz w:val="28"/>
          <w:szCs w:val="28"/>
          <w:lang w:eastAsia="ru-RU"/>
        </w:rPr>
        <w:drawing>
          <wp:inline distT="0" distB="0" distL="0" distR="0" wp14:anchorId="7A352C31" wp14:editId="64ED45C4">
            <wp:extent cx="5745480" cy="3657600"/>
            <wp:effectExtent l="0" t="0" r="762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45480" cy="3657600"/>
                    </a:xfrm>
                    <a:prstGeom prst="rect">
                      <a:avLst/>
                    </a:prstGeom>
                    <a:noFill/>
                    <a:ln>
                      <a:noFill/>
                    </a:ln>
                  </pic:spPr>
                </pic:pic>
              </a:graphicData>
            </a:graphic>
          </wp:inline>
        </w:drawing>
      </w:r>
    </w:p>
    <w:p w14:paraId="1B9D53D3" w14:textId="77777777" w:rsidR="000E52E5" w:rsidRPr="001E2BAC" w:rsidRDefault="000E52E5" w:rsidP="003A0C5E">
      <w:pPr>
        <w:jc w:val="center"/>
        <w:rPr>
          <w:rFonts w:ascii="Times New Roman" w:hAnsi="Times New Roman"/>
          <w:sz w:val="16"/>
          <w:szCs w:val="16"/>
        </w:rPr>
      </w:pPr>
    </w:p>
    <w:p w14:paraId="7DA595F9"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rPr>
        <w:t xml:space="preserve">Сурет 10 </w:t>
      </w:r>
      <w:r w:rsidRPr="001E2BAC">
        <w:rPr>
          <w:rFonts w:ascii="Times New Roman" w:hAnsi="Times New Roman"/>
          <w:sz w:val="28"/>
          <w:szCs w:val="28"/>
          <w:lang w:val="kk-KZ"/>
        </w:rPr>
        <w:t xml:space="preserve">– </w:t>
      </w:r>
      <w:r w:rsidRPr="001E2BAC">
        <w:rPr>
          <w:rFonts w:ascii="Times New Roman" w:hAnsi="Times New Roman"/>
          <w:sz w:val="28"/>
          <w:szCs w:val="28"/>
        </w:rPr>
        <w:t>Жапырақты ормандардың шетіндегі шалғынды учаскелер</w:t>
      </w:r>
    </w:p>
    <w:p w14:paraId="547766DE" w14:textId="77777777" w:rsidR="000E52E5" w:rsidRPr="001E2BAC" w:rsidRDefault="000E52E5" w:rsidP="003A0C5E">
      <w:pPr>
        <w:ind w:firstLine="0"/>
        <w:jc w:val="center"/>
        <w:rPr>
          <w:rFonts w:ascii="Times New Roman" w:hAnsi="Times New Roman"/>
          <w:sz w:val="28"/>
          <w:szCs w:val="28"/>
          <w:lang w:val="kk-KZ"/>
        </w:rPr>
      </w:pPr>
    </w:p>
    <w:p w14:paraId="4F0643BD" w14:textId="265CF38C" w:rsidR="000E52E5" w:rsidRPr="001E2BAC" w:rsidRDefault="003E1126"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Шалғынды өсімдіктер (10-сурет) тек ерекше ылғалданған аумақтарда ғана өседі. Шабындықтарды келесі үш топқа бөлуге болады. Біріншісі – нағыз шалғындар, олар </w:t>
      </w:r>
      <w:r w:rsidRPr="001E2BAC">
        <w:rPr>
          <w:rFonts w:ascii="Times New Roman" w:hAnsi="Times New Roman"/>
          <w:i/>
          <w:iCs/>
          <w:sz w:val="28"/>
          <w:szCs w:val="28"/>
          <w:lang w:val="kk-KZ"/>
        </w:rPr>
        <w:t>Agropyron repens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Zerna inermis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Agrostis gigantea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Hordeum bogdanii</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Puccinellia tenuissima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P. dolicholepis</w:t>
      </w:r>
      <w:r w:rsidRPr="001E2BAC">
        <w:rPr>
          <w:rFonts w:ascii="Times New Roman" w:hAnsi="Times New Roman"/>
          <w:sz w:val="28"/>
          <w:szCs w:val="28"/>
          <w:lang w:val="kk-KZ"/>
        </w:rPr>
        <w:t xml:space="preserve"> түрлерінің үстемдігімен сипатталады. Екіншісі – батпақты шалғындар, мұнда </w:t>
      </w:r>
      <w:r w:rsidRPr="001E2BAC">
        <w:rPr>
          <w:rFonts w:ascii="Times New Roman" w:hAnsi="Times New Roman"/>
          <w:i/>
          <w:iCs/>
          <w:sz w:val="28"/>
          <w:szCs w:val="28"/>
          <w:lang w:val="kk-KZ"/>
        </w:rPr>
        <w:t>Phragmites communis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Scolochloa festucacea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Carex melanostachya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C. acutiformis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C. songorica</w:t>
      </w:r>
      <w:r w:rsidRPr="001E2BAC">
        <w:rPr>
          <w:rFonts w:ascii="Times New Roman" w:hAnsi="Times New Roman"/>
          <w:sz w:val="28"/>
          <w:szCs w:val="28"/>
          <w:lang w:val="kk-KZ"/>
        </w:rPr>
        <w:t xml:space="preserve"> формациялары басым. Үшіншісі – далалық шалғындар, олардың құрамында </w:t>
      </w:r>
      <w:r w:rsidRPr="001E2BAC">
        <w:rPr>
          <w:rFonts w:ascii="Times New Roman" w:hAnsi="Times New Roman"/>
          <w:i/>
          <w:iCs/>
          <w:sz w:val="28"/>
          <w:szCs w:val="28"/>
          <w:lang w:val="kk-KZ"/>
        </w:rPr>
        <w:t>Leymus angustus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Poa angustifolia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Medicago falcata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Calamagrostis epigeios</w:t>
      </w:r>
      <w:r w:rsidRPr="001E2BAC">
        <w:rPr>
          <w:rFonts w:ascii="Times New Roman" w:hAnsi="Times New Roman"/>
          <w:sz w:val="28"/>
          <w:szCs w:val="28"/>
          <w:lang w:val="kk-KZ"/>
        </w:rPr>
        <w:t xml:space="preserve"> сияқты түрлер кездеседі.</w:t>
      </w:r>
      <w:r w:rsidR="00FA7E32" w:rsidRPr="001E2BAC">
        <w:rPr>
          <w:rFonts w:ascii="Times New Roman" w:hAnsi="Times New Roman"/>
          <w:sz w:val="28"/>
          <w:szCs w:val="28"/>
          <w:lang w:val="kk-KZ"/>
        </w:rPr>
        <w:br w:type="page"/>
      </w:r>
    </w:p>
    <w:p w14:paraId="3E617F4E"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3 ЗЕРТТЕУ НЫСАНДАРЫ МЕН ӘДІСТЕРІ</w:t>
      </w:r>
    </w:p>
    <w:p w14:paraId="3D5D9E6A" w14:textId="77777777" w:rsidR="000E52E5" w:rsidRPr="001E2BAC" w:rsidRDefault="000E52E5" w:rsidP="003A0C5E">
      <w:pPr>
        <w:ind w:firstLine="709"/>
        <w:rPr>
          <w:rFonts w:ascii="Times New Roman" w:hAnsi="Times New Roman"/>
          <w:sz w:val="28"/>
          <w:szCs w:val="28"/>
          <w:lang w:val="kk-KZ"/>
        </w:rPr>
      </w:pPr>
    </w:p>
    <w:p w14:paraId="4B93227F"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3.1 Зерттеу нысаны</w:t>
      </w:r>
    </w:p>
    <w:p w14:paraId="669F41BE"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Зерттеу нысандары болып Қожакендір (Dipsacaceae) тұқымдасына жататын дәрілік өсімдіктердің 2 түрі есептеледі: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L. және </w:t>
      </w:r>
      <w:r w:rsidRPr="007E671D">
        <w:rPr>
          <w:rFonts w:ascii="Times New Roman" w:hAnsi="Times New Roman"/>
          <w:i/>
          <w:iCs/>
          <w:sz w:val="28"/>
          <w:szCs w:val="28"/>
          <w:lang w:val="kk-KZ"/>
        </w:rPr>
        <w:t>Scabiosa isetensis</w:t>
      </w:r>
      <w:r w:rsidRPr="001E2BAC">
        <w:rPr>
          <w:rFonts w:ascii="Times New Roman" w:hAnsi="Times New Roman"/>
          <w:sz w:val="28"/>
          <w:szCs w:val="28"/>
          <w:lang w:val="kk-KZ"/>
        </w:rPr>
        <w:t xml:space="preserve"> L. (POWO бойынша синонимі – </w:t>
      </w:r>
      <w:r w:rsidRPr="001E2BAC">
        <w:rPr>
          <w:rFonts w:ascii="Times New Roman" w:hAnsi="Times New Roman"/>
          <w:i/>
          <w:iCs/>
          <w:sz w:val="28"/>
          <w:szCs w:val="28"/>
          <w:lang w:val="kk-KZ"/>
        </w:rPr>
        <w:t>Lomelosia isetensis</w:t>
      </w:r>
      <w:r w:rsidRPr="001E2BAC">
        <w:rPr>
          <w:rFonts w:ascii="Times New Roman" w:hAnsi="Times New Roman"/>
          <w:sz w:val="28"/>
          <w:szCs w:val="28"/>
          <w:lang w:val="kk-KZ"/>
        </w:rPr>
        <w:t xml:space="preserve"> (L.) Sojak) [14].</w:t>
      </w:r>
    </w:p>
    <w:p w14:paraId="06AA0D8A" w14:textId="372F6EBD"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S. ochroleuca</w:t>
      </w:r>
      <w:r w:rsidRPr="001E2BAC">
        <w:rPr>
          <w:rFonts w:ascii="Times New Roman" w:hAnsi="Times New Roman"/>
          <w:sz w:val="28"/>
          <w:szCs w:val="28"/>
          <w:lang w:val="kk-KZ"/>
        </w:rPr>
        <w:t xml:space="preserve"> (11-сурет) – көбінесе көпжылдық, кейде екіжылдық шөптесін өсімдік, биіктігі 30-130 см аралығында [15]. Тамыры ұршық тәрізді болып, жалғыз немесе сирек жағдайда бірнеше сабақ пен жапырақ шоғырларын дамытады. Сабақтары әрқашан түзу және жалаңаш, жоғарғы бөлігінде және бүршік кезінде сирек қарапайым түктермен қапталған; сабақтары қарапайым немесе ортасынан тармақталады. Бұтақтарының ұшында жалғыз, бастық тәрізді гүлшоғыры орналасады. Жапырақтары екі жағынан қысқа түкті, жиектері тісті немесе лира тәрізді тілімделген, кейде ланцет тәрізді болады. Сабақ жапырақтары 2-5 </w:t>
      </w:r>
      <w:r w:rsidR="00183069">
        <w:rPr>
          <w:rFonts w:ascii="Times New Roman" w:hAnsi="Times New Roman"/>
          <w:sz w:val="28"/>
          <w:szCs w:val="28"/>
          <w:lang w:val="kk-KZ"/>
        </w:rPr>
        <w:t>жұп</w:t>
      </w:r>
      <w:r w:rsidRPr="001E2BAC">
        <w:rPr>
          <w:rFonts w:ascii="Times New Roman" w:hAnsi="Times New Roman"/>
          <w:sz w:val="28"/>
          <w:szCs w:val="28"/>
          <w:lang w:val="kk-KZ"/>
        </w:rPr>
        <w:t>, ең төменгі жапырақтары лира тәрізді тілімделген немесе ланцет тәрізді; қалған жапырақтары шамамен екі есе қауырсын тәрізді немесе екі есе қауырсынды-</w:t>
      </w:r>
      <w:r w:rsidRPr="001E2BAC">
        <w:rPr>
          <w:lang w:val="kk-KZ"/>
        </w:rPr>
        <w:t xml:space="preserve"> </w:t>
      </w:r>
      <w:r w:rsidRPr="001E2BAC">
        <w:rPr>
          <w:rFonts w:ascii="Times New Roman" w:hAnsi="Times New Roman"/>
          <w:sz w:val="28"/>
          <w:szCs w:val="28"/>
          <w:lang w:val="kk-KZ"/>
        </w:rPr>
        <w:t>тілімді құрылымға ие.</w:t>
      </w:r>
    </w:p>
    <w:p w14:paraId="44D60FBE" w14:textId="77777777" w:rsidR="000E52E5" w:rsidRPr="001E2BAC" w:rsidRDefault="000E52E5" w:rsidP="003A0C5E">
      <w:pPr>
        <w:ind w:firstLine="0"/>
        <w:rPr>
          <w:rFonts w:ascii="Times New Roman" w:hAnsi="Times New Roman"/>
          <w:sz w:val="28"/>
          <w:szCs w:val="28"/>
          <w:lang w:val="kk-KZ"/>
        </w:rPr>
      </w:pPr>
    </w:p>
    <w:p w14:paraId="6326D718" w14:textId="77777777" w:rsidR="000E52E5" w:rsidRPr="001E2BAC" w:rsidRDefault="00FA7E32" w:rsidP="003A0C5E">
      <w:pPr>
        <w:ind w:firstLine="454"/>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7D9A54AE" wp14:editId="24AF874E">
            <wp:extent cx="2447925" cy="2006600"/>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451501" cy="2010096"/>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7CE68AFB" wp14:editId="336EC29C">
            <wp:extent cx="2453640" cy="1996440"/>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453640" cy="1996440"/>
                    </a:xfrm>
                    <a:prstGeom prst="rect">
                      <a:avLst/>
                    </a:prstGeom>
                    <a:noFill/>
                    <a:ln>
                      <a:noFill/>
                    </a:ln>
                  </pic:spPr>
                </pic:pic>
              </a:graphicData>
            </a:graphic>
          </wp:inline>
        </w:drawing>
      </w:r>
    </w:p>
    <w:p w14:paraId="6416A336" w14:textId="77777777" w:rsidR="000E52E5" w:rsidRPr="001E2BAC" w:rsidRDefault="00FA7E32" w:rsidP="003A0C5E">
      <w:pPr>
        <w:ind w:firstLine="454"/>
        <w:rPr>
          <w:rFonts w:ascii="Times New Roman" w:hAnsi="Times New Roman"/>
          <w:sz w:val="16"/>
          <w:szCs w:val="16"/>
          <w:lang w:val="kk-KZ"/>
        </w:rPr>
      </w:pPr>
      <w:r w:rsidRPr="001E2BAC">
        <w:rPr>
          <w:rFonts w:ascii="Times New Roman" w:hAnsi="Times New Roman"/>
          <w:sz w:val="16"/>
          <w:szCs w:val="16"/>
          <w:lang w:val="kk-KZ"/>
        </w:rPr>
        <w:t xml:space="preserve">                 </w:t>
      </w:r>
    </w:p>
    <w:p w14:paraId="5380333F" w14:textId="77777777" w:rsidR="000E52E5" w:rsidRPr="001E2BAC" w:rsidRDefault="00FA7E32" w:rsidP="003A0C5E">
      <w:pPr>
        <w:ind w:firstLine="454"/>
        <w:jc w:val="center"/>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б</w:t>
      </w:r>
    </w:p>
    <w:p w14:paraId="783ACF8D" w14:textId="77777777" w:rsidR="000E52E5" w:rsidRPr="001E2BAC" w:rsidRDefault="000E52E5" w:rsidP="003A0C5E">
      <w:pPr>
        <w:ind w:firstLine="454"/>
        <w:rPr>
          <w:rFonts w:ascii="Times New Roman" w:hAnsi="Times New Roman"/>
          <w:sz w:val="16"/>
          <w:szCs w:val="16"/>
          <w:lang w:val="kk-KZ"/>
        </w:rPr>
      </w:pPr>
    </w:p>
    <w:p w14:paraId="033941FF"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iCs/>
          <w:sz w:val="24"/>
          <w:szCs w:val="24"/>
          <w:lang w:val="kk-KZ"/>
        </w:rPr>
        <w:t>а</w:t>
      </w:r>
      <w:r w:rsidRPr="001E2BAC">
        <w:rPr>
          <w:rFonts w:ascii="Times New Roman" w:hAnsi="Times New Roman"/>
          <w:i/>
          <w:iCs/>
          <w:sz w:val="24"/>
          <w:szCs w:val="24"/>
          <w:lang w:val="kk-KZ"/>
        </w:rPr>
        <w:t xml:space="preserve"> ‒ S. ochroleuca; </w:t>
      </w:r>
      <w:r w:rsidRPr="001E2BAC">
        <w:rPr>
          <w:rFonts w:ascii="Times New Roman" w:hAnsi="Times New Roman"/>
          <w:iCs/>
          <w:sz w:val="24"/>
          <w:szCs w:val="24"/>
          <w:lang w:val="kk-KZ"/>
        </w:rPr>
        <w:t>б</w:t>
      </w:r>
      <w:r w:rsidRPr="001E2BAC">
        <w:rPr>
          <w:rFonts w:ascii="Times New Roman" w:hAnsi="Times New Roman"/>
          <w:i/>
          <w:iCs/>
          <w:sz w:val="24"/>
          <w:szCs w:val="24"/>
          <w:lang w:val="kk-KZ"/>
        </w:rPr>
        <w:t xml:space="preserve"> ‒</w:t>
      </w:r>
      <w:r w:rsidRPr="001E2BAC">
        <w:rPr>
          <w:rFonts w:ascii="Times New Roman" w:hAnsi="Times New Roman"/>
          <w:sz w:val="24"/>
          <w:szCs w:val="24"/>
          <w:lang w:val="kk-KZ"/>
        </w:rPr>
        <w:t xml:space="preserve"> </w:t>
      </w:r>
      <w:r w:rsidRPr="001E2BAC">
        <w:rPr>
          <w:rFonts w:ascii="Times New Roman" w:hAnsi="Times New Roman"/>
          <w:i/>
          <w:iCs/>
          <w:sz w:val="24"/>
          <w:szCs w:val="24"/>
          <w:lang w:val="kk-KZ"/>
        </w:rPr>
        <w:t>S. isetensis</w:t>
      </w:r>
    </w:p>
    <w:p w14:paraId="46A58B29" w14:textId="77777777" w:rsidR="000E52E5" w:rsidRPr="001E2BAC" w:rsidRDefault="000E52E5" w:rsidP="003A0C5E">
      <w:pPr>
        <w:ind w:firstLine="454"/>
        <w:jc w:val="center"/>
        <w:rPr>
          <w:rFonts w:ascii="Times New Roman" w:hAnsi="Times New Roman"/>
          <w:sz w:val="16"/>
          <w:szCs w:val="16"/>
          <w:lang w:val="kk-KZ"/>
        </w:rPr>
      </w:pPr>
    </w:p>
    <w:p w14:paraId="57D86E3A" w14:textId="77777777" w:rsidR="000E52E5" w:rsidRPr="001E2BAC" w:rsidRDefault="00FA7E32" w:rsidP="003A0C5E">
      <w:pPr>
        <w:ind w:firstLine="454"/>
        <w:jc w:val="center"/>
        <w:rPr>
          <w:rFonts w:ascii="Times New Roman" w:hAnsi="Times New Roman"/>
          <w:sz w:val="28"/>
          <w:szCs w:val="28"/>
          <w:lang w:val="kk-KZ"/>
        </w:rPr>
      </w:pPr>
      <w:r w:rsidRPr="001E2BAC">
        <w:rPr>
          <w:rFonts w:ascii="Times New Roman" w:hAnsi="Times New Roman"/>
          <w:sz w:val="28"/>
          <w:szCs w:val="28"/>
          <w:lang w:val="kk-KZ"/>
        </w:rPr>
        <w:t>Сурет 11 – Гүлдеп тұрған және жеміс беретін өсімдіктің сыртқы түрі</w:t>
      </w:r>
    </w:p>
    <w:p w14:paraId="250978BE" w14:textId="77777777" w:rsidR="000E52E5" w:rsidRPr="001E2BAC" w:rsidRDefault="000E52E5" w:rsidP="003A0C5E">
      <w:pPr>
        <w:ind w:firstLine="709"/>
        <w:rPr>
          <w:rFonts w:ascii="Times New Roman" w:hAnsi="Times New Roman"/>
          <w:i/>
          <w:iCs/>
          <w:sz w:val="28"/>
          <w:szCs w:val="28"/>
          <w:lang w:val="kk-KZ"/>
        </w:rPr>
      </w:pPr>
    </w:p>
    <w:p w14:paraId="7769EA69"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түрінің гүлшоғырлары көп басты, диаметрі 2–3 см, пішіні сопақша болып келеді. Орам жапырақтары ұзынша, үшкір, қысқа түкті және жасыл түсті болады; олар көбінесе гүлдерінің ұзындығынан қысқа немесе ұзындығы жағынан оларға тең келеді. Ортаңғы гүлдерінің ұзындығы 5–7 мм, ал шеткі гүлдері шамамен екі есе үлкен болып, сәулелі орналасады. Гүл күлтелері бозғылт сары түсті, сыртқы беті түкті. Орамы – тар шұңқыр тәрізді, ұзындығы 2,5–4 мм, сегіз қырлы және қырлары түктермен жабылған. Сауыттары түтікшеден үш есе қысқа, пленка тәрізді құрылымды, 20–24 талшықты, шеттері ирек-толқынды пішінді. Түктері – тостағанша тістері түрінде, олардың ұзындығы 5–8 мм, сауыт енінен үш есе артық. Жемістер түскеннен кейін гүлтабаны ұршық тәрізді болып, шұңқырлы және қысқа түкті сипатқа ие болады. Өсімдік маусым–тамыз айларында гүлдеп, тамыз айынан бастап жеміс бере бастайды.</w:t>
      </w:r>
    </w:p>
    <w:p w14:paraId="3552B2BC"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көпжылдық шөптесін өсімдік (11Б-сурет), биіктігі 20–45 см аралығында. Тамыры қалың, ағаш тәрізді және көпбасты болып келеді. Сабақтары түзу немесе түбінен тарамдалып өсетін, бұйра қысқа түкті, жоғарғы бөлігі түктенген және тармақталған. Барлық жапырақтары эллипс тәрізді, қауырсынды бөлшектенген, ұзындығы 3–10 см және ені 1–1,5 см аралығында. Жапырақ тақталары екі жағынан да қысқа түктермен қапталған. Тамыр маңайындағы жапырақтардың ұзындығы 5–10 см, сағақты, ал сағақтарының ұзындығы 1–2 см аралығында. Сабақ жапырақтары сағақсыз және қысқа болады.</w:t>
      </w:r>
    </w:p>
    <w:p w14:paraId="409FA20D"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Жемістерінің бастары шар тәрізді, диаметрі 1,5–2 см. Орам жапырақтары сопақша-жұмыртқа тәрізді, жоғары жағына қарай жіңішкерген, шеткі гүлдерден 2–3 есе қысқа және тығыз киіз тәрізді қысқа түктермен жабылған. Гүлжапырақ қабыршақтары – жіңішке ланцетті пішінді, тығыз түкті, жоғарғы бөлігі ұшты, төменгі бөлігі жіп тәрізді болады.</w:t>
      </w:r>
    </w:p>
    <w:p w14:paraId="471898B3"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Гүлшоғырдың жоғарғы бөлігіндегі орауышы саңылаулы-шұңқырлы, ал төменгі бөлігінде шырындылау келген, ұшы кеңейген орама түзеді. Бұл бөлігі ақ түсті, қылшықты, ұзындығы 3–8 мм, пленкалы, ені 2–3 мм, жиегі бар құрылыммен сипатталады. Тостағаншасының диаметрі 5–6 мм, жалаңаш немесе түкті, бес қылшық тәрізді, кейде боялған бөлшектері болады, олардың ұзындығы 4–5 мм. Шеткі гүлдерінің ұзындығы 10–15 мм, ал ортаңғылары – 6–8 мм. Күлтелері сарғыш-ақ түсті, сирек жағдайда ақ-қызғылт реңкті, сырты түкті. Шеткі гүлдер қос ерінді құрылымға ие болуы мүмкін.</w:t>
      </w:r>
    </w:p>
    <w:p w14:paraId="15A6EBEA"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Тұқымшалары жұмыртқа тәрізді, ұзындығы шамамен 3,5 мм, жалаңаш. Өсімдік маусым–тамыз айларында гүлдеп, тамыз–қыркүйек айларында жеміс береді.</w:t>
      </w:r>
    </w:p>
    <w:p w14:paraId="225306E7" w14:textId="58CF3056" w:rsidR="000E52E5" w:rsidRDefault="000E52E5" w:rsidP="009C7557">
      <w:pPr>
        <w:ind w:firstLine="454"/>
        <w:rPr>
          <w:rFonts w:ascii="Times New Roman" w:hAnsi="Times New Roman"/>
          <w:sz w:val="28"/>
          <w:szCs w:val="28"/>
          <w:lang w:val="kk-KZ"/>
        </w:rPr>
      </w:pPr>
    </w:p>
    <w:p w14:paraId="663C96FE"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3.2 Табиғи популяцияларды зерттеу әдістері</w:t>
      </w:r>
    </w:p>
    <w:p w14:paraId="3D798EA0" w14:textId="1F2013D5"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Далалық зерттеулер 2019–2023 жылдар аралығында Орталық Қазақстан аумағында, атап айтқанда Қарағанды және Ұлытау облыстарында жүргізілді. Ареалдардың картасын жасау барысында жиналған гербарий материалдары талданды. Бұл үшін келесі гербарий қорлары пайдаланылды: QAR, MW, ALTB, MHA және SVER. Сонымен қатар, GBIF</w:t>
      </w:r>
      <w:r w:rsidR="007E671D">
        <w:rPr>
          <w:rFonts w:ascii="Times New Roman" w:hAnsi="Times New Roman"/>
          <w:sz w:val="28"/>
          <w:szCs w:val="28"/>
          <w:lang w:val="kk-KZ"/>
        </w:rPr>
        <w:t xml:space="preserve"> </w:t>
      </w:r>
      <w:r w:rsidR="00915465" w:rsidRPr="001E2BAC">
        <w:rPr>
          <w:rFonts w:ascii="Times New Roman" w:hAnsi="Times New Roman"/>
          <w:sz w:val="28"/>
          <w:lang w:val="kk-KZ"/>
        </w:rPr>
        <w:t>[82</w:t>
      </w:r>
      <w:r w:rsidR="00915465" w:rsidRPr="001E2BAC">
        <w:rPr>
          <w:rFonts w:ascii="Courier New" w:hAnsi="Courier New" w:cs="Courier New"/>
          <w:sz w:val="21"/>
          <w:szCs w:val="21"/>
          <w:shd w:val="clear" w:color="auto" w:fill="FFFFFF"/>
          <w:lang w:val="kk-KZ"/>
        </w:rPr>
        <w:t>]</w:t>
      </w:r>
      <w:r w:rsidRPr="001E2BAC">
        <w:rPr>
          <w:rFonts w:ascii="Times New Roman" w:hAnsi="Times New Roman"/>
          <w:sz w:val="28"/>
          <w:szCs w:val="28"/>
          <w:lang w:val="kk-KZ"/>
        </w:rPr>
        <w:t xml:space="preserve">, iNaturalist </w:t>
      </w:r>
      <w:r w:rsidR="00915465" w:rsidRPr="001E2BAC">
        <w:rPr>
          <w:rFonts w:ascii="Times New Roman" w:hAnsi="Times New Roman"/>
          <w:sz w:val="28"/>
          <w:lang w:val="kk-KZ"/>
        </w:rPr>
        <w:t>[83</w:t>
      </w:r>
      <w:r w:rsidR="00915465" w:rsidRPr="001E2BAC">
        <w:rPr>
          <w:rFonts w:ascii="Courier New" w:hAnsi="Courier New" w:cs="Courier New"/>
          <w:color w:val="4E565F"/>
          <w:sz w:val="21"/>
          <w:szCs w:val="21"/>
          <w:shd w:val="clear" w:color="auto" w:fill="FFFFFF"/>
          <w:lang w:val="kk-KZ"/>
        </w:rPr>
        <w:t>]</w:t>
      </w:r>
      <w:r w:rsidR="00915465" w:rsidRPr="001E2BAC">
        <w:rPr>
          <w:rFonts w:ascii="Times New Roman" w:hAnsi="Times New Roman"/>
          <w:sz w:val="28"/>
          <w:lang w:val="kk-KZ"/>
        </w:rPr>
        <w:t xml:space="preserve"> </w:t>
      </w:r>
      <w:r w:rsidRPr="001E2BAC">
        <w:rPr>
          <w:rFonts w:ascii="Times New Roman" w:hAnsi="Times New Roman"/>
          <w:sz w:val="28"/>
          <w:szCs w:val="28"/>
          <w:lang w:val="kk-KZ"/>
        </w:rPr>
        <w:t>платформаларындағы мәліметтер мен өзіміздің экспедиция барысында жинаған гербарий үлгілері де қолданылды. Карталар QGIS бағдарламалық қамтамасының көмегімен дайындалды [8</w:t>
      </w:r>
      <w:r w:rsidR="00915465" w:rsidRPr="001E2BAC">
        <w:rPr>
          <w:rFonts w:ascii="Times New Roman" w:hAnsi="Times New Roman"/>
          <w:sz w:val="28"/>
          <w:szCs w:val="28"/>
          <w:lang w:val="kk-KZ"/>
        </w:rPr>
        <w:t>4</w:t>
      </w:r>
      <w:r w:rsidRPr="001E2BAC">
        <w:rPr>
          <w:rFonts w:ascii="Times New Roman" w:hAnsi="Times New Roman"/>
          <w:sz w:val="28"/>
          <w:szCs w:val="28"/>
          <w:lang w:val="kk-KZ"/>
        </w:rPr>
        <w:t>].</w:t>
      </w:r>
    </w:p>
    <w:p w14:paraId="7B616FBB"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Экспедициялық зерттеулер маршруттық-рекогностикалық (яғни, желілі барлау) әдіспен жүргізілді. Зерттеу барысында </w:t>
      </w:r>
      <w:r w:rsidRPr="007E671D">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түрінің 8 популяциясы мен </w:t>
      </w:r>
      <w:r w:rsidRPr="00B12F61">
        <w:rPr>
          <w:rFonts w:ascii="Times New Roman" w:hAnsi="Times New Roman"/>
          <w:i/>
          <w:iCs/>
          <w:sz w:val="28"/>
          <w:szCs w:val="28"/>
          <w:lang w:val="kk-KZ"/>
        </w:rPr>
        <w:t>Scabiosa isetensis</w:t>
      </w:r>
      <w:r w:rsidRPr="001E2BAC">
        <w:rPr>
          <w:rFonts w:ascii="Times New Roman" w:hAnsi="Times New Roman"/>
          <w:sz w:val="28"/>
          <w:szCs w:val="28"/>
          <w:lang w:val="kk-KZ"/>
        </w:rPr>
        <w:t xml:space="preserve"> түрінің 6 популяциясының өсу ерекшеліктері сараланып, талданды. Табиғи популяцияларды зерттеу нүктелерінің географиялық координаттары 3-кестеде көрсетілген.</w:t>
      </w:r>
    </w:p>
    <w:p w14:paraId="274CE2AC" w14:textId="60ABD3FD" w:rsidR="000E52E5" w:rsidRDefault="000E52E5" w:rsidP="003A0C5E">
      <w:pPr>
        <w:ind w:firstLine="0"/>
        <w:rPr>
          <w:rFonts w:ascii="Times New Roman" w:hAnsi="Times New Roman"/>
          <w:sz w:val="28"/>
          <w:szCs w:val="28"/>
          <w:lang w:val="kk-KZ"/>
        </w:rPr>
      </w:pPr>
    </w:p>
    <w:p w14:paraId="3AF0771D" w14:textId="77777777" w:rsidR="00B12F61" w:rsidRPr="001E2BAC" w:rsidRDefault="00B12F61" w:rsidP="003A0C5E">
      <w:pPr>
        <w:ind w:firstLine="0"/>
        <w:rPr>
          <w:rFonts w:ascii="Times New Roman" w:hAnsi="Times New Roman"/>
          <w:sz w:val="28"/>
          <w:szCs w:val="28"/>
          <w:lang w:val="kk-KZ"/>
        </w:rPr>
      </w:pPr>
    </w:p>
    <w:p w14:paraId="4BA0B4A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3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және</w:t>
      </w:r>
      <w:r w:rsidRPr="001E2BAC">
        <w:rPr>
          <w:rFonts w:ascii="Times New Roman" w:hAnsi="Times New Roman"/>
          <w:i/>
          <w:iCs/>
          <w:sz w:val="28"/>
          <w:szCs w:val="28"/>
          <w:lang w:val="kk-KZ"/>
        </w:rPr>
        <w:t xml:space="preserve"> Scabiosa isetensis</w:t>
      </w:r>
      <w:r w:rsidRPr="001E2BAC">
        <w:rPr>
          <w:rFonts w:ascii="Times New Roman" w:hAnsi="Times New Roman"/>
          <w:sz w:val="28"/>
          <w:szCs w:val="28"/>
          <w:lang w:val="kk-KZ"/>
        </w:rPr>
        <w:t xml:space="preserve"> өсімдіктерімен  далалық зерттеулердің координаталары</w:t>
      </w:r>
    </w:p>
    <w:p w14:paraId="6F3E5DA7" w14:textId="77777777" w:rsidR="000E52E5" w:rsidRPr="001E2BAC" w:rsidRDefault="000E52E5" w:rsidP="003A0C5E">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95"/>
        <w:gridCol w:w="3391"/>
        <w:gridCol w:w="1830"/>
        <w:gridCol w:w="13"/>
        <w:gridCol w:w="1276"/>
        <w:gridCol w:w="13"/>
        <w:gridCol w:w="1653"/>
      </w:tblGrid>
      <w:tr w:rsidR="000E52E5" w:rsidRPr="001E2BAC" w14:paraId="5A18946D" w14:textId="77777777">
        <w:trPr>
          <w:jc w:val="center"/>
        </w:trPr>
        <w:tc>
          <w:tcPr>
            <w:tcW w:w="1395" w:type="dxa"/>
            <w:shd w:val="clear" w:color="auto" w:fill="auto"/>
            <w:vAlign w:val="center"/>
          </w:tcPr>
          <w:p w14:paraId="469BAF5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Популяция нөмірі</w:t>
            </w:r>
          </w:p>
        </w:tc>
        <w:tc>
          <w:tcPr>
            <w:tcW w:w="3391" w:type="dxa"/>
            <w:shd w:val="clear" w:color="auto" w:fill="auto"/>
            <w:vAlign w:val="center"/>
          </w:tcPr>
          <w:p w14:paraId="5DA2E7E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Өсіп тұрған жері</w:t>
            </w:r>
          </w:p>
        </w:tc>
        <w:tc>
          <w:tcPr>
            <w:tcW w:w="1843" w:type="dxa"/>
            <w:gridSpan w:val="2"/>
            <w:shd w:val="clear" w:color="auto" w:fill="auto"/>
            <w:vAlign w:val="center"/>
          </w:tcPr>
          <w:p w14:paraId="4DA6C14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Солтүстік ендік</w:t>
            </w:r>
          </w:p>
        </w:tc>
        <w:tc>
          <w:tcPr>
            <w:tcW w:w="1276" w:type="dxa"/>
            <w:shd w:val="clear" w:color="auto" w:fill="auto"/>
            <w:vAlign w:val="center"/>
          </w:tcPr>
          <w:p w14:paraId="1151F4D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Шығыс бойлық</w:t>
            </w:r>
          </w:p>
        </w:tc>
        <w:tc>
          <w:tcPr>
            <w:tcW w:w="1666" w:type="dxa"/>
            <w:gridSpan w:val="2"/>
            <w:shd w:val="clear" w:color="auto" w:fill="auto"/>
            <w:vAlign w:val="center"/>
          </w:tcPr>
          <w:p w14:paraId="102AEED1" w14:textId="77777777" w:rsidR="000E52E5" w:rsidRPr="001E2BAC" w:rsidRDefault="00FA7E32" w:rsidP="003A0C5E">
            <w:pPr>
              <w:ind w:left="-81" w:right="-65" w:firstLine="0"/>
              <w:jc w:val="center"/>
              <w:rPr>
                <w:rFonts w:ascii="Times New Roman" w:hAnsi="Times New Roman"/>
                <w:sz w:val="24"/>
                <w:szCs w:val="24"/>
                <w:lang w:val="kk-KZ"/>
              </w:rPr>
            </w:pPr>
            <w:r w:rsidRPr="001E2BAC">
              <w:rPr>
                <w:rFonts w:ascii="Times New Roman" w:hAnsi="Times New Roman"/>
                <w:sz w:val="24"/>
                <w:szCs w:val="24"/>
                <w:lang w:val="kk-KZ"/>
              </w:rPr>
              <w:t>Теңіз дең гейнен биіктігі</w:t>
            </w:r>
          </w:p>
        </w:tc>
      </w:tr>
      <w:tr w:rsidR="000E52E5" w:rsidRPr="001E2BAC" w14:paraId="1ADFA33B" w14:textId="77777777">
        <w:trPr>
          <w:jc w:val="center"/>
        </w:trPr>
        <w:tc>
          <w:tcPr>
            <w:tcW w:w="9571" w:type="dxa"/>
            <w:gridSpan w:val="7"/>
            <w:shd w:val="clear" w:color="auto" w:fill="auto"/>
          </w:tcPr>
          <w:p w14:paraId="7C0304E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i/>
                <w:sz w:val="24"/>
                <w:szCs w:val="24"/>
                <w:lang w:val="kk-KZ"/>
              </w:rPr>
              <w:t>Scabiosa ochroleuca</w:t>
            </w:r>
          </w:p>
        </w:tc>
      </w:tr>
      <w:tr w:rsidR="000E52E5" w:rsidRPr="001E2BAC" w14:paraId="1F3EC57A" w14:textId="77777777">
        <w:trPr>
          <w:jc w:val="center"/>
        </w:trPr>
        <w:tc>
          <w:tcPr>
            <w:tcW w:w="1395" w:type="dxa"/>
            <w:shd w:val="clear" w:color="auto" w:fill="auto"/>
          </w:tcPr>
          <w:p w14:paraId="1085C06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1</w:t>
            </w:r>
          </w:p>
        </w:tc>
        <w:tc>
          <w:tcPr>
            <w:tcW w:w="3391" w:type="dxa"/>
            <w:shd w:val="clear" w:color="auto" w:fill="auto"/>
          </w:tcPr>
          <w:p w14:paraId="76335BE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Әжібай көлі (МҰТП Бұйратау). Осакаров ауданы, Қарағанды облысы</w:t>
            </w:r>
          </w:p>
        </w:tc>
        <w:tc>
          <w:tcPr>
            <w:tcW w:w="1830" w:type="dxa"/>
            <w:shd w:val="clear" w:color="auto" w:fill="auto"/>
            <w:vAlign w:val="center"/>
          </w:tcPr>
          <w:p w14:paraId="2B598C0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5128990</w:t>
            </w:r>
          </w:p>
        </w:tc>
        <w:tc>
          <w:tcPr>
            <w:tcW w:w="1302" w:type="dxa"/>
            <w:gridSpan w:val="3"/>
            <w:shd w:val="clear" w:color="auto" w:fill="auto"/>
            <w:vAlign w:val="center"/>
          </w:tcPr>
          <w:p w14:paraId="255CC92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73,36391</w:t>
            </w:r>
          </w:p>
        </w:tc>
        <w:tc>
          <w:tcPr>
            <w:tcW w:w="1653" w:type="dxa"/>
            <w:shd w:val="clear" w:color="auto" w:fill="auto"/>
            <w:vAlign w:val="center"/>
          </w:tcPr>
          <w:p w14:paraId="739E696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459</w:t>
            </w:r>
          </w:p>
        </w:tc>
      </w:tr>
      <w:tr w:rsidR="000E52E5" w:rsidRPr="001E2BAC" w14:paraId="3D8B6363" w14:textId="77777777">
        <w:trPr>
          <w:jc w:val="center"/>
        </w:trPr>
        <w:tc>
          <w:tcPr>
            <w:tcW w:w="1395" w:type="dxa"/>
            <w:shd w:val="clear" w:color="auto" w:fill="auto"/>
          </w:tcPr>
          <w:p w14:paraId="462A953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2</w:t>
            </w:r>
          </w:p>
        </w:tc>
        <w:tc>
          <w:tcPr>
            <w:tcW w:w="3391" w:type="dxa"/>
            <w:shd w:val="clear" w:color="auto" w:fill="auto"/>
          </w:tcPr>
          <w:p w14:paraId="6AAA314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Караагаш мекені (МҰТП Бұйратау). Осакаров ауданы, Қарағанды облысы</w:t>
            </w:r>
          </w:p>
        </w:tc>
        <w:tc>
          <w:tcPr>
            <w:tcW w:w="1830" w:type="dxa"/>
            <w:shd w:val="clear" w:color="auto" w:fill="auto"/>
            <w:vAlign w:val="center"/>
          </w:tcPr>
          <w:p w14:paraId="1E3208C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51,26204</w:t>
            </w:r>
          </w:p>
        </w:tc>
        <w:tc>
          <w:tcPr>
            <w:tcW w:w="1302" w:type="dxa"/>
            <w:gridSpan w:val="3"/>
            <w:shd w:val="clear" w:color="auto" w:fill="auto"/>
            <w:vAlign w:val="center"/>
          </w:tcPr>
          <w:p w14:paraId="0088724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73,34949</w:t>
            </w:r>
          </w:p>
        </w:tc>
        <w:tc>
          <w:tcPr>
            <w:tcW w:w="1653" w:type="dxa"/>
            <w:shd w:val="clear" w:color="auto" w:fill="auto"/>
            <w:vAlign w:val="center"/>
          </w:tcPr>
          <w:p w14:paraId="0D958E9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477</w:t>
            </w:r>
          </w:p>
        </w:tc>
      </w:tr>
      <w:tr w:rsidR="000E52E5" w:rsidRPr="001E2BAC" w14:paraId="5EB0AE31" w14:textId="77777777">
        <w:trPr>
          <w:jc w:val="center"/>
        </w:trPr>
        <w:tc>
          <w:tcPr>
            <w:tcW w:w="1395" w:type="dxa"/>
            <w:shd w:val="clear" w:color="auto" w:fill="auto"/>
          </w:tcPr>
          <w:p w14:paraId="2770A4F8" w14:textId="77777777" w:rsidR="000E52E5" w:rsidRPr="001E2BAC" w:rsidRDefault="00FA7E32" w:rsidP="003A0C5E">
            <w:pPr>
              <w:tabs>
                <w:tab w:val="left" w:pos="516"/>
              </w:tabs>
              <w:ind w:firstLine="0"/>
              <w:rPr>
                <w:rFonts w:ascii="Times New Roman" w:hAnsi="Times New Roman"/>
                <w:sz w:val="24"/>
                <w:szCs w:val="24"/>
                <w:lang w:val="kk-KZ"/>
              </w:rPr>
            </w:pPr>
            <w:r w:rsidRPr="001E2BAC">
              <w:rPr>
                <w:rFonts w:ascii="Times New Roman" w:hAnsi="Times New Roman"/>
                <w:sz w:val="24"/>
                <w:szCs w:val="24"/>
                <w:lang w:val="kk-KZ"/>
              </w:rPr>
              <w:t>П 3</w:t>
            </w:r>
          </w:p>
        </w:tc>
        <w:tc>
          <w:tcPr>
            <w:tcW w:w="3391" w:type="dxa"/>
            <w:shd w:val="clear" w:color="auto" w:fill="auto"/>
          </w:tcPr>
          <w:p w14:paraId="277591B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Молодежный кенті маңы шоқылары, Осакаров ауданы, Қарағанды облысы</w:t>
            </w:r>
          </w:p>
        </w:tc>
        <w:tc>
          <w:tcPr>
            <w:tcW w:w="1830" w:type="dxa"/>
            <w:shd w:val="clear" w:color="auto" w:fill="auto"/>
            <w:vAlign w:val="center"/>
          </w:tcPr>
          <w:p w14:paraId="6463E83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50,69564</w:t>
            </w:r>
          </w:p>
        </w:tc>
        <w:tc>
          <w:tcPr>
            <w:tcW w:w="1302" w:type="dxa"/>
            <w:gridSpan w:val="3"/>
            <w:shd w:val="clear" w:color="auto" w:fill="auto"/>
            <w:vAlign w:val="center"/>
          </w:tcPr>
          <w:p w14:paraId="67D0F59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73,62676</w:t>
            </w:r>
          </w:p>
        </w:tc>
        <w:tc>
          <w:tcPr>
            <w:tcW w:w="1653" w:type="dxa"/>
            <w:shd w:val="clear" w:color="auto" w:fill="auto"/>
            <w:vAlign w:val="center"/>
          </w:tcPr>
          <w:p w14:paraId="566AEA7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219</w:t>
            </w:r>
          </w:p>
        </w:tc>
      </w:tr>
      <w:tr w:rsidR="000E52E5" w:rsidRPr="001E2BAC" w14:paraId="04589D5C" w14:textId="77777777">
        <w:trPr>
          <w:jc w:val="center"/>
        </w:trPr>
        <w:tc>
          <w:tcPr>
            <w:tcW w:w="1395" w:type="dxa"/>
            <w:shd w:val="clear" w:color="auto" w:fill="auto"/>
          </w:tcPr>
          <w:p w14:paraId="3B177008" w14:textId="77777777" w:rsidR="000E52E5" w:rsidRPr="001E2BAC" w:rsidRDefault="00FA7E32" w:rsidP="003A0C5E">
            <w:pPr>
              <w:tabs>
                <w:tab w:val="left" w:pos="516"/>
              </w:tabs>
              <w:ind w:firstLine="0"/>
              <w:rPr>
                <w:rFonts w:ascii="Times New Roman" w:hAnsi="Times New Roman"/>
                <w:sz w:val="24"/>
                <w:szCs w:val="24"/>
                <w:lang w:val="kk-KZ"/>
              </w:rPr>
            </w:pPr>
            <w:r w:rsidRPr="001E2BAC">
              <w:rPr>
                <w:rFonts w:ascii="Times New Roman" w:hAnsi="Times New Roman"/>
                <w:sz w:val="24"/>
                <w:szCs w:val="24"/>
                <w:lang w:val="kk-KZ"/>
              </w:rPr>
              <w:t>П 4</w:t>
            </w:r>
          </w:p>
        </w:tc>
        <w:tc>
          <w:tcPr>
            <w:tcW w:w="3391" w:type="dxa"/>
            <w:shd w:val="clear" w:color="auto" w:fill="auto"/>
          </w:tcPr>
          <w:p w14:paraId="0D31C1C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Керней ормандары, Бұқар-Жырау ауданы, Карағанды облысы</w:t>
            </w:r>
          </w:p>
        </w:tc>
        <w:tc>
          <w:tcPr>
            <w:tcW w:w="1830" w:type="dxa"/>
            <w:shd w:val="clear" w:color="auto" w:fill="auto"/>
            <w:vAlign w:val="center"/>
          </w:tcPr>
          <w:p w14:paraId="48E3546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50,12963</w:t>
            </w:r>
          </w:p>
        </w:tc>
        <w:tc>
          <w:tcPr>
            <w:tcW w:w="1302" w:type="dxa"/>
            <w:gridSpan w:val="3"/>
            <w:shd w:val="clear" w:color="auto" w:fill="auto"/>
            <w:vAlign w:val="center"/>
          </w:tcPr>
          <w:p w14:paraId="5429788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74,29828</w:t>
            </w:r>
          </w:p>
        </w:tc>
        <w:tc>
          <w:tcPr>
            <w:tcW w:w="1653" w:type="dxa"/>
            <w:shd w:val="clear" w:color="auto" w:fill="auto"/>
            <w:vAlign w:val="center"/>
          </w:tcPr>
          <w:p w14:paraId="560120E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246</w:t>
            </w:r>
          </w:p>
        </w:tc>
      </w:tr>
      <w:tr w:rsidR="000E52E5" w:rsidRPr="001E2BAC" w14:paraId="590B4D96" w14:textId="77777777">
        <w:trPr>
          <w:jc w:val="center"/>
        </w:trPr>
        <w:tc>
          <w:tcPr>
            <w:tcW w:w="1395" w:type="dxa"/>
            <w:shd w:val="clear" w:color="auto" w:fill="auto"/>
          </w:tcPr>
          <w:p w14:paraId="5699788F" w14:textId="77777777" w:rsidR="000E52E5" w:rsidRPr="001E2BAC" w:rsidRDefault="00FA7E32" w:rsidP="003A0C5E">
            <w:pPr>
              <w:tabs>
                <w:tab w:val="left" w:pos="516"/>
              </w:tabs>
              <w:ind w:firstLine="0"/>
              <w:rPr>
                <w:rFonts w:ascii="Times New Roman" w:hAnsi="Times New Roman"/>
                <w:sz w:val="24"/>
                <w:szCs w:val="24"/>
                <w:lang w:val="kk-KZ"/>
              </w:rPr>
            </w:pPr>
            <w:r w:rsidRPr="001E2BAC">
              <w:rPr>
                <w:rFonts w:ascii="Times New Roman" w:hAnsi="Times New Roman"/>
                <w:sz w:val="24"/>
                <w:szCs w:val="24"/>
                <w:lang w:val="kk-KZ"/>
              </w:rPr>
              <w:t>П 5</w:t>
            </w:r>
          </w:p>
        </w:tc>
        <w:tc>
          <w:tcPr>
            <w:tcW w:w="3391" w:type="dxa"/>
            <w:shd w:val="clear" w:color="auto" w:fill="auto"/>
          </w:tcPr>
          <w:p w14:paraId="58B2F13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Спасск шоқылары, Бұқар-Жырау ауданы, Карағанды облысы</w:t>
            </w:r>
          </w:p>
        </w:tc>
        <w:tc>
          <w:tcPr>
            <w:tcW w:w="1830" w:type="dxa"/>
            <w:shd w:val="clear" w:color="auto" w:fill="auto"/>
            <w:vAlign w:val="center"/>
          </w:tcPr>
          <w:p w14:paraId="63DDDBE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49,37642</w:t>
            </w:r>
          </w:p>
        </w:tc>
        <w:tc>
          <w:tcPr>
            <w:tcW w:w="1302" w:type="dxa"/>
            <w:gridSpan w:val="3"/>
            <w:shd w:val="clear" w:color="auto" w:fill="auto"/>
            <w:vAlign w:val="center"/>
          </w:tcPr>
          <w:p w14:paraId="514AC50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73,14377</w:t>
            </w:r>
          </w:p>
        </w:tc>
        <w:tc>
          <w:tcPr>
            <w:tcW w:w="1653" w:type="dxa"/>
            <w:shd w:val="clear" w:color="auto" w:fill="auto"/>
            <w:vAlign w:val="center"/>
          </w:tcPr>
          <w:p w14:paraId="3C7469C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314</w:t>
            </w:r>
          </w:p>
        </w:tc>
      </w:tr>
      <w:tr w:rsidR="000E52E5" w:rsidRPr="001E2BAC" w14:paraId="6A603F02" w14:textId="77777777">
        <w:trPr>
          <w:jc w:val="center"/>
        </w:trPr>
        <w:tc>
          <w:tcPr>
            <w:tcW w:w="1395" w:type="dxa"/>
            <w:shd w:val="clear" w:color="auto" w:fill="auto"/>
          </w:tcPr>
          <w:p w14:paraId="21AC6037" w14:textId="77777777" w:rsidR="000E52E5" w:rsidRPr="001E2BAC" w:rsidRDefault="00FA7E32" w:rsidP="003A0C5E">
            <w:pPr>
              <w:tabs>
                <w:tab w:val="left" w:pos="516"/>
              </w:tabs>
              <w:ind w:firstLine="0"/>
              <w:rPr>
                <w:rFonts w:ascii="Times New Roman" w:hAnsi="Times New Roman"/>
                <w:sz w:val="24"/>
                <w:szCs w:val="24"/>
                <w:lang w:val="kk-KZ"/>
              </w:rPr>
            </w:pPr>
            <w:r w:rsidRPr="001E2BAC">
              <w:rPr>
                <w:rFonts w:ascii="Times New Roman" w:hAnsi="Times New Roman"/>
                <w:sz w:val="24"/>
                <w:szCs w:val="24"/>
                <w:lang w:val="kk-KZ"/>
              </w:rPr>
              <w:t>П 6</w:t>
            </w:r>
          </w:p>
        </w:tc>
        <w:tc>
          <w:tcPr>
            <w:tcW w:w="3391" w:type="dxa"/>
            <w:shd w:val="clear" w:color="auto" w:fill="auto"/>
          </w:tcPr>
          <w:p w14:paraId="6CF3E6F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таулары, Таулы орманшылық. Қаркаралы ауданы, Қарағанды облысы</w:t>
            </w:r>
          </w:p>
        </w:tc>
        <w:tc>
          <w:tcPr>
            <w:tcW w:w="1830" w:type="dxa"/>
            <w:shd w:val="clear" w:color="auto" w:fill="auto"/>
            <w:vAlign w:val="center"/>
          </w:tcPr>
          <w:p w14:paraId="63F0420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49,46061</w:t>
            </w:r>
          </w:p>
        </w:tc>
        <w:tc>
          <w:tcPr>
            <w:tcW w:w="1302" w:type="dxa"/>
            <w:gridSpan w:val="3"/>
            <w:shd w:val="clear" w:color="auto" w:fill="auto"/>
            <w:vAlign w:val="center"/>
          </w:tcPr>
          <w:p w14:paraId="1323196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7538163</w:t>
            </w:r>
          </w:p>
        </w:tc>
        <w:tc>
          <w:tcPr>
            <w:tcW w:w="1653" w:type="dxa"/>
            <w:shd w:val="clear" w:color="auto" w:fill="auto"/>
            <w:vAlign w:val="center"/>
          </w:tcPr>
          <w:p w14:paraId="449384F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815</w:t>
            </w:r>
          </w:p>
        </w:tc>
      </w:tr>
      <w:tr w:rsidR="000E52E5" w:rsidRPr="001E2BAC" w14:paraId="07DED156" w14:textId="77777777">
        <w:trPr>
          <w:jc w:val="center"/>
        </w:trPr>
        <w:tc>
          <w:tcPr>
            <w:tcW w:w="1395" w:type="dxa"/>
            <w:shd w:val="clear" w:color="auto" w:fill="auto"/>
          </w:tcPr>
          <w:p w14:paraId="095E1CAD" w14:textId="77777777" w:rsidR="000E52E5" w:rsidRPr="001E2BAC" w:rsidRDefault="00FA7E32" w:rsidP="003A0C5E">
            <w:pPr>
              <w:tabs>
                <w:tab w:val="left" w:pos="516"/>
              </w:tabs>
              <w:ind w:firstLine="0"/>
              <w:rPr>
                <w:rFonts w:ascii="Times New Roman" w:hAnsi="Times New Roman"/>
                <w:sz w:val="24"/>
                <w:szCs w:val="24"/>
                <w:lang w:val="kk-KZ"/>
              </w:rPr>
            </w:pPr>
            <w:r w:rsidRPr="001E2BAC">
              <w:rPr>
                <w:rFonts w:ascii="Times New Roman" w:hAnsi="Times New Roman"/>
                <w:sz w:val="24"/>
                <w:szCs w:val="24"/>
                <w:lang w:val="kk-KZ"/>
              </w:rPr>
              <w:t>П 7</w:t>
            </w:r>
          </w:p>
        </w:tc>
        <w:tc>
          <w:tcPr>
            <w:tcW w:w="3391" w:type="dxa"/>
            <w:shd w:val="clear" w:color="auto" w:fill="auto"/>
          </w:tcPr>
          <w:p w14:paraId="7A7ED05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Бектауата таулары, Ақтоғай ауданы, Қарағанды облысы</w:t>
            </w:r>
          </w:p>
        </w:tc>
        <w:tc>
          <w:tcPr>
            <w:tcW w:w="1830" w:type="dxa"/>
            <w:shd w:val="clear" w:color="auto" w:fill="auto"/>
            <w:vAlign w:val="center"/>
          </w:tcPr>
          <w:p w14:paraId="6E0C96D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47,46957</w:t>
            </w:r>
          </w:p>
        </w:tc>
        <w:tc>
          <w:tcPr>
            <w:tcW w:w="1302" w:type="dxa"/>
            <w:gridSpan w:val="3"/>
            <w:shd w:val="clear" w:color="auto" w:fill="auto"/>
            <w:vAlign w:val="center"/>
          </w:tcPr>
          <w:p w14:paraId="7403972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74,85006</w:t>
            </w:r>
          </w:p>
        </w:tc>
        <w:tc>
          <w:tcPr>
            <w:tcW w:w="1653" w:type="dxa"/>
            <w:shd w:val="clear" w:color="auto" w:fill="auto"/>
            <w:vAlign w:val="center"/>
          </w:tcPr>
          <w:p w14:paraId="48C9FC3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420</w:t>
            </w:r>
          </w:p>
        </w:tc>
      </w:tr>
      <w:tr w:rsidR="000E52E5" w:rsidRPr="001E2BAC" w14:paraId="27D91571" w14:textId="77777777">
        <w:trPr>
          <w:jc w:val="center"/>
        </w:trPr>
        <w:tc>
          <w:tcPr>
            <w:tcW w:w="1395" w:type="dxa"/>
            <w:shd w:val="clear" w:color="auto" w:fill="auto"/>
          </w:tcPr>
          <w:p w14:paraId="0A11788F" w14:textId="77777777" w:rsidR="000E52E5" w:rsidRPr="001E2BAC" w:rsidRDefault="00FA7E32" w:rsidP="003A0C5E">
            <w:pPr>
              <w:tabs>
                <w:tab w:val="left" w:pos="516"/>
              </w:tabs>
              <w:ind w:firstLine="0"/>
              <w:rPr>
                <w:rFonts w:ascii="Times New Roman" w:hAnsi="Times New Roman"/>
                <w:sz w:val="24"/>
                <w:szCs w:val="24"/>
                <w:lang w:val="kk-KZ"/>
              </w:rPr>
            </w:pPr>
            <w:r w:rsidRPr="001E2BAC">
              <w:rPr>
                <w:rFonts w:ascii="Times New Roman" w:hAnsi="Times New Roman"/>
                <w:sz w:val="24"/>
                <w:szCs w:val="24"/>
                <w:lang w:val="kk-KZ"/>
              </w:rPr>
              <w:t>П 8</w:t>
            </w:r>
          </w:p>
        </w:tc>
        <w:tc>
          <w:tcPr>
            <w:tcW w:w="3391" w:type="dxa"/>
            <w:shd w:val="clear" w:color="auto" w:fill="auto"/>
          </w:tcPr>
          <w:p w14:paraId="5B4AAEC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Ұлытау таулары, Ұлытау ауданы, Ұлытау облысы</w:t>
            </w:r>
          </w:p>
        </w:tc>
        <w:tc>
          <w:tcPr>
            <w:tcW w:w="1830" w:type="dxa"/>
            <w:shd w:val="clear" w:color="auto" w:fill="auto"/>
            <w:vAlign w:val="center"/>
          </w:tcPr>
          <w:p w14:paraId="5B202EA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48,61734</w:t>
            </w:r>
          </w:p>
        </w:tc>
        <w:tc>
          <w:tcPr>
            <w:tcW w:w="1302" w:type="dxa"/>
            <w:gridSpan w:val="3"/>
            <w:shd w:val="clear" w:color="auto" w:fill="auto"/>
            <w:vAlign w:val="center"/>
          </w:tcPr>
          <w:p w14:paraId="7CA9DFF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67,00344</w:t>
            </w:r>
          </w:p>
        </w:tc>
        <w:tc>
          <w:tcPr>
            <w:tcW w:w="1653" w:type="dxa"/>
            <w:shd w:val="clear" w:color="auto" w:fill="auto"/>
            <w:vAlign w:val="center"/>
          </w:tcPr>
          <w:p w14:paraId="345A922D" w14:textId="11A69215" w:rsidR="000E52E5"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511</w:t>
            </w:r>
          </w:p>
          <w:p w14:paraId="3E3ED8EA" w14:textId="0C146612" w:rsidR="00930A95" w:rsidRDefault="00930A95" w:rsidP="003A0C5E">
            <w:pPr>
              <w:ind w:firstLine="0"/>
              <w:jc w:val="center"/>
              <w:rPr>
                <w:rFonts w:ascii="Times New Roman" w:hAnsi="Times New Roman"/>
                <w:sz w:val="24"/>
                <w:szCs w:val="24"/>
                <w:lang w:val="kk-KZ"/>
              </w:rPr>
            </w:pPr>
          </w:p>
          <w:p w14:paraId="059C8AF2" w14:textId="77777777" w:rsidR="00930A95" w:rsidRDefault="00930A95" w:rsidP="003A0C5E">
            <w:pPr>
              <w:ind w:firstLine="0"/>
              <w:jc w:val="center"/>
              <w:rPr>
                <w:rFonts w:ascii="Times New Roman" w:hAnsi="Times New Roman"/>
                <w:sz w:val="24"/>
                <w:szCs w:val="24"/>
                <w:lang w:val="kk-KZ"/>
              </w:rPr>
            </w:pPr>
          </w:p>
          <w:p w14:paraId="1C0285F0" w14:textId="25BBE55B" w:rsidR="00930A95" w:rsidRPr="001E2BAC" w:rsidRDefault="00930A95" w:rsidP="003A0C5E">
            <w:pPr>
              <w:ind w:firstLine="0"/>
              <w:jc w:val="center"/>
              <w:rPr>
                <w:rFonts w:ascii="Times New Roman" w:hAnsi="Times New Roman"/>
                <w:sz w:val="24"/>
                <w:szCs w:val="24"/>
                <w:lang w:val="kk-KZ"/>
              </w:rPr>
            </w:pPr>
          </w:p>
        </w:tc>
      </w:tr>
      <w:tr w:rsidR="000E52E5" w:rsidRPr="001E2BAC" w14:paraId="1572F1BE" w14:textId="77777777">
        <w:trPr>
          <w:jc w:val="center"/>
        </w:trPr>
        <w:tc>
          <w:tcPr>
            <w:tcW w:w="9571" w:type="dxa"/>
            <w:gridSpan w:val="7"/>
            <w:shd w:val="clear" w:color="auto" w:fill="auto"/>
          </w:tcPr>
          <w:p w14:paraId="4E184DF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i/>
                <w:sz w:val="24"/>
                <w:szCs w:val="24"/>
                <w:lang w:val="kk-KZ"/>
              </w:rPr>
              <w:t>Scabiosa isetensis</w:t>
            </w:r>
          </w:p>
        </w:tc>
      </w:tr>
      <w:tr w:rsidR="000E52E5" w:rsidRPr="001E2BAC" w14:paraId="66139511" w14:textId="77777777">
        <w:trPr>
          <w:jc w:val="center"/>
        </w:trPr>
        <w:tc>
          <w:tcPr>
            <w:tcW w:w="1395" w:type="dxa"/>
            <w:shd w:val="clear" w:color="auto" w:fill="auto"/>
          </w:tcPr>
          <w:p w14:paraId="75B0BBA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1</w:t>
            </w:r>
          </w:p>
        </w:tc>
        <w:tc>
          <w:tcPr>
            <w:tcW w:w="3391" w:type="dxa"/>
            <w:shd w:val="clear" w:color="auto" w:fill="auto"/>
          </w:tcPr>
          <w:p w14:paraId="181C916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Молодежный кенті маңы шоқылары, Осакаров ауданы, Қарағанды облысы </w:t>
            </w:r>
          </w:p>
        </w:tc>
        <w:tc>
          <w:tcPr>
            <w:tcW w:w="1830" w:type="dxa"/>
            <w:shd w:val="clear" w:color="auto" w:fill="auto"/>
            <w:vAlign w:val="center"/>
          </w:tcPr>
          <w:p w14:paraId="1B03B14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50,74734</w:t>
            </w:r>
          </w:p>
        </w:tc>
        <w:tc>
          <w:tcPr>
            <w:tcW w:w="1302" w:type="dxa"/>
            <w:gridSpan w:val="3"/>
            <w:shd w:val="clear" w:color="auto" w:fill="auto"/>
            <w:vAlign w:val="center"/>
          </w:tcPr>
          <w:p w14:paraId="77B4D0D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73,51205</w:t>
            </w:r>
          </w:p>
        </w:tc>
        <w:tc>
          <w:tcPr>
            <w:tcW w:w="1653" w:type="dxa"/>
            <w:shd w:val="clear" w:color="auto" w:fill="auto"/>
            <w:vAlign w:val="center"/>
          </w:tcPr>
          <w:p w14:paraId="6EBD0FC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248</w:t>
            </w:r>
          </w:p>
        </w:tc>
      </w:tr>
      <w:tr w:rsidR="000E52E5" w:rsidRPr="001E2BAC" w14:paraId="7F14E0E2" w14:textId="77777777">
        <w:trPr>
          <w:jc w:val="center"/>
        </w:trPr>
        <w:tc>
          <w:tcPr>
            <w:tcW w:w="1395" w:type="dxa"/>
            <w:shd w:val="clear" w:color="auto" w:fill="auto"/>
          </w:tcPr>
          <w:p w14:paraId="184AA18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2</w:t>
            </w:r>
          </w:p>
        </w:tc>
        <w:tc>
          <w:tcPr>
            <w:tcW w:w="3391" w:type="dxa"/>
            <w:shd w:val="clear" w:color="auto" w:fill="auto"/>
          </w:tcPr>
          <w:p w14:paraId="0224085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Бозайгыр көлі маңы, Осакаров ауданы, Қарағанды облысы</w:t>
            </w:r>
          </w:p>
        </w:tc>
        <w:tc>
          <w:tcPr>
            <w:tcW w:w="1830" w:type="dxa"/>
            <w:shd w:val="clear" w:color="auto" w:fill="auto"/>
            <w:vAlign w:val="center"/>
          </w:tcPr>
          <w:p w14:paraId="3B60F04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51,18494</w:t>
            </w:r>
          </w:p>
        </w:tc>
        <w:tc>
          <w:tcPr>
            <w:tcW w:w="1302" w:type="dxa"/>
            <w:gridSpan w:val="3"/>
            <w:shd w:val="clear" w:color="auto" w:fill="auto"/>
            <w:vAlign w:val="center"/>
          </w:tcPr>
          <w:p w14:paraId="10EFE67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73,42796</w:t>
            </w:r>
          </w:p>
        </w:tc>
        <w:tc>
          <w:tcPr>
            <w:tcW w:w="1653" w:type="dxa"/>
            <w:shd w:val="clear" w:color="auto" w:fill="auto"/>
            <w:vAlign w:val="center"/>
          </w:tcPr>
          <w:p w14:paraId="5E690C9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308</w:t>
            </w:r>
          </w:p>
        </w:tc>
      </w:tr>
      <w:tr w:rsidR="000E52E5" w:rsidRPr="001E2BAC" w14:paraId="560E635F" w14:textId="77777777">
        <w:trPr>
          <w:jc w:val="center"/>
        </w:trPr>
        <w:tc>
          <w:tcPr>
            <w:tcW w:w="1395" w:type="dxa"/>
            <w:shd w:val="clear" w:color="auto" w:fill="auto"/>
          </w:tcPr>
          <w:p w14:paraId="5F042AB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3</w:t>
            </w:r>
          </w:p>
        </w:tc>
        <w:tc>
          <w:tcPr>
            <w:tcW w:w="3391" w:type="dxa"/>
            <w:shd w:val="clear" w:color="auto" w:fill="auto"/>
          </w:tcPr>
          <w:p w14:paraId="3DE8C9E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Ұлытау тауы, Ұлытау аулынан солтүстік-шығ. қарай 18 ш. Ұлытау ауданы, Ұлытау облысы</w:t>
            </w:r>
          </w:p>
        </w:tc>
        <w:tc>
          <w:tcPr>
            <w:tcW w:w="1830" w:type="dxa"/>
            <w:shd w:val="clear" w:color="auto" w:fill="auto"/>
            <w:vAlign w:val="center"/>
          </w:tcPr>
          <w:p w14:paraId="2696D86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48,71271</w:t>
            </w:r>
          </w:p>
        </w:tc>
        <w:tc>
          <w:tcPr>
            <w:tcW w:w="1302" w:type="dxa"/>
            <w:gridSpan w:val="3"/>
            <w:shd w:val="clear" w:color="auto" w:fill="auto"/>
            <w:vAlign w:val="center"/>
          </w:tcPr>
          <w:p w14:paraId="03F871F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66,97284</w:t>
            </w:r>
          </w:p>
        </w:tc>
        <w:tc>
          <w:tcPr>
            <w:tcW w:w="1653" w:type="dxa"/>
            <w:shd w:val="clear" w:color="auto" w:fill="auto"/>
            <w:vAlign w:val="center"/>
          </w:tcPr>
          <w:p w14:paraId="6D399B7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534</w:t>
            </w:r>
          </w:p>
        </w:tc>
      </w:tr>
      <w:tr w:rsidR="000E52E5" w:rsidRPr="001E2BAC" w14:paraId="362F09F5" w14:textId="77777777">
        <w:trPr>
          <w:jc w:val="center"/>
        </w:trPr>
        <w:tc>
          <w:tcPr>
            <w:tcW w:w="1395" w:type="dxa"/>
            <w:shd w:val="clear" w:color="auto" w:fill="auto"/>
          </w:tcPr>
          <w:p w14:paraId="01071B7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4</w:t>
            </w:r>
          </w:p>
        </w:tc>
        <w:tc>
          <w:tcPr>
            <w:tcW w:w="3391" w:type="dxa"/>
            <w:shd w:val="clear" w:color="auto" w:fill="auto"/>
          </w:tcPr>
          <w:p w14:paraId="08B46F0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Ұлытау тауы, Қазақмыс демалыс аймағы маңы шоқылары, Ұлытау ауданы, Ұлытау облысы</w:t>
            </w:r>
          </w:p>
        </w:tc>
        <w:tc>
          <w:tcPr>
            <w:tcW w:w="1830" w:type="dxa"/>
            <w:shd w:val="clear" w:color="auto" w:fill="auto"/>
            <w:vAlign w:val="center"/>
          </w:tcPr>
          <w:p w14:paraId="0D153DF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48,60023</w:t>
            </w:r>
          </w:p>
        </w:tc>
        <w:tc>
          <w:tcPr>
            <w:tcW w:w="1302" w:type="dxa"/>
            <w:gridSpan w:val="3"/>
            <w:shd w:val="clear" w:color="auto" w:fill="auto"/>
            <w:vAlign w:val="center"/>
          </w:tcPr>
          <w:p w14:paraId="02F7BFF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66,99209</w:t>
            </w:r>
          </w:p>
        </w:tc>
        <w:tc>
          <w:tcPr>
            <w:tcW w:w="1653" w:type="dxa"/>
            <w:shd w:val="clear" w:color="auto" w:fill="auto"/>
            <w:vAlign w:val="center"/>
          </w:tcPr>
          <w:p w14:paraId="758CD0B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498</w:t>
            </w:r>
          </w:p>
        </w:tc>
      </w:tr>
      <w:tr w:rsidR="000E52E5" w:rsidRPr="001E2BAC" w14:paraId="6CE1F19B" w14:textId="77777777">
        <w:trPr>
          <w:jc w:val="center"/>
        </w:trPr>
        <w:tc>
          <w:tcPr>
            <w:tcW w:w="1395" w:type="dxa"/>
            <w:shd w:val="clear" w:color="auto" w:fill="auto"/>
          </w:tcPr>
          <w:p w14:paraId="459DC15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5</w:t>
            </w:r>
          </w:p>
        </w:tc>
        <w:tc>
          <w:tcPr>
            <w:tcW w:w="3391" w:type="dxa"/>
            <w:shd w:val="clear" w:color="auto" w:fill="auto"/>
          </w:tcPr>
          <w:p w14:paraId="500DF49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Бектауата таулары, Ақтоғай ауданы, Қарағанды облысы</w:t>
            </w:r>
          </w:p>
        </w:tc>
        <w:tc>
          <w:tcPr>
            <w:tcW w:w="1830" w:type="dxa"/>
            <w:shd w:val="clear" w:color="auto" w:fill="auto"/>
            <w:vAlign w:val="center"/>
          </w:tcPr>
          <w:p w14:paraId="426C956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47,46957</w:t>
            </w:r>
          </w:p>
        </w:tc>
        <w:tc>
          <w:tcPr>
            <w:tcW w:w="1302" w:type="dxa"/>
            <w:gridSpan w:val="3"/>
            <w:shd w:val="clear" w:color="auto" w:fill="auto"/>
            <w:vAlign w:val="center"/>
          </w:tcPr>
          <w:p w14:paraId="5AAD514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74,85006</w:t>
            </w:r>
          </w:p>
        </w:tc>
        <w:tc>
          <w:tcPr>
            <w:tcW w:w="1653" w:type="dxa"/>
            <w:shd w:val="clear" w:color="auto" w:fill="auto"/>
            <w:vAlign w:val="center"/>
          </w:tcPr>
          <w:p w14:paraId="461348F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420</w:t>
            </w:r>
          </w:p>
        </w:tc>
      </w:tr>
      <w:tr w:rsidR="000E52E5" w:rsidRPr="001E2BAC" w14:paraId="270465CA" w14:textId="77777777">
        <w:trPr>
          <w:jc w:val="center"/>
        </w:trPr>
        <w:tc>
          <w:tcPr>
            <w:tcW w:w="1395" w:type="dxa"/>
            <w:shd w:val="clear" w:color="auto" w:fill="auto"/>
          </w:tcPr>
          <w:p w14:paraId="32FEC00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 6</w:t>
            </w:r>
          </w:p>
        </w:tc>
        <w:tc>
          <w:tcPr>
            <w:tcW w:w="3391" w:type="dxa"/>
            <w:shd w:val="clear" w:color="auto" w:fill="auto"/>
          </w:tcPr>
          <w:p w14:paraId="72194B4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Ақсу-Аюлы ауылы маңының шоқылары, Шет ауданы, Караганды облысы</w:t>
            </w:r>
          </w:p>
        </w:tc>
        <w:tc>
          <w:tcPr>
            <w:tcW w:w="1830" w:type="dxa"/>
            <w:shd w:val="clear" w:color="auto" w:fill="auto"/>
            <w:vAlign w:val="center"/>
          </w:tcPr>
          <w:p w14:paraId="4F696C8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48,78868</w:t>
            </w:r>
          </w:p>
        </w:tc>
        <w:tc>
          <w:tcPr>
            <w:tcW w:w="1302" w:type="dxa"/>
            <w:gridSpan w:val="3"/>
            <w:shd w:val="clear" w:color="auto" w:fill="auto"/>
            <w:vAlign w:val="center"/>
          </w:tcPr>
          <w:p w14:paraId="1A758EE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73,64459</w:t>
            </w:r>
          </w:p>
        </w:tc>
        <w:tc>
          <w:tcPr>
            <w:tcW w:w="1653" w:type="dxa"/>
            <w:shd w:val="clear" w:color="auto" w:fill="auto"/>
            <w:vAlign w:val="center"/>
          </w:tcPr>
          <w:p w14:paraId="2AF8D4B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743</w:t>
            </w:r>
          </w:p>
        </w:tc>
      </w:tr>
    </w:tbl>
    <w:p w14:paraId="6EC1C7E7" w14:textId="62139562" w:rsidR="000E52E5" w:rsidRDefault="000E52E5" w:rsidP="003A0C5E">
      <w:pPr>
        <w:ind w:firstLine="0"/>
        <w:rPr>
          <w:rFonts w:ascii="Times New Roman" w:hAnsi="Times New Roman"/>
          <w:sz w:val="28"/>
          <w:szCs w:val="28"/>
          <w:lang w:val="kk-KZ"/>
        </w:rPr>
      </w:pPr>
    </w:p>
    <w:p w14:paraId="2D2B9ECC" w14:textId="77777777" w:rsidR="004424E2" w:rsidRPr="001E2BAC" w:rsidRDefault="004424E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Популяцияларды сипаттау барысында экологиялық-морфологиялық көрсеткіштер ескеріліп, геоботаникалық зерттеудің стандартты әдістемелері қолданылды [85]. </w:t>
      </w:r>
      <w:r w:rsidRPr="001E2BAC">
        <w:rPr>
          <w:rFonts w:ascii="Times New Roman" w:hAnsi="Times New Roman"/>
          <w:sz w:val="28"/>
          <w:szCs w:val="24"/>
          <w:lang w:val="kk-KZ"/>
        </w:rPr>
        <w:t xml:space="preserve">Геоботаникалық сипаттамалар GBIF платформасында жарияланды [86]. </w:t>
      </w:r>
      <w:r w:rsidRPr="001E2BAC">
        <w:rPr>
          <w:rFonts w:ascii="Times New Roman" w:hAnsi="Times New Roman"/>
          <w:sz w:val="28"/>
          <w:szCs w:val="28"/>
          <w:lang w:val="kk-KZ"/>
        </w:rPr>
        <w:t>Әрбір популяция аумағында 20×20 м² көлемінде 5 есептік алаң орналастырылды. Әр алаңда скабиоза өсімдігінің екі түріне жататын даралардың саны жас топтары бойынша есепке алынды. Сонымен қатар, өсімдіктердің толық флористикалық құрамы сипатталып, геодезиялық координаттар нақты тіркелді [87,88].</w:t>
      </w:r>
    </w:p>
    <w:p w14:paraId="7D77D1CC" w14:textId="77777777" w:rsidR="004424E2" w:rsidRPr="001E2BAC" w:rsidRDefault="004424E2" w:rsidP="009C7557">
      <w:pPr>
        <w:ind w:firstLine="454"/>
        <w:rPr>
          <w:rFonts w:ascii="Times New Roman" w:hAnsi="Times New Roman"/>
          <w:sz w:val="28"/>
          <w:szCs w:val="28"/>
          <w:lang w:val="kk-KZ"/>
        </w:rPr>
      </w:pPr>
      <w:r w:rsidRPr="001E2BAC">
        <w:rPr>
          <w:rFonts w:ascii="Times New Roman" w:hAnsi="Times New Roman"/>
          <w:sz w:val="28"/>
          <w:szCs w:val="28"/>
          <w:lang w:val="kk-KZ"/>
        </w:rPr>
        <w:t>Таксондарды анықтау үшін келесі негізгі дереккөздер пайдаланылды: «КСРО флорасы» (1934–1965) [12], «Қазақстан флорасы» (1956–1966) [15], «Орталық Азия өсімдіктерінің анықтауышы» (1968–1994) [89], «Сібір флорасы» (1988–2003) [90], сондай-ақ басқа да сенімді әдебиеттер [91-95].</w:t>
      </w:r>
    </w:p>
    <w:p w14:paraId="78B86934" w14:textId="029853BD" w:rsidR="004424E2" w:rsidRPr="001E2BAC" w:rsidRDefault="004424E2" w:rsidP="009C7557">
      <w:pPr>
        <w:ind w:firstLine="454"/>
        <w:rPr>
          <w:rFonts w:ascii="Times New Roman" w:hAnsi="Times New Roman"/>
          <w:sz w:val="28"/>
          <w:szCs w:val="28"/>
          <w:lang w:val="kk-KZ"/>
        </w:rPr>
      </w:pPr>
      <w:r w:rsidRPr="001E2BAC">
        <w:rPr>
          <w:rFonts w:ascii="Times New Roman" w:hAnsi="Times New Roman"/>
          <w:sz w:val="28"/>
          <w:szCs w:val="28"/>
          <w:lang w:val="kk-KZ"/>
        </w:rPr>
        <w:t>Т</w:t>
      </w:r>
      <w:r>
        <w:rPr>
          <w:rFonts w:ascii="Times New Roman" w:hAnsi="Times New Roman"/>
          <w:sz w:val="28"/>
          <w:szCs w:val="28"/>
          <w:lang w:val="kk-KZ"/>
        </w:rPr>
        <w:t>уысқа жататын т</w:t>
      </w:r>
      <w:r w:rsidRPr="001E2BAC">
        <w:rPr>
          <w:rFonts w:ascii="Times New Roman" w:hAnsi="Times New Roman"/>
          <w:sz w:val="28"/>
          <w:szCs w:val="28"/>
          <w:lang w:val="kk-KZ"/>
        </w:rPr>
        <w:t>үрлерді тексеру және салыстыру жұмыстары iNaturalist, Plantarium және POWO (Plants of the World Online) платформаларының көмегімен жүргізілді.</w:t>
      </w:r>
      <w:r w:rsidR="006C3C74">
        <w:rPr>
          <w:rFonts w:ascii="Times New Roman" w:hAnsi="Times New Roman"/>
          <w:sz w:val="28"/>
          <w:szCs w:val="28"/>
          <w:lang w:val="kk-KZ"/>
        </w:rPr>
        <w:t xml:space="preserve"> </w:t>
      </w:r>
      <w:r w:rsidR="006C3C74" w:rsidRPr="006C3C74">
        <w:rPr>
          <w:rFonts w:ascii="Times New Roman" w:hAnsi="Times New Roman"/>
          <w:sz w:val="28"/>
          <w:szCs w:val="28"/>
          <w:lang w:val="kk-KZ"/>
        </w:rPr>
        <w:t xml:space="preserve">Өсімдіктердің қазақша атаулары мен терминологиясы әдебиеттер бойынша </w:t>
      </w:r>
      <w:r w:rsidR="006C3C74" w:rsidRPr="000A7ABC">
        <w:rPr>
          <w:rFonts w:ascii="Times New Roman" w:hAnsi="Times New Roman"/>
          <w:sz w:val="28"/>
          <w:szCs w:val="28"/>
          <w:lang w:val="kk-KZ"/>
        </w:rPr>
        <w:t>жазылды</w:t>
      </w:r>
      <w:r w:rsidR="00127CF9" w:rsidRPr="000A7ABC">
        <w:rPr>
          <w:rFonts w:ascii="Times New Roman" w:hAnsi="Times New Roman"/>
          <w:sz w:val="28"/>
          <w:szCs w:val="28"/>
          <w:lang w:val="kk-KZ"/>
        </w:rPr>
        <w:t xml:space="preserve"> [</w:t>
      </w:r>
      <w:r w:rsidR="0041579C" w:rsidRPr="000A7ABC">
        <w:rPr>
          <w:rFonts w:ascii="Times New Roman" w:hAnsi="Times New Roman"/>
          <w:sz w:val="28"/>
          <w:szCs w:val="28"/>
          <w:lang w:val="kk-KZ"/>
        </w:rPr>
        <w:t>96-98</w:t>
      </w:r>
      <w:r w:rsidR="00127CF9" w:rsidRPr="000A7ABC">
        <w:rPr>
          <w:rFonts w:ascii="Times New Roman" w:hAnsi="Times New Roman"/>
          <w:sz w:val="28"/>
          <w:szCs w:val="28"/>
          <w:lang w:val="kk-KZ"/>
        </w:rPr>
        <w:t>].</w:t>
      </w:r>
      <w:r w:rsidR="006C3C74" w:rsidRPr="006C3C74">
        <w:rPr>
          <w:rFonts w:ascii="Times New Roman" w:hAnsi="Times New Roman"/>
          <w:sz w:val="28"/>
          <w:szCs w:val="28"/>
          <w:lang w:val="kk-KZ"/>
        </w:rPr>
        <w:t xml:space="preserve"> </w:t>
      </w:r>
    </w:p>
    <w:p w14:paraId="55A8F7E2" w14:textId="77777777" w:rsidR="004424E2" w:rsidRPr="001E2BAC" w:rsidRDefault="004424E2" w:rsidP="009C7557">
      <w:pPr>
        <w:ind w:firstLine="454"/>
        <w:rPr>
          <w:rFonts w:ascii="Times New Roman" w:hAnsi="Times New Roman"/>
          <w:sz w:val="28"/>
          <w:szCs w:val="28"/>
          <w:lang w:val="kk-KZ"/>
        </w:rPr>
      </w:pPr>
      <w:r w:rsidRPr="001E2BAC">
        <w:rPr>
          <w:rFonts w:ascii="Times New Roman" w:hAnsi="Times New Roman"/>
          <w:sz w:val="28"/>
          <w:szCs w:val="28"/>
          <w:lang w:val="kk-KZ"/>
        </w:rPr>
        <w:t>Таксондардың атаулары С.К. Черепановтың қысқаша мәліметтерге сүйене отырып берілді [13, б. 3–500].</w:t>
      </w:r>
    </w:p>
    <w:p w14:paraId="1B1EDABD" w14:textId="4773C40F"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түрлерінің жекелеген түрлерінің популяциялардағы кездесу жиілігі бес класс бойынша бағаланды: I – 0–20%; II – 21–40%; III – 41–60%; IV – 61–80%;V – 81–100% [9</w:t>
      </w:r>
      <w:r w:rsidR="003730F8">
        <w:rPr>
          <w:rFonts w:ascii="Times New Roman" w:hAnsi="Times New Roman"/>
          <w:sz w:val="28"/>
          <w:szCs w:val="28"/>
          <w:lang w:val="kk-KZ"/>
        </w:rPr>
        <w:t>9</w:t>
      </w:r>
      <w:r w:rsidRPr="001E2BAC">
        <w:rPr>
          <w:rFonts w:ascii="Times New Roman" w:hAnsi="Times New Roman"/>
          <w:sz w:val="28"/>
          <w:szCs w:val="28"/>
          <w:lang w:val="kk-KZ"/>
        </w:rPr>
        <w:t>].</w:t>
      </w:r>
    </w:p>
    <w:p w14:paraId="09BA34D8" w14:textId="51EEC484"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Өсімдіктердің тіршілік формалары Г. Серебряков жүйесіне сәйкес бағаланды. Онда келесі кластар бөлініп көрсетілді: ағаштар, бұталар, жартылай бұталар, жартылай бұташықтар, шөптесін көпжылдықтар және жас (бір және екі жылдық) өсімдіктер [</w:t>
      </w:r>
      <w:r w:rsidR="003730F8">
        <w:rPr>
          <w:rFonts w:ascii="Times New Roman" w:hAnsi="Times New Roman"/>
          <w:sz w:val="28"/>
          <w:szCs w:val="28"/>
          <w:lang w:val="kk-KZ"/>
        </w:rPr>
        <w:t>100</w:t>
      </w:r>
      <w:r w:rsidRPr="001E2BAC">
        <w:rPr>
          <w:rFonts w:ascii="Times New Roman" w:hAnsi="Times New Roman"/>
          <w:sz w:val="28"/>
          <w:szCs w:val="28"/>
          <w:lang w:val="kk-KZ"/>
        </w:rPr>
        <w:t>].</w:t>
      </w:r>
    </w:p>
    <w:p w14:paraId="4789EE14" w14:textId="140FEDDC"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Өсімдіктердің экологиялық топтары ылғалмен қамтамасыз етілу жағдайларына байланысты анықталды. Олар: гигрофиттер, мезофиттер, мезоксерофиттер, ксеромезофиттер және ксерофиттер болып бөлінді [</w:t>
      </w:r>
      <w:r w:rsidR="003730F8">
        <w:rPr>
          <w:rFonts w:ascii="Times New Roman" w:hAnsi="Times New Roman"/>
          <w:sz w:val="28"/>
          <w:szCs w:val="28"/>
          <w:lang w:val="kk-KZ"/>
        </w:rPr>
        <w:t>101</w:t>
      </w:r>
      <w:r w:rsidRPr="001E2BAC">
        <w:rPr>
          <w:rFonts w:ascii="Times New Roman" w:hAnsi="Times New Roman"/>
          <w:sz w:val="28"/>
          <w:szCs w:val="28"/>
          <w:lang w:val="kk-KZ"/>
        </w:rPr>
        <w:t>]. Барлық санаттар шартты түрде 1-ден 10-ға дейінгі шкала бойынша реттелді.</w:t>
      </w:r>
    </w:p>
    <w:p w14:paraId="117F442B"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Морфологиялық көрсеткіштерді сипаттау барысында генеративті даралардың биіктігі, бір дарадағы өркендер саны және гүлшоғыр диаметрі есепке алынды. Бұл көрсеткіштер 10 генеративті дара өсімдік бойынша өлшенді.</w:t>
      </w:r>
    </w:p>
    <w:p w14:paraId="5A66E35C" w14:textId="77777777" w:rsidR="000E52E5" w:rsidRPr="001E2BAC" w:rsidRDefault="000E52E5" w:rsidP="009C7557">
      <w:pPr>
        <w:ind w:firstLine="454"/>
        <w:rPr>
          <w:rFonts w:ascii="Times New Roman" w:hAnsi="Times New Roman"/>
          <w:sz w:val="28"/>
          <w:szCs w:val="28"/>
          <w:lang w:val="kk-KZ"/>
        </w:rPr>
      </w:pPr>
    </w:p>
    <w:p w14:paraId="382D3409"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3.3 Ресурстық зерттеулер</w:t>
      </w:r>
    </w:p>
    <w:p w14:paraId="6CB502CE" w14:textId="77777777" w:rsidR="00B12F61" w:rsidRDefault="00FA7E32" w:rsidP="00B12F61">
      <w:pPr>
        <w:ind w:firstLine="454"/>
        <w:rPr>
          <w:rFonts w:ascii="Times New Roman" w:hAnsi="Times New Roman"/>
          <w:sz w:val="28"/>
          <w:szCs w:val="28"/>
          <w:lang w:val="kk-KZ"/>
        </w:rPr>
      </w:pPr>
      <w:r w:rsidRPr="001E2BAC">
        <w:rPr>
          <w:rFonts w:ascii="Times New Roman" w:hAnsi="Times New Roman"/>
          <w:sz w:val="28"/>
          <w:szCs w:val="28"/>
          <w:lang w:val="kk-KZ"/>
        </w:rPr>
        <w:t>Жер үсті мүшелерінің қорлары А.И. Шретер, И.Л. Крылова және И.Л. Борисова әдістемелері бойынша бағаланды [</w:t>
      </w:r>
      <w:r w:rsidR="003730F8">
        <w:rPr>
          <w:rFonts w:ascii="Times New Roman" w:hAnsi="Times New Roman"/>
          <w:sz w:val="28"/>
          <w:szCs w:val="28"/>
          <w:lang w:val="kk-KZ"/>
        </w:rPr>
        <w:t>102</w:t>
      </w:r>
      <w:r w:rsidR="001B5B60" w:rsidRPr="001E2BAC">
        <w:rPr>
          <w:rFonts w:ascii="Times New Roman" w:hAnsi="Times New Roman"/>
          <w:sz w:val="28"/>
          <w:szCs w:val="28"/>
          <w:lang w:val="kk-KZ"/>
        </w:rPr>
        <w:t>-1</w:t>
      </w:r>
      <w:r w:rsidR="003730F8">
        <w:rPr>
          <w:rFonts w:ascii="Times New Roman" w:hAnsi="Times New Roman"/>
          <w:sz w:val="28"/>
          <w:szCs w:val="28"/>
          <w:lang w:val="kk-KZ"/>
        </w:rPr>
        <w:t>06</w:t>
      </w:r>
      <w:r w:rsidRPr="001E2BAC">
        <w:rPr>
          <w:rFonts w:ascii="Times New Roman" w:hAnsi="Times New Roman"/>
          <w:sz w:val="28"/>
          <w:szCs w:val="28"/>
          <w:lang w:val="kk-KZ"/>
        </w:rPr>
        <w:t>].</w:t>
      </w:r>
    </w:p>
    <w:p w14:paraId="533CECDE" w14:textId="140A5D96" w:rsidR="000E52E5" w:rsidRPr="001E2BAC" w:rsidRDefault="00FA7E32" w:rsidP="00B12F61">
      <w:pPr>
        <w:ind w:firstLine="454"/>
        <w:rPr>
          <w:rFonts w:ascii="Times New Roman" w:hAnsi="Times New Roman"/>
          <w:sz w:val="28"/>
          <w:szCs w:val="28"/>
          <w:lang w:val="kk-KZ"/>
        </w:rPr>
      </w:pPr>
      <w:r w:rsidRPr="001E2BAC">
        <w:rPr>
          <w:rFonts w:ascii="Times New Roman" w:hAnsi="Times New Roman"/>
          <w:sz w:val="28"/>
          <w:szCs w:val="28"/>
          <w:lang w:val="kk-KZ"/>
        </w:rPr>
        <w:t>Анықталған өсімдік популяцияларында алаңқайлардың шекаралары белгіленіп, олардың аумағы геометриялық фигуралар ретінде қарастырылды. Қадам есептегіштің көмегімен екі жақтың ұзындықтары өлшеніп, сол мәліметтер негізінде әрбір алаңқайдың ауданы есептелді.</w:t>
      </w:r>
    </w:p>
    <w:p w14:paraId="6357DCA9"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Әрбір алаңқайда 10–15 дана 1 м² көлеміндегі есептік үлгі алаңдары салынды. Бұл алаңдарда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w:t>
      </w:r>
      <w:r w:rsidRPr="001E2BAC">
        <w:rPr>
          <w:rFonts w:ascii="Times New Roman" w:hAnsi="Times New Roman"/>
          <w:sz w:val="28"/>
          <w:szCs w:val="28"/>
          <w:lang w:val="kk-KZ"/>
        </w:rPr>
        <w:t>a өсімдіктерінің генеративті күйіндегі дараларының саны есепке алынды. Өнімділікті анықтау барысында басқа жастық кезеңдегі даралар ескерілмеді.</w:t>
      </w:r>
    </w:p>
    <w:p w14:paraId="3CB91B55"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Әрбір зерттеу нүктесінде бір мезгілде 30 дара таңдалып алынды. Бұл өсімдіктер кесіліп, көлеңкелі және жақсы желдетілетін жерде кептірілді, кейін олардың салмағы өлшенді. Өлшеу нәтижелері бойынша 1 тауарлық дананың (дәрілік шикізат ретінде жарамды өсімдік) орташа құрғақ салмағы есептелді.</w:t>
      </w:r>
    </w:p>
    <w:p w14:paraId="245A60D9"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Жер үсті мүшелерінің өнімділігі 1 гектарға шаққанда келесі формула бойынша есептелді: 1 тауарлық дананың орташа салмағы мен 1 м² жердегі генеративті даралардың орташа санының көбейтіндісі.</w:t>
      </w:r>
    </w:p>
    <w:p w14:paraId="3A423DEC" w14:textId="7BD51479"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Ауданға шаққандағы өнімділік мәндері негізінде шикізаттың пайдалану қоры есептелді. Экологиялық тұрғыдан қауіпсіз жинау көлемі пайдалану қорының 60%-ы деңгейінде есептелді [10</w:t>
      </w:r>
      <w:r w:rsidR="003730F8">
        <w:rPr>
          <w:rFonts w:ascii="Times New Roman" w:hAnsi="Times New Roman"/>
          <w:sz w:val="28"/>
          <w:szCs w:val="28"/>
          <w:lang w:val="kk-KZ"/>
        </w:rPr>
        <w:t>7</w:t>
      </w:r>
      <w:r w:rsidRPr="001E2BAC">
        <w:rPr>
          <w:rFonts w:ascii="Times New Roman" w:hAnsi="Times New Roman"/>
          <w:sz w:val="28"/>
          <w:szCs w:val="28"/>
          <w:lang w:val="kk-KZ"/>
        </w:rPr>
        <w:t>].</w:t>
      </w:r>
    </w:p>
    <w:p w14:paraId="1A4E5F7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Барлық зерттелген популяциялар бойынша алынған мәліметтер біріктіріліп,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 үшін жиынтық таралу аумағы, шикізаттың пайдалану қоры және оны жинаудың ықтимал көлемі анықталды.</w:t>
      </w:r>
    </w:p>
    <w:p w14:paraId="4BB09B04" w14:textId="7DCA119B" w:rsidR="000E52E5" w:rsidRDefault="000E52E5" w:rsidP="009C7557">
      <w:pPr>
        <w:ind w:firstLine="454"/>
        <w:rPr>
          <w:rFonts w:ascii="Times New Roman" w:hAnsi="Times New Roman"/>
          <w:sz w:val="28"/>
          <w:szCs w:val="28"/>
          <w:lang w:val="kk-KZ"/>
        </w:rPr>
      </w:pPr>
    </w:p>
    <w:p w14:paraId="5137B2EE"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3.4 Өсімдік онтогенезін зерттеу</w:t>
      </w:r>
    </w:p>
    <w:p w14:paraId="639FAD2C" w14:textId="0245519D"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Онтогенезді сипаттау барысында А.А. Урановтың әдістемесі қолданылды [10</w:t>
      </w:r>
      <w:r w:rsidR="003730F8">
        <w:rPr>
          <w:rFonts w:ascii="Times New Roman" w:hAnsi="Times New Roman"/>
          <w:sz w:val="28"/>
          <w:szCs w:val="28"/>
          <w:lang w:val="kk-KZ"/>
        </w:rPr>
        <w:t>8</w:t>
      </w:r>
      <w:r w:rsidRPr="001E2BAC">
        <w:rPr>
          <w:rFonts w:ascii="Times New Roman" w:hAnsi="Times New Roman"/>
          <w:sz w:val="28"/>
          <w:szCs w:val="28"/>
          <w:lang w:val="kk-KZ"/>
        </w:rPr>
        <w:t>], ал популяция типі Т.А. Работнов ұсынған классификация бойынша анықталды [10</w:t>
      </w:r>
      <w:r w:rsidR="003730F8">
        <w:rPr>
          <w:rFonts w:ascii="Times New Roman" w:hAnsi="Times New Roman"/>
          <w:sz w:val="28"/>
          <w:szCs w:val="28"/>
          <w:lang w:val="kk-KZ"/>
        </w:rPr>
        <w:t>9</w:t>
      </w:r>
      <w:r w:rsidRPr="001E2BAC">
        <w:rPr>
          <w:rFonts w:ascii="Times New Roman" w:hAnsi="Times New Roman"/>
          <w:sz w:val="28"/>
          <w:szCs w:val="28"/>
          <w:lang w:val="kk-KZ"/>
        </w:rPr>
        <w:t>]. Осы кезеңде келесі жас топтары мен жағдайлары ескерілді:</w:t>
      </w:r>
    </w:p>
    <w:p w14:paraId="7FC3657F"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Латентті (жасырын) кезең – тұқымдар; Виргинильді кезең – тұқымнан өнуінен бастап көбею мүшелері қалыптасқанға дейінгі кезең, мұнда өсімдіктер мына күйлер бойынша бөлінді: ювенилді (j) – жас, көбею мүшелері қалыптасқанға дейінгі даралар; имматурлы (im) – жастан үлкеюге өтпелі кезеңдегі даралар;</w:t>
      </w:r>
      <w:r w:rsidRPr="001E2BAC">
        <w:rPr>
          <w:rFonts w:ascii="Times New Roman" w:hAnsi="Times New Roman"/>
          <w:b/>
          <w:bCs/>
          <w:color w:val="C00000"/>
          <w:sz w:val="28"/>
          <w:szCs w:val="28"/>
          <w:lang w:val="kk-KZ"/>
        </w:rPr>
        <w:t xml:space="preserve"> </w:t>
      </w:r>
      <w:r w:rsidRPr="001E2BAC">
        <w:rPr>
          <w:rFonts w:ascii="Times New Roman" w:hAnsi="Times New Roman"/>
          <w:sz w:val="28"/>
          <w:szCs w:val="28"/>
          <w:lang w:val="kk-KZ"/>
        </w:rPr>
        <w:t>ересек</w:t>
      </w:r>
      <w:r w:rsidRPr="001E2BAC">
        <w:rPr>
          <w:rFonts w:ascii="Times New Roman" w:hAnsi="Times New Roman"/>
          <w:b/>
          <w:bCs/>
          <w:sz w:val="28"/>
          <w:szCs w:val="28"/>
          <w:lang w:val="kk-KZ"/>
        </w:rPr>
        <w:t xml:space="preserve"> </w:t>
      </w:r>
      <w:r w:rsidRPr="001E2BAC">
        <w:rPr>
          <w:rFonts w:ascii="Times New Roman" w:hAnsi="Times New Roman"/>
          <w:sz w:val="28"/>
          <w:szCs w:val="28"/>
          <w:lang w:val="kk-KZ"/>
        </w:rPr>
        <w:t>вегетативті (v) – толық дамыған, вегетативті өсімдік;</w:t>
      </w:r>
    </w:p>
    <w:p w14:paraId="0619A44A"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Генеративті кезең – көбею мүшелері белсенді жұмыс істейтін кезең, ол жас генеративті (g1), орта жастағы генеративті (g2) және қартайған генеративті (g3) өсімдіктерден тұрады; Сенильді кезең – өліп бара жатқан даралар.</w:t>
      </w:r>
    </w:p>
    <w:p w14:paraId="20C054C5" w14:textId="1419D07B"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Табиғи популяцияларда екі түрдің де өскіндері анықталмаған. Олар тек интродуценттік(жерсіндірілген) өсімдіктер бойынша сипатталған.</w:t>
      </w:r>
    </w:p>
    <w:p w14:paraId="0D80D1A7" w14:textId="77777777" w:rsidR="000E52E5" w:rsidRPr="001E2BAC" w:rsidRDefault="000E52E5" w:rsidP="009C7557">
      <w:pPr>
        <w:ind w:firstLine="454"/>
        <w:rPr>
          <w:rFonts w:ascii="Times New Roman" w:hAnsi="Times New Roman"/>
          <w:b/>
          <w:sz w:val="28"/>
          <w:szCs w:val="28"/>
          <w:lang w:val="kk-KZ"/>
        </w:rPr>
      </w:pPr>
    </w:p>
    <w:p w14:paraId="21F79D1B"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3.5 Тұқымдардың өнгіштігі мен өну қарқындылығын бағалау</w:t>
      </w:r>
    </w:p>
    <w:p w14:paraId="0C6CAC9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Табиғи популяциялардан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xml:space="preserve">түрлерінің тұқымдық материалы жиналды (4-кесте). </w:t>
      </w:r>
    </w:p>
    <w:p w14:paraId="40256C27"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Тұқымдардың мөлшері (ұзындығы мен ені) және салмағы 1000 данаға қайта есептеу арқылы талданды. Тұқымдар кептіріліп, қағаз қалталарға салынып, тоңазытқышта сақталды. Тұқым морфологиясы зертханалық жағдайда MБС-1 бинокулярлық микроскопында 40-80 есе үлкейту арқылы зерттеліп, фотосуреттер Levenhuk макроскобында түсірілді. Тұқым үлгілерінің салмағы 1000 данаға қайта есептеліп, Shimadzu AY220 аналитикалық таразысында 50 дана тұқымнан 5 рет қайталап өлшеу арқылы бағаланды. Тұқымның ылғалдылығы OHAUS MB23 ылғал өлшегішінде анықталды.</w:t>
      </w:r>
    </w:p>
    <w:p w14:paraId="751EC8CC" w14:textId="77777777" w:rsidR="004F1E33" w:rsidRPr="001E2BAC" w:rsidRDefault="004F1E33" w:rsidP="004F1E33">
      <w:pPr>
        <w:ind w:firstLine="454"/>
        <w:rPr>
          <w:rFonts w:ascii="Times New Roman" w:hAnsi="Times New Roman"/>
          <w:sz w:val="28"/>
          <w:szCs w:val="28"/>
          <w:lang w:val="kk-KZ"/>
        </w:rPr>
      </w:pPr>
      <w:r w:rsidRPr="001E2BAC">
        <w:rPr>
          <w:rFonts w:ascii="Times New Roman" w:hAnsi="Times New Roman"/>
          <w:sz w:val="28"/>
          <w:szCs w:val="28"/>
          <w:lang w:val="kk-KZ"/>
        </w:rPr>
        <w:t>Тұқым үлгілері «Академик Е.А. Бөкетов атындағы Қарағанды университеті» КЕАҚ факультетаралық  «Электронды микроскопия» зертхананың базасында Шоттки катодымен Tescan MIRA -3 сканерлеуші электрондық микроскобында (СЭМ-микроскопия) зерттелді. СЭМ алдында тұқымдық материал 2,5-3% ылғалдылыққа дейін кептіріліп, түсірілім алдында беті алтынмен шашыратылды. Сканерлеу 3В үдеткіш кернеуде жүзеге асырылды. Қолданылған детектор – екінші электронды детектор (SE detector). Түсірілім бірдей көру өрістерінде, әр түрлі үлкейту кезінде: 73х-тен 5,05 kx-ке дейін жүргізілді.</w:t>
      </w:r>
    </w:p>
    <w:p w14:paraId="2B35BB04" w14:textId="77777777" w:rsidR="00B12F61" w:rsidRPr="001E2BAC" w:rsidRDefault="00B12F61" w:rsidP="003A0C5E">
      <w:pPr>
        <w:ind w:firstLine="454"/>
        <w:rPr>
          <w:rFonts w:ascii="Times New Roman" w:hAnsi="Times New Roman"/>
          <w:sz w:val="28"/>
          <w:szCs w:val="28"/>
          <w:lang w:val="kk-KZ"/>
        </w:rPr>
      </w:pPr>
    </w:p>
    <w:p w14:paraId="48FFD8CC"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4 – Орталық Қазақстан аймағындағы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sz w:val="28"/>
          <w:szCs w:val="28"/>
          <w:lang w:val="kk-KZ"/>
        </w:rPr>
        <w:t>Scabiosa isetensis</w:t>
      </w:r>
      <w:r w:rsidRPr="001E2BAC">
        <w:rPr>
          <w:rFonts w:ascii="Times New Roman" w:hAnsi="Times New Roman"/>
          <w:sz w:val="28"/>
          <w:szCs w:val="28"/>
          <w:lang w:val="kk-KZ"/>
        </w:rPr>
        <w:t xml:space="preserve"> тұқымдарын жинау орындары</w:t>
      </w:r>
    </w:p>
    <w:p w14:paraId="1A2CD62A" w14:textId="77777777" w:rsidR="000E52E5" w:rsidRPr="001E2BAC" w:rsidRDefault="000E52E5" w:rsidP="003A0C5E">
      <w:pPr>
        <w:ind w:firstLine="0"/>
        <w:jc w:val="right"/>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8"/>
        <w:gridCol w:w="1701"/>
        <w:gridCol w:w="3509"/>
      </w:tblGrid>
      <w:tr w:rsidR="000E52E5" w:rsidRPr="001E2BAC" w14:paraId="0AF66131" w14:textId="77777777">
        <w:trPr>
          <w:jc w:val="center"/>
        </w:trPr>
        <w:tc>
          <w:tcPr>
            <w:tcW w:w="4358" w:type="dxa"/>
            <w:shd w:val="clear" w:color="auto" w:fill="auto"/>
          </w:tcPr>
          <w:p w14:paraId="4520CAB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Сынама алынған орын</w:t>
            </w:r>
          </w:p>
        </w:tc>
        <w:tc>
          <w:tcPr>
            <w:tcW w:w="1701" w:type="dxa"/>
            <w:shd w:val="clear" w:color="auto" w:fill="auto"/>
          </w:tcPr>
          <w:p w14:paraId="160ED1C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уақыты</w:t>
            </w:r>
          </w:p>
        </w:tc>
        <w:tc>
          <w:tcPr>
            <w:tcW w:w="3509" w:type="dxa"/>
            <w:shd w:val="clear" w:color="auto" w:fill="auto"/>
          </w:tcPr>
          <w:p w14:paraId="5192E20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GPS-координаттары</w:t>
            </w:r>
          </w:p>
        </w:tc>
      </w:tr>
      <w:tr w:rsidR="000E52E5" w:rsidRPr="000D6F84" w14:paraId="15CC7987" w14:textId="77777777">
        <w:trPr>
          <w:jc w:val="center"/>
        </w:trPr>
        <w:tc>
          <w:tcPr>
            <w:tcW w:w="4358" w:type="dxa"/>
            <w:shd w:val="clear" w:color="auto" w:fill="auto"/>
            <w:vAlign w:val="center"/>
          </w:tcPr>
          <w:p w14:paraId="28FB5A3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таулары, Қарқаралы ауданы, Қарағанды облысы</w:t>
            </w:r>
          </w:p>
        </w:tc>
        <w:tc>
          <w:tcPr>
            <w:tcW w:w="1701" w:type="dxa"/>
            <w:shd w:val="clear" w:color="auto" w:fill="auto"/>
          </w:tcPr>
          <w:p w14:paraId="4DBF9E8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28.08.2019</w:t>
            </w:r>
          </w:p>
        </w:tc>
        <w:tc>
          <w:tcPr>
            <w:tcW w:w="3509" w:type="dxa"/>
            <w:shd w:val="clear" w:color="auto" w:fill="auto"/>
          </w:tcPr>
          <w:p w14:paraId="4B32937D"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N 49,23693</w:t>
            </w:r>
          </w:p>
          <w:p w14:paraId="6E50FD72"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E 75,52069</w:t>
            </w:r>
          </w:p>
          <w:p w14:paraId="3417F2D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Теңіз деңгейінен 465 метр </w:t>
            </w:r>
          </w:p>
        </w:tc>
      </w:tr>
      <w:tr w:rsidR="000E52E5" w:rsidRPr="000D6F84" w14:paraId="120745C0" w14:textId="77777777">
        <w:trPr>
          <w:jc w:val="center"/>
        </w:trPr>
        <w:tc>
          <w:tcPr>
            <w:tcW w:w="4358" w:type="dxa"/>
            <w:shd w:val="clear" w:color="auto" w:fill="auto"/>
            <w:vAlign w:val="center"/>
          </w:tcPr>
          <w:p w14:paraId="605EEBD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Қарағайлы кенті маңы, Қарқаралы ауданы, Қарағанды облысы</w:t>
            </w:r>
          </w:p>
        </w:tc>
        <w:tc>
          <w:tcPr>
            <w:tcW w:w="1701" w:type="dxa"/>
            <w:shd w:val="clear" w:color="auto" w:fill="auto"/>
          </w:tcPr>
          <w:p w14:paraId="348A48A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23.08.2019</w:t>
            </w:r>
          </w:p>
        </w:tc>
        <w:tc>
          <w:tcPr>
            <w:tcW w:w="3509" w:type="dxa"/>
            <w:shd w:val="clear" w:color="auto" w:fill="auto"/>
          </w:tcPr>
          <w:p w14:paraId="38114B2A"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N 49,34216</w:t>
            </w:r>
          </w:p>
          <w:p w14:paraId="0A7D5BB5"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E 75,72359</w:t>
            </w:r>
          </w:p>
          <w:p w14:paraId="0633F33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Теңіз деңгейінен 318 метр</w:t>
            </w:r>
          </w:p>
        </w:tc>
      </w:tr>
      <w:tr w:rsidR="000E52E5" w:rsidRPr="000D6F84" w14:paraId="7E6846C9" w14:textId="77777777">
        <w:trPr>
          <w:jc w:val="center"/>
        </w:trPr>
        <w:tc>
          <w:tcPr>
            <w:tcW w:w="4358" w:type="dxa"/>
            <w:shd w:val="clear" w:color="auto" w:fill="auto"/>
            <w:vAlign w:val="center"/>
          </w:tcPr>
          <w:p w14:paraId="3C0BA16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МҰТП «Бұйратау», Осакаровка ауданы, Қарағанды облысы</w:t>
            </w:r>
          </w:p>
        </w:tc>
        <w:tc>
          <w:tcPr>
            <w:tcW w:w="1701" w:type="dxa"/>
            <w:shd w:val="clear" w:color="auto" w:fill="auto"/>
          </w:tcPr>
          <w:p w14:paraId="253ADCC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11.09.2020</w:t>
            </w:r>
          </w:p>
        </w:tc>
        <w:tc>
          <w:tcPr>
            <w:tcW w:w="3509" w:type="dxa"/>
            <w:shd w:val="clear" w:color="auto" w:fill="auto"/>
          </w:tcPr>
          <w:p w14:paraId="5E34B6A0"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N 51,12578</w:t>
            </w:r>
          </w:p>
          <w:p w14:paraId="274F0D64"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E 73,60034</w:t>
            </w:r>
          </w:p>
          <w:p w14:paraId="1EC1731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Теңіз деңгейінен 408 метр</w:t>
            </w:r>
          </w:p>
        </w:tc>
      </w:tr>
      <w:tr w:rsidR="000E52E5" w:rsidRPr="000D6F84" w14:paraId="14DFDAC8" w14:textId="77777777">
        <w:trPr>
          <w:jc w:val="center"/>
        </w:trPr>
        <w:tc>
          <w:tcPr>
            <w:tcW w:w="4358" w:type="dxa"/>
            <w:shd w:val="clear" w:color="auto" w:fill="auto"/>
            <w:vAlign w:val="center"/>
          </w:tcPr>
          <w:p w14:paraId="017097A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таулары, Қарқаралы ауданы, Қарағанды облысы</w:t>
            </w:r>
          </w:p>
        </w:tc>
        <w:tc>
          <w:tcPr>
            <w:tcW w:w="1701" w:type="dxa"/>
            <w:shd w:val="clear" w:color="auto" w:fill="auto"/>
          </w:tcPr>
          <w:p w14:paraId="5776238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19.08.2021</w:t>
            </w:r>
          </w:p>
        </w:tc>
        <w:tc>
          <w:tcPr>
            <w:tcW w:w="3509" w:type="dxa"/>
            <w:shd w:val="clear" w:color="auto" w:fill="auto"/>
          </w:tcPr>
          <w:p w14:paraId="6A3EC22C"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N 49,49208</w:t>
            </w:r>
          </w:p>
          <w:p w14:paraId="04ABF126" w14:textId="77777777" w:rsidR="000E52E5" w:rsidRPr="001E2BAC" w:rsidRDefault="00FA7E32" w:rsidP="003A0C5E">
            <w:pPr>
              <w:pStyle w:val="11"/>
              <w:tabs>
                <w:tab w:val="center" w:pos="4677"/>
                <w:tab w:val="right" w:pos="9355"/>
              </w:tabs>
              <w:spacing w:before="0" w:beforeAutospacing="0" w:after="0" w:line="240" w:lineRule="auto"/>
              <w:jc w:val="both"/>
              <w:rPr>
                <w:lang w:val="kk-KZ"/>
              </w:rPr>
            </w:pPr>
            <w:r w:rsidRPr="001E2BAC">
              <w:rPr>
                <w:lang w:val="kk-KZ"/>
              </w:rPr>
              <w:t>E 75,39300</w:t>
            </w:r>
          </w:p>
          <w:p w14:paraId="534EE62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Теңіз деңгейінен 511 метр</w:t>
            </w:r>
          </w:p>
        </w:tc>
      </w:tr>
    </w:tbl>
    <w:p w14:paraId="6AD8ED1E" w14:textId="77777777" w:rsidR="000E52E5" w:rsidRPr="001E2BAC" w:rsidRDefault="000E52E5" w:rsidP="003A0C5E">
      <w:pPr>
        <w:ind w:firstLine="454"/>
        <w:rPr>
          <w:rFonts w:ascii="Times New Roman" w:hAnsi="Times New Roman"/>
          <w:sz w:val="28"/>
          <w:szCs w:val="28"/>
          <w:lang w:val="kk-KZ"/>
        </w:rPr>
      </w:pPr>
    </w:p>
    <w:p w14:paraId="627AC9DA" w14:textId="04823B4D"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Тұқымдық материал бетінің ультрақұрылымының сипаттамасы E. Cervantes et al. (2016), D.G. Gabr (2018), J.-H.Song et al. (2018), N.D. Hallam (1970), S. Ray et al. (2014), Z. Lubna et al. (2019), M. Bona (2020) ұсыныстарына сәйкес орындалды [1</w:t>
      </w:r>
      <w:r w:rsidR="00503F04">
        <w:rPr>
          <w:rFonts w:ascii="Times New Roman" w:hAnsi="Times New Roman"/>
          <w:sz w:val="28"/>
          <w:szCs w:val="28"/>
          <w:lang w:val="kk-KZ"/>
        </w:rPr>
        <w:t>10</w:t>
      </w:r>
      <w:r w:rsidRPr="001E2BAC">
        <w:rPr>
          <w:rFonts w:ascii="Times New Roman" w:hAnsi="Times New Roman"/>
          <w:sz w:val="28"/>
          <w:szCs w:val="28"/>
          <w:lang w:val="kk-KZ"/>
        </w:rPr>
        <w:t>-11</w:t>
      </w:r>
      <w:r w:rsidR="00503F04">
        <w:rPr>
          <w:rFonts w:ascii="Times New Roman" w:hAnsi="Times New Roman"/>
          <w:sz w:val="28"/>
          <w:szCs w:val="28"/>
          <w:lang w:val="kk-KZ"/>
        </w:rPr>
        <w:t>6</w:t>
      </w:r>
      <w:r w:rsidRPr="001E2BAC">
        <w:rPr>
          <w:rFonts w:ascii="Times New Roman" w:hAnsi="Times New Roman"/>
          <w:sz w:val="28"/>
          <w:szCs w:val="28"/>
          <w:lang w:val="kk-KZ"/>
        </w:rPr>
        <w:t>].</w:t>
      </w:r>
    </w:p>
    <w:p w14:paraId="061958A2" w14:textId="30136540" w:rsidR="00A54C10" w:rsidRPr="00253C97" w:rsidRDefault="00FA7E32" w:rsidP="009C7557">
      <w:pPr>
        <w:tabs>
          <w:tab w:val="left" w:pos="993"/>
        </w:tabs>
        <w:ind w:firstLine="454"/>
        <w:rPr>
          <w:rFonts w:ascii="Times New Roman" w:eastAsia="Times New Roman" w:hAnsi="Times New Roman"/>
          <w:color w:val="FF0000"/>
          <w:sz w:val="28"/>
          <w:szCs w:val="28"/>
          <w:lang w:val="kk-KZ" w:eastAsia="ru-RU"/>
        </w:rPr>
      </w:pPr>
      <w:r w:rsidRPr="001E2BAC">
        <w:rPr>
          <w:rFonts w:ascii="Times New Roman" w:hAnsi="Times New Roman"/>
          <w:sz w:val="28"/>
          <w:szCs w:val="28"/>
          <w:lang w:val="kk-KZ"/>
        </w:rPr>
        <w:t>Тұқымдардың өнуін бағалау үшін олар ылғалдандырылған 2 қабатты сүзгі қағазында үш рет 50 данадан алынып, климакамерадағы Петри табақтарында +24 температурада өсірілді. Эксперименттер үшін тұқымдар арнайы таңдалып алынған жоқ, олардың тек зақымдалған</w:t>
      </w:r>
      <w:r w:rsidRPr="00253C97">
        <w:rPr>
          <w:rFonts w:ascii="Times New Roman" w:hAnsi="Times New Roman"/>
          <w:sz w:val="28"/>
          <w:szCs w:val="28"/>
          <w:lang w:val="kk-KZ"/>
        </w:rPr>
        <w:t xml:space="preserve">, түсі өзгерген немесе бос тұқымдар алынып тасталды. Тұқымның өнгіштігін және өну қарқындылығын бағалау </w:t>
      </w:r>
      <w:r w:rsidR="00930A95" w:rsidRPr="00253C97">
        <w:rPr>
          <w:rFonts w:ascii="Times New Roman" w:eastAsia="Times New Roman" w:hAnsi="Times New Roman"/>
          <w:sz w:val="28"/>
          <w:szCs w:val="28"/>
          <w:lang w:val="kk-KZ" w:eastAsia="ru-RU"/>
        </w:rPr>
        <w:t xml:space="preserve">Зорина М.С., Кабанова С.П., </w:t>
      </w:r>
      <w:r w:rsidR="00930A95" w:rsidRPr="00253C97">
        <w:rPr>
          <w:rFonts w:ascii="Times New Roman" w:hAnsi="Times New Roman"/>
          <w:sz w:val="28"/>
          <w:szCs w:val="28"/>
          <w:lang w:val="kk-KZ"/>
        </w:rPr>
        <w:t xml:space="preserve">сонымен қатар </w:t>
      </w:r>
      <w:r w:rsidR="005F598C" w:rsidRPr="00253C97">
        <w:rPr>
          <w:rFonts w:ascii="Times New Roman" w:eastAsia="Times New Roman" w:hAnsi="Times New Roman"/>
          <w:sz w:val="28"/>
          <w:szCs w:val="28"/>
          <w:lang w:val="kk-KZ" w:eastAsia="ru-RU"/>
        </w:rPr>
        <w:t xml:space="preserve"> Coperland L.O. </w:t>
      </w:r>
      <w:r w:rsidR="00930A95" w:rsidRPr="00253C97">
        <w:rPr>
          <w:rFonts w:ascii="Times New Roman" w:eastAsia="Times New Roman" w:hAnsi="Times New Roman"/>
          <w:sz w:val="28"/>
          <w:szCs w:val="28"/>
          <w:lang w:val="kk-KZ" w:eastAsia="ru-RU"/>
        </w:rPr>
        <w:t>және басқаларының</w:t>
      </w:r>
      <w:r w:rsidR="005F598C" w:rsidRPr="00253C97">
        <w:rPr>
          <w:rFonts w:ascii="Times New Roman" w:eastAsia="Times New Roman" w:hAnsi="Times New Roman"/>
          <w:sz w:val="28"/>
          <w:szCs w:val="28"/>
          <w:lang w:val="kk-KZ" w:eastAsia="ru-RU"/>
        </w:rPr>
        <w:t xml:space="preserve">. </w:t>
      </w:r>
      <w:r w:rsidRPr="00253C97">
        <w:rPr>
          <w:rFonts w:ascii="Times New Roman" w:hAnsi="Times New Roman"/>
          <w:sz w:val="28"/>
          <w:szCs w:val="28"/>
          <w:lang w:val="kk-KZ"/>
        </w:rPr>
        <w:t xml:space="preserve"> әдістемелік нұсқаулар</w:t>
      </w:r>
      <w:r w:rsidR="00930A95" w:rsidRPr="00253C97">
        <w:rPr>
          <w:rFonts w:ascii="Times New Roman" w:hAnsi="Times New Roman"/>
          <w:sz w:val="28"/>
          <w:szCs w:val="28"/>
          <w:lang w:val="kk-KZ"/>
        </w:rPr>
        <w:t>ын</w:t>
      </w:r>
      <w:r w:rsidRPr="00253C97">
        <w:rPr>
          <w:rFonts w:ascii="Times New Roman" w:hAnsi="Times New Roman"/>
          <w:sz w:val="28"/>
          <w:szCs w:val="28"/>
          <w:lang w:val="kk-KZ"/>
        </w:rPr>
        <w:t>а сәйкес жүргізілді [11</w:t>
      </w:r>
      <w:r w:rsidR="00503F04">
        <w:rPr>
          <w:rFonts w:ascii="Times New Roman" w:hAnsi="Times New Roman"/>
          <w:sz w:val="28"/>
          <w:szCs w:val="28"/>
          <w:lang w:val="kk-KZ"/>
        </w:rPr>
        <w:t>7</w:t>
      </w:r>
      <w:r w:rsidRPr="00253C97">
        <w:rPr>
          <w:rFonts w:ascii="Times New Roman" w:hAnsi="Times New Roman"/>
          <w:sz w:val="28"/>
          <w:szCs w:val="28"/>
          <w:lang w:val="kk-KZ"/>
        </w:rPr>
        <w:t>-1</w:t>
      </w:r>
      <w:r w:rsidR="00CB25A8">
        <w:rPr>
          <w:rFonts w:ascii="Times New Roman" w:hAnsi="Times New Roman"/>
          <w:sz w:val="28"/>
          <w:szCs w:val="28"/>
          <w:lang w:val="kk-KZ"/>
        </w:rPr>
        <w:t>20</w:t>
      </w:r>
      <w:r w:rsidRPr="00253C97">
        <w:rPr>
          <w:rFonts w:ascii="Times New Roman" w:hAnsi="Times New Roman"/>
          <w:sz w:val="28"/>
          <w:szCs w:val="28"/>
          <w:lang w:val="kk-KZ"/>
        </w:rPr>
        <w:t>].</w:t>
      </w:r>
      <w:r w:rsidR="00A54C10" w:rsidRPr="00253C97">
        <w:rPr>
          <w:rFonts w:ascii="Times New Roman" w:hAnsi="Times New Roman"/>
          <w:sz w:val="28"/>
          <w:szCs w:val="28"/>
          <w:lang w:val="kk-KZ"/>
        </w:rPr>
        <w:t xml:space="preserve"> </w:t>
      </w:r>
      <w:r w:rsidR="00930A95" w:rsidRPr="00253C97">
        <w:rPr>
          <w:rFonts w:ascii="Times New Roman" w:hAnsi="Times New Roman"/>
          <w:sz w:val="28"/>
          <w:szCs w:val="28"/>
          <w:lang w:val="kk-KZ"/>
        </w:rPr>
        <w:t xml:space="preserve">Тұқымдардың </w:t>
      </w:r>
      <w:r w:rsidR="00930A95">
        <w:rPr>
          <w:rFonts w:ascii="Times New Roman" w:hAnsi="Times New Roman"/>
          <w:sz w:val="28"/>
          <w:szCs w:val="28"/>
          <w:lang w:val="kk-KZ"/>
        </w:rPr>
        <w:t>өнгіштігі</w:t>
      </w:r>
      <w:r w:rsidR="00253C97">
        <w:rPr>
          <w:rFonts w:ascii="Times New Roman" w:hAnsi="Times New Roman"/>
          <w:sz w:val="28"/>
          <w:szCs w:val="28"/>
          <w:lang w:val="kk-KZ"/>
        </w:rPr>
        <w:t xml:space="preserve"> </w:t>
      </w:r>
      <w:r w:rsidR="00930A95">
        <w:rPr>
          <w:rFonts w:ascii="Times New Roman" w:hAnsi="Times New Roman"/>
          <w:sz w:val="28"/>
          <w:szCs w:val="28"/>
          <w:lang w:val="kk-KZ"/>
        </w:rPr>
        <w:t xml:space="preserve"> </w:t>
      </w:r>
      <w:r w:rsidR="00930A95" w:rsidRPr="00930A95">
        <w:rPr>
          <w:rFonts w:ascii="Times New Roman" w:hAnsi="Times New Roman"/>
          <w:sz w:val="28"/>
          <w:szCs w:val="28"/>
          <w:lang w:val="kk-KZ"/>
        </w:rPr>
        <w:t xml:space="preserve"> 15-ші күні, өну </w:t>
      </w:r>
      <w:r w:rsidR="00930A95">
        <w:rPr>
          <w:rFonts w:ascii="Times New Roman" w:hAnsi="Times New Roman"/>
          <w:sz w:val="28"/>
          <w:szCs w:val="28"/>
          <w:lang w:val="kk-KZ"/>
        </w:rPr>
        <w:t>қарқындылығы</w:t>
      </w:r>
      <w:r w:rsidR="00253C97">
        <w:rPr>
          <w:rFonts w:ascii="Times New Roman" w:hAnsi="Times New Roman"/>
          <w:sz w:val="28"/>
          <w:szCs w:val="28"/>
          <w:lang w:val="kk-KZ"/>
        </w:rPr>
        <w:t xml:space="preserve"> </w:t>
      </w:r>
      <w:r w:rsidR="00930A95" w:rsidRPr="00930A95">
        <w:rPr>
          <w:rFonts w:ascii="Times New Roman" w:hAnsi="Times New Roman"/>
          <w:sz w:val="28"/>
          <w:szCs w:val="28"/>
          <w:lang w:val="kk-KZ"/>
        </w:rPr>
        <w:t xml:space="preserve"> 7-ші күні анықталды. Сұйық азотта </w:t>
      </w:r>
      <w:r w:rsidR="00253C97">
        <w:rPr>
          <w:rFonts w:ascii="Times New Roman" w:hAnsi="Times New Roman"/>
          <w:sz w:val="28"/>
          <w:szCs w:val="28"/>
          <w:lang w:val="kk-KZ"/>
        </w:rPr>
        <w:t xml:space="preserve">мұздатылмаған </w:t>
      </w:r>
      <w:r w:rsidR="00930A95" w:rsidRPr="00930A95">
        <w:rPr>
          <w:rFonts w:ascii="Times New Roman" w:hAnsi="Times New Roman"/>
          <w:sz w:val="28"/>
          <w:szCs w:val="28"/>
          <w:lang w:val="kk-KZ"/>
        </w:rPr>
        <w:t xml:space="preserve">және дәстүрлі әдіспен салқын, қараңғы жерде сақталған тұқымдар бақылау тобы ретінде </w:t>
      </w:r>
      <w:r w:rsidR="00253C97">
        <w:rPr>
          <w:rFonts w:ascii="Times New Roman" w:hAnsi="Times New Roman"/>
          <w:sz w:val="28"/>
          <w:szCs w:val="28"/>
          <w:lang w:val="kk-KZ"/>
        </w:rPr>
        <w:t>алынды</w:t>
      </w:r>
      <w:r w:rsidR="00930A95" w:rsidRPr="00930A95">
        <w:rPr>
          <w:rFonts w:ascii="Times New Roman" w:hAnsi="Times New Roman"/>
          <w:sz w:val="28"/>
          <w:szCs w:val="28"/>
          <w:lang w:val="kk-KZ"/>
        </w:rPr>
        <w:t>.</w:t>
      </w:r>
      <w:r w:rsidR="00A54C10" w:rsidRPr="00253C97">
        <w:rPr>
          <w:rFonts w:ascii="Times New Roman" w:eastAsia="Times New Roman" w:hAnsi="Times New Roman"/>
          <w:color w:val="FF0000"/>
          <w:sz w:val="28"/>
          <w:szCs w:val="28"/>
          <w:lang w:val="kk-KZ" w:eastAsia="ru-RU"/>
        </w:rPr>
        <w:t xml:space="preserve"> </w:t>
      </w:r>
    </w:p>
    <w:p w14:paraId="2C366C0A" w14:textId="1C0A929D"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Өну көрсеткіштерінің жинау орнына байланыстылығы зерттеді; тұқымның көлемі мен салмағы. Тұқымдар мен өскіндерді  сипаттау бірқатар авторлардың еңбектері  бойынша жүргізілді [1</w:t>
      </w:r>
      <w:r w:rsidR="00CB25A8">
        <w:rPr>
          <w:rFonts w:ascii="Times New Roman" w:hAnsi="Times New Roman"/>
          <w:sz w:val="28"/>
          <w:szCs w:val="28"/>
          <w:lang w:val="kk-KZ"/>
        </w:rPr>
        <w:t>21</w:t>
      </w:r>
      <w:r w:rsidRPr="001E2BAC">
        <w:rPr>
          <w:rFonts w:ascii="Times New Roman" w:hAnsi="Times New Roman"/>
          <w:sz w:val="28"/>
          <w:szCs w:val="28"/>
          <w:lang w:val="kk-KZ"/>
        </w:rPr>
        <w:t>-1</w:t>
      </w:r>
      <w:r w:rsidR="00CB25A8">
        <w:rPr>
          <w:rFonts w:ascii="Times New Roman" w:hAnsi="Times New Roman"/>
          <w:sz w:val="28"/>
          <w:szCs w:val="28"/>
          <w:lang w:val="kk-KZ"/>
        </w:rPr>
        <w:t>22</w:t>
      </w:r>
      <w:r w:rsidRPr="001E2BAC">
        <w:rPr>
          <w:rFonts w:ascii="Times New Roman" w:hAnsi="Times New Roman"/>
          <w:sz w:val="28"/>
          <w:szCs w:val="28"/>
          <w:lang w:val="kk-KZ"/>
        </w:rPr>
        <w:t>].</w:t>
      </w:r>
    </w:p>
    <w:p w14:paraId="049E2733" w14:textId="6F8F750C"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Сұйық азотта ұзақ мерзімді сақтау жүйесін ұйымдастыру үшін криоконсервация шарттарын оңтайландыру бойынша эксперименттер жүргізілді. Өсімдіктерді криоконсервациялау – 196ºC температурада сұйық азотта ұзақ уақыт сақтауға жасушаларды, мүшелерді және тіндерді дайындау процесін білдіреді, осылайша экспланттардың өміршеңдігі мен регенеративті қабілеті мұздатылғаннан кейін сақталады [1</w:t>
      </w:r>
      <w:r w:rsidR="005F598C">
        <w:rPr>
          <w:rFonts w:ascii="Times New Roman" w:hAnsi="Times New Roman"/>
          <w:sz w:val="28"/>
          <w:szCs w:val="28"/>
          <w:lang w:val="kk-KZ"/>
        </w:rPr>
        <w:t>2</w:t>
      </w:r>
      <w:r w:rsidR="00CB25A8">
        <w:rPr>
          <w:rFonts w:ascii="Times New Roman" w:hAnsi="Times New Roman"/>
          <w:sz w:val="28"/>
          <w:szCs w:val="28"/>
          <w:lang w:val="kk-KZ"/>
        </w:rPr>
        <w:t>3</w:t>
      </w:r>
      <w:r w:rsidRPr="001E2BAC">
        <w:rPr>
          <w:rFonts w:ascii="Times New Roman" w:hAnsi="Times New Roman"/>
          <w:sz w:val="28"/>
          <w:szCs w:val="28"/>
          <w:lang w:val="kk-KZ"/>
        </w:rPr>
        <w:t>-1</w:t>
      </w:r>
      <w:r w:rsidR="00CB25A8">
        <w:rPr>
          <w:rFonts w:ascii="Times New Roman" w:hAnsi="Times New Roman"/>
          <w:sz w:val="28"/>
          <w:szCs w:val="28"/>
          <w:lang w:val="kk-KZ"/>
        </w:rPr>
        <w:t>30</w:t>
      </w:r>
      <w:r w:rsidRPr="001E2BAC">
        <w:rPr>
          <w:rFonts w:ascii="Times New Roman" w:hAnsi="Times New Roman"/>
          <w:sz w:val="28"/>
          <w:szCs w:val="28"/>
          <w:lang w:val="kk-KZ"/>
        </w:rPr>
        <w:t>].</w:t>
      </w:r>
    </w:p>
    <w:p w14:paraId="632FE376" w14:textId="7A50C042" w:rsidR="00142610"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Тұқымдық материалы сұйық азотқа Дюар СДС 20 КриоМаш</w:t>
      </w:r>
      <w:r w:rsidRPr="001E2BAC">
        <w:rPr>
          <w:rFonts w:ascii="Times New Roman" w:hAnsi="Times New Roman"/>
          <w:b/>
          <w:sz w:val="28"/>
          <w:szCs w:val="28"/>
          <w:lang w:val="kk-KZ"/>
        </w:rPr>
        <w:t xml:space="preserve"> </w:t>
      </w:r>
      <w:r w:rsidRPr="001E2BAC">
        <w:rPr>
          <w:rFonts w:ascii="Times New Roman" w:hAnsi="Times New Roman"/>
          <w:sz w:val="28"/>
          <w:szCs w:val="28"/>
          <w:lang w:val="kk-KZ"/>
        </w:rPr>
        <w:t xml:space="preserve">ыдыстарына орналастырылды </w:t>
      </w:r>
      <w:r w:rsidR="00402CDA" w:rsidRPr="001E2BAC">
        <w:rPr>
          <w:rFonts w:ascii="Times New Roman" w:hAnsi="Times New Roman"/>
          <w:sz w:val="28"/>
          <w:szCs w:val="28"/>
          <w:lang w:val="kk-KZ"/>
        </w:rPr>
        <w:t>(1</w:t>
      </w:r>
      <w:r w:rsidR="00142610" w:rsidRPr="001E2BAC">
        <w:rPr>
          <w:rFonts w:ascii="Times New Roman" w:hAnsi="Times New Roman"/>
          <w:sz w:val="28"/>
          <w:szCs w:val="28"/>
          <w:lang w:val="kk-KZ"/>
        </w:rPr>
        <w:t>2</w:t>
      </w:r>
      <w:r w:rsidR="00402CDA" w:rsidRPr="001E2BAC">
        <w:rPr>
          <w:rFonts w:ascii="Times New Roman" w:hAnsi="Times New Roman"/>
          <w:sz w:val="28"/>
          <w:szCs w:val="28"/>
          <w:lang w:val="kk-KZ"/>
        </w:rPr>
        <w:t>-сурет)</w:t>
      </w:r>
      <w:r w:rsidRPr="001E2BAC">
        <w:rPr>
          <w:rFonts w:ascii="Times New Roman" w:hAnsi="Times New Roman"/>
          <w:sz w:val="28"/>
          <w:szCs w:val="28"/>
          <w:lang w:val="kk-KZ"/>
        </w:rPr>
        <w:t xml:space="preserve">. </w:t>
      </w:r>
    </w:p>
    <w:p w14:paraId="30DCE49B" w14:textId="253AE933" w:rsidR="00142610" w:rsidRPr="001E2BAC" w:rsidRDefault="00142610" w:rsidP="00142610">
      <w:pPr>
        <w:ind w:firstLine="709"/>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601109AA" wp14:editId="58245415">
            <wp:extent cx="2195945" cy="2853873"/>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0572" cy="2859886"/>
                    </a:xfrm>
                    <a:prstGeom prst="rect">
                      <a:avLst/>
                    </a:prstGeom>
                    <a:noFill/>
                    <a:ln>
                      <a:noFill/>
                    </a:ln>
                  </pic:spPr>
                </pic:pic>
              </a:graphicData>
            </a:graphic>
          </wp:inline>
        </w:drawing>
      </w:r>
    </w:p>
    <w:p w14:paraId="446BB243" w14:textId="2EC460FA" w:rsidR="00142610" w:rsidRPr="001E2BAC" w:rsidRDefault="00142610" w:rsidP="00142610">
      <w:pPr>
        <w:ind w:firstLine="454"/>
        <w:jc w:val="center"/>
        <w:rPr>
          <w:rFonts w:ascii="Times New Roman" w:hAnsi="Times New Roman"/>
          <w:sz w:val="28"/>
          <w:szCs w:val="28"/>
          <w:lang w:val="kk-KZ"/>
        </w:rPr>
      </w:pPr>
      <w:r w:rsidRPr="001E2BAC">
        <w:rPr>
          <w:rFonts w:ascii="Times New Roman" w:hAnsi="Times New Roman"/>
          <w:sz w:val="28"/>
          <w:szCs w:val="28"/>
          <w:lang w:val="kk-KZ"/>
        </w:rPr>
        <w:t>Сурет</w:t>
      </w:r>
      <w:r w:rsidR="001E4B44">
        <w:rPr>
          <w:rFonts w:ascii="Times New Roman" w:hAnsi="Times New Roman"/>
          <w:sz w:val="28"/>
          <w:szCs w:val="28"/>
          <w:lang w:val="kk-KZ"/>
        </w:rPr>
        <w:t xml:space="preserve"> </w:t>
      </w:r>
      <w:r w:rsidRPr="001E2BAC">
        <w:rPr>
          <w:rFonts w:ascii="Times New Roman" w:hAnsi="Times New Roman"/>
          <w:sz w:val="28"/>
          <w:szCs w:val="28"/>
          <w:lang w:val="kk-KZ"/>
        </w:rPr>
        <w:t>12. Сұйық азоты бар  Дьюар ыдысы</w:t>
      </w:r>
    </w:p>
    <w:p w14:paraId="17883E71" w14:textId="77777777" w:rsidR="00142610" w:rsidRPr="001E2BAC" w:rsidRDefault="00142610" w:rsidP="00142610">
      <w:pPr>
        <w:ind w:firstLine="709"/>
        <w:jc w:val="center"/>
        <w:rPr>
          <w:rFonts w:ascii="Times New Roman" w:hAnsi="Times New Roman"/>
          <w:sz w:val="28"/>
          <w:szCs w:val="28"/>
          <w:lang w:val="kk-KZ"/>
        </w:rPr>
      </w:pPr>
    </w:p>
    <w:p w14:paraId="726A2FAE" w14:textId="229EE2B3" w:rsidR="000E52E5" w:rsidRPr="001E2BAC" w:rsidRDefault="00142610" w:rsidP="009C7557">
      <w:pPr>
        <w:ind w:firstLine="454"/>
        <w:rPr>
          <w:rFonts w:ascii="Times New Roman" w:hAnsi="Times New Roman"/>
          <w:sz w:val="28"/>
          <w:szCs w:val="28"/>
          <w:lang w:val="kk-KZ"/>
        </w:rPr>
      </w:pPr>
      <w:r w:rsidRPr="001E2BAC">
        <w:rPr>
          <w:rFonts w:ascii="Times New Roman" w:hAnsi="Times New Roman"/>
          <w:sz w:val="28"/>
          <w:szCs w:val="28"/>
          <w:lang w:val="kk-KZ"/>
        </w:rPr>
        <w:t>Тұқымдық материалдар</w:t>
      </w:r>
      <w:r w:rsidR="00FA7E32" w:rsidRPr="001E2BAC">
        <w:rPr>
          <w:rFonts w:ascii="Times New Roman" w:hAnsi="Times New Roman"/>
          <w:sz w:val="28"/>
          <w:szCs w:val="28"/>
          <w:lang w:val="kk-KZ"/>
        </w:rPr>
        <w:t xml:space="preserve"> мұздатудың келесі нұсқалары арқылы сыналды: </w:t>
      </w:r>
    </w:p>
    <w:p w14:paraId="6EB4143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1) ыдыстың екі түрі (Falcon пластикалық криопробиркалары; zip-lock фольга пакеттері); </w:t>
      </w:r>
    </w:p>
    <w:p w14:paraId="0D78019C"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2) жібітудің екі түрі (жылдам жібіту +45ºС температурада су моншасында, баяу жібіту бөлме температурасында +22</w:t>
      </w:r>
      <w:r w:rsidRPr="001E2BAC">
        <w:rPr>
          <w:rFonts w:ascii="Times New Roman" w:hAnsi="Times New Roman"/>
          <w:sz w:val="28"/>
          <w:szCs w:val="28"/>
          <w:vertAlign w:val="superscript"/>
          <w:lang w:val="kk-KZ"/>
        </w:rPr>
        <w:t>0</w:t>
      </w:r>
      <w:r w:rsidRPr="001E2BAC">
        <w:rPr>
          <w:rFonts w:ascii="Times New Roman" w:hAnsi="Times New Roman"/>
          <w:sz w:val="28"/>
          <w:szCs w:val="28"/>
          <w:lang w:val="kk-KZ"/>
        </w:rPr>
        <w:t xml:space="preserve"> С; </w:t>
      </w:r>
    </w:p>
    <w:p w14:paraId="4FE274BE" w14:textId="120CBC3F"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3) криопротекторларды қолдану (этиленгликоль, пропиленгликоль, әр түрлі концентрациядағы ДМСО және PVS2). Sigma-Aldrich компаниясы шығарған реактивтер пайдаланылды</w:t>
      </w:r>
      <w:r w:rsidR="00142610" w:rsidRPr="001E2BAC">
        <w:rPr>
          <w:rFonts w:ascii="Times New Roman" w:hAnsi="Times New Roman"/>
          <w:sz w:val="28"/>
          <w:szCs w:val="28"/>
          <w:lang w:val="kk-KZ"/>
        </w:rPr>
        <w:t xml:space="preserve"> (13-сурет)</w:t>
      </w:r>
      <w:r w:rsidRPr="001E2BAC">
        <w:rPr>
          <w:rFonts w:ascii="Times New Roman" w:hAnsi="Times New Roman"/>
          <w:sz w:val="28"/>
          <w:szCs w:val="28"/>
          <w:lang w:val="kk-KZ"/>
        </w:rPr>
        <w:t>.</w:t>
      </w:r>
    </w:p>
    <w:p w14:paraId="0D9E6846" w14:textId="77777777" w:rsidR="00142610" w:rsidRPr="001E2BAC" w:rsidRDefault="00142610" w:rsidP="003A0C5E">
      <w:pPr>
        <w:ind w:firstLine="709"/>
        <w:rPr>
          <w:rFonts w:ascii="Times New Roman" w:hAnsi="Times New Roman"/>
          <w:sz w:val="28"/>
          <w:szCs w:val="28"/>
          <w:lang w:val="kk-KZ"/>
        </w:rPr>
      </w:pPr>
    </w:p>
    <w:p w14:paraId="3496E9E3" w14:textId="77777777" w:rsidR="00142610" w:rsidRPr="001E2BAC" w:rsidRDefault="00142610" w:rsidP="00142610">
      <w:pPr>
        <w:ind w:firstLine="454"/>
        <w:rPr>
          <w:rFonts w:ascii="Times New Roman" w:hAnsi="Times New Roman"/>
          <w:noProof/>
          <w:sz w:val="28"/>
          <w:szCs w:val="28"/>
          <w:lang w:val="kk-KZ"/>
        </w:rPr>
      </w:pPr>
      <w:r w:rsidRPr="001E2BAC">
        <w:rPr>
          <w:rFonts w:ascii="Times New Roman" w:hAnsi="Times New Roman"/>
          <w:noProof/>
          <w:sz w:val="28"/>
          <w:szCs w:val="28"/>
          <w:lang w:eastAsia="ru-RU"/>
        </w:rPr>
        <w:drawing>
          <wp:inline distT="0" distB="0" distL="0" distR="0" wp14:anchorId="61CB0853" wp14:editId="26D6C408">
            <wp:extent cx="2604576" cy="2805546"/>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7911" cy="2809138"/>
                    </a:xfrm>
                    <a:prstGeom prst="rect">
                      <a:avLst/>
                    </a:prstGeom>
                    <a:noFill/>
                    <a:ln>
                      <a:noFill/>
                    </a:ln>
                  </pic:spPr>
                </pic:pic>
              </a:graphicData>
            </a:graphic>
          </wp:inline>
        </w:drawing>
      </w:r>
      <w:r w:rsidRPr="001E2BAC">
        <w:rPr>
          <w:rFonts w:ascii="Times New Roman" w:hAnsi="Times New Roman"/>
          <w:noProof/>
          <w:sz w:val="28"/>
          <w:szCs w:val="28"/>
          <w:lang w:eastAsia="ru-RU"/>
        </w:rPr>
        <w:drawing>
          <wp:inline distT="0" distB="0" distL="0" distR="0" wp14:anchorId="5E357925" wp14:editId="6AB7F00E">
            <wp:extent cx="3188514" cy="28194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1046" cy="2821639"/>
                    </a:xfrm>
                    <a:prstGeom prst="rect">
                      <a:avLst/>
                    </a:prstGeom>
                    <a:noFill/>
                    <a:ln>
                      <a:noFill/>
                    </a:ln>
                  </pic:spPr>
                </pic:pic>
              </a:graphicData>
            </a:graphic>
          </wp:inline>
        </w:drawing>
      </w:r>
    </w:p>
    <w:p w14:paraId="1C977BF7" w14:textId="77777777" w:rsidR="00142610" w:rsidRPr="001E2BAC" w:rsidRDefault="00142610" w:rsidP="00142610">
      <w:pPr>
        <w:ind w:left="708" w:firstLine="454"/>
        <w:rPr>
          <w:rFonts w:ascii="Times New Roman" w:hAnsi="Times New Roman"/>
          <w:sz w:val="28"/>
          <w:szCs w:val="28"/>
          <w:lang w:val="kk-KZ"/>
        </w:rPr>
      </w:pPr>
      <w:r w:rsidRPr="001E2BAC">
        <w:rPr>
          <w:rFonts w:ascii="Times New Roman" w:hAnsi="Times New Roman"/>
          <w:sz w:val="28"/>
          <w:szCs w:val="28"/>
          <w:lang w:val="kk-KZ"/>
        </w:rPr>
        <w:t>А                                                                            Б</w:t>
      </w:r>
    </w:p>
    <w:p w14:paraId="6AF8B1D4" w14:textId="0485DA15" w:rsidR="00142610" w:rsidRPr="001E2BAC" w:rsidRDefault="00142610" w:rsidP="00142610">
      <w:pPr>
        <w:ind w:firstLine="454"/>
        <w:rPr>
          <w:rFonts w:ascii="Times New Roman" w:hAnsi="Times New Roman"/>
          <w:sz w:val="28"/>
          <w:szCs w:val="28"/>
          <w:lang w:val="kk-KZ"/>
        </w:rPr>
      </w:pPr>
      <w:r w:rsidRPr="001E2BAC">
        <w:rPr>
          <w:rFonts w:ascii="Times New Roman" w:hAnsi="Times New Roman"/>
          <w:sz w:val="28"/>
          <w:szCs w:val="28"/>
          <w:lang w:val="kk-KZ"/>
        </w:rPr>
        <w:t>Сурет 13. криоконсервация ыдыстары: А - пластикалық, Б – фольга пакеті</w:t>
      </w:r>
    </w:p>
    <w:p w14:paraId="7187BB58" w14:textId="77777777" w:rsidR="00142610" w:rsidRPr="001E2BAC" w:rsidRDefault="00142610" w:rsidP="003A0C5E">
      <w:pPr>
        <w:ind w:firstLine="709"/>
        <w:rPr>
          <w:rFonts w:ascii="Times New Roman" w:hAnsi="Times New Roman"/>
          <w:sz w:val="28"/>
          <w:szCs w:val="28"/>
          <w:lang w:val="kk-KZ"/>
        </w:rPr>
      </w:pPr>
    </w:p>
    <w:p w14:paraId="3DA58A45" w14:textId="2096E7AC"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Өткізгіштігі мен атқаратын қызметіне қарай криопротекторлардың үш тобы анықталған [1</w:t>
      </w:r>
      <w:r w:rsidR="00CB25A8">
        <w:rPr>
          <w:rFonts w:ascii="Times New Roman" w:hAnsi="Times New Roman"/>
          <w:sz w:val="28"/>
          <w:szCs w:val="28"/>
          <w:lang w:val="kk-KZ"/>
        </w:rPr>
        <w:t>31</w:t>
      </w:r>
      <w:r w:rsidRPr="001E2BAC">
        <w:rPr>
          <w:rFonts w:ascii="Times New Roman" w:hAnsi="Times New Roman"/>
          <w:sz w:val="28"/>
          <w:szCs w:val="28"/>
          <w:lang w:val="kk-KZ"/>
        </w:rPr>
        <w:t>-1</w:t>
      </w:r>
      <w:r w:rsidR="005F598C">
        <w:rPr>
          <w:rFonts w:ascii="Times New Roman" w:hAnsi="Times New Roman"/>
          <w:sz w:val="28"/>
          <w:szCs w:val="28"/>
          <w:lang w:val="kk-KZ"/>
        </w:rPr>
        <w:t>3</w:t>
      </w:r>
      <w:r w:rsidR="00CB25A8">
        <w:rPr>
          <w:rFonts w:ascii="Times New Roman" w:hAnsi="Times New Roman"/>
          <w:sz w:val="28"/>
          <w:szCs w:val="28"/>
          <w:lang w:val="kk-KZ"/>
        </w:rPr>
        <w:t>3</w:t>
      </w:r>
      <w:r w:rsidRPr="001E2BAC">
        <w:rPr>
          <w:rFonts w:ascii="Times New Roman" w:hAnsi="Times New Roman"/>
          <w:sz w:val="28"/>
          <w:szCs w:val="28"/>
          <w:lang w:val="kk-KZ"/>
        </w:rPr>
        <w:t>]:</w:t>
      </w:r>
    </w:p>
    <w:p w14:paraId="12B64C77"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1) Жасуша қабырғасы арқылы өтпейтін криопротекторлар (ПЭГ 6000, ПВП, полисахаридтер, ақуыздар) – механикалық зақымданудан қорғайды,  өйткені олар жасушааралық кеңістікте шоғырланып, мұз кристалдарының өсу жылдамдығын төмендетеді;</w:t>
      </w:r>
    </w:p>
    <w:p w14:paraId="76A02B12"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2) Жасуша қабырғасы арқылы ғана өтетіндер (олигосахаридтер, пролин, ПЭГ 1000) – мұз кристалдарын өсіуінен туындайтын мембрананың зақымдануын болдырмайды және цитоплазманы шамадан тыс сусызданудан сақтайды;</w:t>
      </w:r>
    </w:p>
    <w:p w14:paraId="79A15A6E" w14:textId="71912DC7" w:rsidR="000E52E5"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3) Жасуша қабырғасы мен жасуша мембранасы арқылы енетін криопротекторлар (ДМСО, глицерин, этиленгликоль) – цитозолдың қату температурасына әсер етеді, осмостық қысымды теңестіреді және осылайша жасушаларға тұрақтандырушы әсер етеді [1</w:t>
      </w:r>
      <w:r w:rsidR="00CB25A8">
        <w:rPr>
          <w:rFonts w:ascii="Times New Roman" w:hAnsi="Times New Roman"/>
          <w:sz w:val="28"/>
          <w:szCs w:val="28"/>
          <w:lang w:val="kk-KZ"/>
        </w:rPr>
        <w:t>31</w:t>
      </w:r>
      <w:r w:rsidRPr="001E2BAC">
        <w:rPr>
          <w:rFonts w:ascii="Times New Roman" w:hAnsi="Times New Roman"/>
          <w:sz w:val="28"/>
          <w:szCs w:val="28"/>
          <w:lang w:val="kk-KZ"/>
        </w:rPr>
        <w:t>-1</w:t>
      </w:r>
      <w:r w:rsidR="005F598C">
        <w:rPr>
          <w:rFonts w:ascii="Times New Roman" w:hAnsi="Times New Roman"/>
          <w:sz w:val="28"/>
          <w:szCs w:val="28"/>
          <w:lang w:val="kk-KZ"/>
        </w:rPr>
        <w:t>3</w:t>
      </w:r>
      <w:r w:rsidR="00CB25A8">
        <w:rPr>
          <w:rFonts w:ascii="Times New Roman" w:hAnsi="Times New Roman"/>
          <w:sz w:val="28"/>
          <w:szCs w:val="28"/>
          <w:lang w:val="kk-KZ"/>
        </w:rPr>
        <w:t>3</w:t>
      </w:r>
      <w:r w:rsidRPr="001E2BAC">
        <w:rPr>
          <w:rFonts w:ascii="Times New Roman" w:hAnsi="Times New Roman"/>
          <w:sz w:val="28"/>
          <w:szCs w:val="28"/>
          <w:lang w:val="kk-KZ"/>
        </w:rPr>
        <w:t>].</w:t>
      </w:r>
    </w:p>
    <w:p w14:paraId="79954341" w14:textId="1EE04649" w:rsidR="001E3C80" w:rsidRPr="001E3C80" w:rsidRDefault="001E3C80" w:rsidP="001E3C80">
      <w:pPr>
        <w:rPr>
          <w:rFonts w:ascii="Times New Roman" w:hAnsi="Times New Roman"/>
          <w:sz w:val="28"/>
          <w:szCs w:val="28"/>
          <w:lang w:val="kk-KZ"/>
        </w:rPr>
      </w:pPr>
      <w:bookmarkStart w:id="4" w:name="_Hlk211415355"/>
      <w:r w:rsidRPr="001E3C80">
        <w:rPr>
          <w:rFonts w:ascii="Times New Roman" w:hAnsi="Times New Roman"/>
          <w:sz w:val="28"/>
          <w:szCs w:val="28"/>
          <w:lang w:val="kk-KZ"/>
        </w:rPr>
        <w:t xml:space="preserve">Тұқымдарды криоконсервациялау бойынша зерттеулер Қосымша </w:t>
      </w:r>
      <w:r w:rsidR="00EB41A3">
        <w:rPr>
          <w:rFonts w:ascii="Times New Roman" w:hAnsi="Times New Roman"/>
          <w:sz w:val="28"/>
          <w:szCs w:val="28"/>
          <w:lang w:val="kk-KZ"/>
        </w:rPr>
        <w:t>В</w:t>
      </w:r>
      <w:r w:rsidRPr="001E3C80">
        <w:rPr>
          <w:rFonts w:ascii="Times New Roman" w:hAnsi="Times New Roman"/>
          <w:sz w:val="28"/>
          <w:szCs w:val="28"/>
          <w:lang w:val="kk-KZ"/>
        </w:rPr>
        <w:t xml:space="preserve"> протоколына сәйкес жүргізілді.</w:t>
      </w:r>
    </w:p>
    <w:p w14:paraId="6E42077A" w14:textId="74712185" w:rsidR="001E3C80" w:rsidRPr="001E3C80" w:rsidRDefault="001E3C80" w:rsidP="001E3C80">
      <w:pPr>
        <w:rPr>
          <w:rFonts w:ascii="Times New Roman" w:hAnsi="Times New Roman"/>
          <w:sz w:val="28"/>
          <w:szCs w:val="28"/>
          <w:lang w:val="kk-KZ"/>
        </w:rPr>
      </w:pPr>
      <w:r w:rsidRPr="001E3C80">
        <w:rPr>
          <w:rFonts w:ascii="Times New Roman" w:hAnsi="Times New Roman"/>
          <w:i/>
          <w:iCs/>
          <w:sz w:val="28"/>
          <w:szCs w:val="28"/>
          <w:lang w:val="kk-KZ"/>
        </w:rPr>
        <w:t>Scabiosa ochroleuca</w:t>
      </w:r>
      <w:r w:rsidRPr="001E3C80">
        <w:rPr>
          <w:rFonts w:ascii="Times New Roman" w:hAnsi="Times New Roman"/>
          <w:sz w:val="28"/>
          <w:szCs w:val="28"/>
          <w:lang w:val="kk-KZ"/>
        </w:rPr>
        <w:t xml:space="preserve"> және </w:t>
      </w:r>
      <w:r w:rsidRPr="001E3C80">
        <w:rPr>
          <w:rFonts w:ascii="Times New Roman" w:hAnsi="Times New Roman"/>
          <w:i/>
          <w:iCs/>
          <w:sz w:val="28"/>
          <w:szCs w:val="28"/>
          <w:lang w:val="kk-KZ"/>
        </w:rPr>
        <w:t>Scabiosa isetensis</w:t>
      </w:r>
      <w:r w:rsidRPr="001E3C80">
        <w:rPr>
          <w:rFonts w:ascii="Times New Roman" w:hAnsi="Times New Roman"/>
          <w:sz w:val="28"/>
          <w:szCs w:val="28"/>
          <w:lang w:val="kk-KZ"/>
        </w:rPr>
        <w:t xml:space="preserve"> тұқымдарын криоконсервациялау эксперименттерін жүргізу үшін төмен, орта және жоғары концентрациядағы әртүрлі криопротекторлар таңдалды, бұл өсімдік криобиологиясында жалпы қабылданған тәсілге сәйкес келеді [</w:t>
      </w:r>
      <w:r>
        <w:rPr>
          <w:rFonts w:ascii="Times New Roman" w:hAnsi="Times New Roman"/>
          <w:sz w:val="28"/>
          <w:szCs w:val="28"/>
          <w:lang w:val="kk-KZ"/>
        </w:rPr>
        <w:t>13</w:t>
      </w:r>
      <w:r w:rsidR="00CB25A8">
        <w:rPr>
          <w:rFonts w:ascii="Times New Roman" w:hAnsi="Times New Roman"/>
          <w:sz w:val="28"/>
          <w:szCs w:val="28"/>
          <w:lang w:val="kk-KZ"/>
        </w:rPr>
        <w:t>4</w:t>
      </w:r>
      <w:r>
        <w:rPr>
          <w:rFonts w:ascii="Times New Roman" w:hAnsi="Times New Roman"/>
          <w:sz w:val="28"/>
          <w:szCs w:val="28"/>
          <w:lang w:val="kk-KZ"/>
        </w:rPr>
        <w:t>-13</w:t>
      </w:r>
      <w:r w:rsidR="00CB25A8">
        <w:rPr>
          <w:rFonts w:ascii="Times New Roman" w:hAnsi="Times New Roman"/>
          <w:sz w:val="28"/>
          <w:szCs w:val="28"/>
          <w:lang w:val="kk-KZ"/>
        </w:rPr>
        <w:t>8</w:t>
      </w:r>
      <w:r w:rsidRPr="001E3C80">
        <w:rPr>
          <w:rFonts w:ascii="Times New Roman" w:hAnsi="Times New Roman"/>
          <w:sz w:val="28"/>
          <w:szCs w:val="28"/>
          <w:lang w:val="kk-KZ"/>
        </w:rPr>
        <w:t>]. Мұндай тәсіл тұқымның өміршеңдігін сақтаудың оңтайлы жағдайларын анықтауға және осмотикалық, сондай-ақ енетін криопротекторлардың әсерін бағалауға мүмкіндік береді.</w:t>
      </w:r>
    </w:p>
    <w:p w14:paraId="7625BEB1" w14:textId="1AC9C608" w:rsidR="001E3C80" w:rsidRPr="001E3C80" w:rsidRDefault="001E3C80" w:rsidP="001E3C80">
      <w:pPr>
        <w:rPr>
          <w:rFonts w:ascii="Times New Roman" w:hAnsi="Times New Roman"/>
          <w:sz w:val="28"/>
          <w:szCs w:val="28"/>
          <w:lang w:val="kk-KZ"/>
        </w:rPr>
      </w:pPr>
      <w:r w:rsidRPr="001E3C80">
        <w:rPr>
          <w:rFonts w:ascii="Times New Roman" w:hAnsi="Times New Roman"/>
          <w:sz w:val="28"/>
          <w:szCs w:val="28"/>
          <w:lang w:val="kk-KZ"/>
        </w:rPr>
        <w:t>Глюкоза мен сахарозаның концентрациялары (10%, 20% және 40%) олардың өсімдік криобиологиясында кең қолданылуына сүйене отырып таңдалды. Төменгі доза (10%) минималды криоқорғаны қамтамасыз етеді, орташа доза (20%) тәжірибелерде ең жиі қолданылатын концентрацияға сәйкес келеді, ал жоғары доза (40%) қанттардың осмотикалық тепе-теңдікке және тұқымдарға мүмкін ингибирлеуші әсеріне шекті ықпалын бағалауға мүмкіндік береді [</w:t>
      </w:r>
      <w:r>
        <w:rPr>
          <w:rFonts w:ascii="Times New Roman" w:hAnsi="Times New Roman"/>
          <w:sz w:val="28"/>
          <w:szCs w:val="28"/>
          <w:lang w:val="kk-KZ"/>
        </w:rPr>
        <w:t>12</w:t>
      </w:r>
      <w:r w:rsidR="00CB25A8">
        <w:rPr>
          <w:rFonts w:ascii="Times New Roman" w:hAnsi="Times New Roman"/>
          <w:sz w:val="28"/>
          <w:szCs w:val="28"/>
          <w:lang w:val="kk-KZ"/>
        </w:rPr>
        <w:t>4</w:t>
      </w:r>
      <w:r>
        <w:rPr>
          <w:rFonts w:ascii="Times New Roman" w:hAnsi="Times New Roman"/>
          <w:sz w:val="28"/>
          <w:szCs w:val="28"/>
          <w:lang w:val="kk-KZ"/>
        </w:rPr>
        <w:t>,13</w:t>
      </w:r>
      <w:r w:rsidR="00CB25A8">
        <w:rPr>
          <w:rFonts w:ascii="Times New Roman" w:hAnsi="Times New Roman"/>
          <w:sz w:val="28"/>
          <w:szCs w:val="28"/>
          <w:lang w:val="kk-KZ"/>
        </w:rPr>
        <w:t>7</w:t>
      </w:r>
      <w:r w:rsidRPr="001E3C80">
        <w:rPr>
          <w:rFonts w:ascii="Times New Roman" w:hAnsi="Times New Roman"/>
          <w:sz w:val="28"/>
          <w:szCs w:val="28"/>
          <w:lang w:val="kk-KZ"/>
        </w:rPr>
        <w:t>].</w:t>
      </w:r>
    </w:p>
    <w:p w14:paraId="21117162" w14:textId="0A3E724F" w:rsidR="001E3C80" w:rsidRPr="001E3C80" w:rsidRDefault="001E3C80" w:rsidP="001E3C80">
      <w:pPr>
        <w:rPr>
          <w:rFonts w:ascii="Times New Roman" w:hAnsi="Times New Roman"/>
          <w:sz w:val="28"/>
          <w:szCs w:val="28"/>
          <w:lang w:val="kk-KZ"/>
        </w:rPr>
      </w:pPr>
      <w:r w:rsidRPr="001E3C80">
        <w:rPr>
          <w:rFonts w:ascii="Times New Roman" w:hAnsi="Times New Roman"/>
          <w:sz w:val="28"/>
          <w:szCs w:val="28"/>
          <w:lang w:val="kk-KZ"/>
        </w:rPr>
        <w:t>Глицерин үшін 10%, 20% және 40% концентрациялар қолданылды, себебі ол салыстырмалы түрде төмен токсикалық әсерге ие және жасуша ішіндегі мұз кристалдарының түзілуін болдырмау қабілеті жоғары. Мұндай диапазон криопротекторды тиімді қолдану шекараларын анықтауға мүмкіндік береді [</w:t>
      </w:r>
      <w:r>
        <w:rPr>
          <w:rFonts w:ascii="Times New Roman" w:hAnsi="Times New Roman"/>
          <w:sz w:val="28"/>
          <w:szCs w:val="28"/>
          <w:lang w:val="kk-KZ"/>
        </w:rPr>
        <w:t>13</w:t>
      </w:r>
      <w:r w:rsidR="00CB25A8">
        <w:rPr>
          <w:rFonts w:ascii="Times New Roman" w:hAnsi="Times New Roman"/>
          <w:sz w:val="28"/>
          <w:szCs w:val="28"/>
          <w:lang w:val="kk-KZ"/>
        </w:rPr>
        <w:t>6</w:t>
      </w:r>
      <w:r w:rsidRPr="001E3C80">
        <w:rPr>
          <w:rFonts w:ascii="Times New Roman" w:hAnsi="Times New Roman"/>
          <w:sz w:val="28"/>
          <w:szCs w:val="28"/>
          <w:lang w:val="kk-KZ"/>
        </w:rPr>
        <w:t>,</w:t>
      </w:r>
      <w:r>
        <w:rPr>
          <w:rFonts w:ascii="Times New Roman" w:hAnsi="Times New Roman"/>
          <w:sz w:val="28"/>
          <w:szCs w:val="28"/>
          <w:lang w:val="kk-KZ"/>
        </w:rPr>
        <w:t xml:space="preserve"> 13</w:t>
      </w:r>
      <w:r w:rsidR="00CB25A8">
        <w:rPr>
          <w:rFonts w:ascii="Times New Roman" w:hAnsi="Times New Roman"/>
          <w:sz w:val="28"/>
          <w:szCs w:val="28"/>
          <w:lang w:val="kk-KZ"/>
        </w:rPr>
        <w:t>8</w:t>
      </w:r>
      <w:r w:rsidRPr="001E3C80">
        <w:rPr>
          <w:rFonts w:ascii="Times New Roman" w:hAnsi="Times New Roman"/>
          <w:sz w:val="28"/>
          <w:szCs w:val="28"/>
          <w:lang w:val="kk-KZ"/>
        </w:rPr>
        <w:t>].</w:t>
      </w:r>
    </w:p>
    <w:p w14:paraId="3537716D" w14:textId="2F8A2E37" w:rsidR="001E3C80" w:rsidRPr="001E3C80" w:rsidRDefault="001E3C80" w:rsidP="001E3C80">
      <w:pPr>
        <w:rPr>
          <w:rFonts w:ascii="Times New Roman" w:hAnsi="Times New Roman"/>
          <w:sz w:val="28"/>
          <w:szCs w:val="28"/>
          <w:highlight w:val="yellow"/>
          <w:lang w:val="kk-KZ"/>
        </w:rPr>
      </w:pPr>
      <w:r w:rsidRPr="001E3C80">
        <w:rPr>
          <w:rFonts w:ascii="Times New Roman" w:hAnsi="Times New Roman"/>
          <w:sz w:val="28"/>
          <w:szCs w:val="28"/>
          <w:lang w:val="kk-KZ"/>
        </w:rPr>
        <w:t>Диметилсульфоксид (ДМСО) және пропиленгликоль үшін концентрациялар төменірек (5% және 10%) таңдалды, себебі бұл қосылыстар жоғары дозада айқын цитотоксикалық әсерге ие. Осындай мәндердің таңдалуы тұқымдарға криоқорғаны қамтамасыз ету мен токсикалық әсерді болдырмау арасындағы тепе-теңдікті табуды көздейді [</w:t>
      </w:r>
      <w:r>
        <w:rPr>
          <w:rFonts w:ascii="Times New Roman" w:hAnsi="Times New Roman"/>
          <w:sz w:val="28"/>
          <w:szCs w:val="28"/>
          <w:lang w:val="kk-KZ"/>
        </w:rPr>
        <w:t>13</w:t>
      </w:r>
      <w:r w:rsidR="00CB25A8">
        <w:rPr>
          <w:rFonts w:ascii="Times New Roman" w:hAnsi="Times New Roman"/>
          <w:sz w:val="28"/>
          <w:szCs w:val="28"/>
          <w:lang w:val="kk-KZ"/>
        </w:rPr>
        <w:t>4</w:t>
      </w:r>
      <w:r>
        <w:rPr>
          <w:rFonts w:ascii="Times New Roman" w:hAnsi="Times New Roman"/>
          <w:sz w:val="28"/>
          <w:szCs w:val="28"/>
          <w:lang w:val="kk-KZ"/>
        </w:rPr>
        <w:t>,13</w:t>
      </w:r>
      <w:r w:rsidR="00CB25A8">
        <w:rPr>
          <w:rFonts w:ascii="Times New Roman" w:hAnsi="Times New Roman"/>
          <w:sz w:val="28"/>
          <w:szCs w:val="28"/>
          <w:lang w:val="kk-KZ"/>
        </w:rPr>
        <w:t>7</w:t>
      </w:r>
      <w:r w:rsidRPr="001E3C80">
        <w:rPr>
          <w:rFonts w:ascii="Times New Roman" w:hAnsi="Times New Roman"/>
          <w:sz w:val="28"/>
          <w:szCs w:val="28"/>
          <w:lang w:val="kk-KZ"/>
        </w:rPr>
        <w:t>].</w:t>
      </w:r>
    </w:p>
    <w:bookmarkEnd w:id="4"/>
    <w:p w14:paraId="3E1728C5" w14:textId="3B5D75A1" w:rsidR="000E52E5"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Зерттеу нәтижелеріне сәйкес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sz w:val="28"/>
          <w:szCs w:val="28"/>
          <w:lang w:val="kk-KZ"/>
        </w:rPr>
        <w:t xml:space="preserve">Scabiosa isetensis </w:t>
      </w:r>
      <w:r w:rsidRPr="001E2BAC">
        <w:rPr>
          <w:rFonts w:ascii="Times New Roman" w:hAnsi="Times New Roman"/>
          <w:iCs/>
          <w:sz w:val="28"/>
          <w:szCs w:val="28"/>
          <w:lang w:val="kk-KZ"/>
        </w:rPr>
        <w:t xml:space="preserve">өсімдіктерінің </w:t>
      </w:r>
      <w:r w:rsidRPr="001E2BAC">
        <w:rPr>
          <w:rFonts w:ascii="Times New Roman" w:hAnsi="Times New Roman"/>
          <w:sz w:val="28"/>
          <w:szCs w:val="28"/>
          <w:lang w:val="kk-KZ"/>
        </w:rPr>
        <w:t>тұқымдық материалдарын криоконсервациялау бойынша ұсыныстар әзірленді [1</w:t>
      </w:r>
      <w:r w:rsidR="004B71FF">
        <w:rPr>
          <w:rFonts w:ascii="Times New Roman" w:hAnsi="Times New Roman"/>
          <w:sz w:val="28"/>
          <w:szCs w:val="28"/>
          <w:lang w:val="kk-KZ"/>
        </w:rPr>
        <w:t>39</w:t>
      </w:r>
      <w:r w:rsidRPr="001E2BAC">
        <w:rPr>
          <w:rFonts w:ascii="Times New Roman" w:hAnsi="Times New Roman"/>
          <w:sz w:val="28"/>
          <w:szCs w:val="28"/>
          <w:lang w:val="kk-KZ"/>
        </w:rPr>
        <w:t>].</w:t>
      </w:r>
    </w:p>
    <w:p w14:paraId="6BC4C8E5" w14:textId="18993D85" w:rsidR="0052067A" w:rsidRDefault="0052067A" w:rsidP="009C7557">
      <w:pPr>
        <w:ind w:firstLine="454"/>
        <w:rPr>
          <w:rFonts w:ascii="Times New Roman" w:hAnsi="Times New Roman"/>
          <w:sz w:val="28"/>
          <w:szCs w:val="28"/>
          <w:lang w:val="kk-KZ"/>
        </w:rPr>
      </w:pPr>
    </w:p>
    <w:p w14:paraId="49D9C46C" w14:textId="42514A69" w:rsidR="00AE5762" w:rsidRDefault="00AE5762" w:rsidP="009C7557">
      <w:pPr>
        <w:ind w:firstLine="454"/>
        <w:rPr>
          <w:rFonts w:ascii="Times New Roman" w:hAnsi="Times New Roman"/>
          <w:sz w:val="28"/>
          <w:szCs w:val="28"/>
          <w:lang w:val="kk-KZ"/>
        </w:rPr>
      </w:pPr>
    </w:p>
    <w:p w14:paraId="43A07C8E" w14:textId="77777777" w:rsidR="00AE5762" w:rsidRDefault="00AE5762" w:rsidP="009C7557">
      <w:pPr>
        <w:ind w:firstLine="454"/>
        <w:rPr>
          <w:rFonts w:ascii="Times New Roman" w:hAnsi="Times New Roman"/>
          <w:sz w:val="28"/>
          <w:szCs w:val="28"/>
          <w:lang w:val="kk-KZ"/>
        </w:rPr>
      </w:pPr>
    </w:p>
    <w:p w14:paraId="72A7E597" w14:textId="4E078882" w:rsidR="000E52E5" w:rsidRPr="001E2BAC" w:rsidRDefault="00FA7E32" w:rsidP="009C7557">
      <w:pPr>
        <w:tabs>
          <w:tab w:val="left" w:pos="815"/>
        </w:tabs>
        <w:ind w:firstLine="454"/>
        <w:rPr>
          <w:rFonts w:ascii="Times New Roman" w:hAnsi="Times New Roman"/>
          <w:sz w:val="28"/>
          <w:szCs w:val="28"/>
          <w:lang w:val="kk-KZ"/>
        </w:rPr>
      </w:pPr>
      <w:r w:rsidRPr="001E2BAC">
        <w:rPr>
          <w:rFonts w:ascii="Times New Roman" w:hAnsi="Times New Roman"/>
          <w:b/>
          <w:sz w:val="28"/>
          <w:szCs w:val="28"/>
          <w:lang w:val="kk-KZ"/>
        </w:rPr>
        <w:t>3.6 Биологиялық белсенді заттардың жин</w:t>
      </w:r>
      <w:r w:rsidR="00142610" w:rsidRPr="001E2BAC">
        <w:rPr>
          <w:rFonts w:ascii="Times New Roman" w:hAnsi="Times New Roman"/>
          <w:b/>
          <w:sz w:val="28"/>
          <w:szCs w:val="28"/>
          <w:lang w:val="kk-KZ"/>
        </w:rPr>
        <w:t>а</w:t>
      </w:r>
      <w:r w:rsidRPr="001E2BAC">
        <w:rPr>
          <w:rFonts w:ascii="Times New Roman" w:hAnsi="Times New Roman"/>
          <w:b/>
          <w:sz w:val="28"/>
          <w:szCs w:val="28"/>
          <w:lang w:val="kk-KZ"/>
        </w:rPr>
        <w:t>қталуын анықтау</w:t>
      </w:r>
    </w:p>
    <w:p w14:paraId="1523A2B3"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Экстрактивті заттардың мөлшерін анықтау үшін шамамен 10 г ұсақталған шикізат дәлдікпен өлшеніп, сыйымдылығы 200-250 мл конустық колбаға орналастырылады. Колбаға 50 мл еріткіш (этил спирті 50%) құйылып, колба тығынмен мықтап жабылады да, ±0,01 г дәлдікпен салмағы өлшенеді. Колба 1 сағат бойы тұрады. Содан кейін колба кері тоңазытқышқа жалғанып, 2 сағат бойы баяу қайнатылады. Салқындаған соң колба қайтадан тығынмен жабылып, масса өлшенеді; жоғалған еріткіш мөлшері қосымша толтырылады. Колба мұқият шайқалып, құрамдағы сұйықтық құрғақ қағаз сүзгі арқылы сыйымдылығы 150-200 мл құрғақ колбаға сүзіледі.</w:t>
      </w:r>
    </w:p>
    <w:p w14:paraId="13256FDE"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Фильтраттан 25 мл мөлшері алынған соң, оны диаметрі 7-9 см дәл өлшенген фарфор шыныаяққа құйып, 100-105 °C температурада тұрақты массаға дейін алдын ала кептіреді. Кейін су моншасында құрғақ болғанша буландырады. Қалған қалдық та 100-105 °C температурада тұрақты массаға дейін кептіріліп, 30 минут сусыз кальций хлориді бар эксикаторда салқындатылады да, дереу өлшенеді. Зерттеу екі параллель үлгіде жүргізіледі.</w:t>
      </w:r>
    </w:p>
    <w:p w14:paraId="1E414C07"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Экстрактивті заттардың құрамы құрғақ шикізатқа шаққандағы мөлшері пайызбен  келесі (1) формула бойынша есептеледі:</w:t>
      </w:r>
    </w:p>
    <w:p w14:paraId="4A0E5ABF" w14:textId="77777777" w:rsidR="000E52E5" w:rsidRPr="001E2BAC" w:rsidRDefault="000E52E5" w:rsidP="009C7557">
      <w:pPr>
        <w:ind w:firstLine="454"/>
        <w:rPr>
          <w:rFonts w:ascii="Times New Roman" w:hAnsi="Times New Roman"/>
          <w:sz w:val="28"/>
          <w:szCs w:val="28"/>
          <w:lang w:val="kk-KZ"/>
        </w:rPr>
      </w:pPr>
    </w:p>
    <w:p w14:paraId="23BC1FB0" w14:textId="77777777" w:rsidR="000E52E5" w:rsidRPr="001E2BAC" w:rsidRDefault="00FA7E32" w:rsidP="009C7557">
      <w:pPr>
        <w:ind w:left="115" w:right="115" w:firstLine="454"/>
        <w:jc w:val="right"/>
        <w:rPr>
          <w:rFonts w:ascii="Times New Roman" w:hAnsi="Times New Roman"/>
          <w:sz w:val="28"/>
          <w:szCs w:val="28"/>
          <w:lang w:val="kk-KZ"/>
        </w:rPr>
      </w:pPr>
      <w:r w:rsidRPr="001E2BAC">
        <w:rPr>
          <w:rFonts w:ascii="Times New Roman" w:hAnsi="Times New Roman"/>
          <w:sz w:val="28"/>
          <w:szCs w:val="28"/>
          <w:lang w:val="kk-KZ"/>
        </w:rPr>
        <w:t> </w:t>
      </w:r>
      <w:r w:rsidRPr="001E2BAC">
        <w:rPr>
          <w:rFonts w:ascii="Times New Roman" w:hAnsi="Times New Roman"/>
          <w:noProof/>
          <w:sz w:val="28"/>
          <w:szCs w:val="28"/>
          <w:lang w:eastAsia="ru-RU"/>
        </w:rPr>
        <w:drawing>
          <wp:inline distT="0" distB="0" distL="0" distR="0" wp14:anchorId="3B2CA53A" wp14:editId="3ACB71A5">
            <wp:extent cx="1143000" cy="426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143000" cy="426720"/>
                    </a:xfrm>
                    <a:prstGeom prst="rect">
                      <a:avLst/>
                    </a:prstGeom>
                    <a:noFill/>
                    <a:ln>
                      <a:noFill/>
                    </a:ln>
                  </pic:spPr>
                </pic:pic>
              </a:graphicData>
            </a:graphic>
          </wp:inline>
        </w:drawing>
      </w:r>
      <w:r w:rsidRPr="001E2BAC">
        <w:rPr>
          <w:rFonts w:ascii="Times New Roman" w:hAnsi="Times New Roman"/>
          <w:sz w:val="28"/>
          <w:szCs w:val="28"/>
          <w:lang w:val="kk-KZ"/>
        </w:rPr>
        <w:t> = </w:t>
      </w:r>
      <w:r w:rsidRPr="001E2BAC">
        <w:rPr>
          <w:rFonts w:ascii="Times New Roman" w:hAnsi="Times New Roman"/>
          <w:noProof/>
          <w:sz w:val="28"/>
          <w:szCs w:val="28"/>
          <w:lang w:eastAsia="ru-RU"/>
        </w:rPr>
        <w:drawing>
          <wp:inline distT="0" distB="0" distL="0" distR="0" wp14:anchorId="29D39D09" wp14:editId="363C30CC">
            <wp:extent cx="914400" cy="4267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914400" cy="426720"/>
                    </a:xfrm>
                    <a:prstGeom prst="rect">
                      <a:avLst/>
                    </a:prstGeom>
                    <a:noFill/>
                    <a:ln>
                      <a:noFill/>
                    </a:ln>
                  </pic:spPr>
                </pic:pic>
              </a:graphicData>
            </a:graphic>
          </wp:inline>
        </w:drawing>
      </w:r>
      <w:r w:rsidRPr="001E2BAC">
        <w:rPr>
          <w:rFonts w:ascii="Times New Roman" w:hAnsi="Times New Roman"/>
          <w:sz w:val="28"/>
          <w:szCs w:val="28"/>
          <w:lang w:val="kk-KZ"/>
        </w:rPr>
        <w:t xml:space="preserve">                                     (1) </w:t>
      </w:r>
    </w:p>
    <w:p w14:paraId="031875AA" w14:textId="77777777" w:rsidR="000E52E5" w:rsidRPr="001E2BAC" w:rsidRDefault="000E52E5" w:rsidP="009C7557">
      <w:pPr>
        <w:ind w:left="115" w:right="115" w:firstLine="454"/>
        <w:rPr>
          <w:rFonts w:ascii="Times New Roman" w:hAnsi="Times New Roman"/>
          <w:sz w:val="28"/>
          <w:szCs w:val="28"/>
          <w:lang w:val="kk-KZ"/>
        </w:rPr>
      </w:pPr>
    </w:p>
    <w:p w14:paraId="5C669C40" w14:textId="77777777" w:rsidR="000E52E5" w:rsidRPr="001E2BAC" w:rsidRDefault="00FA7E32" w:rsidP="009C7557">
      <w:pPr>
        <w:ind w:right="115" w:firstLine="454"/>
        <w:rPr>
          <w:rFonts w:ascii="Times New Roman" w:hAnsi="Times New Roman"/>
          <w:sz w:val="28"/>
          <w:szCs w:val="28"/>
          <w:lang w:val="kk-KZ"/>
        </w:rPr>
      </w:pPr>
      <w:r w:rsidRPr="001E2BAC">
        <w:rPr>
          <w:rFonts w:ascii="Times New Roman" w:hAnsi="Times New Roman"/>
          <w:sz w:val="28"/>
          <w:szCs w:val="28"/>
          <w:lang w:val="kk-KZ"/>
        </w:rPr>
        <w:t>мұнда m – граммдағы құрғақ қалдықтың массасы;</w:t>
      </w:r>
    </w:p>
    <w:p w14:paraId="67852482" w14:textId="77777777" w:rsidR="000E52E5" w:rsidRPr="001E2BAC" w:rsidRDefault="00FA7E32" w:rsidP="009C7557">
      <w:pPr>
        <w:ind w:right="115" w:firstLine="454"/>
        <w:rPr>
          <w:rFonts w:ascii="Times New Roman" w:hAnsi="Times New Roman"/>
          <w:sz w:val="28"/>
          <w:szCs w:val="28"/>
          <w:lang w:val="kk-KZ"/>
        </w:rPr>
      </w:pPr>
      <w:r w:rsidRPr="001E2BAC">
        <w:rPr>
          <w:rFonts w:ascii="Times New Roman" w:hAnsi="Times New Roman"/>
          <w:sz w:val="28"/>
          <w:szCs w:val="28"/>
          <w:lang w:val="kk-KZ"/>
        </w:rPr>
        <w:t>m</w:t>
      </w:r>
      <w:r w:rsidRPr="001E2BAC">
        <w:rPr>
          <w:rFonts w:ascii="Times New Roman" w:hAnsi="Times New Roman"/>
          <w:noProof/>
          <w:sz w:val="28"/>
          <w:szCs w:val="28"/>
          <w:lang w:eastAsia="ru-RU"/>
        </w:rPr>
        <w:drawing>
          <wp:inline distT="0" distB="0" distL="0" distR="0" wp14:anchorId="3E28C35F" wp14:editId="3CDBF55E">
            <wp:extent cx="76200" cy="2209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76200" cy="220980"/>
                    </a:xfrm>
                    <a:prstGeom prst="rect">
                      <a:avLst/>
                    </a:prstGeom>
                    <a:noFill/>
                    <a:ln>
                      <a:noFill/>
                    </a:ln>
                  </pic:spPr>
                </pic:pic>
              </a:graphicData>
            </a:graphic>
          </wp:inline>
        </w:drawing>
      </w:r>
      <w:r w:rsidRPr="001E2BAC">
        <w:rPr>
          <w:rFonts w:ascii="Times New Roman" w:hAnsi="Times New Roman"/>
          <w:sz w:val="28"/>
          <w:szCs w:val="28"/>
          <w:lang w:val="kk-KZ"/>
        </w:rPr>
        <w:t xml:space="preserve"> – шикізаттың грамммен есептелген массасы;</w:t>
      </w:r>
    </w:p>
    <w:p w14:paraId="79D67739" w14:textId="77777777" w:rsidR="000E52E5" w:rsidRPr="001E2BAC" w:rsidRDefault="00FA7E32" w:rsidP="009C7557">
      <w:pPr>
        <w:ind w:right="115" w:firstLine="454"/>
        <w:rPr>
          <w:rFonts w:ascii="Times New Roman" w:hAnsi="Times New Roman"/>
          <w:sz w:val="28"/>
          <w:szCs w:val="28"/>
          <w:lang w:val="kk-KZ"/>
        </w:rPr>
      </w:pPr>
      <w:r w:rsidRPr="001E2BAC">
        <w:rPr>
          <w:rFonts w:ascii="Times New Roman" w:hAnsi="Times New Roman"/>
          <w:sz w:val="28"/>
          <w:szCs w:val="28"/>
          <w:lang w:val="kk-KZ"/>
        </w:rPr>
        <w:t>W – шикізатты кептіру кезінде массаның жоғалу пайызы</w:t>
      </w:r>
    </w:p>
    <w:p w14:paraId="33A8CA68" w14:textId="50FC1B54" w:rsidR="000E52E5" w:rsidRPr="001E2BAC" w:rsidRDefault="00FA7E32" w:rsidP="009C7557">
      <w:pPr>
        <w:tabs>
          <w:tab w:val="left" w:pos="851"/>
        </w:tabs>
        <w:ind w:right="115" w:firstLine="454"/>
        <w:rPr>
          <w:rFonts w:ascii="Times New Roman" w:hAnsi="Times New Roman"/>
          <w:sz w:val="28"/>
          <w:szCs w:val="28"/>
          <w:lang w:val="kk-KZ"/>
        </w:rPr>
      </w:pPr>
      <w:r w:rsidRPr="001E2BAC">
        <w:rPr>
          <w:rFonts w:ascii="Times New Roman" w:hAnsi="Times New Roman"/>
          <w:sz w:val="28"/>
          <w:szCs w:val="28"/>
          <w:lang w:val="kk-KZ"/>
        </w:rPr>
        <w:t>Екі параллельді зерттеудің  нәтижелерінің арифметикалық орташа мәні тәжірибенің  соңғы нәтижесі ретінде қабылданады [1</w:t>
      </w:r>
      <w:r w:rsidR="004B71FF">
        <w:rPr>
          <w:rFonts w:ascii="Times New Roman" w:hAnsi="Times New Roman"/>
          <w:sz w:val="28"/>
          <w:szCs w:val="28"/>
          <w:lang w:val="kk-KZ"/>
        </w:rPr>
        <w:t>40</w:t>
      </w:r>
      <w:r w:rsidRPr="001E2BAC">
        <w:rPr>
          <w:rFonts w:ascii="Times New Roman" w:hAnsi="Times New Roman"/>
          <w:sz w:val="28"/>
          <w:szCs w:val="28"/>
          <w:lang w:val="kk-KZ"/>
        </w:rPr>
        <w:t>].</w:t>
      </w:r>
    </w:p>
    <w:p w14:paraId="6D69C5A1" w14:textId="77777777" w:rsidR="000E52E5" w:rsidRPr="001E2BAC" w:rsidRDefault="000E52E5" w:rsidP="009C7557">
      <w:pPr>
        <w:ind w:firstLine="454"/>
        <w:rPr>
          <w:rFonts w:ascii="Times New Roman" w:hAnsi="Times New Roman"/>
          <w:sz w:val="28"/>
          <w:szCs w:val="28"/>
          <w:lang w:val="kk-KZ"/>
        </w:rPr>
      </w:pPr>
    </w:p>
    <w:p w14:paraId="0DCFA721"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b/>
          <w:sz w:val="28"/>
          <w:szCs w:val="28"/>
          <w:lang w:val="kk-KZ"/>
        </w:rPr>
        <w:t xml:space="preserve">3.7 Деректерді статистикалық өңдеу </w:t>
      </w:r>
    </w:p>
    <w:p w14:paraId="4F632B01" w14:textId="7F425516"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Алынған деректерді талдау R ортасында жүргізілді [1</w:t>
      </w:r>
      <w:r w:rsidR="004B71FF">
        <w:rPr>
          <w:rFonts w:ascii="Times New Roman" w:hAnsi="Times New Roman"/>
          <w:sz w:val="28"/>
          <w:szCs w:val="28"/>
          <w:lang w:val="kk-KZ"/>
        </w:rPr>
        <w:t>41</w:t>
      </w:r>
      <w:r w:rsidRPr="001E2BAC">
        <w:rPr>
          <w:rFonts w:ascii="Times New Roman" w:hAnsi="Times New Roman"/>
          <w:sz w:val="28"/>
          <w:szCs w:val="28"/>
          <w:lang w:val="kk-KZ"/>
        </w:rPr>
        <w:t>]. Әр аймақ үшін түрлер байлығы (альфа саналуандылығы) есептелді. Биологиялық саналуандылықты сипаттау үшін Мэггаран жұмысында ұсынылған индекстер қолданылды [</w:t>
      </w:r>
      <w:r w:rsidR="004B71FF">
        <w:rPr>
          <w:rFonts w:ascii="Times New Roman" w:hAnsi="Times New Roman"/>
          <w:sz w:val="28"/>
          <w:szCs w:val="28"/>
          <w:lang w:val="kk-KZ"/>
        </w:rPr>
        <w:t>101</w:t>
      </w:r>
      <w:r w:rsidRPr="001E2BAC">
        <w:rPr>
          <w:rFonts w:ascii="Times New Roman" w:hAnsi="Times New Roman"/>
          <w:sz w:val="28"/>
          <w:szCs w:val="28"/>
          <w:lang w:val="kk-KZ"/>
        </w:rPr>
        <w:t>, с. 3-180].</w:t>
      </w:r>
    </w:p>
    <w:p w14:paraId="2A75A366"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Биоалуантүрлілік Шеннон (H) индексі мен Пиелу туралануы (E) негізінде бағаланды. Басымдылық көрсеткіші ретінде Симпсон индексі (D) пайдаланылды. Шеннон индексінің мәндері әдетте 1.5-тен 4.5-ке дейінгі аралықта болады; индекс неғұрлым жоғары болса, түрлердің көптүрлілігі соғұрлым жоғары деп есептеледі. Пиелу бойынша туралау индексі 0-ден 1-ге дейінгі аралықта болып, оның мәні 1-ге тең болса, үлгідегі барлық түрлердің молдығы (сынақ алаңында) бірдей дегенді білдіреді.</w:t>
      </w:r>
    </w:p>
    <w:p w14:paraId="7E0A5851" w14:textId="2544CFE9"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Симпсон индексі — басымдылық өлшемі, ол түрлердің молдығына сезімтал, бірақ түр байлығына тәуелділігі төмен. Бұл жұмыста индекс 1-D түрінде есептелді, мұндағы индекс мәні өскен сайын саналуандылық артады. Есептеулер үшін vegan пакетінің diversity функциясы қолданылды [1</w:t>
      </w:r>
      <w:r w:rsidR="008C55CA">
        <w:rPr>
          <w:rFonts w:ascii="Times New Roman" w:hAnsi="Times New Roman"/>
          <w:sz w:val="28"/>
          <w:szCs w:val="28"/>
          <w:lang w:val="kk-KZ"/>
        </w:rPr>
        <w:t>4</w:t>
      </w:r>
      <w:r w:rsidR="004B71FF">
        <w:rPr>
          <w:rFonts w:ascii="Times New Roman" w:hAnsi="Times New Roman"/>
          <w:sz w:val="28"/>
          <w:szCs w:val="28"/>
          <w:lang w:val="kk-KZ"/>
        </w:rPr>
        <w:t>2</w:t>
      </w:r>
      <w:r w:rsidRPr="001E2BAC">
        <w:rPr>
          <w:rFonts w:ascii="Times New Roman" w:hAnsi="Times New Roman"/>
          <w:sz w:val="28"/>
          <w:szCs w:val="28"/>
          <w:lang w:val="kk-KZ"/>
        </w:rPr>
        <w:t>].</w:t>
      </w:r>
    </w:p>
    <w:p w14:paraId="6DEB1A9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Жаккардың флористикалық ұқсастық коэффициенті негізінде бірлестіктердің бета-әртүрлілік индексі талданды.</w:t>
      </w:r>
    </w:p>
    <w:p w14:paraId="6F67830B"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Сынақ алаңдарын жіктеу ординациялық және кластерлік талдау нәтижелері бойынша әртүрлі түрлер үшін жеке-жеке жүргізілді. Ординациялық талдау vegan пакетінің metaMDS функциясы арқылы метрикалық емес көпөлшемді масштабтау әдісімен, молшылықты ескере отырып жүзеге асырылды. Кластерлік талдау Жаккар қашықтық өлшемін пайдаланып, Варда әдісі бойынша жүргізілді.</w:t>
      </w:r>
    </w:p>
    <w:p w14:paraId="711B30C2" w14:textId="13FA0BBC" w:rsidR="000E52E5" w:rsidRPr="001E2BAC" w:rsidRDefault="00FA7E32" w:rsidP="009C7557">
      <w:pPr>
        <w:ind w:firstLine="454"/>
        <w:rPr>
          <w:rFonts w:ascii="Times New Roman" w:hAnsi="Times New Roman"/>
          <w:sz w:val="28"/>
          <w:szCs w:val="28"/>
          <w:lang w:val="kk-KZ"/>
        </w:rPr>
      </w:pPr>
      <w:r w:rsidRPr="003B7A32">
        <w:rPr>
          <w:rFonts w:ascii="Times New Roman" w:hAnsi="Times New Roman"/>
          <w:sz w:val="28"/>
          <w:szCs w:val="28"/>
          <w:lang w:val="kk-KZ"/>
        </w:rPr>
        <w:t xml:space="preserve">Әр топ үшін жұмыста ұсынылған әдіспен </w:t>
      </w:r>
      <w:r w:rsidR="003B7A32" w:rsidRPr="003B7A32">
        <w:rPr>
          <w:rFonts w:ascii="Times New Roman" w:hAnsi="Times New Roman"/>
          <w:sz w:val="28"/>
          <w:szCs w:val="28"/>
          <w:lang w:val="kk-KZ"/>
        </w:rPr>
        <w:t xml:space="preserve">индикаторлық </w:t>
      </w:r>
      <w:r w:rsidRPr="003B7A32">
        <w:rPr>
          <w:rFonts w:ascii="Times New Roman" w:hAnsi="Times New Roman"/>
          <w:sz w:val="28"/>
          <w:szCs w:val="28"/>
          <w:lang w:val="kk-KZ"/>
        </w:rPr>
        <w:t>түрлер анықталды [1</w:t>
      </w:r>
      <w:r w:rsidR="008C55CA" w:rsidRPr="003B7A32">
        <w:rPr>
          <w:rFonts w:ascii="Times New Roman" w:hAnsi="Times New Roman"/>
          <w:sz w:val="28"/>
          <w:szCs w:val="28"/>
          <w:lang w:val="kk-KZ"/>
        </w:rPr>
        <w:t>4</w:t>
      </w:r>
      <w:r w:rsidR="004B71FF">
        <w:rPr>
          <w:rFonts w:ascii="Times New Roman" w:hAnsi="Times New Roman"/>
          <w:sz w:val="28"/>
          <w:szCs w:val="28"/>
          <w:lang w:val="kk-KZ"/>
        </w:rPr>
        <w:t>3</w:t>
      </w:r>
      <w:r w:rsidRPr="003B7A32">
        <w:rPr>
          <w:rFonts w:ascii="Times New Roman" w:hAnsi="Times New Roman"/>
          <w:sz w:val="28"/>
          <w:szCs w:val="28"/>
          <w:lang w:val="kk-KZ"/>
        </w:rPr>
        <w:t>]. Бұл тәсілде индикаторлық мәндер әртүрлі топтардағы түрлердің таралуы негізінде есептеледі. Максималды индикаторлық мән — түр тек бір сынақ алаңдар тобына ғана тән және сол топтағы барлық сынақ алаңдарында кездескен кезде болады. Индикаторлық мәннің статистикалық маңыздылығы рандомизациялық процедуралар арқылы бағаланады. Есептеу үшін indicspecies пакетіндегі multipatt функциясы қолданылды.</w:t>
      </w:r>
    </w:p>
    <w:p w14:paraId="3B2A74BE" w14:textId="77777777" w:rsidR="000E52E5" w:rsidRPr="001E2BAC" w:rsidRDefault="00FA7E32" w:rsidP="009C7557">
      <w:pPr>
        <w:ind w:firstLine="454"/>
        <w:rPr>
          <w:rFonts w:ascii="Times New Roman" w:hAnsi="Times New Roman"/>
          <w:sz w:val="28"/>
          <w:szCs w:val="28"/>
          <w:lang w:val="kk-KZ"/>
        </w:rPr>
      </w:pPr>
      <w:r w:rsidRPr="004F1E33">
        <w:rPr>
          <w:rFonts w:ascii="Times New Roman" w:hAnsi="Times New Roman"/>
          <w:i/>
          <w:iCs/>
          <w:sz w:val="28"/>
          <w:szCs w:val="28"/>
          <w:lang w:val="kk-KZ"/>
        </w:rPr>
        <w:t>Scabiosa</w:t>
      </w:r>
      <w:r w:rsidRPr="001E2BAC">
        <w:rPr>
          <w:rFonts w:ascii="Times New Roman" w:hAnsi="Times New Roman"/>
          <w:sz w:val="28"/>
          <w:szCs w:val="28"/>
          <w:lang w:val="kk-KZ"/>
        </w:rPr>
        <w:t xml:space="preserve"> spp. популяциясының жас құрылымы көмекші кестелер және хи-квадрат критерийі арқылы талданды. Популяциялардың онтогенетикалық құрылымы мен (1) сынақ алаңдары және (2) кластерлік талдау нәтижесінде анықталған өсімдіктер тобына жатуы арасындағы байланыстың маңыздылығы бағаланды. </w:t>
      </w:r>
      <w:r w:rsidRPr="004F1E33">
        <w:rPr>
          <w:rFonts w:ascii="Times New Roman" w:hAnsi="Times New Roman"/>
          <w:i/>
          <w:iCs/>
          <w:sz w:val="28"/>
          <w:szCs w:val="28"/>
          <w:lang w:val="kk-KZ"/>
        </w:rPr>
        <w:t>Scabiosa</w:t>
      </w:r>
      <w:r w:rsidRPr="001E2BAC">
        <w:rPr>
          <w:rFonts w:ascii="Times New Roman" w:hAnsi="Times New Roman"/>
          <w:sz w:val="28"/>
          <w:szCs w:val="28"/>
          <w:lang w:val="kk-KZ"/>
        </w:rPr>
        <w:t xml:space="preserve"> spp. популяцияларындағы даралар саны (түрлері бойынша) өсімдіктердің әртүрлі топтарында салыстырылды. Топтар арасындағы айырмашылықтардың статистикалық маңыздылығын бағалау үшін тәуелсіз үлгілерге арналған бір факторлы дисперсиялық талдау немесе Стъюдент критерийі қолданылды.</w:t>
      </w:r>
    </w:p>
    <w:p w14:paraId="66CD7703" w14:textId="77777777" w:rsidR="000E52E5" w:rsidRPr="001E2BAC" w:rsidRDefault="000E52E5" w:rsidP="009C7557">
      <w:pPr>
        <w:ind w:firstLine="454"/>
        <w:rPr>
          <w:rFonts w:ascii="Times New Roman" w:hAnsi="Times New Roman"/>
          <w:sz w:val="28"/>
          <w:szCs w:val="28"/>
          <w:lang w:val="kk-KZ"/>
        </w:rPr>
      </w:pPr>
    </w:p>
    <w:p w14:paraId="735B8DB2" w14:textId="093E9488" w:rsidR="001A1A7D" w:rsidRDefault="001A1A7D" w:rsidP="009C7557">
      <w:pPr>
        <w:ind w:firstLine="454"/>
        <w:jc w:val="left"/>
        <w:rPr>
          <w:rFonts w:ascii="Times New Roman" w:hAnsi="Times New Roman"/>
          <w:sz w:val="28"/>
          <w:szCs w:val="28"/>
          <w:lang w:val="kk-KZ"/>
        </w:rPr>
      </w:pPr>
      <w:r>
        <w:rPr>
          <w:rFonts w:ascii="Times New Roman" w:hAnsi="Times New Roman"/>
          <w:sz w:val="28"/>
          <w:szCs w:val="28"/>
          <w:lang w:val="kk-KZ"/>
        </w:rPr>
        <w:br w:type="page"/>
      </w:r>
    </w:p>
    <w:p w14:paraId="237F514C" w14:textId="77777777" w:rsidR="000E52E5" w:rsidRPr="001E2BAC" w:rsidRDefault="00FA7E32" w:rsidP="009C7557">
      <w:pPr>
        <w:ind w:firstLine="454"/>
        <w:rPr>
          <w:rFonts w:ascii="Times New Roman" w:hAnsi="Times New Roman"/>
          <w:b/>
          <w:sz w:val="28"/>
          <w:szCs w:val="28"/>
          <w:lang w:val="kk-KZ"/>
        </w:rPr>
      </w:pPr>
      <w:r w:rsidRPr="001E2BAC">
        <w:rPr>
          <w:rFonts w:ascii="Times New Roman" w:hAnsi="Times New Roman"/>
          <w:b/>
          <w:sz w:val="28"/>
          <w:szCs w:val="28"/>
          <w:lang w:val="kk-KZ"/>
        </w:rPr>
        <w:t>4 ЗЕРТТЕУ НӘТИЖЕЛЕРІ ЖӘНЕ ОЛАРДЫ ТАЛДАУ</w:t>
      </w:r>
    </w:p>
    <w:p w14:paraId="665E9E4F" w14:textId="77777777" w:rsidR="000E52E5" w:rsidRPr="001E2BAC" w:rsidRDefault="000E52E5" w:rsidP="009C7557">
      <w:pPr>
        <w:ind w:firstLine="454"/>
        <w:rPr>
          <w:rFonts w:ascii="Times New Roman" w:hAnsi="Times New Roman"/>
          <w:sz w:val="28"/>
          <w:szCs w:val="28"/>
          <w:lang w:val="kk-KZ"/>
        </w:rPr>
      </w:pPr>
    </w:p>
    <w:p w14:paraId="56EC2466" w14:textId="77777777" w:rsidR="000E52E5" w:rsidRPr="001E2BAC" w:rsidRDefault="00FA7E32" w:rsidP="009C7557">
      <w:pPr>
        <w:ind w:firstLine="454"/>
        <w:rPr>
          <w:rFonts w:ascii="Times New Roman" w:hAnsi="Times New Roman"/>
          <w:b/>
          <w:i/>
          <w:sz w:val="28"/>
          <w:szCs w:val="28"/>
          <w:lang w:val="kk-KZ"/>
        </w:rPr>
      </w:pPr>
      <w:r w:rsidRPr="001E2BAC">
        <w:rPr>
          <w:rFonts w:ascii="Times New Roman" w:hAnsi="Times New Roman"/>
          <w:b/>
          <w:sz w:val="28"/>
          <w:szCs w:val="28"/>
          <w:lang w:val="kk-KZ"/>
        </w:rPr>
        <w:t xml:space="preserve">4.1 Орталық Қазақстан жағдайында </w:t>
      </w:r>
      <w:r w:rsidRPr="001E2BAC">
        <w:rPr>
          <w:rFonts w:ascii="Times New Roman" w:hAnsi="Times New Roman"/>
          <w:b/>
          <w:i/>
          <w:sz w:val="28"/>
          <w:szCs w:val="28"/>
          <w:lang w:val="kk-KZ"/>
        </w:rPr>
        <w:t xml:space="preserve">Scabiosa ochroleuca L. </w:t>
      </w:r>
      <w:r w:rsidRPr="001E2BAC">
        <w:rPr>
          <w:rFonts w:ascii="Times New Roman" w:hAnsi="Times New Roman"/>
          <w:b/>
          <w:sz w:val="28"/>
          <w:szCs w:val="28"/>
          <w:lang w:val="kk-KZ"/>
        </w:rPr>
        <w:t>табиғи популяциялары: таралуы, экологиялық және фитоценотикалық ерекшеліктері</w:t>
      </w:r>
    </w:p>
    <w:p w14:paraId="3C3D45E1" w14:textId="30CAB4DE"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Өсімдіктердің кез келген тобына жататын табиғи популяциялардың экологиялық-ботаникалық және экологиялық ерекшеліктерін зерттеу, биологиялық әртүрлілікті сақтау [1</w:t>
      </w:r>
      <w:r w:rsidR="00A20EE8">
        <w:rPr>
          <w:rFonts w:ascii="Times New Roman" w:hAnsi="Times New Roman"/>
          <w:sz w:val="28"/>
          <w:szCs w:val="28"/>
          <w:lang w:val="kk-KZ"/>
        </w:rPr>
        <w:t>4</w:t>
      </w:r>
      <w:r w:rsidR="004B71FF">
        <w:rPr>
          <w:rFonts w:ascii="Times New Roman" w:hAnsi="Times New Roman"/>
          <w:sz w:val="28"/>
          <w:szCs w:val="28"/>
          <w:lang w:val="kk-KZ"/>
        </w:rPr>
        <w:t>4</w:t>
      </w:r>
      <w:r w:rsidRPr="001E2BAC">
        <w:rPr>
          <w:rFonts w:ascii="Times New Roman" w:hAnsi="Times New Roman"/>
          <w:sz w:val="28"/>
          <w:szCs w:val="28"/>
          <w:lang w:val="kk-KZ"/>
        </w:rPr>
        <w:t>] және оны ұтымды пайдалану (2030 жылға дейін Қазақстанның биологиялық әртүрлілігін сақтау және орнықты пайдалану тұжырымдамасына сәйкес) стратегияның басымдықтарымен анықталады [1</w:t>
      </w:r>
      <w:r w:rsidR="00A20EE8">
        <w:rPr>
          <w:rFonts w:ascii="Times New Roman" w:hAnsi="Times New Roman"/>
          <w:sz w:val="28"/>
          <w:szCs w:val="28"/>
          <w:lang w:val="kk-KZ"/>
        </w:rPr>
        <w:t>4</w:t>
      </w:r>
      <w:r w:rsidR="004B71FF">
        <w:rPr>
          <w:rFonts w:ascii="Times New Roman" w:hAnsi="Times New Roman"/>
          <w:sz w:val="28"/>
          <w:szCs w:val="28"/>
          <w:lang w:val="kk-KZ"/>
        </w:rPr>
        <w:t>5</w:t>
      </w:r>
      <w:r w:rsidRPr="001E2BAC">
        <w:rPr>
          <w:rFonts w:ascii="Times New Roman" w:hAnsi="Times New Roman"/>
          <w:sz w:val="28"/>
          <w:szCs w:val="28"/>
          <w:lang w:val="kk-KZ"/>
        </w:rPr>
        <w:t>].</w:t>
      </w:r>
    </w:p>
    <w:p w14:paraId="15AEA700" w14:textId="77777777" w:rsidR="000E52E5" w:rsidRPr="001E2BAC" w:rsidRDefault="00FA7E32" w:rsidP="009C7557">
      <w:pPr>
        <w:ind w:firstLine="454"/>
        <w:rPr>
          <w:rFonts w:ascii="Times New Roman" w:hAnsi="Times New Roman"/>
          <w:sz w:val="28"/>
          <w:szCs w:val="28"/>
          <w:lang w:val="kk-KZ"/>
        </w:rPr>
      </w:pPr>
      <w:r w:rsidRPr="00555D49">
        <w:rPr>
          <w:rFonts w:ascii="Times New Roman" w:hAnsi="Times New Roman"/>
          <w:i/>
          <w:iCs/>
          <w:sz w:val="28"/>
          <w:szCs w:val="28"/>
          <w:lang w:val="kk-KZ"/>
        </w:rPr>
        <w:t>In situ</w:t>
      </w:r>
      <w:r w:rsidRPr="001E2BAC">
        <w:rPr>
          <w:rFonts w:ascii="Times New Roman" w:hAnsi="Times New Roman"/>
          <w:sz w:val="28"/>
          <w:szCs w:val="28"/>
          <w:lang w:val="kk-KZ"/>
        </w:rPr>
        <w:t xml:space="preserve"> жағдайында сақтау – биоценоздар мен табиғи мекендеу орталарын сақтау, өсімдіктер мен жануарлар түрлерінің табиғи популяцияларын өз ортасында сақтау және қалпына келтіру шараларын қамтиды.</w:t>
      </w:r>
    </w:p>
    <w:p w14:paraId="684971CE"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Биоәртүрлілік тұжырымдамасы биологиялық әртүрлілікті сақтаумен қатар, өзінің екінші мақсаты ретінде – «биоәртүрлілікті ұзақ мерзімді перспективада ұтымды және сарқылмайтындай пайдалану, сондай-ақ қазіргі және болашақ ұрпақтың экономикалық, эстетикалық және өзге де қажеттіліктерін қамтамасыз ету үшін биологиялық ресурстарды тұрақты пайдалану» қағидатын басшылыққа алады. Бұл табиғи жағдайда шаруашылық маңызы бар түрлерді зерттеу, оларды практикалық мақсатта пайдалану және бір мезгілде сақтау қажеттілігін айқындайды.</w:t>
      </w:r>
    </w:p>
    <w:p w14:paraId="649FDEA0" w14:textId="4037E7D4"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Аталған мәселе, әсіресе, қазіргі кезде емдік заттар ретінде кеңінен қолданылатын дәрілік өсімдіктерге тікелей қатысты [1</w:t>
      </w:r>
      <w:r w:rsidR="00A20EE8">
        <w:rPr>
          <w:rFonts w:ascii="Times New Roman" w:hAnsi="Times New Roman"/>
          <w:sz w:val="28"/>
          <w:szCs w:val="28"/>
          <w:lang w:val="kk-KZ"/>
        </w:rPr>
        <w:t>4</w:t>
      </w:r>
      <w:r w:rsidR="004B71FF">
        <w:rPr>
          <w:rFonts w:ascii="Times New Roman" w:hAnsi="Times New Roman"/>
          <w:sz w:val="28"/>
          <w:szCs w:val="28"/>
          <w:lang w:val="kk-KZ"/>
        </w:rPr>
        <w:t>6</w:t>
      </w:r>
      <w:r w:rsidRPr="001E2BAC">
        <w:rPr>
          <w:rFonts w:ascii="Times New Roman" w:hAnsi="Times New Roman"/>
          <w:sz w:val="28"/>
          <w:szCs w:val="28"/>
          <w:lang w:val="kk-KZ"/>
        </w:rPr>
        <w:t>, 1</w:t>
      </w:r>
      <w:r w:rsidR="00A20EE8">
        <w:rPr>
          <w:rFonts w:ascii="Times New Roman" w:hAnsi="Times New Roman"/>
          <w:sz w:val="28"/>
          <w:szCs w:val="28"/>
          <w:lang w:val="kk-KZ"/>
        </w:rPr>
        <w:t>4</w:t>
      </w:r>
      <w:r w:rsidR="004B71FF">
        <w:rPr>
          <w:rFonts w:ascii="Times New Roman" w:hAnsi="Times New Roman"/>
          <w:sz w:val="28"/>
          <w:szCs w:val="28"/>
          <w:lang w:val="kk-KZ"/>
        </w:rPr>
        <w:t>7</w:t>
      </w:r>
      <w:r w:rsidRPr="001E2BAC">
        <w:rPr>
          <w:rFonts w:ascii="Times New Roman" w:hAnsi="Times New Roman"/>
          <w:sz w:val="28"/>
          <w:szCs w:val="28"/>
          <w:lang w:val="kk-KZ"/>
        </w:rPr>
        <w:t>]. Қазіргі таңда көптеген дәрілік өсімдіктердің табиғи популяциялары антропогендік әсерге ұшырауда, ал оларды емдік мақсатта бақылаусыз жинау бұл түрлердің санының азаюына және жойылып кету қаупіне әкеліп соғуда [</w:t>
      </w:r>
      <w:r w:rsidR="00A20EE8">
        <w:rPr>
          <w:rFonts w:ascii="Times New Roman" w:hAnsi="Times New Roman"/>
          <w:sz w:val="28"/>
          <w:szCs w:val="28"/>
          <w:lang w:val="kk-KZ"/>
        </w:rPr>
        <w:t>14</w:t>
      </w:r>
      <w:r w:rsidR="004B71FF">
        <w:rPr>
          <w:rFonts w:ascii="Times New Roman" w:hAnsi="Times New Roman"/>
          <w:sz w:val="28"/>
          <w:szCs w:val="28"/>
          <w:lang w:val="kk-KZ"/>
        </w:rPr>
        <w:t>8</w:t>
      </w:r>
      <w:r w:rsidR="00A20EE8">
        <w:rPr>
          <w:rFonts w:ascii="Times New Roman" w:hAnsi="Times New Roman"/>
          <w:sz w:val="28"/>
          <w:szCs w:val="28"/>
          <w:lang w:val="kk-KZ"/>
        </w:rPr>
        <w:t>-</w:t>
      </w:r>
      <w:r w:rsidR="004B71FF">
        <w:rPr>
          <w:rFonts w:ascii="Times New Roman" w:hAnsi="Times New Roman"/>
          <w:sz w:val="28"/>
          <w:szCs w:val="28"/>
          <w:lang w:val="kk-KZ"/>
        </w:rPr>
        <w:t>151</w:t>
      </w:r>
      <w:r w:rsidRPr="001E2BAC">
        <w:rPr>
          <w:rFonts w:ascii="Times New Roman" w:hAnsi="Times New Roman"/>
          <w:sz w:val="28"/>
          <w:szCs w:val="28"/>
          <w:lang w:val="kk-KZ"/>
        </w:rPr>
        <w:t>].</w:t>
      </w:r>
    </w:p>
    <w:p w14:paraId="642C847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Сондықтан дәрілік өсімдіктердің табиғи популяцияларын табиғи жағдайларда іргелі және қолданбалы аспектілерде зерттеу аса маңызды болып табылады.</w:t>
      </w:r>
    </w:p>
    <w:p w14:paraId="1AE2384D" w14:textId="77C9BD4B"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Орталық Қазақстанда </w:t>
      </w:r>
      <w:r w:rsidRPr="00555D49">
        <w:rPr>
          <w:rFonts w:ascii="Times New Roman" w:hAnsi="Times New Roman"/>
          <w:i/>
          <w:iCs/>
          <w:sz w:val="28"/>
          <w:szCs w:val="28"/>
          <w:lang w:val="kk-KZ"/>
        </w:rPr>
        <w:t>S. ochroleuca</w:t>
      </w:r>
      <w:r w:rsidRPr="001E2BAC">
        <w:rPr>
          <w:rFonts w:ascii="Times New Roman" w:hAnsi="Times New Roman"/>
          <w:sz w:val="28"/>
          <w:szCs w:val="28"/>
          <w:lang w:val="kk-KZ"/>
        </w:rPr>
        <w:t xml:space="preserve"> түрі Қарқаралы, Бұйратау, Кент, Ортау, Қызылтау, Қу, Ұлытау, Бектауата және Спасск тауларының аумақтарында, сондай-ақ Сарысу, Нұра, Шерубай-Нұр өзендерінің аңғарларында, Керней ормандарында және басқа да өңірлерде кеңінен таралған (Қосымша </w:t>
      </w:r>
      <w:r w:rsidR="00EB41A3">
        <w:rPr>
          <w:rFonts w:ascii="Times New Roman" w:hAnsi="Times New Roman"/>
          <w:sz w:val="28"/>
          <w:szCs w:val="28"/>
          <w:lang w:val="kk-KZ"/>
        </w:rPr>
        <w:t>Ғ</w:t>
      </w:r>
      <w:r w:rsidRPr="001E2BAC">
        <w:rPr>
          <w:rFonts w:ascii="Times New Roman" w:hAnsi="Times New Roman"/>
          <w:sz w:val="28"/>
          <w:szCs w:val="28"/>
          <w:lang w:val="kk-KZ"/>
        </w:rPr>
        <w:t>) [1</w:t>
      </w:r>
      <w:r w:rsidR="00A20EE8">
        <w:rPr>
          <w:rFonts w:ascii="Times New Roman" w:hAnsi="Times New Roman"/>
          <w:sz w:val="28"/>
          <w:szCs w:val="28"/>
          <w:lang w:val="kk-KZ"/>
        </w:rPr>
        <w:t>5</w:t>
      </w:r>
      <w:r w:rsidR="004B71FF">
        <w:rPr>
          <w:rFonts w:ascii="Times New Roman" w:hAnsi="Times New Roman"/>
          <w:sz w:val="28"/>
          <w:szCs w:val="28"/>
          <w:lang w:val="kk-KZ"/>
        </w:rPr>
        <w:t>2</w:t>
      </w:r>
      <w:r w:rsidRPr="001E2BAC">
        <w:rPr>
          <w:rFonts w:ascii="Times New Roman" w:hAnsi="Times New Roman"/>
          <w:sz w:val="28"/>
          <w:szCs w:val="28"/>
          <w:lang w:val="kk-KZ"/>
        </w:rPr>
        <w:t>].</w:t>
      </w:r>
    </w:p>
    <w:p w14:paraId="7396937F" w14:textId="347667E8"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S. ochroleuca</w:t>
      </w:r>
      <w:r w:rsidRPr="001E2BAC">
        <w:rPr>
          <w:rFonts w:ascii="Times New Roman" w:hAnsi="Times New Roman"/>
          <w:sz w:val="28"/>
          <w:szCs w:val="28"/>
          <w:lang w:val="kk-KZ"/>
        </w:rPr>
        <w:t xml:space="preserve"> </w:t>
      </w:r>
      <w:r w:rsidR="00F97CAA" w:rsidRPr="001E2BAC">
        <w:rPr>
          <w:rFonts w:ascii="Times New Roman" w:hAnsi="Times New Roman"/>
          <w:sz w:val="28"/>
          <w:szCs w:val="28"/>
          <w:lang w:val="kk-KZ"/>
        </w:rPr>
        <w:t>түрі</w:t>
      </w:r>
      <w:r w:rsidRPr="001E2BAC">
        <w:rPr>
          <w:rFonts w:ascii="Times New Roman" w:hAnsi="Times New Roman"/>
          <w:sz w:val="28"/>
          <w:szCs w:val="28"/>
          <w:lang w:val="kk-KZ"/>
        </w:rPr>
        <w:t>нің негізгі мекен ету орындары — далалық шалғындар, тікенекті ормандардың шет аймақтары, өзен аңғарлары, бұлақтардың маңайы және жол жиектері.</w:t>
      </w:r>
    </w:p>
    <w:p w14:paraId="72A571CF" w14:textId="49FD097D"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Қарағанды және Ұлытау облыстары аумағында жүргізілген далалық зерттеу жұмыстары </w:t>
      </w:r>
      <w:r w:rsidRPr="001E2BAC">
        <w:rPr>
          <w:rFonts w:ascii="Times New Roman" w:hAnsi="Times New Roman"/>
          <w:i/>
          <w:iCs/>
          <w:sz w:val="28"/>
          <w:szCs w:val="28"/>
          <w:lang w:val="kk-KZ"/>
        </w:rPr>
        <w:t>S. ochroleuca</w:t>
      </w:r>
      <w:r w:rsidRPr="001E2BAC">
        <w:rPr>
          <w:rFonts w:ascii="Times New Roman" w:hAnsi="Times New Roman"/>
          <w:sz w:val="28"/>
          <w:szCs w:val="28"/>
          <w:lang w:val="kk-KZ"/>
        </w:rPr>
        <w:t xml:space="preserve"> </w:t>
      </w:r>
      <w:r w:rsidR="00F97CAA" w:rsidRPr="001E2BAC">
        <w:rPr>
          <w:rFonts w:ascii="Times New Roman" w:hAnsi="Times New Roman"/>
          <w:sz w:val="28"/>
          <w:szCs w:val="28"/>
          <w:lang w:val="kk-KZ"/>
        </w:rPr>
        <w:t>түр</w:t>
      </w:r>
      <w:r w:rsidRPr="001E2BAC">
        <w:rPr>
          <w:rFonts w:ascii="Times New Roman" w:hAnsi="Times New Roman"/>
          <w:sz w:val="28"/>
          <w:szCs w:val="28"/>
          <w:lang w:val="kk-KZ"/>
        </w:rPr>
        <w:t>інің дәрілік шикізатын жинау және оны сақтау үшін генетикалық материалды таңдап алу мақсатында перспективалы сегіз ценопопуляцияны анықтауға мүмкіндік берді (1</w:t>
      </w:r>
      <w:r w:rsidR="00FF166B" w:rsidRPr="00FF166B">
        <w:rPr>
          <w:rFonts w:ascii="Times New Roman" w:hAnsi="Times New Roman"/>
          <w:sz w:val="28"/>
          <w:szCs w:val="28"/>
          <w:lang w:val="kk-KZ"/>
        </w:rPr>
        <w:t>4</w:t>
      </w:r>
      <w:r w:rsidRPr="001E2BAC">
        <w:rPr>
          <w:rFonts w:ascii="Times New Roman" w:hAnsi="Times New Roman"/>
          <w:sz w:val="28"/>
          <w:szCs w:val="28"/>
          <w:lang w:val="kk-KZ"/>
        </w:rPr>
        <w:t>-сурет).</w:t>
      </w:r>
    </w:p>
    <w:p w14:paraId="500C0A02"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П1 – Әжібай көлі (МҰТП Бұйратау), П2 – Қараағаш тоғайы (МҰТП «Бұйратау»), П3 – Молодежный кенті маңындағы шоқылар, П4 – Керней ормандары, П5 – Спасск шоқылары, П6 – Қарқаралы таулары, Таулы орман шаруашылығы, П7 – Бектауата таулары, П8 – Ұлытау таулары.</w:t>
      </w:r>
    </w:p>
    <w:p w14:paraId="78E8D9A5" w14:textId="77777777" w:rsidR="000E52E5" w:rsidRPr="001E2BAC" w:rsidRDefault="00FA7E32" w:rsidP="003A0C5E">
      <w:pPr>
        <w:ind w:firstLine="0"/>
        <w:jc w:val="center"/>
        <w:rPr>
          <w:rFonts w:ascii="Times New Roman" w:hAnsi="Times New Roman"/>
          <w:i/>
          <w:iCs/>
          <w:sz w:val="28"/>
          <w:szCs w:val="28"/>
          <w:lang w:val="kk-KZ"/>
        </w:rPr>
      </w:pPr>
      <w:r w:rsidRPr="001E2BAC">
        <w:rPr>
          <w:rFonts w:ascii="Times New Roman" w:hAnsi="Times New Roman"/>
          <w:i/>
          <w:iCs/>
          <w:noProof/>
          <w:sz w:val="28"/>
          <w:szCs w:val="28"/>
          <w:lang w:eastAsia="ru-RU"/>
        </w:rPr>
        <w:drawing>
          <wp:inline distT="0" distB="0" distL="0" distR="0" wp14:anchorId="5D60F987" wp14:editId="6C519CD6">
            <wp:extent cx="6120130" cy="251650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9"/>
                    <pic:cNvPicPr>
                      <a:picLocks noChangeAspect="1"/>
                    </pic:cNvPicPr>
                  </pic:nvPicPr>
                  <pic:blipFill>
                    <a:blip r:embed="rId27" cstate="print"/>
                    <a:stretch>
                      <a:fillRect/>
                    </a:stretch>
                  </pic:blipFill>
                  <pic:spPr>
                    <a:xfrm>
                      <a:off x="0" y="0"/>
                      <a:ext cx="6120130" cy="2516505"/>
                    </a:xfrm>
                    <a:prstGeom prst="rect">
                      <a:avLst/>
                    </a:prstGeom>
                  </pic:spPr>
                </pic:pic>
              </a:graphicData>
            </a:graphic>
          </wp:inline>
        </w:drawing>
      </w:r>
    </w:p>
    <w:p w14:paraId="17F296DD" w14:textId="77777777" w:rsidR="000E52E5" w:rsidRPr="001E2BAC" w:rsidRDefault="000E52E5" w:rsidP="003A0C5E">
      <w:pPr>
        <w:jc w:val="center"/>
        <w:rPr>
          <w:rFonts w:ascii="Times New Roman" w:hAnsi="Times New Roman"/>
          <w:i/>
          <w:iCs/>
          <w:sz w:val="16"/>
          <w:szCs w:val="16"/>
          <w:lang w:val="kk-KZ"/>
        </w:rPr>
      </w:pPr>
    </w:p>
    <w:p w14:paraId="509262F1" w14:textId="46ECD92B"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iCs/>
          <w:sz w:val="28"/>
          <w:szCs w:val="28"/>
          <w:lang w:val="kk-KZ"/>
        </w:rPr>
        <w:t>Сурет 1</w:t>
      </w:r>
      <w:r w:rsidR="00FF166B" w:rsidRPr="00FF166B">
        <w:rPr>
          <w:rFonts w:ascii="Times New Roman" w:hAnsi="Times New Roman"/>
          <w:iCs/>
          <w:sz w:val="28"/>
          <w:szCs w:val="28"/>
          <w:lang w:val="kk-KZ"/>
        </w:rPr>
        <w:t>4</w:t>
      </w:r>
      <w:r w:rsidRPr="001E2BAC">
        <w:rPr>
          <w:rFonts w:ascii="Times New Roman" w:hAnsi="Times New Roman"/>
          <w:i/>
          <w:iCs/>
          <w:sz w:val="28"/>
          <w:szCs w:val="28"/>
          <w:lang w:val="kk-KZ"/>
        </w:rPr>
        <w:t xml:space="preserve"> </w:t>
      </w:r>
      <w:r w:rsidRPr="001E2BAC">
        <w:rPr>
          <w:rFonts w:ascii="Times New Roman" w:hAnsi="Times New Roman"/>
          <w:iCs/>
          <w:sz w:val="28"/>
          <w:szCs w:val="28"/>
          <w:lang w:val="kk-KZ"/>
        </w:rPr>
        <w:t xml:space="preserve">‒ </w:t>
      </w:r>
      <w:r w:rsidRPr="001E2BAC">
        <w:rPr>
          <w:rFonts w:ascii="Times New Roman" w:hAnsi="Times New Roman"/>
          <w:i/>
          <w:iCs/>
          <w:sz w:val="28"/>
          <w:szCs w:val="28"/>
          <w:lang w:val="kk-KZ"/>
        </w:rPr>
        <w:t xml:space="preserve">Scabiosa isetensis </w:t>
      </w:r>
      <w:r w:rsidRPr="00555D49">
        <w:rPr>
          <w:rFonts w:ascii="Times New Roman" w:hAnsi="Times New Roman"/>
          <w:sz w:val="28"/>
          <w:szCs w:val="28"/>
          <w:lang w:val="kk-KZ"/>
        </w:rPr>
        <w:t>және</w:t>
      </w:r>
      <w:r w:rsidRPr="001E2BAC">
        <w:rPr>
          <w:rFonts w:ascii="Times New Roman" w:hAnsi="Times New Roman"/>
          <w:i/>
          <w:iCs/>
          <w:sz w:val="28"/>
          <w:szCs w:val="28"/>
          <w:lang w:val="kk-KZ"/>
        </w:rPr>
        <w:t xml:space="preserve"> Scabiosa ochroleuca </w:t>
      </w:r>
      <w:r w:rsidRPr="001E2BAC">
        <w:rPr>
          <w:rFonts w:ascii="Times New Roman" w:hAnsi="Times New Roman"/>
          <w:sz w:val="28"/>
          <w:szCs w:val="28"/>
          <w:lang w:val="kk-KZ"/>
        </w:rPr>
        <w:t>өсімдіктерінің</w:t>
      </w:r>
      <w:r w:rsidRPr="001E2BAC">
        <w:rPr>
          <w:rFonts w:ascii="Times New Roman" w:hAnsi="Times New Roman"/>
          <w:i/>
          <w:iCs/>
          <w:sz w:val="28"/>
          <w:szCs w:val="28"/>
          <w:lang w:val="kk-KZ"/>
        </w:rPr>
        <w:t xml:space="preserve"> </w:t>
      </w:r>
      <w:r w:rsidRPr="001E2BAC">
        <w:rPr>
          <w:rFonts w:ascii="Times New Roman" w:hAnsi="Times New Roman"/>
          <w:sz w:val="28"/>
          <w:szCs w:val="28"/>
          <w:lang w:val="kk-KZ"/>
        </w:rPr>
        <w:t xml:space="preserve">талдауға алынған </w:t>
      </w:r>
      <w:r w:rsidRPr="001E2BAC">
        <w:rPr>
          <w:rFonts w:ascii="Times New Roman" w:hAnsi="Times New Roman"/>
          <w:i/>
          <w:iCs/>
          <w:sz w:val="28"/>
          <w:szCs w:val="28"/>
          <w:lang w:val="kk-KZ"/>
        </w:rPr>
        <w:t xml:space="preserve">Орталық Қазақстан </w:t>
      </w:r>
      <w:r w:rsidRPr="001E2BAC">
        <w:rPr>
          <w:rFonts w:ascii="Times New Roman" w:hAnsi="Times New Roman"/>
          <w:sz w:val="28"/>
          <w:szCs w:val="28"/>
          <w:lang w:val="kk-KZ"/>
        </w:rPr>
        <w:t>аумағындағы</w:t>
      </w:r>
      <w:r w:rsidRPr="001E2BAC">
        <w:rPr>
          <w:rFonts w:ascii="Times New Roman" w:hAnsi="Times New Roman"/>
          <w:i/>
          <w:iCs/>
          <w:sz w:val="28"/>
          <w:szCs w:val="28"/>
          <w:lang w:val="kk-KZ"/>
        </w:rPr>
        <w:t xml:space="preserve"> </w:t>
      </w:r>
      <w:r w:rsidRPr="001E2BAC">
        <w:rPr>
          <w:rFonts w:ascii="Times New Roman" w:hAnsi="Times New Roman"/>
          <w:sz w:val="28"/>
          <w:szCs w:val="28"/>
          <w:lang w:val="kk-KZ"/>
        </w:rPr>
        <w:t>ценопопуляциялары</w:t>
      </w:r>
    </w:p>
    <w:p w14:paraId="1AEA9C68" w14:textId="77777777" w:rsidR="000E52E5" w:rsidRPr="001E2BAC" w:rsidRDefault="000E52E5" w:rsidP="003A0C5E">
      <w:pPr>
        <w:jc w:val="center"/>
        <w:rPr>
          <w:rFonts w:ascii="Times New Roman" w:hAnsi="Times New Roman"/>
          <w:i/>
          <w:iCs/>
          <w:sz w:val="28"/>
          <w:szCs w:val="28"/>
          <w:lang w:val="kk-KZ"/>
        </w:rPr>
      </w:pPr>
    </w:p>
    <w:p w14:paraId="357F07FD" w14:textId="2AFC38D6"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Бірінші популяция Әжібай өзенінің маңында, «Бұйратау» мемлекеттік ұлттық табиғи паркінің аумағында орналасқан. Ол шоқылар етегінде және гранит қабаттары жер бетіне жақын орналасқан шоқыаралық ойпаттарда кездеседі (1</w:t>
      </w:r>
      <w:r w:rsidR="00FF166B" w:rsidRPr="00FF166B">
        <w:rPr>
          <w:rFonts w:ascii="Times New Roman" w:hAnsi="Times New Roman"/>
          <w:sz w:val="28"/>
          <w:szCs w:val="28"/>
          <w:lang w:val="kk-KZ"/>
        </w:rPr>
        <w:t>5</w:t>
      </w:r>
      <w:r w:rsidRPr="001E2BAC">
        <w:rPr>
          <w:rFonts w:ascii="Times New Roman" w:hAnsi="Times New Roman"/>
          <w:sz w:val="28"/>
          <w:szCs w:val="28"/>
          <w:lang w:val="kk-KZ"/>
        </w:rPr>
        <w:t>-сурет). Жер бедерінің еңістік деңгейі шамамен 10%-ды құрайды. Популяция аумағындағы өсімдік жамылғысының жалпы проективті жабыны 85–90% шамасында бағаланады.</w:t>
      </w:r>
    </w:p>
    <w:p w14:paraId="65625651" w14:textId="7E185D3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Аталған қауымдастықта доминантты түр ретінде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тіркелсе, содоминант ретінде </w:t>
      </w:r>
      <w:r w:rsidRPr="001E2BAC">
        <w:rPr>
          <w:rFonts w:ascii="Times New Roman" w:hAnsi="Times New Roman"/>
          <w:i/>
          <w:iCs/>
          <w:sz w:val="28"/>
          <w:szCs w:val="28"/>
          <w:lang w:val="kk-KZ"/>
        </w:rPr>
        <w:t>Glycyrrhiza uralensis</w:t>
      </w:r>
      <w:r w:rsidRPr="001E2BAC">
        <w:rPr>
          <w:rFonts w:ascii="Times New Roman" w:hAnsi="Times New Roman"/>
          <w:sz w:val="28"/>
          <w:szCs w:val="28"/>
          <w:lang w:val="kk-KZ"/>
        </w:rPr>
        <w:t xml:space="preserve"> Fisch. анықталды</w:t>
      </w:r>
      <w:r w:rsidRPr="009A45DE">
        <w:rPr>
          <w:rFonts w:ascii="Times New Roman" w:hAnsi="Times New Roman"/>
          <w:sz w:val="28"/>
          <w:szCs w:val="28"/>
          <w:lang w:val="kk-KZ"/>
        </w:rPr>
        <w:t xml:space="preserve">. </w:t>
      </w:r>
      <w:r w:rsidR="00555D49" w:rsidRPr="009A45DE">
        <w:rPr>
          <w:rFonts w:ascii="Times New Roman" w:hAnsi="Times New Roman"/>
          <w:sz w:val="28"/>
          <w:szCs w:val="28"/>
          <w:lang w:val="kk-KZ"/>
        </w:rPr>
        <w:t>Ассектатор ретінде</w:t>
      </w:r>
      <w:r w:rsidRPr="009A45DE">
        <w:rPr>
          <w:rFonts w:ascii="Times New Roman" w:hAnsi="Times New Roman"/>
          <w:sz w:val="28"/>
          <w:szCs w:val="28"/>
          <w:lang w:val="kk-KZ"/>
        </w:rPr>
        <w:t xml:space="preserve">: </w:t>
      </w:r>
      <w:r w:rsidRPr="009A45DE">
        <w:rPr>
          <w:rFonts w:ascii="Times New Roman" w:hAnsi="Times New Roman"/>
          <w:i/>
          <w:iCs/>
          <w:sz w:val="28"/>
          <w:szCs w:val="28"/>
          <w:lang w:val="kk-KZ"/>
        </w:rPr>
        <w:t>Eryngium planum</w:t>
      </w:r>
      <w:r w:rsidRPr="009A45DE">
        <w:rPr>
          <w:rFonts w:ascii="Times New Roman" w:hAnsi="Times New Roman"/>
          <w:sz w:val="28"/>
          <w:szCs w:val="28"/>
          <w:lang w:val="kk-KZ"/>
        </w:rPr>
        <w:t xml:space="preserve"> L., </w:t>
      </w:r>
      <w:r w:rsidRPr="009A45DE">
        <w:rPr>
          <w:rFonts w:ascii="Times New Roman" w:hAnsi="Times New Roman"/>
          <w:i/>
          <w:iCs/>
          <w:sz w:val="28"/>
          <w:szCs w:val="28"/>
          <w:lang w:val="kk-KZ"/>
        </w:rPr>
        <w:t xml:space="preserve">Ferula tatarica </w:t>
      </w:r>
      <w:r w:rsidRPr="009A45DE">
        <w:rPr>
          <w:rFonts w:ascii="Times New Roman" w:hAnsi="Times New Roman"/>
          <w:sz w:val="28"/>
          <w:szCs w:val="28"/>
          <w:lang w:val="kk-KZ"/>
        </w:rPr>
        <w:t>Fisch</w:t>
      </w:r>
      <w:r w:rsidRPr="001E2BAC">
        <w:rPr>
          <w:rFonts w:ascii="Times New Roman" w:hAnsi="Times New Roman"/>
          <w:sz w:val="28"/>
          <w:szCs w:val="28"/>
          <w:lang w:val="kk-KZ"/>
        </w:rPr>
        <w:t xml:space="preserve">. ex Spreng., </w:t>
      </w:r>
      <w:r w:rsidRPr="001E2BAC">
        <w:rPr>
          <w:rFonts w:ascii="Times New Roman" w:hAnsi="Times New Roman"/>
          <w:i/>
          <w:iCs/>
          <w:sz w:val="28"/>
          <w:szCs w:val="28"/>
          <w:lang w:val="kk-KZ"/>
        </w:rPr>
        <w:t>Achillea millefolium</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Achillea nobilis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Artemisia austriaca</w:t>
      </w:r>
      <w:r w:rsidRPr="001E2BAC">
        <w:rPr>
          <w:rFonts w:ascii="Times New Roman" w:hAnsi="Times New Roman"/>
          <w:sz w:val="28"/>
          <w:szCs w:val="28"/>
          <w:lang w:val="kk-KZ"/>
        </w:rPr>
        <w:t xml:space="preserve"> Jacq., </w:t>
      </w:r>
      <w:r w:rsidRPr="001E2BAC">
        <w:rPr>
          <w:rFonts w:ascii="Times New Roman" w:hAnsi="Times New Roman"/>
          <w:i/>
          <w:iCs/>
          <w:sz w:val="28"/>
          <w:szCs w:val="28"/>
          <w:lang w:val="kk-KZ"/>
        </w:rPr>
        <w:t>Artemisia sericea</w:t>
      </w:r>
      <w:r w:rsidRPr="001E2BAC">
        <w:rPr>
          <w:rFonts w:ascii="Times New Roman" w:hAnsi="Times New Roman"/>
          <w:sz w:val="28"/>
          <w:szCs w:val="28"/>
          <w:lang w:val="kk-KZ"/>
        </w:rPr>
        <w:t xml:space="preserve"> Web., </w:t>
      </w:r>
      <w:r w:rsidRPr="001E2BAC">
        <w:rPr>
          <w:rFonts w:ascii="Times New Roman" w:hAnsi="Times New Roman"/>
          <w:i/>
          <w:iCs/>
          <w:sz w:val="28"/>
          <w:szCs w:val="28"/>
          <w:lang w:val="kk-KZ"/>
        </w:rPr>
        <w:t>Galatella tatarica</w:t>
      </w:r>
      <w:r w:rsidRPr="001E2BAC">
        <w:rPr>
          <w:rFonts w:ascii="Times New Roman" w:hAnsi="Times New Roman"/>
          <w:sz w:val="28"/>
          <w:szCs w:val="28"/>
          <w:lang w:val="kk-KZ"/>
        </w:rPr>
        <w:t xml:space="preserve"> (Less.) Novopokr., </w:t>
      </w:r>
      <w:r w:rsidRPr="001E2BAC">
        <w:rPr>
          <w:rFonts w:ascii="Times New Roman" w:hAnsi="Times New Roman"/>
          <w:i/>
          <w:iCs/>
          <w:sz w:val="28"/>
          <w:szCs w:val="28"/>
          <w:lang w:val="kk-KZ"/>
        </w:rPr>
        <w:t>Inula capica</w:t>
      </w:r>
      <w:r w:rsidRPr="001E2BAC">
        <w:rPr>
          <w:rFonts w:ascii="Times New Roman" w:hAnsi="Times New Roman"/>
          <w:sz w:val="28"/>
          <w:szCs w:val="28"/>
          <w:lang w:val="kk-KZ"/>
        </w:rPr>
        <w:t xml:space="preserve"> Blum ex Ledeb., </w:t>
      </w:r>
      <w:r w:rsidRPr="001E2BAC">
        <w:rPr>
          <w:rFonts w:ascii="Times New Roman" w:hAnsi="Times New Roman"/>
          <w:i/>
          <w:iCs/>
          <w:sz w:val="28"/>
          <w:szCs w:val="28"/>
          <w:lang w:val="kk-KZ"/>
        </w:rPr>
        <w:t>Nonea pulla</w:t>
      </w:r>
      <w:r w:rsidRPr="001E2BAC">
        <w:rPr>
          <w:rFonts w:ascii="Times New Roman" w:hAnsi="Times New Roman"/>
          <w:sz w:val="28"/>
          <w:szCs w:val="28"/>
          <w:lang w:val="kk-KZ"/>
        </w:rPr>
        <w:t xml:space="preserve"> DC.,</w:t>
      </w:r>
      <w:r w:rsidRPr="001E2BAC">
        <w:rPr>
          <w:rFonts w:ascii="Times New Roman" w:hAnsi="Times New Roman"/>
          <w:i/>
          <w:iCs/>
          <w:sz w:val="28"/>
          <w:szCs w:val="28"/>
          <w:lang w:val="kk-KZ"/>
        </w:rPr>
        <w:t xml:space="preserve"> Saussurea amara</w:t>
      </w:r>
      <w:r w:rsidRPr="001E2BAC">
        <w:rPr>
          <w:rFonts w:ascii="Times New Roman" w:hAnsi="Times New Roman"/>
          <w:sz w:val="28"/>
          <w:szCs w:val="28"/>
          <w:lang w:val="kk-KZ"/>
        </w:rPr>
        <w:t xml:space="preserve"> (L.) DC.,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 xml:space="preserve">Caragana frutex </w:t>
      </w:r>
      <w:r w:rsidRPr="001E2BAC">
        <w:rPr>
          <w:rFonts w:ascii="Times New Roman" w:hAnsi="Times New Roman"/>
          <w:sz w:val="28"/>
          <w:szCs w:val="28"/>
          <w:lang w:val="kk-KZ"/>
        </w:rPr>
        <w:t xml:space="preserve">(L.) C. Koch., </w:t>
      </w:r>
      <w:r w:rsidRPr="001E2BAC">
        <w:rPr>
          <w:rFonts w:ascii="Times New Roman" w:hAnsi="Times New Roman"/>
          <w:i/>
          <w:iCs/>
          <w:sz w:val="28"/>
          <w:szCs w:val="28"/>
          <w:lang w:val="kk-KZ"/>
        </w:rPr>
        <w:t>Geranium collinum</w:t>
      </w:r>
      <w:r w:rsidRPr="001E2BAC">
        <w:rPr>
          <w:rFonts w:ascii="Times New Roman" w:hAnsi="Times New Roman"/>
          <w:sz w:val="28"/>
          <w:szCs w:val="28"/>
          <w:lang w:val="kk-KZ"/>
        </w:rPr>
        <w:t xml:space="preserve"> Stephan ex Willd. және басқа да түрлер.</w:t>
      </w:r>
    </w:p>
    <w:p w14:paraId="0896405D" w14:textId="77777777" w:rsidR="000E52E5" w:rsidRPr="001E2BAC" w:rsidRDefault="000E52E5" w:rsidP="009C7557">
      <w:pPr>
        <w:ind w:firstLine="454"/>
        <w:rPr>
          <w:rFonts w:ascii="Times New Roman" w:hAnsi="Times New Roman"/>
          <w:sz w:val="28"/>
          <w:szCs w:val="28"/>
          <w:lang w:val="kk-KZ"/>
        </w:rPr>
      </w:pPr>
    </w:p>
    <w:p w14:paraId="072FE896"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11FAB40F" wp14:editId="59DA4FBB">
            <wp:extent cx="3124200" cy="20002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124200" cy="2000250"/>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2731A030" wp14:editId="35DB1074">
            <wp:extent cx="2600325" cy="20002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600325" cy="2000250"/>
                    </a:xfrm>
                    <a:prstGeom prst="rect">
                      <a:avLst/>
                    </a:prstGeom>
                    <a:noFill/>
                    <a:ln>
                      <a:noFill/>
                    </a:ln>
                  </pic:spPr>
                </pic:pic>
              </a:graphicData>
            </a:graphic>
          </wp:inline>
        </w:drawing>
      </w:r>
    </w:p>
    <w:p w14:paraId="53FA69D4" w14:textId="77777777" w:rsidR="000E52E5" w:rsidRPr="001E2BAC" w:rsidRDefault="00FA7E32" w:rsidP="003A0C5E">
      <w:pPr>
        <w:ind w:firstLine="2835"/>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 xml:space="preserve"> </w:t>
      </w:r>
      <w:r w:rsidRPr="001E2BAC">
        <w:rPr>
          <w:rFonts w:ascii="Times New Roman" w:hAnsi="Times New Roman"/>
          <w:sz w:val="24"/>
          <w:szCs w:val="24"/>
          <w:lang w:val="kk-KZ"/>
        </w:rPr>
        <w:tab/>
      </w:r>
      <w:r w:rsidRPr="001E2BAC">
        <w:rPr>
          <w:rFonts w:ascii="Times New Roman" w:hAnsi="Times New Roman"/>
          <w:sz w:val="24"/>
          <w:szCs w:val="24"/>
          <w:lang w:val="kk-KZ"/>
        </w:rPr>
        <w:tab/>
        <w:t xml:space="preserve">              ә</w:t>
      </w:r>
    </w:p>
    <w:p w14:paraId="48BAD1B7" w14:textId="77777777" w:rsidR="000E52E5" w:rsidRPr="001E2BAC" w:rsidRDefault="000E52E5" w:rsidP="003A0C5E">
      <w:pPr>
        <w:ind w:firstLine="0"/>
        <w:rPr>
          <w:rFonts w:ascii="Times New Roman" w:hAnsi="Times New Roman"/>
          <w:sz w:val="16"/>
          <w:szCs w:val="16"/>
          <w:lang w:val="kk-KZ"/>
        </w:rPr>
      </w:pPr>
    </w:p>
    <w:p w14:paraId="420C424E" w14:textId="38F27574"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1</w:t>
      </w:r>
      <w:r w:rsidR="00FF166B" w:rsidRPr="00FF166B">
        <w:rPr>
          <w:rFonts w:ascii="Times New Roman" w:hAnsi="Times New Roman"/>
          <w:sz w:val="28"/>
          <w:szCs w:val="28"/>
          <w:lang w:val="kk-KZ"/>
        </w:rPr>
        <w:t>5</w:t>
      </w:r>
      <w:r w:rsidRPr="001E2BAC">
        <w:rPr>
          <w:rFonts w:ascii="Times New Roman" w:hAnsi="Times New Roman"/>
          <w:sz w:val="28"/>
          <w:szCs w:val="28"/>
          <w:lang w:val="kk-KZ"/>
        </w:rPr>
        <w:t xml:space="preserve"> ‒ Әжібай өзенінің маңының ландшафтарының сыртқы көрінісі (а) және </w:t>
      </w:r>
      <w:r w:rsidRPr="001E2BAC">
        <w:rPr>
          <w:rFonts w:ascii="Times New Roman" w:hAnsi="Times New Roman"/>
          <w:i/>
          <w:sz w:val="28"/>
          <w:szCs w:val="28"/>
          <w:lang w:val="kk-KZ"/>
        </w:rPr>
        <w:t xml:space="preserve">Scabiosa </w:t>
      </w:r>
      <w:r w:rsidRPr="006F7780">
        <w:rPr>
          <w:rFonts w:ascii="Times New Roman" w:hAnsi="Times New Roman"/>
          <w:i/>
          <w:sz w:val="28"/>
          <w:szCs w:val="28"/>
          <w:lang w:val="kk-KZ"/>
        </w:rPr>
        <w:t>ochroleuca</w:t>
      </w:r>
      <w:r w:rsidRPr="006F7780">
        <w:rPr>
          <w:rFonts w:ascii="Times New Roman" w:hAnsi="Times New Roman"/>
          <w:sz w:val="28"/>
          <w:szCs w:val="28"/>
          <w:lang w:val="kk-KZ"/>
        </w:rPr>
        <w:t xml:space="preserve"> (ә) </w:t>
      </w:r>
      <w:r w:rsidR="00295714" w:rsidRPr="006F7780">
        <w:rPr>
          <w:rFonts w:ascii="Times New Roman" w:hAnsi="Times New Roman"/>
          <w:sz w:val="28"/>
          <w:szCs w:val="28"/>
          <w:lang w:val="kk-KZ"/>
        </w:rPr>
        <w:t>түрі</w:t>
      </w:r>
    </w:p>
    <w:p w14:paraId="6B588898" w14:textId="77777777" w:rsidR="000E52E5" w:rsidRPr="001E2BAC" w:rsidRDefault="000E52E5" w:rsidP="003A0C5E">
      <w:pPr>
        <w:ind w:firstLine="0"/>
        <w:rPr>
          <w:rFonts w:ascii="Times New Roman" w:hAnsi="Times New Roman"/>
          <w:sz w:val="28"/>
          <w:szCs w:val="28"/>
          <w:lang w:val="kk-KZ"/>
        </w:rPr>
      </w:pPr>
    </w:p>
    <w:p w14:paraId="61461CFD" w14:textId="77777777" w:rsidR="00A20EE8"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Бірінші популяция з</w:t>
      </w:r>
      <w:r w:rsidRPr="001E2BAC">
        <w:rPr>
          <w:rFonts w:ascii="Times New Roman" w:hAnsi="Times New Roman"/>
          <w:sz w:val="28"/>
          <w:szCs w:val="28"/>
          <w:lang w:val="kk-KZ"/>
        </w:rPr>
        <w:t>ерттелген аумағындағы топырақ жамылғысы нашар дамыған, оның қалыңдығы шамамен 8–12 см. Топырақ – далалық типті, ашық-қоңыр түсті және аздап сортаңданған. Өсімдік жамылғысы үш ярустан тұрады.</w:t>
      </w:r>
      <w:r w:rsidRPr="001E2BAC">
        <w:rPr>
          <w:rFonts w:ascii="Times New Roman" w:hAnsi="Times New Roman"/>
          <w:sz w:val="28"/>
          <w:szCs w:val="28"/>
          <w:lang w:val="kk-KZ"/>
        </w:rPr>
        <w:br/>
        <w:t xml:space="preserve">Бірінші, жоғарғы бұталы яруста (биіктігі 80–100 см)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 xml:space="preserve">Caragana frutex </w:t>
      </w:r>
      <w:r w:rsidRPr="001E2BAC">
        <w:rPr>
          <w:rFonts w:ascii="Times New Roman" w:hAnsi="Times New Roman"/>
          <w:sz w:val="28"/>
          <w:szCs w:val="28"/>
          <w:lang w:val="kk-KZ"/>
        </w:rPr>
        <w:t xml:space="preserve">(L.) C. Koch және </w:t>
      </w:r>
      <w:r w:rsidRPr="001E2BAC">
        <w:rPr>
          <w:rFonts w:ascii="Times New Roman" w:hAnsi="Times New Roman"/>
          <w:i/>
          <w:iCs/>
          <w:sz w:val="28"/>
          <w:szCs w:val="28"/>
          <w:lang w:val="kk-KZ"/>
        </w:rPr>
        <w:t>Cotoneaster melanocarpus</w:t>
      </w:r>
      <w:r w:rsidRPr="001E2BAC">
        <w:rPr>
          <w:rFonts w:ascii="Times New Roman" w:hAnsi="Times New Roman"/>
          <w:sz w:val="28"/>
          <w:szCs w:val="28"/>
          <w:lang w:val="kk-KZ"/>
        </w:rPr>
        <w:t xml:space="preserve"> Fisch. ex Blytt секілді бұталы өсімдіктер өседі.</w:t>
      </w:r>
    </w:p>
    <w:p w14:paraId="28757B16" w14:textId="77777777" w:rsidR="00A20EE8"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Екінші, ортаңғы ярусты (50–80 см биіктікте) </w:t>
      </w:r>
      <w:r w:rsidRPr="001E2BAC">
        <w:rPr>
          <w:rFonts w:ascii="Times New Roman" w:hAnsi="Times New Roman"/>
          <w:i/>
          <w:iCs/>
          <w:sz w:val="28"/>
          <w:szCs w:val="28"/>
          <w:lang w:val="kk-KZ"/>
        </w:rPr>
        <w:t xml:space="preserve">Rumex confertus </w:t>
      </w:r>
      <w:r w:rsidRPr="001E2BAC">
        <w:rPr>
          <w:rFonts w:ascii="Times New Roman" w:hAnsi="Times New Roman"/>
          <w:sz w:val="28"/>
          <w:szCs w:val="28"/>
          <w:lang w:val="kk-KZ"/>
        </w:rPr>
        <w:t xml:space="preserve">Willd., </w:t>
      </w:r>
      <w:r w:rsidRPr="001E2BAC">
        <w:rPr>
          <w:rFonts w:ascii="Times New Roman" w:hAnsi="Times New Roman"/>
          <w:i/>
          <w:iCs/>
          <w:sz w:val="28"/>
          <w:szCs w:val="28"/>
          <w:lang w:val="kk-KZ"/>
        </w:rPr>
        <w:t>Filipendula ulmaria</w:t>
      </w:r>
      <w:r w:rsidRPr="001E2BAC">
        <w:rPr>
          <w:rFonts w:ascii="Times New Roman" w:hAnsi="Times New Roman"/>
          <w:sz w:val="28"/>
          <w:szCs w:val="28"/>
          <w:lang w:val="kk-KZ"/>
        </w:rPr>
        <w:t xml:space="preserve"> (L.) Maxim., </w:t>
      </w:r>
      <w:r w:rsidRPr="001E2BAC">
        <w:rPr>
          <w:rFonts w:ascii="Times New Roman" w:hAnsi="Times New Roman"/>
          <w:i/>
          <w:iCs/>
          <w:sz w:val="28"/>
          <w:szCs w:val="28"/>
          <w:lang w:val="kk-KZ"/>
        </w:rPr>
        <w:t>Ferula songarica</w:t>
      </w:r>
      <w:r w:rsidRPr="001E2BAC">
        <w:rPr>
          <w:rFonts w:ascii="Times New Roman" w:hAnsi="Times New Roman"/>
          <w:sz w:val="28"/>
          <w:szCs w:val="28"/>
          <w:lang w:val="kk-KZ"/>
        </w:rPr>
        <w:t xml:space="preserve"> Pall. ex Spreng., </w:t>
      </w:r>
      <w:r w:rsidRPr="001E2BAC">
        <w:rPr>
          <w:rFonts w:ascii="Times New Roman" w:hAnsi="Times New Roman"/>
          <w:i/>
          <w:iCs/>
          <w:sz w:val="28"/>
          <w:szCs w:val="28"/>
          <w:lang w:val="kk-KZ"/>
        </w:rPr>
        <w:t>Asparagus officinalis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Echinops ruthenicus</w:t>
      </w:r>
      <w:r w:rsidRPr="001E2BAC">
        <w:rPr>
          <w:rFonts w:ascii="Times New Roman" w:hAnsi="Times New Roman"/>
          <w:sz w:val="28"/>
          <w:szCs w:val="28"/>
          <w:lang w:val="kk-KZ"/>
        </w:rPr>
        <w:t xml:space="preserve"> M. Bieb., </w:t>
      </w:r>
      <w:r w:rsidRPr="001E2BAC">
        <w:rPr>
          <w:rFonts w:ascii="Times New Roman" w:hAnsi="Times New Roman"/>
          <w:i/>
          <w:iCs/>
          <w:sz w:val="28"/>
          <w:szCs w:val="28"/>
          <w:lang w:val="kk-KZ"/>
        </w:rPr>
        <w:t>Centaurea scabiosa</w:t>
      </w:r>
      <w:r w:rsidRPr="001E2BAC">
        <w:rPr>
          <w:rFonts w:ascii="Times New Roman" w:hAnsi="Times New Roman"/>
          <w:sz w:val="28"/>
          <w:szCs w:val="28"/>
          <w:lang w:val="kk-KZ"/>
        </w:rPr>
        <w:t xml:space="preserve"> L. және басқа да шөптесін өсімдіктер құрайды.</w:t>
      </w:r>
    </w:p>
    <w:p w14:paraId="3E7D1C64" w14:textId="61698739"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Үшінші, төменгі ярус (биіктігі 45 см-ге дейін) өсімдіктері қатарына </w:t>
      </w:r>
      <w:r w:rsidRPr="001E2BAC">
        <w:rPr>
          <w:rFonts w:ascii="Times New Roman" w:hAnsi="Times New Roman"/>
          <w:i/>
          <w:iCs/>
          <w:sz w:val="28"/>
          <w:szCs w:val="28"/>
          <w:lang w:val="kk-KZ"/>
        </w:rPr>
        <w:t xml:space="preserve">Eryngium planum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Achillea nobilis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 xml:space="preserve">Galatella tatarica </w:t>
      </w:r>
      <w:r w:rsidRPr="001E2BAC">
        <w:rPr>
          <w:rFonts w:ascii="Times New Roman" w:hAnsi="Times New Roman"/>
          <w:sz w:val="28"/>
          <w:szCs w:val="28"/>
          <w:lang w:val="kk-KZ"/>
        </w:rPr>
        <w:t xml:space="preserve">(Less.) Novopokr., </w:t>
      </w:r>
      <w:r w:rsidRPr="001E2BAC">
        <w:rPr>
          <w:rFonts w:ascii="Times New Roman" w:hAnsi="Times New Roman"/>
          <w:i/>
          <w:iCs/>
          <w:sz w:val="28"/>
          <w:szCs w:val="28"/>
          <w:lang w:val="kk-KZ"/>
        </w:rPr>
        <w:t>Filipendula vulgaris</w:t>
      </w:r>
      <w:r w:rsidRPr="001E2BAC">
        <w:rPr>
          <w:rFonts w:ascii="Times New Roman" w:hAnsi="Times New Roman"/>
          <w:sz w:val="28"/>
          <w:szCs w:val="28"/>
          <w:lang w:val="kk-KZ"/>
        </w:rPr>
        <w:t xml:space="preserve"> Moench, </w:t>
      </w:r>
      <w:r w:rsidRPr="001E2BAC">
        <w:rPr>
          <w:rFonts w:ascii="Times New Roman" w:hAnsi="Times New Roman"/>
          <w:i/>
          <w:iCs/>
          <w:sz w:val="28"/>
          <w:szCs w:val="28"/>
          <w:lang w:val="kk-KZ"/>
        </w:rPr>
        <w:t>Galium verum</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Euphrasia pectinata</w:t>
      </w:r>
      <w:r w:rsidRPr="001E2BAC">
        <w:rPr>
          <w:rFonts w:ascii="Times New Roman" w:hAnsi="Times New Roman"/>
          <w:sz w:val="28"/>
          <w:szCs w:val="28"/>
          <w:lang w:val="kk-KZ"/>
        </w:rPr>
        <w:t xml:space="preserve"> Ten. секілді түрлер жатады.</w:t>
      </w:r>
    </w:p>
    <w:p w14:paraId="60B6F4D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Зерттелген аумақ антропогендік әсерге ұшырамаған, сондықтан өсімдік жамылғысында деградация белгілері байқалмайды.</w:t>
      </w:r>
    </w:p>
    <w:p w14:paraId="65DB5450" w14:textId="624F0174"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Екінші популяция</w:t>
      </w:r>
      <w:r w:rsidRPr="001E2BAC">
        <w:rPr>
          <w:rFonts w:ascii="Times New Roman" w:hAnsi="Times New Roman"/>
          <w:sz w:val="28"/>
          <w:szCs w:val="28"/>
          <w:lang w:val="kk-KZ"/>
        </w:rPr>
        <w:t xml:space="preserve"> Қараағаш шатқалында, «Бұйратау» мемлекеттік ұлттық табиғи паркінің аумағында орналасқан. Бұл популяция қайыңды және қандыағашты орман шетіндегі далалық шалғындық жерлерде, жерасты сулары таяз жатқан аймақта тіркелген (1</w:t>
      </w:r>
      <w:r w:rsidR="00FF166B" w:rsidRPr="00FF166B">
        <w:rPr>
          <w:rFonts w:ascii="Times New Roman" w:hAnsi="Times New Roman"/>
          <w:sz w:val="28"/>
          <w:szCs w:val="28"/>
          <w:lang w:val="kk-KZ"/>
        </w:rPr>
        <w:t>6</w:t>
      </w:r>
      <w:r w:rsidRPr="001E2BAC">
        <w:rPr>
          <w:rFonts w:ascii="Times New Roman" w:hAnsi="Times New Roman"/>
          <w:sz w:val="28"/>
          <w:szCs w:val="28"/>
          <w:lang w:val="kk-KZ"/>
        </w:rPr>
        <w:t>-сурет). Топырақ жамылғысы – қышқыл, қоңыр түсті, тастақты. Жер бедері – солтүстік-батыс бағытқа қарай сәл еңістеу келген жазық. Популяция аумағындағы өсімдік жамылғысының жалпы проективті жабыны 100%-ды құрайды.</w:t>
      </w:r>
    </w:p>
    <w:p w14:paraId="2A3E5F19" w14:textId="77777777" w:rsidR="000E52E5" w:rsidRPr="001E2BAC" w:rsidRDefault="000E52E5" w:rsidP="003A0C5E">
      <w:pPr>
        <w:ind w:firstLine="0"/>
        <w:rPr>
          <w:rFonts w:ascii="Times New Roman" w:hAnsi="Times New Roman"/>
          <w:sz w:val="28"/>
          <w:szCs w:val="28"/>
          <w:lang w:val="kk-KZ"/>
        </w:rPr>
      </w:pPr>
    </w:p>
    <w:p w14:paraId="35D31A59"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301302C4" wp14:editId="645DDDC3">
            <wp:extent cx="3000375" cy="228600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3000375" cy="2286000"/>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00116367" wp14:editId="361F0690">
            <wp:extent cx="2486025" cy="20764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486025" cy="2076450"/>
                    </a:xfrm>
                    <a:prstGeom prst="rect">
                      <a:avLst/>
                    </a:prstGeom>
                    <a:noFill/>
                    <a:ln>
                      <a:noFill/>
                    </a:ln>
                  </pic:spPr>
                </pic:pic>
              </a:graphicData>
            </a:graphic>
          </wp:inline>
        </w:drawing>
      </w:r>
    </w:p>
    <w:p w14:paraId="7EA6A11E" w14:textId="77777777" w:rsidR="000E52E5" w:rsidRPr="001E2BAC" w:rsidRDefault="00FA7E32" w:rsidP="003A0C5E">
      <w:pPr>
        <w:ind w:left="708" w:firstLine="1844"/>
        <w:rPr>
          <w:rFonts w:ascii="Times New Roman" w:hAnsi="Times New Roman"/>
          <w:sz w:val="28"/>
          <w:szCs w:val="28"/>
          <w:lang w:val="kk-KZ"/>
        </w:rPr>
      </w:pPr>
      <w:r w:rsidRPr="001E2BAC">
        <w:rPr>
          <w:rFonts w:ascii="Times New Roman" w:hAnsi="Times New Roman"/>
          <w:sz w:val="24"/>
          <w:szCs w:val="24"/>
          <w:lang w:val="kk-KZ"/>
        </w:rPr>
        <w:t>а</w:t>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r>
      <w:r w:rsidRPr="001E2BAC">
        <w:rPr>
          <w:rFonts w:ascii="Times New Roman" w:hAnsi="Times New Roman"/>
          <w:sz w:val="28"/>
          <w:szCs w:val="28"/>
          <w:lang w:val="kk-KZ"/>
        </w:rPr>
        <w:tab/>
        <w:t xml:space="preserve">              </w:t>
      </w:r>
      <w:r w:rsidRPr="001E2BAC">
        <w:rPr>
          <w:rFonts w:ascii="Times New Roman" w:hAnsi="Times New Roman"/>
          <w:sz w:val="24"/>
          <w:szCs w:val="24"/>
          <w:lang w:val="kk-KZ"/>
        </w:rPr>
        <w:t>ә</w:t>
      </w:r>
    </w:p>
    <w:p w14:paraId="59800577" w14:textId="77777777" w:rsidR="000E52E5" w:rsidRPr="001E2BAC" w:rsidRDefault="000E52E5" w:rsidP="003A0C5E">
      <w:pPr>
        <w:ind w:firstLine="0"/>
        <w:rPr>
          <w:rFonts w:ascii="Times New Roman" w:hAnsi="Times New Roman"/>
          <w:sz w:val="16"/>
          <w:szCs w:val="16"/>
          <w:lang w:val="kk-KZ"/>
        </w:rPr>
      </w:pPr>
    </w:p>
    <w:p w14:paraId="1F5E92F4" w14:textId="399FAE36"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1</w:t>
      </w:r>
      <w:r w:rsidR="00FF166B" w:rsidRPr="00FF166B">
        <w:rPr>
          <w:rFonts w:ascii="Times New Roman" w:hAnsi="Times New Roman"/>
          <w:sz w:val="28"/>
          <w:szCs w:val="28"/>
          <w:lang w:val="kk-KZ"/>
        </w:rPr>
        <w:t>6</w:t>
      </w:r>
      <w:r w:rsidRPr="001E2BAC">
        <w:rPr>
          <w:rFonts w:ascii="Times New Roman" w:hAnsi="Times New Roman"/>
          <w:sz w:val="28"/>
          <w:szCs w:val="28"/>
          <w:lang w:val="kk-KZ"/>
        </w:rPr>
        <w:t xml:space="preserve"> ‒ Қараағаш тоғайы және (а)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w:t>
      </w:r>
      <w:r w:rsidR="00373A97" w:rsidRPr="001E2BAC">
        <w:rPr>
          <w:rFonts w:ascii="Times New Roman" w:hAnsi="Times New Roman"/>
          <w:sz w:val="28"/>
          <w:szCs w:val="28"/>
          <w:lang w:val="kk-KZ"/>
        </w:rPr>
        <w:t>түр</w:t>
      </w:r>
      <w:r w:rsidRPr="001E2BAC">
        <w:rPr>
          <w:rFonts w:ascii="Times New Roman" w:hAnsi="Times New Roman"/>
          <w:sz w:val="28"/>
          <w:szCs w:val="28"/>
          <w:lang w:val="kk-KZ"/>
        </w:rPr>
        <w:t>інің гүлдеу кезеңі (ә)</w:t>
      </w:r>
    </w:p>
    <w:p w14:paraId="0A3863A0" w14:textId="77777777" w:rsidR="000E52E5" w:rsidRPr="001E2BAC" w:rsidRDefault="000E52E5" w:rsidP="003A0C5E">
      <w:pPr>
        <w:ind w:firstLine="0"/>
        <w:rPr>
          <w:rFonts w:ascii="Times New Roman" w:hAnsi="Times New Roman"/>
          <w:sz w:val="28"/>
          <w:szCs w:val="28"/>
          <w:lang w:val="kk-KZ"/>
        </w:rPr>
      </w:pPr>
    </w:p>
    <w:p w14:paraId="3052A17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Қауымдастықтың доминантты түрі – </w:t>
      </w:r>
      <w:r w:rsidRPr="001E2BAC">
        <w:rPr>
          <w:rFonts w:ascii="Times New Roman" w:hAnsi="Times New Roman"/>
          <w:i/>
          <w:iCs/>
          <w:sz w:val="28"/>
          <w:szCs w:val="28"/>
          <w:lang w:val="kk-KZ"/>
        </w:rPr>
        <w:t xml:space="preserve">Ligularia thyrsoidea </w:t>
      </w:r>
      <w:r w:rsidRPr="001E2BAC">
        <w:rPr>
          <w:rFonts w:ascii="Times New Roman" w:hAnsi="Times New Roman"/>
          <w:sz w:val="28"/>
          <w:szCs w:val="28"/>
          <w:lang w:val="kk-KZ"/>
        </w:rPr>
        <w:t xml:space="preserve">(Ledeb.) DC., ал содоминанттар ретінде </w:t>
      </w:r>
      <w:r w:rsidRPr="001E2BAC">
        <w:rPr>
          <w:rFonts w:ascii="Times New Roman" w:hAnsi="Times New Roman"/>
          <w:i/>
          <w:iCs/>
          <w:sz w:val="28"/>
          <w:szCs w:val="28"/>
          <w:lang w:val="kk-KZ"/>
        </w:rPr>
        <w:t xml:space="preserve">Medicago falcata </w:t>
      </w:r>
      <w:r w:rsidRPr="001E2BAC">
        <w:rPr>
          <w:rFonts w:ascii="Times New Roman" w:hAnsi="Times New Roman"/>
          <w:sz w:val="28"/>
          <w:szCs w:val="28"/>
          <w:lang w:val="kk-KZ"/>
        </w:rPr>
        <w:t xml:space="preserve">L. және </w:t>
      </w:r>
      <w:r w:rsidRPr="001E2BAC">
        <w:rPr>
          <w:rFonts w:ascii="Times New Roman" w:hAnsi="Times New Roman"/>
          <w:i/>
          <w:iCs/>
          <w:sz w:val="28"/>
          <w:szCs w:val="28"/>
          <w:lang w:val="kk-KZ"/>
        </w:rPr>
        <w:t>Chamaenerion angustifolium</w:t>
      </w:r>
      <w:r w:rsidRPr="001E2BAC">
        <w:rPr>
          <w:rFonts w:ascii="Times New Roman" w:hAnsi="Times New Roman"/>
          <w:sz w:val="28"/>
          <w:szCs w:val="28"/>
          <w:lang w:val="kk-KZ"/>
        </w:rPr>
        <w:t xml:space="preserve"> (L.) Scop. түрлері тіркелді. Алдыңғы қауымдастықтағыдай, бұл қауымдастықта да өсімдік жамылғысы үш ярустан тұрады.</w:t>
      </w:r>
    </w:p>
    <w:p w14:paraId="6D08BF0C"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Бірінші ярусты (биіктігі 2–5 м) </w:t>
      </w:r>
      <w:r w:rsidRPr="001E2BAC">
        <w:rPr>
          <w:rFonts w:ascii="Times New Roman" w:hAnsi="Times New Roman"/>
          <w:i/>
          <w:iCs/>
          <w:sz w:val="28"/>
          <w:szCs w:val="28"/>
          <w:lang w:val="kk-KZ"/>
        </w:rPr>
        <w:t xml:space="preserve">Alnus glutinosa </w:t>
      </w:r>
      <w:r w:rsidRPr="001E2BAC">
        <w:rPr>
          <w:rFonts w:ascii="Times New Roman" w:hAnsi="Times New Roman"/>
          <w:sz w:val="28"/>
          <w:szCs w:val="28"/>
          <w:lang w:val="kk-KZ"/>
        </w:rPr>
        <w:t>(L.) Gaertn. және Betula pendula Roth. секілді ағаш түрлері құрайды.</w:t>
      </w:r>
      <w:r w:rsidRPr="001E2BAC">
        <w:rPr>
          <w:rFonts w:ascii="Times New Roman" w:hAnsi="Times New Roman"/>
          <w:sz w:val="28"/>
          <w:szCs w:val="28"/>
          <w:lang w:val="kk-KZ"/>
        </w:rPr>
        <w:br/>
        <w:t xml:space="preserve">Екінші ярус – бұталы қабат (биіктігі 100 см-ге дейін), мұнда </w:t>
      </w:r>
      <w:r w:rsidRPr="001E2BAC">
        <w:rPr>
          <w:rFonts w:ascii="Times New Roman" w:hAnsi="Times New Roman"/>
          <w:i/>
          <w:iCs/>
          <w:sz w:val="28"/>
          <w:szCs w:val="28"/>
          <w:lang w:val="kk-KZ"/>
        </w:rPr>
        <w:t xml:space="preserve">Spiraea hypericifolia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 xml:space="preserve">Caragana frutex </w:t>
      </w:r>
      <w:r w:rsidRPr="001E2BAC">
        <w:rPr>
          <w:rFonts w:ascii="Times New Roman" w:hAnsi="Times New Roman"/>
          <w:sz w:val="28"/>
          <w:szCs w:val="28"/>
          <w:lang w:val="kk-KZ"/>
        </w:rPr>
        <w:t xml:space="preserve">(L.) C. Koch және </w:t>
      </w:r>
      <w:r w:rsidRPr="001E2BAC">
        <w:rPr>
          <w:rFonts w:ascii="Times New Roman" w:hAnsi="Times New Roman"/>
          <w:i/>
          <w:iCs/>
          <w:sz w:val="28"/>
          <w:szCs w:val="28"/>
          <w:lang w:val="kk-KZ"/>
        </w:rPr>
        <w:t>Cotoneaster melanocarpus</w:t>
      </w:r>
      <w:r w:rsidRPr="001E2BAC">
        <w:rPr>
          <w:rFonts w:ascii="Times New Roman" w:hAnsi="Times New Roman"/>
          <w:sz w:val="28"/>
          <w:szCs w:val="28"/>
          <w:lang w:val="kk-KZ"/>
        </w:rPr>
        <w:t xml:space="preserve"> Fisch. ex Blytt. сияқты бұталы өсімдіктер өседі.</w:t>
      </w:r>
      <w:r w:rsidRPr="001E2BAC">
        <w:rPr>
          <w:rFonts w:ascii="Times New Roman" w:hAnsi="Times New Roman"/>
          <w:sz w:val="28"/>
          <w:szCs w:val="28"/>
          <w:lang w:val="kk-KZ"/>
        </w:rPr>
        <w:br/>
      </w:r>
      <w:r w:rsidRPr="001E2BAC">
        <w:rPr>
          <w:rFonts w:ascii="Times New Roman" w:hAnsi="Times New Roman"/>
          <w:sz w:val="28"/>
          <w:szCs w:val="28"/>
          <w:lang w:val="kk-KZ"/>
        </w:rPr>
        <w:tab/>
        <w:t xml:space="preserve">Үшінші ярусты шөптесін өсімдіктер құрайды және ол екі деңгейден тұрады. Биік шөптесін өсімдіктер қатарына (биіктігі 60–80 см) </w:t>
      </w:r>
      <w:r w:rsidRPr="001E2BAC">
        <w:rPr>
          <w:rFonts w:ascii="Times New Roman" w:hAnsi="Times New Roman"/>
          <w:i/>
          <w:iCs/>
          <w:sz w:val="28"/>
          <w:szCs w:val="28"/>
          <w:lang w:val="kk-KZ"/>
        </w:rPr>
        <w:t>Asparagus officinalis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Rumex confertus</w:t>
      </w:r>
      <w:r w:rsidRPr="001E2BAC">
        <w:rPr>
          <w:rFonts w:ascii="Times New Roman" w:hAnsi="Times New Roman"/>
          <w:sz w:val="28"/>
          <w:szCs w:val="28"/>
          <w:lang w:val="kk-KZ"/>
        </w:rPr>
        <w:t xml:space="preserve"> Willd., </w:t>
      </w:r>
      <w:r w:rsidRPr="001E2BAC">
        <w:rPr>
          <w:rFonts w:ascii="Times New Roman" w:hAnsi="Times New Roman"/>
          <w:i/>
          <w:iCs/>
          <w:sz w:val="28"/>
          <w:szCs w:val="28"/>
          <w:lang w:val="kk-KZ"/>
        </w:rPr>
        <w:t>Cirsium setosum</w:t>
      </w:r>
      <w:r w:rsidRPr="001E2BAC">
        <w:rPr>
          <w:rFonts w:ascii="Times New Roman" w:hAnsi="Times New Roman"/>
          <w:sz w:val="28"/>
          <w:szCs w:val="28"/>
          <w:lang w:val="kk-KZ"/>
        </w:rPr>
        <w:t xml:space="preserve"> (Willd.) Bess.,</w:t>
      </w:r>
      <w:r w:rsidRPr="001E2BAC">
        <w:rPr>
          <w:rFonts w:ascii="Times New Roman" w:hAnsi="Times New Roman"/>
          <w:i/>
          <w:iCs/>
          <w:sz w:val="28"/>
          <w:szCs w:val="28"/>
          <w:lang w:val="kk-KZ"/>
        </w:rPr>
        <w:t xml:space="preserve"> Ligularia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thyrsoidea</w:t>
      </w:r>
      <w:r w:rsidRPr="001E2BAC">
        <w:rPr>
          <w:rFonts w:ascii="Times New Roman" w:hAnsi="Times New Roman"/>
          <w:sz w:val="28"/>
          <w:szCs w:val="28"/>
          <w:lang w:val="kk-KZ"/>
        </w:rPr>
        <w:t xml:space="preserve"> (Ledeb.) DC. сияқты түрлер жатады.</w:t>
      </w:r>
    </w:p>
    <w:p w14:paraId="03961C62"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Аласа шөптесін өсімдіктер (биіктігі 50 см-ге дейін) құрамына Berteroa incana (L.) DC.,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L.,</w:t>
      </w:r>
      <w:r w:rsidRPr="001E2BAC">
        <w:rPr>
          <w:rFonts w:ascii="Times New Roman" w:hAnsi="Times New Roman"/>
          <w:i/>
          <w:iCs/>
          <w:sz w:val="28"/>
          <w:szCs w:val="28"/>
          <w:lang w:val="kk-KZ"/>
        </w:rPr>
        <w:t xml:space="preserve"> Glycyrrhiza uralensis</w:t>
      </w:r>
      <w:r w:rsidRPr="001E2BAC">
        <w:rPr>
          <w:rFonts w:ascii="Times New Roman" w:hAnsi="Times New Roman"/>
          <w:sz w:val="28"/>
          <w:szCs w:val="28"/>
          <w:lang w:val="kk-KZ"/>
        </w:rPr>
        <w:t xml:space="preserve"> Fisch., </w:t>
      </w:r>
      <w:r w:rsidRPr="001E2BAC">
        <w:rPr>
          <w:rFonts w:ascii="Times New Roman" w:hAnsi="Times New Roman"/>
          <w:i/>
          <w:iCs/>
          <w:sz w:val="28"/>
          <w:szCs w:val="28"/>
          <w:lang w:val="kk-KZ"/>
        </w:rPr>
        <w:t xml:space="preserve">Hulthemia persica </w:t>
      </w:r>
      <w:r w:rsidRPr="001E2BAC">
        <w:rPr>
          <w:rFonts w:ascii="Times New Roman" w:hAnsi="Times New Roman"/>
          <w:sz w:val="28"/>
          <w:szCs w:val="28"/>
          <w:lang w:val="kk-KZ"/>
        </w:rPr>
        <w:t xml:space="preserve">(Michx. ex Juss.) Bornm., </w:t>
      </w:r>
      <w:r w:rsidRPr="001E2BAC">
        <w:rPr>
          <w:rFonts w:ascii="Times New Roman" w:hAnsi="Times New Roman"/>
          <w:i/>
          <w:iCs/>
          <w:sz w:val="28"/>
          <w:szCs w:val="28"/>
          <w:lang w:val="kk-KZ"/>
        </w:rPr>
        <w:t xml:space="preserve">Fragaria viridis </w:t>
      </w:r>
      <w:r w:rsidRPr="001E2BAC">
        <w:rPr>
          <w:rFonts w:ascii="Times New Roman" w:hAnsi="Times New Roman"/>
          <w:sz w:val="28"/>
          <w:szCs w:val="28"/>
          <w:lang w:val="kk-KZ"/>
        </w:rPr>
        <w:t xml:space="preserve">(Duch.) Weston, </w:t>
      </w:r>
      <w:r w:rsidRPr="001E2BAC">
        <w:rPr>
          <w:rFonts w:ascii="Times New Roman" w:hAnsi="Times New Roman"/>
          <w:i/>
          <w:iCs/>
          <w:sz w:val="28"/>
          <w:szCs w:val="28"/>
          <w:lang w:val="kk-KZ"/>
        </w:rPr>
        <w:t xml:space="preserve">Oxytropis pilosa </w:t>
      </w:r>
      <w:r w:rsidRPr="001E2BAC">
        <w:rPr>
          <w:rFonts w:ascii="Times New Roman" w:hAnsi="Times New Roman"/>
          <w:sz w:val="28"/>
          <w:szCs w:val="28"/>
          <w:lang w:val="kk-KZ"/>
        </w:rPr>
        <w:t xml:space="preserve">(L.) DC., </w:t>
      </w:r>
      <w:r w:rsidRPr="001E2BAC">
        <w:rPr>
          <w:rFonts w:ascii="Times New Roman" w:hAnsi="Times New Roman"/>
          <w:i/>
          <w:iCs/>
          <w:sz w:val="28"/>
          <w:szCs w:val="28"/>
          <w:lang w:val="kk-KZ"/>
        </w:rPr>
        <w:t xml:space="preserve">Geranium collinum </w:t>
      </w:r>
      <w:r w:rsidRPr="001E2BAC">
        <w:rPr>
          <w:rFonts w:ascii="Times New Roman" w:hAnsi="Times New Roman"/>
          <w:sz w:val="28"/>
          <w:szCs w:val="28"/>
          <w:lang w:val="kk-KZ"/>
        </w:rPr>
        <w:t>Stephan ex Willd. және басқа да түрлер кіреді.</w:t>
      </w:r>
    </w:p>
    <w:p w14:paraId="30CB9A2B"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Бұл популяцияға туристік іс-әрекеттер айтарлықтай әсер етеді. Тоғай аумағы </w:t>
      </w:r>
      <w:r w:rsidRPr="00FF166B">
        <w:rPr>
          <w:rFonts w:ascii="Times New Roman" w:hAnsi="Times New Roman"/>
          <w:sz w:val="28"/>
          <w:szCs w:val="28"/>
          <w:lang w:val="kk-KZ"/>
        </w:rPr>
        <w:t xml:space="preserve">арқылы Ақдің бөлімшесінің </w:t>
      </w:r>
      <w:r w:rsidRPr="001E2BAC">
        <w:rPr>
          <w:rFonts w:ascii="Times New Roman" w:hAnsi="Times New Roman"/>
          <w:sz w:val="28"/>
          <w:szCs w:val="28"/>
          <w:lang w:val="kk-KZ"/>
        </w:rPr>
        <w:t>туристік маршруттарының бірі өтеді, соның салдарынан өсімдік жамылғысының шамамен 5–10%-ы бұзылуға ұшыраған.</w:t>
      </w:r>
    </w:p>
    <w:p w14:paraId="0DE630CD" w14:textId="5A7D6266" w:rsidR="000E52E5" w:rsidRPr="001E2BAC" w:rsidRDefault="00FA7E32" w:rsidP="009C7557">
      <w:pPr>
        <w:ind w:firstLine="454"/>
        <w:rPr>
          <w:rFonts w:ascii="Times New Roman" w:hAnsi="Times New Roman"/>
          <w:sz w:val="28"/>
          <w:szCs w:val="28"/>
          <w:lang w:val="kk-KZ"/>
        </w:rPr>
      </w:pPr>
      <w:r w:rsidRPr="001E2BAC">
        <w:rPr>
          <w:rFonts w:ascii="Times New Roman" w:hAnsi="Times New Roman"/>
          <w:i/>
          <w:iCs/>
          <w:sz w:val="28"/>
          <w:szCs w:val="28"/>
          <w:lang w:val="kk-KZ"/>
        </w:rPr>
        <w:t xml:space="preserve">Үшінші популяция </w:t>
      </w:r>
      <w:r w:rsidRPr="001E2BAC">
        <w:rPr>
          <w:rFonts w:ascii="Times New Roman" w:hAnsi="Times New Roman"/>
          <w:sz w:val="28"/>
          <w:szCs w:val="28"/>
          <w:lang w:val="kk-KZ"/>
        </w:rPr>
        <w:t>Молодежный кенті маңындағы ұсақ шоқыларда орналасқан (1</w:t>
      </w:r>
      <w:r w:rsidR="00FF166B" w:rsidRPr="00E8134C">
        <w:rPr>
          <w:rFonts w:ascii="Times New Roman" w:hAnsi="Times New Roman"/>
          <w:sz w:val="28"/>
          <w:szCs w:val="28"/>
          <w:lang w:val="kk-KZ"/>
        </w:rPr>
        <w:t>7</w:t>
      </w:r>
      <w:r w:rsidRPr="001E2BAC">
        <w:rPr>
          <w:rFonts w:ascii="Times New Roman" w:hAnsi="Times New Roman"/>
          <w:sz w:val="28"/>
          <w:szCs w:val="28"/>
          <w:lang w:val="kk-KZ"/>
        </w:rPr>
        <w:t>-сурет). Бұл мекен бұталы тоғайлармен шектесетін далалық шалғындық аумақта орналасқан. Топырағы ақшыл қоңыр түсті, тасты сипатқа ие. Аумақтың жер бедері 50-ден 120 метрге дейінгі аралықта еңістеу келген, ұсақ шоқылы ландшафтпен сипатталады. Популяция аумағындағы өсімдік жамылғысының жалпы проективті жабыны 95–100% шамасында бағаланды.</w:t>
      </w:r>
    </w:p>
    <w:p w14:paraId="3598C8AD" w14:textId="77777777" w:rsidR="000E52E5" w:rsidRPr="001E2BAC" w:rsidRDefault="000E52E5" w:rsidP="003A0C5E">
      <w:pPr>
        <w:ind w:firstLine="0"/>
        <w:rPr>
          <w:rFonts w:ascii="Times New Roman" w:hAnsi="Times New Roman"/>
          <w:sz w:val="28"/>
          <w:szCs w:val="28"/>
          <w:lang w:val="kk-KZ"/>
        </w:rPr>
      </w:pPr>
    </w:p>
    <w:p w14:paraId="41575835"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5F4B993B" wp14:editId="38444B7D">
            <wp:extent cx="3000375" cy="1905000"/>
            <wp:effectExtent l="0" t="0" r="762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3000375" cy="1905000"/>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73E4F938" wp14:editId="2DF20205">
            <wp:extent cx="2609850" cy="190500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609850" cy="1905000"/>
                    </a:xfrm>
                    <a:prstGeom prst="rect">
                      <a:avLst/>
                    </a:prstGeom>
                    <a:noFill/>
                    <a:ln>
                      <a:noFill/>
                    </a:ln>
                  </pic:spPr>
                </pic:pic>
              </a:graphicData>
            </a:graphic>
          </wp:inline>
        </w:drawing>
      </w:r>
    </w:p>
    <w:p w14:paraId="4EDFCE68" w14:textId="77777777" w:rsidR="000E52E5" w:rsidRPr="001E2BAC" w:rsidRDefault="00FA7E32" w:rsidP="003A0C5E">
      <w:pPr>
        <w:ind w:left="708" w:firstLine="1702"/>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 xml:space="preserve">                          ә</w:t>
      </w:r>
    </w:p>
    <w:p w14:paraId="7AFE4DDC" w14:textId="77777777" w:rsidR="000E52E5" w:rsidRPr="001E2BAC" w:rsidRDefault="000E52E5" w:rsidP="003A0C5E">
      <w:pPr>
        <w:ind w:firstLine="0"/>
        <w:rPr>
          <w:rFonts w:ascii="Times New Roman" w:hAnsi="Times New Roman"/>
          <w:sz w:val="16"/>
          <w:szCs w:val="16"/>
          <w:lang w:val="kk-KZ"/>
        </w:rPr>
      </w:pPr>
    </w:p>
    <w:p w14:paraId="08FDE836" w14:textId="00F98951"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1</w:t>
      </w:r>
      <w:r w:rsidR="00FF166B" w:rsidRPr="00FF166B">
        <w:rPr>
          <w:rFonts w:ascii="Times New Roman" w:hAnsi="Times New Roman"/>
          <w:sz w:val="28"/>
          <w:szCs w:val="28"/>
          <w:lang w:val="kk-KZ"/>
        </w:rPr>
        <w:t>7</w:t>
      </w:r>
      <w:r w:rsidRPr="001E2BAC">
        <w:rPr>
          <w:rFonts w:ascii="Times New Roman" w:hAnsi="Times New Roman"/>
          <w:sz w:val="28"/>
          <w:szCs w:val="28"/>
          <w:lang w:val="kk-KZ"/>
        </w:rPr>
        <w:t xml:space="preserve"> – Молодежный кенті маңайындағы далалық аймақ (а) және </w:t>
      </w:r>
      <w:r w:rsidRPr="001E2BAC">
        <w:rPr>
          <w:rFonts w:ascii="Times New Roman" w:hAnsi="Times New Roman"/>
          <w:i/>
          <w:sz w:val="28"/>
          <w:szCs w:val="28"/>
          <w:lang w:val="kk-KZ"/>
        </w:rPr>
        <w:t xml:space="preserve">Scabiosa ochroleuca </w:t>
      </w:r>
      <w:r w:rsidRPr="001E2BAC">
        <w:rPr>
          <w:rFonts w:ascii="Times New Roman" w:hAnsi="Times New Roman"/>
          <w:iCs/>
          <w:sz w:val="28"/>
          <w:szCs w:val="28"/>
          <w:lang w:val="kk-KZ"/>
        </w:rPr>
        <w:t>өсімдігінің гүлдеу кезеңі</w:t>
      </w:r>
      <w:r w:rsidRPr="001E2BAC">
        <w:rPr>
          <w:rFonts w:ascii="Times New Roman" w:hAnsi="Times New Roman"/>
          <w:sz w:val="28"/>
          <w:szCs w:val="28"/>
          <w:lang w:val="kk-KZ"/>
        </w:rPr>
        <w:t xml:space="preserve"> (ә)</w:t>
      </w:r>
    </w:p>
    <w:p w14:paraId="0FC219B1" w14:textId="77777777" w:rsidR="000E52E5" w:rsidRPr="001E2BAC" w:rsidRDefault="000E52E5" w:rsidP="003A0C5E">
      <w:pPr>
        <w:ind w:firstLine="0"/>
        <w:jc w:val="center"/>
        <w:rPr>
          <w:rFonts w:ascii="Times New Roman" w:hAnsi="Times New Roman"/>
          <w:sz w:val="28"/>
          <w:szCs w:val="28"/>
          <w:lang w:val="kk-KZ"/>
        </w:rPr>
      </w:pPr>
    </w:p>
    <w:p w14:paraId="50BD2D54" w14:textId="77777777" w:rsidR="00AE5762" w:rsidRPr="001E2BAC" w:rsidRDefault="00AE5762" w:rsidP="00AE5762">
      <w:pPr>
        <w:ind w:firstLine="454"/>
        <w:rPr>
          <w:rFonts w:ascii="Times New Roman" w:hAnsi="Times New Roman"/>
          <w:sz w:val="28"/>
          <w:szCs w:val="28"/>
          <w:lang w:val="kk-KZ"/>
        </w:rPr>
      </w:pPr>
      <w:r w:rsidRPr="001E2BAC">
        <w:rPr>
          <w:rFonts w:ascii="Times New Roman" w:hAnsi="Times New Roman"/>
          <w:sz w:val="28"/>
          <w:szCs w:val="28"/>
          <w:lang w:val="kk-KZ"/>
        </w:rPr>
        <w:t xml:space="preserve">Аталған қауымдастықтың доминантты түрі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L., ал содоминанттары –</w:t>
      </w:r>
      <w:r w:rsidRPr="001E2BAC">
        <w:rPr>
          <w:rFonts w:ascii="Times New Roman" w:hAnsi="Times New Roman"/>
          <w:i/>
          <w:iCs/>
          <w:sz w:val="28"/>
          <w:szCs w:val="28"/>
          <w:lang w:val="kk-KZ"/>
        </w:rPr>
        <w:t xml:space="preserve"> Filipendula vulgaris</w:t>
      </w:r>
      <w:r w:rsidRPr="001E2BAC">
        <w:rPr>
          <w:rFonts w:ascii="Times New Roman" w:hAnsi="Times New Roman"/>
          <w:sz w:val="28"/>
          <w:szCs w:val="28"/>
          <w:lang w:val="kk-KZ"/>
        </w:rPr>
        <w:t xml:space="preserve"> Moench және Sanguisorba officinalis L. болып табылады. Бұл қауымдастықта да өсімдік жамылғысының үш ярусы айқын байқалады.</w:t>
      </w:r>
    </w:p>
    <w:p w14:paraId="0480D01A" w14:textId="77777777" w:rsidR="00AE5762" w:rsidRPr="001E2BAC" w:rsidRDefault="00AE5762" w:rsidP="00AE5762">
      <w:pPr>
        <w:ind w:firstLine="454"/>
        <w:rPr>
          <w:rFonts w:ascii="Times New Roman" w:hAnsi="Times New Roman"/>
          <w:sz w:val="28"/>
          <w:szCs w:val="28"/>
          <w:lang w:val="kk-KZ"/>
        </w:rPr>
      </w:pPr>
      <w:r w:rsidRPr="001E2BAC">
        <w:rPr>
          <w:rFonts w:ascii="Times New Roman" w:hAnsi="Times New Roman"/>
          <w:sz w:val="28"/>
          <w:szCs w:val="28"/>
          <w:lang w:val="kk-KZ"/>
        </w:rPr>
        <w:t xml:space="preserve">Жоғарғы ярус – бұталы қабат (биіктігі 80–110 см), оны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L. түрі құрайды. Ортаңғы ярус – биік шөптесін өсімдіктер қабаты (биіктігі 50–80 см), бұл ярусты </w:t>
      </w:r>
      <w:r w:rsidRPr="001E2BAC">
        <w:rPr>
          <w:rFonts w:ascii="Times New Roman" w:hAnsi="Times New Roman"/>
          <w:i/>
          <w:iCs/>
          <w:sz w:val="28"/>
          <w:szCs w:val="28"/>
          <w:lang w:val="kk-KZ"/>
        </w:rPr>
        <w:t>Ferula tatarica</w:t>
      </w:r>
      <w:r w:rsidRPr="001E2BAC">
        <w:rPr>
          <w:rFonts w:ascii="Times New Roman" w:hAnsi="Times New Roman"/>
          <w:sz w:val="28"/>
          <w:szCs w:val="28"/>
          <w:lang w:val="kk-KZ"/>
        </w:rPr>
        <w:t xml:space="preserve"> Fisch. ex Spreng., </w:t>
      </w:r>
      <w:r w:rsidRPr="001E2BAC">
        <w:rPr>
          <w:rFonts w:ascii="Times New Roman" w:hAnsi="Times New Roman"/>
          <w:i/>
          <w:iCs/>
          <w:sz w:val="28"/>
          <w:szCs w:val="28"/>
          <w:lang w:val="kk-KZ"/>
        </w:rPr>
        <w:t>Serratula coronata</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Euphorbia rapulum</w:t>
      </w:r>
      <w:r w:rsidRPr="001E2BAC">
        <w:rPr>
          <w:rFonts w:ascii="Times New Roman" w:hAnsi="Times New Roman"/>
          <w:sz w:val="28"/>
          <w:szCs w:val="28"/>
          <w:lang w:val="kk-KZ"/>
        </w:rPr>
        <w:t xml:space="preserve"> Kar. et Kir., </w:t>
      </w:r>
      <w:r w:rsidRPr="001E2BAC">
        <w:rPr>
          <w:rFonts w:ascii="Times New Roman" w:hAnsi="Times New Roman"/>
          <w:i/>
          <w:iCs/>
          <w:sz w:val="28"/>
          <w:szCs w:val="28"/>
          <w:lang w:val="kk-KZ"/>
        </w:rPr>
        <w:t>Chamaenerion angustifolium</w:t>
      </w:r>
      <w:r w:rsidRPr="001E2BAC">
        <w:rPr>
          <w:rFonts w:ascii="Times New Roman" w:hAnsi="Times New Roman"/>
          <w:sz w:val="28"/>
          <w:szCs w:val="28"/>
          <w:lang w:val="kk-KZ"/>
        </w:rPr>
        <w:t xml:space="preserve"> (L.) Scop., </w:t>
      </w:r>
      <w:r w:rsidRPr="001E2BAC">
        <w:rPr>
          <w:rFonts w:ascii="Times New Roman" w:hAnsi="Times New Roman"/>
          <w:i/>
          <w:iCs/>
          <w:sz w:val="28"/>
          <w:szCs w:val="28"/>
          <w:lang w:val="kk-KZ"/>
        </w:rPr>
        <w:t xml:space="preserve">Calamagrostis epigeios </w:t>
      </w:r>
      <w:r w:rsidRPr="001E2BAC">
        <w:rPr>
          <w:rFonts w:ascii="Times New Roman" w:hAnsi="Times New Roman"/>
          <w:sz w:val="28"/>
          <w:szCs w:val="28"/>
          <w:lang w:val="kk-KZ"/>
        </w:rPr>
        <w:t xml:space="preserve">(L.) Roth сияқты түрлер түзеді. Төменгі ярус – аласа шөптесін өсімдіктер қабаты (биіктігі 45 см-ге дейін), оған </w:t>
      </w:r>
      <w:r w:rsidRPr="001E2BAC">
        <w:rPr>
          <w:rFonts w:ascii="Times New Roman" w:hAnsi="Times New Roman"/>
          <w:i/>
          <w:iCs/>
          <w:sz w:val="28"/>
          <w:szCs w:val="28"/>
          <w:lang w:val="kk-KZ"/>
        </w:rPr>
        <w:t xml:space="preserve">Eryngium planum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 xml:space="preserve">Achillea nobilis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Artemisia pontica</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Inula capsica</w:t>
      </w:r>
      <w:r w:rsidRPr="001E2BAC">
        <w:rPr>
          <w:rFonts w:ascii="Times New Roman" w:hAnsi="Times New Roman"/>
          <w:sz w:val="28"/>
          <w:szCs w:val="28"/>
          <w:lang w:val="kk-KZ"/>
        </w:rPr>
        <w:t xml:space="preserve"> F.K. Blum ex Ledeb., </w:t>
      </w:r>
      <w:r w:rsidRPr="001E2BAC">
        <w:rPr>
          <w:rFonts w:ascii="Times New Roman" w:hAnsi="Times New Roman"/>
          <w:i/>
          <w:iCs/>
          <w:sz w:val="28"/>
          <w:szCs w:val="28"/>
          <w:lang w:val="kk-KZ"/>
        </w:rPr>
        <w:t>Glycyrrhiza uralensis</w:t>
      </w:r>
      <w:r w:rsidRPr="001E2BAC">
        <w:rPr>
          <w:rFonts w:ascii="Times New Roman" w:hAnsi="Times New Roman"/>
          <w:sz w:val="28"/>
          <w:szCs w:val="28"/>
          <w:lang w:val="kk-KZ"/>
        </w:rPr>
        <w:t xml:space="preserve"> Fisch., </w:t>
      </w:r>
      <w:r w:rsidRPr="00AE5762">
        <w:rPr>
          <w:rFonts w:ascii="Times New Roman" w:hAnsi="Times New Roman"/>
          <w:i/>
          <w:iCs/>
          <w:sz w:val="28"/>
          <w:szCs w:val="28"/>
          <w:lang w:val="kk-KZ"/>
        </w:rPr>
        <w:t>Phlomoides tuberosa</w:t>
      </w:r>
      <w:r w:rsidRPr="001E2BAC">
        <w:rPr>
          <w:rFonts w:ascii="Times New Roman" w:hAnsi="Times New Roman"/>
          <w:sz w:val="28"/>
          <w:szCs w:val="28"/>
          <w:lang w:val="kk-KZ"/>
        </w:rPr>
        <w:t xml:space="preserve"> (L.) Moench, </w:t>
      </w:r>
      <w:r w:rsidRPr="00AE5762">
        <w:rPr>
          <w:rFonts w:ascii="Times New Roman" w:hAnsi="Times New Roman"/>
          <w:i/>
          <w:iCs/>
          <w:sz w:val="28"/>
          <w:szCs w:val="28"/>
          <w:lang w:val="kk-KZ"/>
        </w:rPr>
        <w:t>Melica nutans</w:t>
      </w:r>
      <w:r w:rsidRPr="001E2BAC">
        <w:rPr>
          <w:rFonts w:ascii="Times New Roman" w:hAnsi="Times New Roman"/>
          <w:sz w:val="28"/>
          <w:szCs w:val="28"/>
          <w:lang w:val="kk-KZ"/>
        </w:rPr>
        <w:t xml:space="preserve"> L. сияқты өсімдіктер жатады.</w:t>
      </w:r>
    </w:p>
    <w:p w14:paraId="5CBC2E17" w14:textId="77777777" w:rsidR="00AE5762" w:rsidRPr="001E2BAC" w:rsidRDefault="00AE5762" w:rsidP="00AE5762">
      <w:pPr>
        <w:ind w:firstLine="454"/>
        <w:rPr>
          <w:rFonts w:ascii="Times New Roman" w:hAnsi="Times New Roman"/>
          <w:sz w:val="28"/>
          <w:szCs w:val="28"/>
          <w:lang w:val="kk-KZ"/>
        </w:rPr>
      </w:pPr>
      <w:r w:rsidRPr="001E2BAC">
        <w:rPr>
          <w:rFonts w:ascii="Times New Roman" w:hAnsi="Times New Roman"/>
          <w:sz w:val="28"/>
          <w:szCs w:val="28"/>
          <w:lang w:val="kk-KZ"/>
        </w:rPr>
        <w:t>Бұл популяция аумағы мал жайылымына пайдаланылатындықтан, өсімдік жамылғысының бүліну деңгейі 10–15% шамасында тіркелді.</w:t>
      </w:r>
    </w:p>
    <w:p w14:paraId="24604603" w14:textId="5AED28FB"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Төртінші популяция Керней ормандары аумағында орналасқан. Бұл мекен жапырақты ормандардың алаңқайларымен шектеседі (1</w:t>
      </w:r>
      <w:r w:rsidR="00E8134C" w:rsidRPr="00E8134C">
        <w:rPr>
          <w:rFonts w:ascii="Times New Roman" w:hAnsi="Times New Roman"/>
          <w:sz w:val="28"/>
          <w:szCs w:val="28"/>
          <w:lang w:val="kk-KZ"/>
        </w:rPr>
        <w:t>8</w:t>
      </w:r>
      <w:r w:rsidRPr="001E2BAC">
        <w:rPr>
          <w:rFonts w:ascii="Times New Roman" w:hAnsi="Times New Roman"/>
          <w:sz w:val="28"/>
          <w:szCs w:val="28"/>
          <w:lang w:val="kk-KZ"/>
        </w:rPr>
        <w:t>-сурет). Топырағы қоңыр түсті, кейбір жерлерінде ұсақ тасты құрылым кездеседі. Аумақ жер бедері жағынан жазықты болып келеді, микрорельефі айқын байқалады. Өсімдік жамылғысының жалпы проективті жабыны 100%-ды құрайды.</w:t>
      </w:r>
    </w:p>
    <w:p w14:paraId="1C6AA919"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Аталған популяцияда доминантты түр – </w:t>
      </w:r>
      <w:r w:rsidRPr="001E2BAC">
        <w:rPr>
          <w:rFonts w:ascii="Times New Roman" w:hAnsi="Times New Roman"/>
          <w:i/>
          <w:iCs/>
          <w:sz w:val="28"/>
          <w:szCs w:val="28"/>
          <w:lang w:val="kk-KZ"/>
        </w:rPr>
        <w:t>Inula aspera</w:t>
      </w:r>
      <w:r w:rsidRPr="001E2BAC">
        <w:rPr>
          <w:rFonts w:ascii="Times New Roman" w:hAnsi="Times New Roman"/>
          <w:sz w:val="28"/>
          <w:szCs w:val="28"/>
          <w:lang w:val="kk-KZ"/>
        </w:rPr>
        <w:t xml:space="preserve"> Poir., ал содоминанттар ретінде </w:t>
      </w:r>
      <w:r w:rsidRPr="001E2BAC">
        <w:rPr>
          <w:rFonts w:ascii="Times New Roman" w:hAnsi="Times New Roman"/>
          <w:i/>
          <w:iCs/>
          <w:sz w:val="28"/>
          <w:szCs w:val="28"/>
          <w:lang w:val="kk-KZ"/>
        </w:rPr>
        <w:t>Glycyrrhiza uralensis</w:t>
      </w:r>
      <w:r w:rsidRPr="001E2BAC">
        <w:rPr>
          <w:rFonts w:ascii="Times New Roman" w:hAnsi="Times New Roman"/>
          <w:sz w:val="28"/>
          <w:szCs w:val="28"/>
          <w:lang w:val="kk-KZ"/>
        </w:rPr>
        <w:t xml:space="preserve"> Fisch. және </w:t>
      </w:r>
      <w:r w:rsidRPr="001E2BAC">
        <w:rPr>
          <w:rFonts w:ascii="Times New Roman" w:hAnsi="Times New Roman"/>
          <w:i/>
          <w:iCs/>
          <w:sz w:val="28"/>
          <w:szCs w:val="28"/>
          <w:lang w:val="kk-KZ"/>
        </w:rPr>
        <w:t xml:space="preserve">Achillea millefolium </w:t>
      </w:r>
      <w:r w:rsidRPr="001E2BAC">
        <w:rPr>
          <w:rFonts w:ascii="Times New Roman" w:hAnsi="Times New Roman"/>
          <w:sz w:val="28"/>
          <w:szCs w:val="28"/>
          <w:lang w:val="kk-KZ"/>
        </w:rPr>
        <w:t>L. түрлері тіркелген. Өсімдік жамылғысы үш яруспен сипатталады.</w:t>
      </w:r>
    </w:p>
    <w:p w14:paraId="42E5ECEA"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Жоғарғы ярус – бұталы қабат (биіктігі шамамен 100 см), оны R</w:t>
      </w:r>
      <w:r w:rsidRPr="001E2BAC">
        <w:rPr>
          <w:rFonts w:ascii="Times New Roman" w:hAnsi="Times New Roman"/>
          <w:i/>
          <w:iCs/>
          <w:sz w:val="28"/>
          <w:szCs w:val="28"/>
          <w:lang w:val="kk-KZ"/>
        </w:rPr>
        <w:t>osa pimpinellifolia</w:t>
      </w:r>
      <w:r w:rsidRPr="001E2BAC">
        <w:rPr>
          <w:rFonts w:ascii="Times New Roman" w:hAnsi="Times New Roman"/>
          <w:sz w:val="28"/>
          <w:szCs w:val="28"/>
          <w:lang w:val="kk-KZ"/>
        </w:rPr>
        <w:t xml:space="preserve"> L. және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L. өсімдіктері құрайды.</w:t>
      </w:r>
    </w:p>
    <w:p w14:paraId="09BE95C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Ортаңғы ярус – биік шөптесін өсімдіктер қабаты (биіктігі 50–70 см), бұл яруста </w:t>
      </w:r>
      <w:r w:rsidRPr="001E2BAC">
        <w:rPr>
          <w:rFonts w:ascii="Times New Roman" w:hAnsi="Times New Roman"/>
          <w:i/>
          <w:iCs/>
          <w:sz w:val="28"/>
          <w:szCs w:val="28"/>
          <w:lang w:val="kk-KZ"/>
        </w:rPr>
        <w:t>Filipendula ulmaria</w:t>
      </w:r>
      <w:r w:rsidRPr="001E2BAC">
        <w:rPr>
          <w:rFonts w:ascii="Times New Roman" w:hAnsi="Times New Roman"/>
          <w:sz w:val="28"/>
          <w:szCs w:val="28"/>
          <w:lang w:val="kk-KZ"/>
        </w:rPr>
        <w:t xml:space="preserve"> (L.) Maxim., </w:t>
      </w:r>
      <w:r w:rsidRPr="001E2BAC">
        <w:rPr>
          <w:rFonts w:ascii="Times New Roman" w:hAnsi="Times New Roman"/>
          <w:i/>
          <w:iCs/>
          <w:sz w:val="28"/>
          <w:szCs w:val="28"/>
          <w:lang w:val="kk-KZ"/>
        </w:rPr>
        <w:t>Ferula songarica</w:t>
      </w:r>
      <w:r w:rsidRPr="001E2BAC">
        <w:rPr>
          <w:rFonts w:ascii="Times New Roman" w:hAnsi="Times New Roman"/>
          <w:sz w:val="28"/>
          <w:szCs w:val="28"/>
          <w:lang w:val="kk-KZ"/>
        </w:rPr>
        <w:t xml:space="preserve"> Pall. ex Spreng.,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Echinops sphaerocephalus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Tanacetum vulgare</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 xml:space="preserve">Asparagus officinalis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 xml:space="preserve">Rumex confertus </w:t>
      </w:r>
      <w:r w:rsidRPr="001E2BAC">
        <w:rPr>
          <w:rFonts w:ascii="Times New Roman" w:hAnsi="Times New Roman"/>
          <w:sz w:val="28"/>
          <w:szCs w:val="28"/>
          <w:lang w:val="kk-KZ"/>
        </w:rPr>
        <w:t>Willd. және басқа да шөптесін түрлер өседі.</w:t>
      </w:r>
    </w:p>
    <w:p w14:paraId="6F8441FD"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Төменгі ярус – аласа шөптесін өсімдіктер қабаты (биіктігі 40 см-ге дейін), бұл қабатты</w:t>
      </w:r>
      <w:r w:rsidRPr="001E2BAC">
        <w:rPr>
          <w:rFonts w:ascii="Times New Roman" w:hAnsi="Times New Roman"/>
          <w:i/>
          <w:iCs/>
          <w:sz w:val="28"/>
          <w:szCs w:val="28"/>
          <w:lang w:val="kk-KZ"/>
        </w:rPr>
        <w:t xml:space="preserve"> Allium strictum </w:t>
      </w:r>
      <w:r w:rsidRPr="001E2BAC">
        <w:rPr>
          <w:rFonts w:ascii="Times New Roman" w:hAnsi="Times New Roman"/>
          <w:sz w:val="28"/>
          <w:szCs w:val="28"/>
          <w:lang w:val="kk-KZ"/>
        </w:rPr>
        <w:t xml:space="preserve">Schrad., </w:t>
      </w:r>
      <w:r w:rsidRPr="001E2BAC">
        <w:rPr>
          <w:rFonts w:ascii="Times New Roman" w:hAnsi="Times New Roman"/>
          <w:i/>
          <w:iCs/>
          <w:sz w:val="28"/>
          <w:szCs w:val="28"/>
          <w:lang w:val="kk-KZ"/>
        </w:rPr>
        <w:t>Cichorium intybus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Hieracium umbellatum</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 xml:space="preserve">Inula capsica </w:t>
      </w:r>
      <w:r w:rsidRPr="001E2BAC">
        <w:rPr>
          <w:rFonts w:ascii="Times New Roman" w:hAnsi="Times New Roman"/>
          <w:sz w:val="28"/>
          <w:szCs w:val="28"/>
          <w:lang w:val="kk-KZ"/>
        </w:rPr>
        <w:t xml:space="preserve">F.K. Blum ex Ledeb., </w:t>
      </w:r>
      <w:r w:rsidRPr="001E2BAC">
        <w:rPr>
          <w:rFonts w:ascii="Times New Roman" w:hAnsi="Times New Roman"/>
          <w:i/>
          <w:iCs/>
          <w:sz w:val="28"/>
          <w:szCs w:val="28"/>
          <w:lang w:val="kk-KZ"/>
        </w:rPr>
        <w:t>Dianthus acicularis</w:t>
      </w:r>
      <w:r w:rsidRPr="001E2BAC">
        <w:rPr>
          <w:rFonts w:ascii="Times New Roman" w:hAnsi="Times New Roman"/>
          <w:sz w:val="28"/>
          <w:szCs w:val="28"/>
          <w:lang w:val="kk-KZ"/>
        </w:rPr>
        <w:t xml:space="preserve"> Fisch. ex Ledeb. сияқты өсімдік түрлері құрайды.</w:t>
      </w:r>
    </w:p>
    <w:p w14:paraId="3FE4732F"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Бұл популяция аумағында антропогендік қысым тіркелмеген, сондықтан өсімдік жамылғысы табиғи күйінде сақталған және бүліну белгілері байқалмайды.</w:t>
      </w:r>
    </w:p>
    <w:p w14:paraId="3A2397AF" w14:textId="77777777" w:rsidR="000E52E5" w:rsidRPr="001E2BAC" w:rsidRDefault="000E52E5" w:rsidP="003A0C5E">
      <w:pPr>
        <w:ind w:firstLine="709"/>
        <w:rPr>
          <w:rFonts w:ascii="Times New Roman" w:hAnsi="Times New Roman"/>
          <w:sz w:val="28"/>
          <w:szCs w:val="28"/>
          <w:lang w:val="kk-KZ"/>
        </w:rPr>
      </w:pPr>
    </w:p>
    <w:p w14:paraId="027EE49A"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6F02B11F" wp14:editId="5551F4C9">
            <wp:extent cx="2834005" cy="2076450"/>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835209" cy="2077076"/>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4428AD0B" wp14:editId="678359A8">
            <wp:extent cx="2924175" cy="20808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928433" cy="2084294"/>
                    </a:xfrm>
                    <a:prstGeom prst="rect">
                      <a:avLst/>
                    </a:prstGeom>
                    <a:noFill/>
                    <a:ln>
                      <a:noFill/>
                    </a:ln>
                  </pic:spPr>
                </pic:pic>
              </a:graphicData>
            </a:graphic>
          </wp:inline>
        </w:drawing>
      </w:r>
    </w:p>
    <w:p w14:paraId="59149B1F" w14:textId="77777777" w:rsidR="000E52E5" w:rsidRPr="001E2BAC" w:rsidRDefault="00FA7E32" w:rsidP="003A0C5E">
      <w:pPr>
        <w:ind w:left="708" w:firstLine="1419"/>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ә</w:t>
      </w:r>
    </w:p>
    <w:p w14:paraId="068FD06E" w14:textId="77777777" w:rsidR="000E52E5" w:rsidRPr="001E2BAC" w:rsidRDefault="000E52E5" w:rsidP="003A0C5E">
      <w:pPr>
        <w:ind w:firstLine="0"/>
        <w:rPr>
          <w:rFonts w:ascii="Times New Roman" w:hAnsi="Times New Roman"/>
          <w:sz w:val="16"/>
          <w:szCs w:val="16"/>
          <w:lang w:val="kk-KZ"/>
        </w:rPr>
      </w:pPr>
    </w:p>
    <w:p w14:paraId="563BC01C" w14:textId="003DF0BB" w:rsidR="000E52E5" w:rsidRPr="001E2BAC" w:rsidRDefault="00FA7E32" w:rsidP="003A0C5E">
      <w:pPr>
        <w:ind w:firstLine="0"/>
        <w:jc w:val="center"/>
        <w:rPr>
          <w:rFonts w:ascii="Times New Roman" w:hAnsi="Times New Roman"/>
          <w:iCs/>
          <w:sz w:val="28"/>
          <w:szCs w:val="28"/>
          <w:lang w:val="kk-KZ"/>
        </w:rPr>
      </w:pPr>
      <w:r w:rsidRPr="001E2BAC">
        <w:rPr>
          <w:rFonts w:ascii="Times New Roman" w:hAnsi="Times New Roman"/>
          <w:sz w:val="28"/>
          <w:szCs w:val="28"/>
          <w:lang w:val="kk-KZ"/>
        </w:rPr>
        <w:t xml:space="preserve">Сурет </w:t>
      </w:r>
      <w:r w:rsidR="00E8134C" w:rsidRPr="00E8134C">
        <w:rPr>
          <w:rFonts w:ascii="Times New Roman" w:hAnsi="Times New Roman"/>
          <w:sz w:val="28"/>
          <w:szCs w:val="28"/>
          <w:lang w:val="kk-KZ"/>
        </w:rPr>
        <w:t>18</w:t>
      </w:r>
      <w:r w:rsidRPr="001E2BAC">
        <w:rPr>
          <w:rFonts w:ascii="Times New Roman" w:hAnsi="Times New Roman"/>
          <w:sz w:val="28"/>
          <w:szCs w:val="28"/>
          <w:lang w:val="kk-KZ"/>
        </w:rPr>
        <w:t xml:space="preserve">‒ Керней ормандарындағы қайың тоғайының сыртқы көрінісі (а) және  </w:t>
      </w:r>
      <w:r w:rsidRPr="001E2BAC">
        <w:rPr>
          <w:rFonts w:ascii="Times New Roman" w:hAnsi="Times New Roman"/>
          <w:i/>
          <w:sz w:val="28"/>
          <w:szCs w:val="28"/>
          <w:lang w:val="kk-KZ"/>
        </w:rPr>
        <w:t xml:space="preserve">Scabiosa ochroleuca </w:t>
      </w:r>
      <w:r w:rsidR="00556CF0" w:rsidRPr="001E2BAC">
        <w:rPr>
          <w:rFonts w:ascii="Times New Roman" w:hAnsi="Times New Roman"/>
          <w:iCs/>
          <w:sz w:val="28"/>
          <w:szCs w:val="28"/>
          <w:lang w:val="kk-KZ"/>
        </w:rPr>
        <w:t>түр</w:t>
      </w:r>
      <w:r w:rsidRPr="001E2BAC">
        <w:rPr>
          <w:rFonts w:ascii="Times New Roman" w:hAnsi="Times New Roman"/>
          <w:iCs/>
          <w:sz w:val="28"/>
          <w:szCs w:val="28"/>
          <w:lang w:val="kk-KZ"/>
        </w:rPr>
        <w:t>інің гүлдеу кезеңі (ә)</w:t>
      </w:r>
    </w:p>
    <w:p w14:paraId="4D45DC32" w14:textId="77777777" w:rsidR="000E52E5" w:rsidRPr="001E2BAC" w:rsidRDefault="000E52E5" w:rsidP="003A0C5E">
      <w:pPr>
        <w:ind w:firstLine="0"/>
        <w:rPr>
          <w:rFonts w:ascii="Times New Roman" w:hAnsi="Times New Roman"/>
          <w:sz w:val="28"/>
          <w:szCs w:val="28"/>
          <w:lang w:val="kk-KZ"/>
        </w:rPr>
      </w:pPr>
    </w:p>
    <w:p w14:paraId="0C1D44D5" w14:textId="21EFCD61"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Бесінші популяция Спасск шоқылары аумағында сипатталған. Бұл популяция далалық шалғындық қауымдастыққа жатады және шоқылар етегінде, сондай-ақ төменгі беткейлерде орналасқан (1</w:t>
      </w:r>
      <w:r w:rsidR="00E8134C" w:rsidRPr="00E8134C">
        <w:rPr>
          <w:rFonts w:ascii="Times New Roman" w:hAnsi="Times New Roman"/>
          <w:sz w:val="28"/>
          <w:szCs w:val="28"/>
          <w:lang w:val="kk-KZ"/>
        </w:rPr>
        <w:t>9</w:t>
      </w:r>
      <w:r w:rsidRPr="001E2BAC">
        <w:rPr>
          <w:rFonts w:ascii="Times New Roman" w:hAnsi="Times New Roman"/>
          <w:sz w:val="28"/>
          <w:szCs w:val="28"/>
          <w:lang w:val="kk-KZ"/>
        </w:rPr>
        <w:t>-сурет).</w:t>
      </w:r>
    </w:p>
    <w:p w14:paraId="59E64A9C"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Аумақтың топырағы қара топырақты, құрылымы жағынан ұсақ қиыршық тасты болып келеді. Бұл аймақ жауын-шашын, бұлақ сулары және төменгі бөліктерде жиналатын қар ерітінділері есебінен жақсы ылғалданған, сондықтан да ылғалмен қамтамасыз етілу деңгейі жоғары.</w:t>
      </w:r>
    </w:p>
    <w:p w14:paraId="72C93B74" w14:textId="77777777" w:rsidR="000E52E5" w:rsidRPr="001E2BAC" w:rsidRDefault="000E52E5" w:rsidP="003A0C5E">
      <w:pPr>
        <w:ind w:firstLine="0"/>
        <w:rPr>
          <w:rFonts w:ascii="Times New Roman" w:hAnsi="Times New Roman"/>
          <w:sz w:val="28"/>
          <w:szCs w:val="28"/>
          <w:lang w:val="kk-KZ"/>
        </w:rPr>
      </w:pPr>
    </w:p>
    <w:p w14:paraId="2C1E7BA6"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351379FE" wp14:editId="473BD7B2">
            <wp:extent cx="2847975" cy="20669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47975" cy="2066925"/>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5DCE9A02" wp14:editId="59F73077">
            <wp:extent cx="2419350" cy="20669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419350" cy="2066925"/>
                    </a:xfrm>
                    <a:prstGeom prst="rect">
                      <a:avLst/>
                    </a:prstGeom>
                    <a:noFill/>
                    <a:ln>
                      <a:noFill/>
                    </a:ln>
                  </pic:spPr>
                </pic:pic>
              </a:graphicData>
            </a:graphic>
          </wp:inline>
        </w:drawing>
      </w:r>
    </w:p>
    <w:p w14:paraId="287A65C6" w14:textId="77777777" w:rsidR="000E52E5" w:rsidRPr="001E2BAC" w:rsidRDefault="00FA7E32" w:rsidP="003A0C5E">
      <w:pPr>
        <w:ind w:left="2124" w:firstLine="708"/>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t xml:space="preserve">   </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 xml:space="preserve">         ә</w:t>
      </w:r>
    </w:p>
    <w:p w14:paraId="7A9F27EE" w14:textId="77777777" w:rsidR="000E52E5" w:rsidRPr="001E2BAC" w:rsidRDefault="000E52E5" w:rsidP="003A0C5E">
      <w:pPr>
        <w:ind w:firstLine="0"/>
        <w:rPr>
          <w:rFonts w:ascii="Times New Roman" w:hAnsi="Times New Roman"/>
          <w:sz w:val="16"/>
          <w:szCs w:val="16"/>
          <w:lang w:val="kk-KZ"/>
        </w:rPr>
      </w:pPr>
    </w:p>
    <w:p w14:paraId="46CBCED8" w14:textId="23EEC420"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1</w:t>
      </w:r>
      <w:r w:rsidR="00E8134C" w:rsidRPr="00E8134C">
        <w:rPr>
          <w:rFonts w:ascii="Times New Roman" w:hAnsi="Times New Roman"/>
          <w:sz w:val="28"/>
          <w:szCs w:val="28"/>
          <w:lang w:val="kk-KZ"/>
        </w:rPr>
        <w:t>9</w:t>
      </w:r>
      <w:r w:rsidRPr="001E2BAC">
        <w:rPr>
          <w:rFonts w:ascii="Times New Roman" w:hAnsi="Times New Roman"/>
          <w:sz w:val="28"/>
          <w:szCs w:val="28"/>
          <w:lang w:val="kk-KZ"/>
        </w:rPr>
        <w:t xml:space="preserve"> ‒ Спасск шоқыларының далалық аумағы (а) және гүлдеу кезеңіндегі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(ә)</w:t>
      </w:r>
    </w:p>
    <w:p w14:paraId="08ECFBD8" w14:textId="77777777" w:rsidR="00E70742" w:rsidRDefault="00E70742" w:rsidP="009C7557">
      <w:pPr>
        <w:ind w:firstLine="454"/>
        <w:rPr>
          <w:rFonts w:ascii="Times New Roman" w:hAnsi="Times New Roman"/>
          <w:sz w:val="28"/>
          <w:szCs w:val="28"/>
          <w:lang w:val="kk-KZ"/>
        </w:rPr>
      </w:pPr>
    </w:p>
    <w:p w14:paraId="716C2D4C" w14:textId="25960FE8"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Бесінші популяция аумағындағы өсімдік жамылғысының жалпы проективті жабыны 100%-ды құрайды. Қауымдастықтың доминантты түрі ретінде </w:t>
      </w:r>
      <w:r w:rsidRPr="001E2BAC">
        <w:rPr>
          <w:rFonts w:ascii="Times New Roman" w:hAnsi="Times New Roman"/>
          <w:i/>
          <w:iCs/>
          <w:sz w:val="28"/>
          <w:szCs w:val="28"/>
          <w:lang w:val="kk-KZ"/>
        </w:rPr>
        <w:t>Serratula coronata</w:t>
      </w:r>
      <w:r w:rsidRPr="001E2BAC">
        <w:rPr>
          <w:rFonts w:ascii="Times New Roman" w:hAnsi="Times New Roman"/>
          <w:sz w:val="28"/>
          <w:szCs w:val="28"/>
          <w:lang w:val="kk-KZ"/>
        </w:rPr>
        <w:t xml:space="preserve"> L., ал содоминантты түрі ретінде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L. анықталған. Бұл популяцияда өсімдік жамылғысы үш ярусты құрылыммен сипатталады. Жоғарғы ярус – бұталы қабат, оның биіктігі 50–80 см аралығында болып, негізгі өсімдіктері </w:t>
      </w:r>
      <w:r w:rsidRPr="001E2BAC">
        <w:rPr>
          <w:rFonts w:ascii="Times New Roman" w:hAnsi="Times New Roman"/>
          <w:i/>
          <w:iCs/>
          <w:sz w:val="28"/>
          <w:szCs w:val="28"/>
          <w:lang w:val="kk-KZ"/>
        </w:rPr>
        <w:t xml:space="preserve">Caragana frutex </w:t>
      </w:r>
      <w:r w:rsidRPr="001E2BAC">
        <w:rPr>
          <w:rFonts w:ascii="Times New Roman" w:hAnsi="Times New Roman"/>
          <w:sz w:val="28"/>
          <w:szCs w:val="28"/>
          <w:lang w:val="kk-KZ"/>
        </w:rPr>
        <w:t xml:space="preserve">(L.) C. Koch. және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L. болып табылады. Ортаңғы ярус биік шөптесін өсімдіктерден тұрады, олардың биіктігі 40–70 см аралығында, ал бұл қабатты </w:t>
      </w:r>
      <w:r w:rsidRPr="001E2BAC">
        <w:rPr>
          <w:rFonts w:ascii="Times New Roman" w:hAnsi="Times New Roman"/>
          <w:i/>
          <w:iCs/>
          <w:sz w:val="28"/>
          <w:szCs w:val="28"/>
          <w:lang w:val="kk-KZ"/>
        </w:rPr>
        <w:t>Filipendula ulmaria</w:t>
      </w:r>
      <w:r w:rsidRPr="001E2BAC">
        <w:rPr>
          <w:rFonts w:ascii="Times New Roman" w:hAnsi="Times New Roman"/>
          <w:sz w:val="28"/>
          <w:szCs w:val="28"/>
          <w:lang w:val="kk-KZ"/>
        </w:rPr>
        <w:t xml:space="preserve"> (L.) Maxim.,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 xml:space="preserve">Serratula coronata </w:t>
      </w:r>
      <w:r w:rsidRPr="001E2BAC">
        <w:rPr>
          <w:rFonts w:ascii="Times New Roman" w:hAnsi="Times New Roman"/>
          <w:sz w:val="28"/>
          <w:szCs w:val="28"/>
          <w:lang w:val="kk-KZ"/>
        </w:rPr>
        <w:t xml:space="preserve">L. және </w:t>
      </w:r>
      <w:r w:rsidRPr="001E2BAC">
        <w:rPr>
          <w:rFonts w:ascii="Times New Roman" w:hAnsi="Times New Roman"/>
          <w:i/>
          <w:iCs/>
          <w:sz w:val="28"/>
          <w:szCs w:val="28"/>
          <w:lang w:val="kk-KZ"/>
        </w:rPr>
        <w:t>Centaurea scabiosa</w:t>
      </w:r>
      <w:r w:rsidRPr="001E2BAC">
        <w:rPr>
          <w:rFonts w:ascii="Times New Roman" w:hAnsi="Times New Roman"/>
          <w:sz w:val="28"/>
          <w:szCs w:val="28"/>
          <w:lang w:val="kk-KZ"/>
        </w:rPr>
        <w:t xml:space="preserve"> L. түрлері құрайды. Төменгі ярус аласа шөптесін өсімдіктерден тұрады, олардың биіктігі 30 см-ге дейін жетеді. Бұл яруста </w:t>
      </w:r>
      <w:r w:rsidRPr="001E2BAC">
        <w:rPr>
          <w:rFonts w:ascii="Times New Roman" w:hAnsi="Times New Roman"/>
          <w:i/>
          <w:iCs/>
          <w:sz w:val="28"/>
          <w:szCs w:val="28"/>
          <w:lang w:val="kk-KZ"/>
        </w:rPr>
        <w:t>Ferula tatarica</w:t>
      </w:r>
      <w:r w:rsidRPr="001E2BAC">
        <w:rPr>
          <w:rFonts w:ascii="Times New Roman" w:hAnsi="Times New Roman"/>
          <w:sz w:val="28"/>
          <w:szCs w:val="28"/>
          <w:lang w:val="kk-KZ"/>
        </w:rPr>
        <w:t xml:space="preserve"> Fisch. ex Spreng., </w:t>
      </w:r>
      <w:r w:rsidRPr="001E2BAC">
        <w:rPr>
          <w:rFonts w:ascii="Times New Roman" w:hAnsi="Times New Roman"/>
          <w:i/>
          <w:iCs/>
          <w:sz w:val="28"/>
          <w:szCs w:val="28"/>
          <w:lang w:val="kk-KZ"/>
        </w:rPr>
        <w:t>Achillea nobilis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Galatella angustissima</w:t>
      </w:r>
      <w:r w:rsidRPr="001E2BAC">
        <w:rPr>
          <w:rFonts w:ascii="Times New Roman" w:hAnsi="Times New Roman"/>
          <w:sz w:val="28"/>
          <w:szCs w:val="28"/>
          <w:lang w:val="kk-KZ"/>
        </w:rPr>
        <w:t xml:space="preserve"> (Tausch) Novopokr., </w:t>
      </w:r>
      <w:r w:rsidRPr="001E2BAC">
        <w:rPr>
          <w:rFonts w:ascii="Times New Roman" w:hAnsi="Times New Roman"/>
          <w:i/>
          <w:iCs/>
          <w:sz w:val="28"/>
          <w:szCs w:val="28"/>
          <w:lang w:val="kk-KZ"/>
        </w:rPr>
        <w:t>Inula capsica</w:t>
      </w:r>
      <w:r w:rsidRPr="001E2BAC">
        <w:rPr>
          <w:rFonts w:ascii="Times New Roman" w:hAnsi="Times New Roman"/>
          <w:sz w:val="28"/>
          <w:szCs w:val="28"/>
          <w:lang w:val="kk-KZ"/>
        </w:rPr>
        <w:t xml:space="preserve"> F.K. Blum ex Ledeb., </w:t>
      </w:r>
      <w:r w:rsidRPr="001E2BAC">
        <w:rPr>
          <w:rFonts w:ascii="Times New Roman" w:hAnsi="Times New Roman"/>
          <w:i/>
          <w:iCs/>
          <w:sz w:val="28"/>
          <w:szCs w:val="28"/>
          <w:lang w:val="kk-KZ"/>
        </w:rPr>
        <w:t>Onosma simplicissima</w:t>
      </w:r>
      <w:r w:rsidRPr="001E2BAC">
        <w:rPr>
          <w:rFonts w:ascii="Times New Roman" w:hAnsi="Times New Roman"/>
          <w:sz w:val="28"/>
          <w:szCs w:val="28"/>
          <w:lang w:val="kk-KZ"/>
        </w:rPr>
        <w:t xml:space="preserve"> L. және </w:t>
      </w:r>
      <w:r w:rsidRPr="001E2BAC">
        <w:rPr>
          <w:rFonts w:ascii="Times New Roman" w:hAnsi="Times New Roman"/>
          <w:i/>
          <w:iCs/>
          <w:sz w:val="28"/>
          <w:szCs w:val="28"/>
          <w:lang w:val="kk-KZ"/>
        </w:rPr>
        <w:t xml:space="preserve">Geranium collinum </w:t>
      </w:r>
      <w:r w:rsidRPr="001E2BAC">
        <w:rPr>
          <w:rFonts w:ascii="Times New Roman" w:hAnsi="Times New Roman"/>
          <w:sz w:val="28"/>
          <w:szCs w:val="28"/>
          <w:lang w:val="kk-KZ"/>
        </w:rPr>
        <w:t>Stephan ex Willd. сияқты өсімдік түрлері кездеседі. Популяция орналасқан аумақ мал жайылымы мен шабындық ретінде пайдаланылады, бұл өз кезегінде өсімдік жамылғысының шамамен 15%-ының бүлінуіне себеп болған.</w:t>
      </w:r>
    </w:p>
    <w:p w14:paraId="5E12B578" w14:textId="163B1E39"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ab/>
        <w:t>Алтыншы популяция Қарқаралы тауларындағы тау орман шаруашылығы аумағында, қылқан жапырақты және аралас ормандардың жиегінде орналасқан (</w:t>
      </w:r>
      <w:r w:rsidR="00E8134C" w:rsidRPr="00E8134C">
        <w:rPr>
          <w:rFonts w:ascii="Times New Roman" w:hAnsi="Times New Roman"/>
          <w:sz w:val="28"/>
          <w:szCs w:val="28"/>
          <w:lang w:val="kk-KZ"/>
        </w:rPr>
        <w:t>20</w:t>
      </w:r>
      <w:r w:rsidRPr="001E2BAC">
        <w:rPr>
          <w:rFonts w:ascii="Times New Roman" w:hAnsi="Times New Roman"/>
          <w:sz w:val="28"/>
          <w:szCs w:val="28"/>
          <w:lang w:val="kk-KZ"/>
        </w:rPr>
        <w:t>-сурет). Топырағы ақшыл қоңыр түсті, құмды-сазды құрылыммен сипатталады. Су режімі негізінен жауын-шашын және табиғи ағын сулар арқылы қамтамасыз етіледі. Өсімдік жамылғысының жалпы проекциялық жабыны 75–80% шамасында бағаланады.</w:t>
      </w:r>
    </w:p>
    <w:p w14:paraId="0EC895FD"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Қауымдастықтың доминантты түрі ретінде S</w:t>
      </w:r>
      <w:r w:rsidRPr="001E2BAC">
        <w:rPr>
          <w:rFonts w:ascii="Times New Roman" w:hAnsi="Times New Roman"/>
          <w:i/>
          <w:iCs/>
          <w:sz w:val="28"/>
          <w:szCs w:val="28"/>
          <w:lang w:val="kk-KZ"/>
        </w:rPr>
        <w:t xml:space="preserve">cabiosa ochroleuca </w:t>
      </w:r>
      <w:r w:rsidRPr="001E2BAC">
        <w:rPr>
          <w:rFonts w:ascii="Times New Roman" w:hAnsi="Times New Roman"/>
          <w:sz w:val="28"/>
          <w:szCs w:val="28"/>
          <w:lang w:val="kk-KZ"/>
        </w:rPr>
        <w:t xml:space="preserve">L., ал содоминантты түрі ретінде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анықталған. Алдыңғы қауымдастықтардағыдай, бұл популяцияда да өсімдік жамылғысы үш ярусты құрылыммен ерекшеленеді.</w:t>
      </w:r>
    </w:p>
    <w:p w14:paraId="402EB2C6"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Бірінші ярус – бұталы қабат, оны биіктігі 80 см-ге дейін жететін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L. өсімдігі құрайды. Екінші ярус – шөптесін өсімдіктер қабаты, оның биіктігі 30–60 см аралығында болып, бұл ярусты </w:t>
      </w:r>
      <w:r w:rsidRPr="001E2BAC">
        <w:rPr>
          <w:rFonts w:ascii="Times New Roman" w:hAnsi="Times New Roman"/>
          <w:i/>
          <w:iCs/>
          <w:sz w:val="28"/>
          <w:szCs w:val="28"/>
          <w:lang w:val="kk-KZ"/>
        </w:rPr>
        <w:t>Ferula songarica</w:t>
      </w:r>
      <w:r w:rsidRPr="001E2BAC">
        <w:rPr>
          <w:rFonts w:ascii="Times New Roman" w:hAnsi="Times New Roman"/>
          <w:sz w:val="28"/>
          <w:szCs w:val="28"/>
          <w:lang w:val="kk-KZ"/>
        </w:rPr>
        <w:t xml:space="preserve"> Pall. ex Spreng., </w:t>
      </w:r>
      <w:r w:rsidRPr="001E2BAC">
        <w:rPr>
          <w:rFonts w:ascii="Times New Roman" w:hAnsi="Times New Roman"/>
          <w:i/>
          <w:iCs/>
          <w:sz w:val="28"/>
          <w:szCs w:val="28"/>
          <w:lang w:val="kk-KZ"/>
        </w:rPr>
        <w:t xml:space="preserve">Asparagus officinalis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 xml:space="preserve">Astragalus alopecurus </w:t>
      </w:r>
      <w:r w:rsidRPr="001E2BAC">
        <w:rPr>
          <w:rFonts w:ascii="Times New Roman" w:hAnsi="Times New Roman"/>
          <w:sz w:val="28"/>
          <w:szCs w:val="28"/>
          <w:lang w:val="kk-KZ"/>
        </w:rPr>
        <w:t xml:space="preserve">Pall., Centaurea scabiosa L.,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және </w:t>
      </w:r>
      <w:r w:rsidRPr="001E2BAC">
        <w:rPr>
          <w:rFonts w:ascii="Times New Roman" w:hAnsi="Times New Roman"/>
          <w:i/>
          <w:iCs/>
          <w:sz w:val="28"/>
          <w:szCs w:val="28"/>
          <w:lang w:val="kk-KZ"/>
        </w:rPr>
        <w:t>Filipendula ulmaria</w:t>
      </w:r>
      <w:r w:rsidRPr="001E2BAC">
        <w:rPr>
          <w:rFonts w:ascii="Times New Roman" w:hAnsi="Times New Roman"/>
          <w:sz w:val="28"/>
          <w:szCs w:val="28"/>
          <w:lang w:val="kk-KZ"/>
        </w:rPr>
        <w:t xml:space="preserve"> (L.) Maxim. сияқты түрлер құрайды. Үшінші, төменгі шөптесінді ярусты биіктігі 30 см-ге дейінгі Fragaria viridis (Duch.) Weston, </w:t>
      </w:r>
      <w:r w:rsidRPr="001E2BAC">
        <w:rPr>
          <w:rFonts w:ascii="Times New Roman" w:hAnsi="Times New Roman"/>
          <w:i/>
          <w:iCs/>
          <w:sz w:val="28"/>
          <w:szCs w:val="28"/>
          <w:lang w:val="kk-KZ"/>
        </w:rPr>
        <w:t xml:space="preserve">Artemisia sericea </w:t>
      </w:r>
      <w:r w:rsidRPr="001E2BAC">
        <w:rPr>
          <w:rFonts w:ascii="Times New Roman" w:hAnsi="Times New Roman"/>
          <w:sz w:val="28"/>
          <w:szCs w:val="28"/>
          <w:lang w:val="kk-KZ"/>
        </w:rPr>
        <w:t xml:space="preserve">Web., </w:t>
      </w:r>
      <w:r w:rsidRPr="001E2BAC">
        <w:rPr>
          <w:rFonts w:ascii="Times New Roman" w:hAnsi="Times New Roman"/>
          <w:i/>
          <w:iCs/>
          <w:sz w:val="28"/>
          <w:szCs w:val="28"/>
          <w:lang w:val="kk-KZ"/>
        </w:rPr>
        <w:t xml:space="preserve">Geranium collinum </w:t>
      </w:r>
      <w:r w:rsidRPr="001E2BAC">
        <w:rPr>
          <w:rFonts w:ascii="Times New Roman" w:hAnsi="Times New Roman"/>
          <w:sz w:val="28"/>
          <w:szCs w:val="28"/>
          <w:lang w:val="kk-KZ"/>
        </w:rPr>
        <w:t xml:space="preserve">Stephan ex Willd., </w:t>
      </w:r>
      <w:r w:rsidRPr="001E2BAC">
        <w:rPr>
          <w:rFonts w:ascii="Times New Roman" w:hAnsi="Times New Roman"/>
          <w:i/>
          <w:iCs/>
          <w:sz w:val="28"/>
          <w:szCs w:val="28"/>
          <w:lang w:val="kk-KZ"/>
        </w:rPr>
        <w:t xml:space="preserve">Dracocephalum nutans </w:t>
      </w:r>
      <w:r w:rsidRPr="001E2BAC">
        <w:rPr>
          <w:rFonts w:ascii="Times New Roman" w:hAnsi="Times New Roman"/>
          <w:sz w:val="28"/>
          <w:szCs w:val="28"/>
          <w:lang w:val="kk-KZ"/>
        </w:rPr>
        <w:t xml:space="preserve">L., </w:t>
      </w:r>
      <w:r w:rsidRPr="001E2BAC">
        <w:rPr>
          <w:rFonts w:ascii="Times New Roman" w:hAnsi="Times New Roman"/>
          <w:i/>
          <w:iCs/>
          <w:sz w:val="28"/>
          <w:szCs w:val="28"/>
          <w:lang w:val="kk-KZ"/>
        </w:rPr>
        <w:t>Veronica incana</w:t>
      </w:r>
      <w:r w:rsidRPr="001E2BAC">
        <w:rPr>
          <w:rFonts w:ascii="Times New Roman" w:hAnsi="Times New Roman"/>
          <w:sz w:val="28"/>
          <w:szCs w:val="28"/>
          <w:lang w:val="kk-KZ"/>
        </w:rPr>
        <w:t xml:space="preserve"> L. және басқа да өсімдіктер түзеді.</w:t>
      </w:r>
    </w:p>
    <w:p w14:paraId="5A8D21AE"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Аталған популяция орналасқан аумақ шаруашылық мақсатта пайдаланылмайды, сондықтан өсімдік жамылғысы табиғи күйінде сақталып, антропогендік өзгерістерге ұшырамаған.</w:t>
      </w:r>
    </w:p>
    <w:p w14:paraId="17952C68" w14:textId="77777777" w:rsidR="000E52E5" w:rsidRPr="001E2BAC" w:rsidRDefault="000E52E5" w:rsidP="003A0C5E">
      <w:pPr>
        <w:rPr>
          <w:rFonts w:ascii="Times New Roman" w:hAnsi="Times New Roman"/>
          <w:sz w:val="28"/>
          <w:szCs w:val="28"/>
          <w:lang w:val="kk-KZ"/>
        </w:rPr>
      </w:pPr>
    </w:p>
    <w:p w14:paraId="50D54807"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7B0B3B17" wp14:editId="78E6D6D7">
            <wp:extent cx="2719070" cy="2371725"/>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722860" cy="2374587"/>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4ACCEF1D" wp14:editId="32FE12DD">
            <wp:extent cx="3057525" cy="236601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061491" cy="2369511"/>
                    </a:xfrm>
                    <a:prstGeom prst="rect">
                      <a:avLst/>
                    </a:prstGeom>
                    <a:noFill/>
                    <a:ln>
                      <a:noFill/>
                    </a:ln>
                  </pic:spPr>
                </pic:pic>
              </a:graphicData>
            </a:graphic>
          </wp:inline>
        </w:drawing>
      </w:r>
    </w:p>
    <w:p w14:paraId="213921DE" w14:textId="77777777" w:rsidR="000E52E5" w:rsidRPr="001E2BAC" w:rsidRDefault="00FA7E32" w:rsidP="003A0C5E">
      <w:pPr>
        <w:ind w:firstLine="1843"/>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ә</w:t>
      </w:r>
    </w:p>
    <w:p w14:paraId="27D4F5A7" w14:textId="77777777" w:rsidR="000E52E5" w:rsidRPr="001E2BAC" w:rsidRDefault="000E52E5" w:rsidP="003A0C5E">
      <w:pPr>
        <w:ind w:firstLine="0"/>
        <w:rPr>
          <w:rFonts w:ascii="Times New Roman" w:hAnsi="Times New Roman"/>
          <w:sz w:val="16"/>
          <w:szCs w:val="16"/>
          <w:lang w:val="kk-KZ"/>
        </w:rPr>
      </w:pPr>
    </w:p>
    <w:p w14:paraId="2FE0BD65" w14:textId="5EFCBB7F"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E8134C" w:rsidRPr="00E8134C">
        <w:rPr>
          <w:rFonts w:ascii="Times New Roman" w:hAnsi="Times New Roman"/>
          <w:sz w:val="28"/>
          <w:szCs w:val="28"/>
          <w:lang w:val="kk-KZ"/>
        </w:rPr>
        <w:t>20</w:t>
      </w:r>
      <w:r w:rsidRPr="001E2BAC">
        <w:rPr>
          <w:rFonts w:ascii="Times New Roman" w:hAnsi="Times New Roman"/>
          <w:sz w:val="28"/>
          <w:szCs w:val="28"/>
          <w:lang w:val="kk-KZ"/>
        </w:rPr>
        <w:t xml:space="preserve"> – Орман жиегінің сыртқы көрінісі (а) және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(ә) өсімдігінің гүлдеу кезеңі</w:t>
      </w:r>
    </w:p>
    <w:p w14:paraId="5BCE883B" w14:textId="77777777" w:rsidR="000E52E5" w:rsidRPr="001E2BAC" w:rsidRDefault="000E52E5" w:rsidP="003A0C5E">
      <w:pPr>
        <w:ind w:firstLine="0"/>
        <w:rPr>
          <w:rFonts w:ascii="Times New Roman" w:hAnsi="Times New Roman"/>
          <w:sz w:val="28"/>
          <w:szCs w:val="28"/>
          <w:lang w:val="kk-KZ"/>
        </w:rPr>
      </w:pPr>
    </w:p>
    <w:p w14:paraId="1D4D36A6"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Жетінші популяция Бектауата тауларында, тақтатастар сілемдерінің етегінде және солтүстік беткейлерде орналасқан. Бұл аумақтағы су режімі жауын-шашын мен табиғи ағын сулардың есебінен қалыптасады. Өсімдік жамылғысының жалпы проективтік жабыны 60–65% шамасында бағаланады.</w:t>
      </w:r>
    </w:p>
    <w:p w14:paraId="36363168"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Қауымдастықтың доминантты түрі –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ал содоминант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L. болып табылады. Бұл популяцияда өсімдіктер жамылғысы төрт ярустан тұратын күрделі құрылыммен ерекшеленеді.</w:t>
      </w:r>
    </w:p>
    <w:p w14:paraId="581237F9"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Жоғарғы ярус – ағаш қабаты, оны биіктігі 8–12 метрге дейін жететін </w:t>
      </w:r>
      <w:r w:rsidRPr="001E2BAC">
        <w:rPr>
          <w:rFonts w:ascii="Times New Roman" w:hAnsi="Times New Roman"/>
          <w:i/>
          <w:iCs/>
          <w:sz w:val="28"/>
          <w:szCs w:val="28"/>
          <w:lang w:val="kk-KZ"/>
        </w:rPr>
        <w:t xml:space="preserve">Betula pendula </w:t>
      </w:r>
      <w:r w:rsidRPr="001E2BAC">
        <w:rPr>
          <w:rFonts w:ascii="Times New Roman" w:hAnsi="Times New Roman"/>
          <w:sz w:val="28"/>
          <w:szCs w:val="28"/>
          <w:lang w:val="kk-KZ"/>
        </w:rPr>
        <w:t xml:space="preserve">Roth. ағашы құрайды. Екінші ярус – бұталы қабат, оның биіктігі 80–300 см аралығында, бұл қабатта </w:t>
      </w:r>
      <w:r w:rsidRPr="001E2BAC">
        <w:rPr>
          <w:rFonts w:ascii="Times New Roman" w:hAnsi="Times New Roman"/>
          <w:i/>
          <w:iCs/>
          <w:sz w:val="28"/>
          <w:szCs w:val="28"/>
          <w:lang w:val="kk-KZ"/>
        </w:rPr>
        <w:t>Lonicera tatarica</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Caragana frutex</w:t>
      </w:r>
      <w:r w:rsidRPr="001E2BAC">
        <w:rPr>
          <w:rFonts w:ascii="Times New Roman" w:hAnsi="Times New Roman"/>
          <w:sz w:val="28"/>
          <w:szCs w:val="28"/>
          <w:lang w:val="kk-KZ"/>
        </w:rPr>
        <w:t xml:space="preserve"> (L.) C. Koch. және</w:t>
      </w:r>
      <w:r w:rsidRPr="001E2BAC">
        <w:rPr>
          <w:rFonts w:ascii="Times New Roman" w:hAnsi="Times New Roman"/>
          <w:i/>
          <w:iCs/>
          <w:sz w:val="28"/>
          <w:szCs w:val="28"/>
          <w:lang w:val="kk-KZ"/>
        </w:rPr>
        <w:t xml:space="preserve"> Spiraea hypericifolia</w:t>
      </w:r>
      <w:r w:rsidRPr="001E2BAC">
        <w:rPr>
          <w:rFonts w:ascii="Times New Roman" w:hAnsi="Times New Roman"/>
          <w:sz w:val="28"/>
          <w:szCs w:val="28"/>
          <w:lang w:val="kk-KZ"/>
        </w:rPr>
        <w:t xml:space="preserve"> L. өсімдіктері өседі. Үшінші ярус – биік шөптесін өсімдіктер қабаты, оны биіктігі 100 см-ге дейін жететін </w:t>
      </w:r>
      <w:r w:rsidRPr="001E2BAC">
        <w:rPr>
          <w:rFonts w:ascii="Times New Roman" w:hAnsi="Times New Roman"/>
          <w:i/>
          <w:iCs/>
          <w:sz w:val="28"/>
          <w:szCs w:val="28"/>
          <w:lang w:val="kk-KZ"/>
        </w:rPr>
        <w:t xml:space="preserve">Calamagrostis epigeios </w:t>
      </w:r>
      <w:r w:rsidRPr="001E2BAC">
        <w:rPr>
          <w:rFonts w:ascii="Times New Roman" w:hAnsi="Times New Roman"/>
          <w:sz w:val="28"/>
          <w:szCs w:val="28"/>
          <w:lang w:val="kk-KZ"/>
        </w:rPr>
        <w:t xml:space="preserve">(L.) Roth, </w:t>
      </w:r>
      <w:r w:rsidRPr="001E2BAC">
        <w:rPr>
          <w:rFonts w:ascii="Times New Roman" w:hAnsi="Times New Roman"/>
          <w:i/>
          <w:iCs/>
          <w:sz w:val="28"/>
          <w:szCs w:val="28"/>
          <w:lang w:val="kk-KZ"/>
        </w:rPr>
        <w:t>Onobrychis arenaria</w:t>
      </w:r>
      <w:r w:rsidRPr="001E2BAC">
        <w:rPr>
          <w:rFonts w:ascii="Times New Roman" w:hAnsi="Times New Roman"/>
          <w:sz w:val="28"/>
          <w:szCs w:val="28"/>
          <w:lang w:val="kk-KZ"/>
        </w:rPr>
        <w:t xml:space="preserve"> (Kit.) DC.,</w:t>
      </w:r>
      <w:r w:rsidRPr="001E2BAC">
        <w:rPr>
          <w:rFonts w:ascii="Times New Roman" w:hAnsi="Times New Roman"/>
          <w:i/>
          <w:iCs/>
          <w:sz w:val="28"/>
          <w:szCs w:val="28"/>
          <w:lang w:val="kk-KZ"/>
        </w:rPr>
        <w:t xml:space="preserve"> Ferula songarica</w:t>
      </w:r>
      <w:r w:rsidRPr="001E2BAC">
        <w:rPr>
          <w:rFonts w:ascii="Times New Roman" w:hAnsi="Times New Roman"/>
          <w:sz w:val="28"/>
          <w:szCs w:val="28"/>
          <w:lang w:val="kk-KZ"/>
        </w:rPr>
        <w:t xml:space="preserve"> Pall. ex Spreng., </w:t>
      </w:r>
      <w:r w:rsidRPr="001E2BAC">
        <w:rPr>
          <w:rFonts w:ascii="Times New Roman" w:hAnsi="Times New Roman"/>
          <w:i/>
          <w:iCs/>
          <w:sz w:val="28"/>
          <w:szCs w:val="28"/>
          <w:lang w:val="kk-KZ"/>
        </w:rPr>
        <w:t>Tanacetum vulgare</w:t>
      </w:r>
      <w:r w:rsidRPr="001E2BAC">
        <w:rPr>
          <w:rFonts w:ascii="Times New Roman" w:hAnsi="Times New Roman"/>
          <w:sz w:val="28"/>
          <w:szCs w:val="28"/>
          <w:lang w:val="kk-KZ"/>
        </w:rPr>
        <w:t xml:space="preserve"> L.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L. түрлері құрайды. Төртінші, төменгі ярус – аласа шөптесін өсімдіктер қабаты, ол биіктігі 40–50 см-ге дейін жететін </w:t>
      </w:r>
      <w:r w:rsidRPr="001E2BAC">
        <w:rPr>
          <w:rFonts w:ascii="Times New Roman" w:hAnsi="Times New Roman"/>
          <w:i/>
          <w:iCs/>
          <w:sz w:val="28"/>
          <w:szCs w:val="28"/>
          <w:lang w:val="kk-KZ"/>
        </w:rPr>
        <w:t>Jurinea multiflora</w:t>
      </w:r>
      <w:r w:rsidRPr="001E2BAC">
        <w:rPr>
          <w:rFonts w:ascii="Times New Roman" w:hAnsi="Times New Roman"/>
          <w:sz w:val="28"/>
          <w:szCs w:val="28"/>
          <w:lang w:val="kk-KZ"/>
        </w:rPr>
        <w:t xml:space="preserve"> (L.) B. Fedtsch., </w:t>
      </w:r>
      <w:r w:rsidRPr="001E2BAC">
        <w:rPr>
          <w:rFonts w:ascii="Times New Roman" w:hAnsi="Times New Roman"/>
          <w:i/>
          <w:iCs/>
          <w:sz w:val="28"/>
          <w:szCs w:val="28"/>
          <w:lang w:val="kk-KZ"/>
        </w:rPr>
        <w:t>Veronica incana</w:t>
      </w:r>
      <w:r w:rsidRPr="001E2BAC">
        <w:rPr>
          <w:rFonts w:ascii="Times New Roman" w:hAnsi="Times New Roman"/>
          <w:sz w:val="28"/>
          <w:szCs w:val="28"/>
          <w:lang w:val="kk-KZ"/>
        </w:rPr>
        <w:t xml:space="preserve"> L., </w:t>
      </w:r>
      <w:r w:rsidRPr="00E70742">
        <w:rPr>
          <w:rFonts w:ascii="Times New Roman" w:hAnsi="Times New Roman"/>
          <w:i/>
          <w:iCs/>
          <w:sz w:val="28"/>
          <w:szCs w:val="28"/>
          <w:lang w:val="kk-KZ"/>
        </w:rPr>
        <w:t>Nonea pulla</w:t>
      </w:r>
      <w:r w:rsidRPr="001E2BAC">
        <w:rPr>
          <w:rFonts w:ascii="Times New Roman" w:hAnsi="Times New Roman"/>
          <w:sz w:val="28"/>
          <w:szCs w:val="28"/>
          <w:lang w:val="kk-KZ"/>
        </w:rPr>
        <w:t xml:space="preserve"> DC., </w:t>
      </w:r>
      <w:r w:rsidRPr="001E2BAC">
        <w:rPr>
          <w:rFonts w:ascii="Times New Roman" w:hAnsi="Times New Roman"/>
          <w:i/>
          <w:iCs/>
          <w:sz w:val="28"/>
          <w:szCs w:val="28"/>
          <w:lang w:val="kk-KZ"/>
        </w:rPr>
        <w:t>Berteroa incana</w:t>
      </w:r>
      <w:r w:rsidRPr="001E2BAC">
        <w:rPr>
          <w:rFonts w:ascii="Times New Roman" w:hAnsi="Times New Roman"/>
          <w:sz w:val="28"/>
          <w:szCs w:val="28"/>
          <w:lang w:val="kk-KZ"/>
        </w:rPr>
        <w:t xml:space="preserve"> (L.) DC.,</w:t>
      </w:r>
      <w:r w:rsidRPr="001E2BAC">
        <w:rPr>
          <w:rFonts w:ascii="Times New Roman" w:hAnsi="Times New Roman"/>
          <w:i/>
          <w:iCs/>
          <w:sz w:val="28"/>
          <w:szCs w:val="28"/>
          <w:lang w:val="kk-KZ"/>
        </w:rPr>
        <w:t xml:space="preserve"> Dianthus leptopetalus </w:t>
      </w:r>
      <w:r w:rsidRPr="001E2BAC">
        <w:rPr>
          <w:rFonts w:ascii="Times New Roman" w:hAnsi="Times New Roman"/>
          <w:sz w:val="28"/>
          <w:szCs w:val="28"/>
          <w:lang w:val="kk-KZ"/>
        </w:rPr>
        <w:t>Willd. сияқты өсімдік түрлерінен тұрады.</w:t>
      </w:r>
    </w:p>
    <w:p w14:paraId="4DFA3974" w14:textId="77777777"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Бұл популяция орналасқан аумақ мал жайылымы ретінде және туристік мақсатта белсенді түрде пайдаланылады. Соның нәтижесінде өсімдік жамылғысының бүліну деңгейі шамамен 20–25% аралығында тіркелген.</w:t>
      </w:r>
    </w:p>
    <w:p w14:paraId="137AE37F" w14:textId="7BACD295"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Сегізінші популяция Ұлытау тауларында, шоқыаралық ойпаңдарда орналасқан шалғындық қауымдастықтарда кездеседі (</w:t>
      </w:r>
      <w:r w:rsidR="00E8134C" w:rsidRPr="00E8134C">
        <w:rPr>
          <w:rFonts w:ascii="Times New Roman" w:hAnsi="Times New Roman"/>
          <w:sz w:val="28"/>
          <w:szCs w:val="28"/>
          <w:lang w:val="kk-KZ"/>
        </w:rPr>
        <w:t>21</w:t>
      </w:r>
      <w:r w:rsidRPr="001E2BAC">
        <w:rPr>
          <w:rFonts w:ascii="Times New Roman" w:hAnsi="Times New Roman"/>
          <w:sz w:val="28"/>
          <w:szCs w:val="28"/>
          <w:lang w:val="kk-KZ"/>
        </w:rPr>
        <w:t>-сурет). Аумақ ұсақ шоқылы, шоқылар биіктігінің айырмашылығы 20–50 м аралығында, микрорельефі жақсы дамыған. Бұл жерде далалық шалғындық жерлер қалыптасқан. Топырағы ашық-қоңыр түсті, құрылымы ұсақ қиыршық тасты. Су режимі жауын-шашынмен және еріген қар суларымен қамтамасыз етіледі. Өсімдік жамылғысының жалпы проективті жабыны 70–75% аралығында бағаланады.</w:t>
      </w:r>
    </w:p>
    <w:p w14:paraId="6C763622" w14:textId="77777777" w:rsidR="000E52E5" w:rsidRPr="001E2BAC" w:rsidRDefault="000E52E5" w:rsidP="003A0C5E">
      <w:pPr>
        <w:ind w:firstLine="0"/>
        <w:rPr>
          <w:rFonts w:ascii="Times New Roman" w:hAnsi="Times New Roman"/>
          <w:sz w:val="28"/>
          <w:szCs w:val="28"/>
          <w:lang w:val="kk-KZ"/>
        </w:rPr>
      </w:pPr>
    </w:p>
    <w:p w14:paraId="0E079CA2"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58266E44" wp14:editId="55611991">
            <wp:extent cx="2783840" cy="22098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785472" cy="2210847"/>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091EBAFA" wp14:editId="7AF7C07D">
            <wp:extent cx="2952750" cy="2209165"/>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955435" cy="2211748"/>
                    </a:xfrm>
                    <a:prstGeom prst="rect">
                      <a:avLst/>
                    </a:prstGeom>
                    <a:noFill/>
                    <a:ln>
                      <a:noFill/>
                    </a:ln>
                  </pic:spPr>
                </pic:pic>
              </a:graphicData>
            </a:graphic>
          </wp:inline>
        </w:drawing>
      </w:r>
    </w:p>
    <w:p w14:paraId="5510A414" w14:textId="77777777" w:rsidR="000E52E5" w:rsidRPr="001E2BAC" w:rsidRDefault="00FA7E32" w:rsidP="003A0C5E">
      <w:pPr>
        <w:ind w:left="708" w:firstLine="708"/>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 xml:space="preserve">ә </w:t>
      </w:r>
    </w:p>
    <w:p w14:paraId="7A737A10" w14:textId="77777777" w:rsidR="000E52E5" w:rsidRPr="001E2BAC" w:rsidRDefault="000E52E5" w:rsidP="003A0C5E">
      <w:pPr>
        <w:ind w:firstLine="0"/>
        <w:rPr>
          <w:rFonts w:ascii="Times New Roman" w:hAnsi="Times New Roman"/>
          <w:sz w:val="16"/>
          <w:szCs w:val="16"/>
          <w:lang w:val="kk-KZ"/>
        </w:rPr>
      </w:pPr>
    </w:p>
    <w:p w14:paraId="3B1EC01C" w14:textId="0264266C"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E8134C" w:rsidRPr="00E8134C">
        <w:rPr>
          <w:rFonts w:ascii="Times New Roman" w:hAnsi="Times New Roman"/>
          <w:sz w:val="28"/>
          <w:szCs w:val="28"/>
          <w:lang w:val="kk-KZ"/>
        </w:rPr>
        <w:t>21</w:t>
      </w:r>
      <w:r w:rsidRPr="001E2BAC">
        <w:rPr>
          <w:rFonts w:ascii="Times New Roman" w:hAnsi="Times New Roman"/>
          <w:sz w:val="28"/>
          <w:szCs w:val="28"/>
          <w:lang w:val="kk-KZ"/>
        </w:rPr>
        <w:t xml:space="preserve"> ‒ Ұлытау таулары етегіндегі жазықтарының сыртқы көрінісі (а)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(ә) өсімдігінің гүлдеу кезеңі</w:t>
      </w:r>
    </w:p>
    <w:p w14:paraId="25BCB53C" w14:textId="77777777" w:rsidR="000E52E5" w:rsidRPr="001E2BAC" w:rsidRDefault="000E52E5" w:rsidP="003A0C5E">
      <w:pPr>
        <w:ind w:firstLine="0"/>
        <w:rPr>
          <w:rFonts w:ascii="Times New Roman" w:hAnsi="Times New Roman"/>
          <w:sz w:val="28"/>
          <w:szCs w:val="28"/>
          <w:lang w:val="kk-KZ"/>
        </w:rPr>
      </w:pPr>
    </w:p>
    <w:p w14:paraId="53818813"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Қауымдастықтың доминантты түрі ретінде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ал содоминантты түрлер ретінде</w:t>
      </w:r>
      <w:r w:rsidRPr="001E2BAC">
        <w:rPr>
          <w:rFonts w:ascii="Times New Roman" w:hAnsi="Times New Roman"/>
          <w:i/>
          <w:iCs/>
          <w:sz w:val="28"/>
          <w:szCs w:val="28"/>
          <w:lang w:val="kk-KZ"/>
        </w:rPr>
        <w:t xml:space="preserve"> Scabiosa ochroleuca</w:t>
      </w:r>
      <w:r w:rsidRPr="001E2BAC">
        <w:rPr>
          <w:rFonts w:ascii="Times New Roman" w:hAnsi="Times New Roman"/>
          <w:sz w:val="28"/>
          <w:szCs w:val="28"/>
          <w:lang w:val="kk-KZ"/>
        </w:rPr>
        <w:t xml:space="preserve"> L. және </w:t>
      </w:r>
      <w:r w:rsidRPr="001E2BAC">
        <w:rPr>
          <w:rFonts w:ascii="Times New Roman" w:hAnsi="Times New Roman"/>
          <w:i/>
          <w:iCs/>
          <w:sz w:val="28"/>
          <w:szCs w:val="28"/>
          <w:lang w:val="kk-KZ"/>
        </w:rPr>
        <w:t xml:space="preserve">Glycyrrhiza uralensis </w:t>
      </w:r>
      <w:r w:rsidRPr="001E2BAC">
        <w:rPr>
          <w:rFonts w:ascii="Times New Roman" w:hAnsi="Times New Roman"/>
          <w:sz w:val="28"/>
          <w:szCs w:val="28"/>
          <w:lang w:val="kk-KZ"/>
        </w:rPr>
        <w:t>Fisch. анықталған. Бұл қауымдастықтың өсімдік жамылғысы төрт ярусты құрылыммен сипатталады.</w:t>
      </w:r>
    </w:p>
    <w:p w14:paraId="2B4E3378"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Жоғарғы, ағаш ярусын биіктігі 10 м-ге дейін жететін Betula pendula Roth. құрайды. Екінші ярус – бұталы қабат (биіктігі 90–150 см), мұнда </w:t>
      </w:r>
      <w:r w:rsidRPr="001E2BAC">
        <w:rPr>
          <w:rFonts w:ascii="Times New Roman" w:hAnsi="Times New Roman"/>
          <w:i/>
          <w:iCs/>
          <w:sz w:val="28"/>
          <w:szCs w:val="28"/>
          <w:lang w:val="kk-KZ"/>
        </w:rPr>
        <w:t>Lonicera tatarica</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Cotoneaster melanocarpus</w:t>
      </w:r>
      <w:r w:rsidRPr="001E2BAC">
        <w:rPr>
          <w:rFonts w:ascii="Times New Roman" w:hAnsi="Times New Roman"/>
          <w:sz w:val="28"/>
          <w:szCs w:val="28"/>
          <w:lang w:val="kk-KZ"/>
        </w:rPr>
        <w:t xml:space="preserve"> Fisch. ex Blytt, </w:t>
      </w:r>
      <w:r w:rsidRPr="001E2BAC">
        <w:rPr>
          <w:rFonts w:ascii="Times New Roman" w:hAnsi="Times New Roman"/>
          <w:i/>
          <w:iCs/>
          <w:sz w:val="28"/>
          <w:szCs w:val="28"/>
          <w:lang w:val="kk-KZ"/>
        </w:rPr>
        <w:t>Rosa pimpinellifolia</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L. және </w:t>
      </w:r>
      <w:r w:rsidRPr="001E2BAC">
        <w:rPr>
          <w:rFonts w:ascii="Times New Roman" w:hAnsi="Times New Roman"/>
          <w:i/>
          <w:iCs/>
          <w:sz w:val="28"/>
          <w:szCs w:val="28"/>
          <w:lang w:val="kk-KZ"/>
        </w:rPr>
        <w:t>Juniperus sabina</w:t>
      </w:r>
      <w:r w:rsidRPr="001E2BAC">
        <w:rPr>
          <w:rFonts w:ascii="Times New Roman" w:hAnsi="Times New Roman"/>
          <w:sz w:val="28"/>
          <w:szCs w:val="28"/>
          <w:lang w:val="kk-KZ"/>
        </w:rPr>
        <w:t xml:space="preserve"> L. сияқты түрлер өседі. Үшінші ярус – биік шөптесін өсімдіктер қабаты (биіктігі 70 см-ге дейін), оны </w:t>
      </w:r>
      <w:r w:rsidRPr="001E2BAC">
        <w:rPr>
          <w:rFonts w:ascii="Times New Roman" w:hAnsi="Times New Roman"/>
          <w:i/>
          <w:iCs/>
          <w:sz w:val="28"/>
          <w:szCs w:val="28"/>
          <w:lang w:val="kk-KZ"/>
        </w:rPr>
        <w:t xml:space="preserve">Ferula songarica </w:t>
      </w:r>
      <w:r w:rsidRPr="001E2BAC">
        <w:rPr>
          <w:rFonts w:ascii="Times New Roman" w:hAnsi="Times New Roman"/>
          <w:sz w:val="28"/>
          <w:szCs w:val="28"/>
          <w:lang w:val="kk-KZ"/>
        </w:rPr>
        <w:t xml:space="preserve">Pall. ex Spreng., </w:t>
      </w:r>
      <w:r w:rsidRPr="001E2BAC">
        <w:rPr>
          <w:rFonts w:ascii="Times New Roman" w:hAnsi="Times New Roman"/>
          <w:i/>
          <w:iCs/>
          <w:sz w:val="28"/>
          <w:szCs w:val="28"/>
          <w:lang w:val="kk-KZ"/>
        </w:rPr>
        <w:t>Centaurea bipinnatifida</w:t>
      </w:r>
      <w:r w:rsidRPr="001E2BAC">
        <w:rPr>
          <w:rFonts w:ascii="Times New Roman" w:hAnsi="Times New Roman"/>
          <w:sz w:val="28"/>
          <w:szCs w:val="28"/>
          <w:lang w:val="kk-KZ"/>
        </w:rPr>
        <w:t xml:space="preserve"> (Trautv.) Tzvel., </w:t>
      </w:r>
      <w:r w:rsidRPr="001E2BAC">
        <w:rPr>
          <w:rFonts w:ascii="Times New Roman" w:hAnsi="Times New Roman"/>
          <w:i/>
          <w:iCs/>
          <w:sz w:val="28"/>
          <w:szCs w:val="28"/>
          <w:lang w:val="kk-KZ"/>
        </w:rPr>
        <w:t>Calamagrostis epigeios</w:t>
      </w:r>
      <w:r w:rsidRPr="001E2BAC">
        <w:rPr>
          <w:rFonts w:ascii="Times New Roman" w:hAnsi="Times New Roman"/>
          <w:sz w:val="28"/>
          <w:szCs w:val="28"/>
          <w:lang w:val="kk-KZ"/>
        </w:rPr>
        <w:t xml:space="preserve"> Steud., </w:t>
      </w:r>
      <w:r w:rsidRPr="001E2BAC">
        <w:rPr>
          <w:rFonts w:ascii="Times New Roman" w:hAnsi="Times New Roman"/>
          <w:i/>
          <w:iCs/>
          <w:sz w:val="28"/>
          <w:szCs w:val="28"/>
          <w:lang w:val="kk-KZ"/>
        </w:rPr>
        <w:t>Echinops sphaerocephalus</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Filipendula ulmaria</w:t>
      </w:r>
      <w:r w:rsidRPr="001E2BAC">
        <w:rPr>
          <w:rFonts w:ascii="Times New Roman" w:hAnsi="Times New Roman"/>
          <w:sz w:val="28"/>
          <w:szCs w:val="28"/>
          <w:lang w:val="kk-KZ"/>
        </w:rPr>
        <w:t xml:space="preserve"> (L.) Maxim. және </w:t>
      </w:r>
      <w:r w:rsidRPr="001E2BAC">
        <w:rPr>
          <w:rFonts w:ascii="Times New Roman" w:hAnsi="Times New Roman"/>
          <w:i/>
          <w:iCs/>
          <w:sz w:val="28"/>
          <w:szCs w:val="28"/>
          <w:lang w:val="kk-KZ"/>
        </w:rPr>
        <w:t>Sanguisorba officinalis</w:t>
      </w:r>
      <w:r w:rsidRPr="001E2BAC">
        <w:rPr>
          <w:rFonts w:ascii="Times New Roman" w:hAnsi="Times New Roman"/>
          <w:sz w:val="28"/>
          <w:szCs w:val="28"/>
          <w:lang w:val="kk-KZ"/>
        </w:rPr>
        <w:t xml:space="preserve"> L. өсімдіктері құрайды. Төртінші, төменгі шөптесін қабатты (биіктігі 30 см-ге дейін) </w:t>
      </w:r>
      <w:r w:rsidRPr="001E2BAC">
        <w:rPr>
          <w:rFonts w:ascii="Times New Roman" w:hAnsi="Times New Roman"/>
          <w:i/>
          <w:iCs/>
          <w:sz w:val="28"/>
          <w:szCs w:val="28"/>
          <w:lang w:val="kk-KZ"/>
        </w:rPr>
        <w:t>Ferula tatarica</w:t>
      </w:r>
      <w:r w:rsidRPr="001E2BAC">
        <w:rPr>
          <w:rFonts w:ascii="Times New Roman" w:hAnsi="Times New Roman"/>
          <w:sz w:val="28"/>
          <w:szCs w:val="28"/>
          <w:lang w:val="kk-KZ"/>
        </w:rPr>
        <w:t xml:space="preserve"> Fisch. ex Spreng., </w:t>
      </w:r>
      <w:r w:rsidRPr="001E2BAC">
        <w:rPr>
          <w:rFonts w:ascii="Times New Roman" w:hAnsi="Times New Roman"/>
          <w:i/>
          <w:iCs/>
          <w:sz w:val="28"/>
          <w:szCs w:val="28"/>
          <w:lang w:val="kk-KZ"/>
        </w:rPr>
        <w:t>Achillea millefolium</w:t>
      </w:r>
      <w:r w:rsidRPr="001E2BAC">
        <w:rPr>
          <w:rFonts w:ascii="Times New Roman" w:hAnsi="Times New Roman"/>
          <w:sz w:val="28"/>
          <w:szCs w:val="28"/>
          <w:lang w:val="kk-KZ"/>
        </w:rPr>
        <w:t xml:space="preserve"> L., </w:t>
      </w:r>
      <w:r w:rsidRPr="001E2BAC">
        <w:rPr>
          <w:rFonts w:ascii="Times New Roman" w:hAnsi="Times New Roman"/>
          <w:i/>
          <w:iCs/>
          <w:sz w:val="28"/>
          <w:szCs w:val="28"/>
          <w:lang w:val="kk-KZ"/>
        </w:rPr>
        <w:t xml:space="preserve">Alyssum lenense </w:t>
      </w:r>
      <w:r w:rsidRPr="001E2BAC">
        <w:rPr>
          <w:rFonts w:ascii="Times New Roman" w:hAnsi="Times New Roman"/>
          <w:sz w:val="28"/>
          <w:szCs w:val="28"/>
          <w:lang w:val="kk-KZ"/>
        </w:rPr>
        <w:t xml:space="preserve">Adams., </w:t>
      </w:r>
      <w:r w:rsidRPr="001E2BAC">
        <w:rPr>
          <w:rFonts w:ascii="Times New Roman" w:hAnsi="Times New Roman"/>
          <w:i/>
          <w:iCs/>
          <w:sz w:val="28"/>
          <w:szCs w:val="28"/>
          <w:lang w:val="kk-KZ"/>
        </w:rPr>
        <w:t>Oxytropis pilosa</w:t>
      </w:r>
      <w:r w:rsidRPr="001E2BAC">
        <w:rPr>
          <w:rFonts w:ascii="Times New Roman" w:hAnsi="Times New Roman"/>
          <w:sz w:val="28"/>
          <w:szCs w:val="28"/>
          <w:lang w:val="kk-KZ"/>
        </w:rPr>
        <w:t xml:space="preserve"> (L.) DC., </w:t>
      </w:r>
      <w:r w:rsidRPr="001E2BAC">
        <w:rPr>
          <w:rFonts w:ascii="Times New Roman" w:hAnsi="Times New Roman"/>
          <w:i/>
          <w:iCs/>
          <w:sz w:val="28"/>
          <w:szCs w:val="28"/>
          <w:lang w:val="kk-KZ"/>
        </w:rPr>
        <w:t xml:space="preserve">Hypericum scabrum </w:t>
      </w:r>
      <w:r w:rsidRPr="001E2BAC">
        <w:rPr>
          <w:rFonts w:ascii="Times New Roman" w:hAnsi="Times New Roman"/>
          <w:sz w:val="28"/>
          <w:szCs w:val="28"/>
          <w:lang w:val="kk-KZ"/>
        </w:rPr>
        <w:t>L.,</w:t>
      </w:r>
      <w:r w:rsidRPr="001E2BAC">
        <w:rPr>
          <w:rFonts w:ascii="Times New Roman" w:hAnsi="Times New Roman"/>
          <w:i/>
          <w:iCs/>
          <w:sz w:val="28"/>
          <w:szCs w:val="28"/>
          <w:lang w:val="kk-KZ"/>
        </w:rPr>
        <w:t xml:space="preserve"> Festuca valesiac</w:t>
      </w:r>
      <w:r w:rsidRPr="001E2BAC">
        <w:rPr>
          <w:rFonts w:ascii="Times New Roman" w:hAnsi="Times New Roman"/>
          <w:sz w:val="28"/>
          <w:szCs w:val="28"/>
          <w:lang w:val="kk-KZ"/>
        </w:rPr>
        <w:t>a Gaudin сияқты өсімдік түрлері түзеді.</w:t>
      </w:r>
    </w:p>
    <w:p w14:paraId="72195204" w14:textId="7EC74FC9" w:rsidR="000E52E5" w:rsidRPr="001E2BAC" w:rsidRDefault="00FA7E32" w:rsidP="004424E2">
      <w:pPr>
        <w:ind w:firstLine="454"/>
        <w:rPr>
          <w:rFonts w:ascii="Times New Roman" w:hAnsi="Times New Roman"/>
          <w:sz w:val="28"/>
          <w:szCs w:val="28"/>
          <w:lang w:val="kk-KZ"/>
        </w:rPr>
      </w:pPr>
      <w:r w:rsidRPr="001E2BAC">
        <w:rPr>
          <w:rFonts w:ascii="Times New Roman" w:hAnsi="Times New Roman"/>
          <w:i/>
          <w:sz w:val="28"/>
          <w:szCs w:val="28"/>
          <w:lang w:val="kk-KZ"/>
        </w:rPr>
        <w:t xml:space="preserve">Scabiosa ochroleuca қатысатын қауымдастықтарға </w:t>
      </w:r>
      <w:r w:rsidR="00E70742">
        <w:rPr>
          <w:rFonts w:ascii="Times New Roman" w:hAnsi="Times New Roman"/>
          <w:i/>
          <w:sz w:val="28"/>
          <w:szCs w:val="28"/>
          <w:lang w:val="kk-KZ"/>
        </w:rPr>
        <w:t>түрлік</w:t>
      </w:r>
      <w:r w:rsidRPr="001E2BAC">
        <w:rPr>
          <w:rFonts w:ascii="Times New Roman" w:hAnsi="Times New Roman"/>
          <w:i/>
          <w:sz w:val="28"/>
          <w:szCs w:val="28"/>
          <w:lang w:val="kk-KZ"/>
        </w:rPr>
        <w:t xml:space="preserve"> талдау</w:t>
      </w:r>
      <w:r w:rsidRPr="001E2BAC">
        <w:rPr>
          <w:rFonts w:ascii="Times New Roman" w:hAnsi="Times New Roman"/>
          <w:sz w:val="28"/>
          <w:szCs w:val="28"/>
          <w:lang w:val="kk-KZ"/>
        </w:rPr>
        <w:t>.</w:t>
      </w:r>
    </w:p>
    <w:p w14:paraId="506C51F9" w14:textId="7A5C11B5"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Далалық зерттеу жұмыстары барысында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L. түрі кездесетін өсімдіктер қауымдастықтарының </w:t>
      </w:r>
      <w:r w:rsidR="00E70742">
        <w:rPr>
          <w:rFonts w:ascii="Times New Roman" w:hAnsi="Times New Roman"/>
          <w:sz w:val="28"/>
          <w:szCs w:val="28"/>
          <w:lang w:val="kk-KZ"/>
        </w:rPr>
        <w:t xml:space="preserve">түрік </w:t>
      </w:r>
      <w:r w:rsidRPr="001E2BAC">
        <w:rPr>
          <w:rFonts w:ascii="Times New Roman" w:hAnsi="Times New Roman"/>
          <w:sz w:val="28"/>
          <w:szCs w:val="28"/>
          <w:lang w:val="kk-KZ"/>
        </w:rPr>
        <w:t xml:space="preserve">құрамына талдау жүргізілді (Қосымша </w:t>
      </w:r>
      <w:r w:rsidR="00EB41A3">
        <w:rPr>
          <w:rFonts w:ascii="Times New Roman" w:hAnsi="Times New Roman"/>
          <w:sz w:val="28"/>
          <w:szCs w:val="28"/>
          <w:lang w:val="kk-KZ"/>
        </w:rPr>
        <w:t>Г</w:t>
      </w:r>
      <w:r w:rsidRPr="001E2BAC">
        <w:rPr>
          <w:rFonts w:ascii="Times New Roman" w:hAnsi="Times New Roman"/>
          <w:sz w:val="28"/>
          <w:szCs w:val="28"/>
          <w:lang w:val="kk-KZ"/>
        </w:rPr>
        <w:t>). Талдау нәтижесінде аталған қауымдастықтарда барлығы 98 туыс пен 31 тұқымдасқа жататын 142 өсімдік түрі өсетіні анықталды</w:t>
      </w:r>
      <w:r w:rsidR="0060569A">
        <w:rPr>
          <w:rFonts w:ascii="Times New Roman" w:hAnsi="Times New Roman"/>
          <w:sz w:val="28"/>
          <w:szCs w:val="28"/>
          <w:lang w:val="kk-KZ"/>
        </w:rPr>
        <w:t xml:space="preserve"> </w:t>
      </w:r>
      <w:r w:rsidR="0060569A" w:rsidRPr="0060569A">
        <w:rPr>
          <w:rFonts w:ascii="Times New Roman" w:hAnsi="Times New Roman"/>
          <w:sz w:val="28"/>
          <w:szCs w:val="28"/>
          <w:lang w:val="kk-KZ"/>
        </w:rPr>
        <w:t>[15</w:t>
      </w:r>
      <w:r w:rsidR="004B71FF">
        <w:rPr>
          <w:rFonts w:ascii="Times New Roman" w:hAnsi="Times New Roman"/>
          <w:sz w:val="28"/>
          <w:szCs w:val="28"/>
          <w:lang w:val="kk-KZ"/>
        </w:rPr>
        <w:t>2</w:t>
      </w:r>
      <w:r w:rsidR="0060569A" w:rsidRPr="0060569A">
        <w:rPr>
          <w:rFonts w:ascii="Times New Roman" w:hAnsi="Times New Roman"/>
          <w:sz w:val="28"/>
          <w:szCs w:val="28"/>
          <w:lang w:val="kk-KZ"/>
        </w:rPr>
        <w:t>]</w:t>
      </w:r>
      <w:r w:rsidRPr="001E2BAC">
        <w:rPr>
          <w:rFonts w:ascii="Times New Roman" w:hAnsi="Times New Roman"/>
          <w:sz w:val="28"/>
          <w:szCs w:val="28"/>
          <w:lang w:val="kk-KZ"/>
        </w:rPr>
        <w:t>.</w:t>
      </w:r>
      <w:r w:rsidR="00ED5506">
        <w:rPr>
          <w:rFonts w:ascii="Times New Roman" w:hAnsi="Times New Roman"/>
          <w:sz w:val="28"/>
          <w:szCs w:val="28"/>
          <w:lang w:val="kk-KZ"/>
        </w:rPr>
        <w:t xml:space="preserve"> </w:t>
      </w:r>
    </w:p>
    <w:p w14:paraId="6691944C" w14:textId="69BFA8B6"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Систематикалық тұрғыдан алғанда, түрлер саны бойынша ең басым тұқымдас – </w:t>
      </w:r>
      <w:r w:rsidRPr="00555D49">
        <w:rPr>
          <w:rFonts w:ascii="Times New Roman" w:hAnsi="Times New Roman"/>
          <w:i/>
          <w:iCs/>
          <w:sz w:val="28"/>
          <w:szCs w:val="28"/>
          <w:lang w:val="kk-KZ"/>
        </w:rPr>
        <w:t>Asteraceae</w:t>
      </w:r>
      <w:r w:rsidRPr="001E2BAC">
        <w:rPr>
          <w:rFonts w:ascii="Times New Roman" w:hAnsi="Times New Roman"/>
          <w:sz w:val="28"/>
          <w:szCs w:val="28"/>
          <w:lang w:val="kk-KZ"/>
        </w:rPr>
        <w:t xml:space="preserve"> (42 түр немесе 29,5%) болып шықты. Одан кейінгі орында </w:t>
      </w:r>
      <w:r w:rsidRPr="001E2BAC">
        <w:rPr>
          <w:rFonts w:ascii="Times New Roman" w:hAnsi="Times New Roman"/>
          <w:i/>
          <w:iCs/>
          <w:sz w:val="28"/>
          <w:szCs w:val="28"/>
          <w:lang w:val="kk-KZ"/>
        </w:rPr>
        <w:t xml:space="preserve">Poaceae </w:t>
      </w:r>
      <w:r w:rsidRPr="001E2BAC">
        <w:rPr>
          <w:rFonts w:ascii="Times New Roman" w:hAnsi="Times New Roman"/>
          <w:sz w:val="28"/>
          <w:szCs w:val="28"/>
          <w:lang w:val="kk-KZ"/>
        </w:rPr>
        <w:t>және</w:t>
      </w:r>
      <w:r w:rsidRPr="001E2BAC">
        <w:rPr>
          <w:rFonts w:ascii="Times New Roman" w:hAnsi="Times New Roman"/>
          <w:i/>
          <w:iCs/>
          <w:sz w:val="28"/>
          <w:szCs w:val="28"/>
          <w:lang w:val="kk-KZ"/>
        </w:rPr>
        <w:t xml:space="preserve"> Rosaceae </w:t>
      </w:r>
      <w:r w:rsidRPr="00555D49">
        <w:rPr>
          <w:rFonts w:ascii="Times New Roman" w:hAnsi="Times New Roman"/>
          <w:sz w:val="28"/>
          <w:szCs w:val="28"/>
          <w:lang w:val="kk-KZ"/>
        </w:rPr>
        <w:t>т</w:t>
      </w:r>
      <w:r w:rsidRPr="001E2BAC">
        <w:rPr>
          <w:rFonts w:ascii="Times New Roman" w:hAnsi="Times New Roman"/>
          <w:sz w:val="28"/>
          <w:szCs w:val="28"/>
          <w:lang w:val="kk-KZ"/>
        </w:rPr>
        <w:t xml:space="preserve">ұқымдастары (әрқайсысы 12 түр немесе 8,4%), сондай-ақ </w:t>
      </w:r>
      <w:r w:rsidRPr="00555D49">
        <w:rPr>
          <w:rFonts w:ascii="Times New Roman" w:hAnsi="Times New Roman"/>
          <w:i/>
          <w:iCs/>
          <w:sz w:val="28"/>
          <w:szCs w:val="28"/>
          <w:lang w:val="kk-KZ"/>
        </w:rPr>
        <w:t>Fabaceae</w:t>
      </w:r>
      <w:r w:rsidRPr="001E2BAC">
        <w:rPr>
          <w:rFonts w:ascii="Times New Roman" w:hAnsi="Times New Roman"/>
          <w:sz w:val="28"/>
          <w:szCs w:val="28"/>
          <w:lang w:val="kk-KZ"/>
        </w:rPr>
        <w:t xml:space="preserve"> тұқымдасы (9 түр немесе 6,33%) тұр. Жалпы алғанда, осы төрт тұқымдас</w:t>
      </w:r>
      <w:r w:rsidR="00555D49">
        <w:rPr>
          <w:rFonts w:ascii="Times New Roman" w:hAnsi="Times New Roman"/>
          <w:sz w:val="28"/>
          <w:szCs w:val="28"/>
          <w:lang w:val="kk-KZ"/>
        </w:rPr>
        <w:t xml:space="preserve"> </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 xml:space="preserve">Scabiosa ochroleuca </w:t>
      </w:r>
      <w:r w:rsidR="00E70742">
        <w:rPr>
          <w:rFonts w:ascii="Times New Roman" w:hAnsi="Times New Roman"/>
          <w:sz w:val="28"/>
          <w:szCs w:val="28"/>
          <w:lang w:val="kk-KZ"/>
        </w:rPr>
        <w:t xml:space="preserve">кездесетін </w:t>
      </w:r>
      <w:r w:rsidRPr="001E2BAC">
        <w:rPr>
          <w:rFonts w:ascii="Times New Roman" w:hAnsi="Times New Roman"/>
          <w:sz w:val="28"/>
          <w:szCs w:val="28"/>
          <w:lang w:val="kk-KZ"/>
        </w:rPr>
        <w:t xml:space="preserve"> қауымдастықтардың жалпы </w:t>
      </w:r>
      <w:r w:rsidR="00E70742">
        <w:rPr>
          <w:rFonts w:ascii="Times New Roman" w:hAnsi="Times New Roman"/>
          <w:sz w:val="28"/>
          <w:szCs w:val="28"/>
          <w:lang w:val="kk-KZ"/>
        </w:rPr>
        <w:t xml:space="preserve">түрлік </w:t>
      </w:r>
      <w:r w:rsidRPr="001E2BAC">
        <w:rPr>
          <w:rFonts w:ascii="Times New Roman" w:hAnsi="Times New Roman"/>
          <w:sz w:val="28"/>
          <w:szCs w:val="28"/>
          <w:lang w:val="kk-KZ"/>
        </w:rPr>
        <w:t>құрамының 52,81%-ын құрайды (2</w:t>
      </w:r>
      <w:r w:rsidR="00E8134C" w:rsidRPr="00E8134C">
        <w:rPr>
          <w:rFonts w:ascii="Times New Roman" w:hAnsi="Times New Roman"/>
          <w:sz w:val="28"/>
          <w:szCs w:val="28"/>
          <w:lang w:val="kk-KZ"/>
        </w:rPr>
        <w:t>2</w:t>
      </w:r>
      <w:r w:rsidRPr="001E2BAC">
        <w:rPr>
          <w:rFonts w:ascii="Times New Roman" w:hAnsi="Times New Roman"/>
          <w:sz w:val="28"/>
          <w:szCs w:val="28"/>
          <w:lang w:val="kk-KZ"/>
        </w:rPr>
        <w:t>-сурет).</w:t>
      </w:r>
    </w:p>
    <w:p w14:paraId="79F31573" w14:textId="77777777" w:rsidR="000E52E5" w:rsidRPr="001E2BAC" w:rsidRDefault="000E52E5" w:rsidP="003A0C5E">
      <w:pPr>
        <w:ind w:firstLine="0"/>
        <w:rPr>
          <w:rFonts w:ascii="Times New Roman" w:hAnsi="Times New Roman"/>
          <w:sz w:val="28"/>
          <w:szCs w:val="28"/>
          <w:lang w:val="kk-KZ"/>
        </w:rPr>
      </w:pPr>
    </w:p>
    <w:p w14:paraId="7D8AE7EA" w14:textId="77777777" w:rsidR="000E52E5" w:rsidRPr="001E2BAC" w:rsidRDefault="00FA7E32" w:rsidP="003A0C5E">
      <w:pPr>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0DA07A0B" wp14:editId="6076AA92">
            <wp:extent cx="5329555" cy="2905125"/>
            <wp:effectExtent l="0" t="0" r="4445"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4F0080C" w14:textId="77777777" w:rsidR="000E52E5" w:rsidRPr="001E2BAC" w:rsidRDefault="000E52E5" w:rsidP="003A0C5E">
      <w:pPr>
        <w:ind w:firstLine="0"/>
        <w:jc w:val="center"/>
        <w:rPr>
          <w:rFonts w:ascii="Times New Roman" w:hAnsi="Times New Roman"/>
          <w:sz w:val="16"/>
          <w:szCs w:val="16"/>
          <w:lang w:val="kk-KZ"/>
        </w:rPr>
      </w:pPr>
    </w:p>
    <w:p w14:paraId="1771A0EF" w14:textId="3E9AD514"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E8134C" w:rsidRPr="00E8134C">
        <w:rPr>
          <w:rFonts w:ascii="Times New Roman" w:hAnsi="Times New Roman"/>
          <w:sz w:val="28"/>
          <w:szCs w:val="28"/>
          <w:lang w:val="kk-KZ"/>
        </w:rPr>
        <w:t xml:space="preserve">2 </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кездесетін </w:t>
      </w:r>
      <w:r w:rsidR="00253C97">
        <w:rPr>
          <w:rFonts w:ascii="Times New Roman" w:hAnsi="Times New Roman"/>
          <w:sz w:val="28"/>
          <w:szCs w:val="28"/>
          <w:lang w:val="kk-KZ"/>
        </w:rPr>
        <w:t>қауымдастықтардағы</w:t>
      </w:r>
      <w:r w:rsidRPr="001E2BAC">
        <w:rPr>
          <w:rFonts w:ascii="Times New Roman" w:hAnsi="Times New Roman"/>
          <w:sz w:val="28"/>
          <w:szCs w:val="28"/>
          <w:lang w:val="kk-KZ"/>
        </w:rPr>
        <w:t xml:space="preserve"> туыстар мен түрлер саны бойынша жетекші тұқымдастар</w:t>
      </w:r>
    </w:p>
    <w:p w14:paraId="7D37ABDD" w14:textId="77777777" w:rsidR="000E52E5" w:rsidRPr="001E2BAC" w:rsidRDefault="000E52E5" w:rsidP="003A0C5E">
      <w:pPr>
        <w:ind w:firstLine="0"/>
        <w:rPr>
          <w:rFonts w:ascii="Times New Roman" w:hAnsi="Times New Roman"/>
          <w:sz w:val="28"/>
          <w:szCs w:val="28"/>
          <w:lang w:val="kk-KZ"/>
        </w:rPr>
      </w:pPr>
    </w:p>
    <w:p w14:paraId="5BC94295" w14:textId="7786F45C"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Бір тұқымдас орта есеппен 3,16 туыс пен 4,61 түрді қамтиды. </w:t>
      </w:r>
      <w:r w:rsidRPr="008E7D44">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түрі кездесетін </w:t>
      </w:r>
      <w:r w:rsidR="00253C97">
        <w:rPr>
          <w:rFonts w:ascii="Times New Roman" w:hAnsi="Times New Roman"/>
          <w:sz w:val="28"/>
          <w:szCs w:val="28"/>
          <w:lang w:val="kk-KZ"/>
        </w:rPr>
        <w:t>қауымдастықтарда</w:t>
      </w:r>
      <w:r w:rsidRPr="001E2BAC">
        <w:rPr>
          <w:rFonts w:ascii="Times New Roman" w:hAnsi="Times New Roman"/>
          <w:sz w:val="28"/>
          <w:szCs w:val="28"/>
          <w:lang w:val="kk-KZ"/>
        </w:rPr>
        <w:t xml:space="preserve"> тұқымдастардың мұндай спектрі бұл түрдің мекен ету ортасының біркелкі еместігінің айқын көрінісі болып табылады. Сонымен қатар, бұл жағдай зерттелген аумақтардың физикалық-географиялық ерекшеліктерінің әртүрлілігімен тығыз байланысты екенін көрсетеді.</w:t>
      </w:r>
    </w:p>
    <w:p w14:paraId="530C2D5D" w14:textId="5E4F5FD4"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Қарағанды облысының жоғары сатыдағы споралы және тұқымды өсімдіктер флорасында жетекші тұқымдастар ретінде </w:t>
      </w:r>
      <w:r w:rsidRPr="008E7D44">
        <w:rPr>
          <w:rFonts w:ascii="Times New Roman" w:hAnsi="Times New Roman"/>
          <w:i/>
          <w:iCs/>
          <w:sz w:val="28"/>
          <w:szCs w:val="28"/>
          <w:lang w:val="kk-KZ"/>
        </w:rPr>
        <w:t>Asteraceae</w:t>
      </w:r>
      <w:r w:rsidRPr="001E2BAC">
        <w:rPr>
          <w:rFonts w:ascii="Times New Roman" w:hAnsi="Times New Roman"/>
          <w:sz w:val="28"/>
          <w:szCs w:val="28"/>
          <w:lang w:val="kk-KZ"/>
        </w:rPr>
        <w:t xml:space="preserve"> (200 түр), </w:t>
      </w:r>
      <w:r w:rsidRPr="008E7D44">
        <w:rPr>
          <w:rFonts w:ascii="Times New Roman" w:hAnsi="Times New Roman"/>
          <w:i/>
          <w:iCs/>
          <w:sz w:val="28"/>
          <w:szCs w:val="28"/>
          <w:lang w:val="kk-KZ"/>
        </w:rPr>
        <w:t>Poaceae</w:t>
      </w:r>
      <w:r w:rsidRPr="001E2BAC">
        <w:rPr>
          <w:rFonts w:ascii="Times New Roman" w:hAnsi="Times New Roman"/>
          <w:sz w:val="28"/>
          <w:szCs w:val="28"/>
          <w:lang w:val="kk-KZ"/>
        </w:rPr>
        <w:t xml:space="preserve"> (108 түр) және </w:t>
      </w:r>
      <w:r w:rsidRPr="008E7D44">
        <w:rPr>
          <w:rFonts w:ascii="Times New Roman" w:hAnsi="Times New Roman"/>
          <w:i/>
          <w:iCs/>
          <w:sz w:val="28"/>
          <w:szCs w:val="28"/>
          <w:lang w:val="kk-KZ"/>
        </w:rPr>
        <w:t>Fabaceae</w:t>
      </w:r>
      <w:r w:rsidRPr="001E2BAC">
        <w:rPr>
          <w:rFonts w:ascii="Times New Roman" w:hAnsi="Times New Roman"/>
          <w:sz w:val="28"/>
          <w:szCs w:val="28"/>
          <w:lang w:val="kk-KZ"/>
        </w:rPr>
        <w:t xml:space="preserve"> (107 түр) анықталған</w:t>
      </w:r>
      <w:r w:rsidR="00253C97">
        <w:rPr>
          <w:rFonts w:ascii="Times New Roman" w:hAnsi="Times New Roman"/>
          <w:sz w:val="28"/>
          <w:szCs w:val="28"/>
          <w:lang w:val="kk-KZ"/>
        </w:rPr>
        <w:t>.</w:t>
      </w:r>
      <w:r w:rsidRPr="001E2BAC">
        <w:rPr>
          <w:rFonts w:ascii="Times New Roman" w:hAnsi="Times New Roman"/>
          <w:sz w:val="28"/>
          <w:szCs w:val="28"/>
          <w:lang w:val="kk-KZ"/>
        </w:rPr>
        <w:t xml:space="preserve"> Осылайша, </w:t>
      </w:r>
      <w:r w:rsidRPr="008E7D44">
        <w:rPr>
          <w:rFonts w:ascii="Times New Roman" w:hAnsi="Times New Roman"/>
          <w:i/>
          <w:iCs/>
          <w:sz w:val="28"/>
          <w:szCs w:val="28"/>
          <w:lang w:val="kk-KZ"/>
        </w:rPr>
        <w:t>Scabiosa ochroleuca</w:t>
      </w:r>
      <w:r w:rsidRPr="001E2BAC">
        <w:rPr>
          <w:rFonts w:ascii="Times New Roman" w:hAnsi="Times New Roman"/>
          <w:sz w:val="28"/>
          <w:szCs w:val="28"/>
          <w:lang w:val="kk-KZ"/>
        </w:rPr>
        <w:t xml:space="preserve"> кездесетін қауымдастықтардың тұқымдастық құрамы Қарағанды облысының флорасында басым саналатын тұқымдастармен толық сәйкес келеді</w:t>
      </w:r>
      <w:r w:rsidR="00253C97">
        <w:rPr>
          <w:rFonts w:ascii="Times New Roman" w:hAnsi="Times New Roman"/>
          <w:sz w:val="28"/>
          <w:szCs w:val="28"/>
          <w:lang w:val="kk-KZ"/>
        </w:rPr>
        <w:t xml:space="preserve"> </w:t>
      </w:r>
      <w:r w:rsidR="00253C97" w:rsidRPr="001E2BAC">
        <w:rPr>
          <w:rFonts w:ascii="Times New Roman" w:hAnsi="Times New Roman"/>
          <w:sz w:val="28"/>
          <w:szCs w:val="28"/>
          <w:lang w:val="kk-KZ"/>
        </w:rPr>
        <w:t>[1</w:t>
      </w:r>
      <w:r w:rsidR="00253C97">
        <w:rPr>
          <w:rFonts w:ascii="Times New Roman" w:hAnsi="Times New Roman"/>
          <w:sz w:val="28"/>
          <w:szCs w:val="28"/>
          <w:lang w:val="kk-KZ"/>
        </w:rPr>
        <w:t>5</w:t>
      </w:r>
      <w:r w:rsidR="004B71FF">
        <w:rPr>
          <w:rFonts w:ascii="Times New Roman" w:hAnsi="Times New Roman"/>
          <w:sz w:val="28"/>
          <w:szCs w:val="28"/>
          <w:lang w:val="kk-KZ"/>
        </w:rPr>
        <w:t>3</w:t>
      </w:r>
      <w:r w:rsidR="00253C97" w:rsidRPr="001E2BAC">
        <w:rPr>
          <w:rFonts w:ascii="Times New Roman" w:hAnsi="Times New Roman"/>
          <w:sz w:val="28"/>
          <w:szCs w:val="28"/>
          <w:lang w:val="kk-KZ"/>
        </w:rPr>
        <w:t>].</w:t>
      </w:r>
    </w:p>
    <w:p w14:paraId="15351D75" w14:textId="792E4014" w:rsidR="000E52E5" w:rsidRPr="001E2BAC" w:rsidRDefault="00FA7E32" w:rsidP="009C7557">
      <w:pPr>
        <w:ind w:firstLine="454"/>
        <w:rPr>
          <w:rFonts w:ascii="Times New Roman" w:hAnsi="Times New Roman"/>
          <w:sz w:val="28"/>
          <w:szCs w:val="28"/>
          <w:lang w:val="kk-KZ"/>
        </w:rPr>
      </w:pPr>
      <w:r w:rsidRPr="001E2BAC">
        <w:rPr>
          <w:rFonts w:ascii="Times New Roman" w:hAnsi="Times New Roman"/>
          <w:sz w:val="28"/>
          <w:szCs w:val="28"/>
          <w:lang w:val="kk-KZ"/>
        </w:rPr>
        <w:t xml:space="preserve">Алайда, бұл қауымдастықтарда </w:t>
      </w:r>
      <w:r w:rsidRPr="009A45DE">
        <w:rPr>
          <w:rFonts w:ascii="Times New Roman" w:hAnsi="Times New Roman"/>
          <w:i/>
          <w:iCs/>
          <w:sz w:val="28"/>
          <w:szCs w:val="28"/>
          <w:lang w:val="kk-KZ"/>
        </w:rPr>
        <w:t xml:space="preserve">Asteraceae </w:t>
      </w:r>
      <w:r w:rsidRPr="009A45DE">
        <w:rPr>
          <w:rFonts w:ascii="Times New Roman" w:hAnsi="Times New Roman"/>
          <w:sz w:val="28"/>
          <w:szCs w:val="28"/>
          <w:lang w:val="kk-KZ"/>
        </w:rPr>
        <w:t>мен</w:t>
      </w:r>
      <w:r w:rsidRPr="009A45DE">
        <w:rPr>
          <w:rFonts w:ascii="Times New Roman" w:hAnsi="Times New Roman"/>
          <w:i/>
          <w:iCs/>
          <w:sz w:val="28"/>
          <w:szCs w:val="28"/>
          <w:lang w:val="kk-KZ"/>
        </w:rPr>
        <w:t xml:space="preserve"> Poaceae</w:t>
      </w:r>
      <w:r w:rsidRPr="001E2BAC">
        <w:rPr>
          <w:rFonts w:ascii="Times New Roman" w:hAnsi="Times New Roman"/>
          <w:sz w:val="28"/>
          <w:szCs w:val="28"/>
          <w:lang w:val="kk-KZ"/>
        </w:rPr>
        <w:t xml:space="preserve"> тұқымдастарының арақатынасы (индексі) 3,5-ке тең, бұл көрсеткіш Қарағанды облысы бойынша жалпы қабылданған мәннен (1,85) едәуір жоғары. Мұндай арақатынас Голоарктика аймағының бореалдық флорасына тән сипат болып табылады [1</w:t>
      </w:r>
      <w:r w:rsidR="00A20EE8">
        <w:rPr>
          <w:rFonts w:ascii="Times New Roman" w:hAnsi="Times New Roman"/>
          <w:sz w:val="28"/>
          <w:szCs w:val="28"/>
          <w:lang w:val="kk-KZ"/>
        </w:rPr>
        <w:t>5</w:t>
      </w:r>
      <w:r w:rsidR="004B71FF">
        <w:rPr>
          <w:rFonts w:ascii="Times New Roman" w:hAnsi="Times New Roman"/>
          <w:sz w:val="28"/>
          <w:szCs w:val="28"/>
          <w:lang w:val="kk-KZ"/>
        </w:rPr>
        <w:t>4</w:t>
      </w:r>
      <w:r w:rsidRPr="001E2BAC">
        <w:rPr>
          <w:rFonts w:ascii="Times New Roman" w:hAnsi="Times New Roman"/>
          <w:sz w:val="28"/>
          <w:szCs w:val="28"/>
          <w:lang w:val="kk-KZ"/>
        </w:rPr>
        <w:t>–</w:t>
      </w:r>
      <w:r w:rsidR="00A20EE8">
        <w:rPr>
          <w:rFonts w:ascii="Times New Roman" w:hAnsi="Times New Roman"/>
          <w:sz w:val="28"/>
          <w:szCs w:val="28"/>
          <w:lang w:val="kk-KZ"/>
        </w:rPr>
        <w:t>15</w:t>
      </w:r>
      <w:r w:rsidR="004B71FF">
        <w:rPr>
          <w:rFonts w:ascii="Times New Roman" w:hAnsi="Times New Roman"/>
          <w:sz w:val="28"/>
          <w:szCs w:val="28"/>
          <w:lang w:val="kk-KZ"/>
        </w:rPr>
        <w:t>5</w:t>
      </w:r>
      <w:r w:rsidRPr="001E2BAC">
        <w:rPr>
          <w:rFonts w:ascii="Times New Roman" w:hAnsi="Times New Roman"/>
          <w:sz w:val="28"/>
          <w:szCs w:val="28"/>
          <w:lang w:val="kk-KZ"/>
        </w:rPr>
        <w:t>].</w:t>
      </w:r>
    </w:p>
    <w:p w14:paraId="31B7CEB9" w14:textId="79BDF399" w:rsidR="000E52E5" w:rsidRPr="001E2BAC" w:rsidRDefault="00FA7E32" w:rsidP="009C7557">
      <w:pPr>
        <w:ind w:firstLine="454"/>
        <w:rPr>
          <w:rFonts w:ascii="Times New Roman" w:hAnsi="Times New Roman"/>
          <w:sz w:val="28"/>
          <w:szCs w:val="28"/>
          <w:lang w:val="kk-KZ"/>
        </w:rPr>
      </w:pPr>
      <w:r w:rsidRPr="009A45DE">
        <w:rPr>
          <w:rFonts w:ascii="Times New Roman" w:hAnsi="Times New Roman"/>
          <w:i/>
          <w:iCs/>
          <w:sz w:val="28"/>
          <w:szCs w:val="28"/>
          <w:lang w:val="kk-KZ"/>
        </w:rPr>
        <w:t>Аsteraceae</w:t>
      </w:r>
      <w:r w:rsidRPr="001E2BAC">
        <w:rPr>
          <w:rFonts w:ascii="Times New Roman" w:hAnsi="Times New Roman"/>
          <w:sz w:val="28"/>
          <w:szCs w:val="28"/>
          <w:lang w:val="kk-KZ"/>
        </w:rPr>
        <w:t xml:space="preserve"> тұқымдасы көбінесе далалық және шөлді аймақтардың флорасында ценотикалық маңызы бар (яғни кең таралған және қауымдастық құрамын айқындайтын) тұқымдас ретінде қызмет атқарады [1</w:t>
      </w:r>
      <w:r w:rsidR="00A20EE8">
        <w:rPr>
          <w:rFonts w:ascii="Times New Roman" w:hAnsi="Times New Roman"/>
          <w:sz w:val="28"/>
          <w:szCs w:val="28"/>
          <w:lang w:val="kk-KZ"/>
        </w:rPr>
        <w:t>5</w:t>
      </w:r>
      <w:r w:rsidR="004B71FF">
        <w:rPr>
          <w:rFonts w:ascii="Times New Roman" w:hAnsi="Times New Roman"/>
          <w:sz w:val="28"/>
          <w:szCs w:val="28"/>
          <w:lang w:val="kk-KZ"/>
        </w:rPr>
        <w:t>6</w:t>
      </w:r>
      <w:r w:rsidRPr="001E2BAC">
        <w:rPr>
          <w:rFonts w:ascii="Times New Roman" w:hAnsi="Times New Roman"/>
          <w:sz w:val="28"/>
          <w:szCs w:val="28"/>
          <w:lang w:val="kk-KZ"/>
        </w:rPr>
        <w:t xml:space="preserve">]. Түрлер саны бойынша екінші орынды </w:t>
      </w:r>
      <w:r w:rsidRPr="008E7D44">
        <w:rPr>
          <w:rFonts w:ascii="Times New Roman" w:hAnsi="Times New Roman"/>
          <w:i/>
          <w:iCs/>
          <w:sz w:val="28"/>
          <w:szCs w:val="28"/>
          <w:lang w:val="kk-KZ"/>
        </w:rPr>
        <w:t>Poaceae</w:t>
      </w:r>
      <w:r w:rsidRPr="001E2BAC">
        <w:rPr>
          <w:rFonts w:ascii="Times New Roman" w:hAnsi="Times New Roman"/>
          <w:sz w:val="28"/>
          <w:szCs w:val="28"/>
          <w:lang w:val="kk-KZ"/>
        </w:rPr>
        <w:t xml:space="preserve"> тұқымдасы алады. Бұл тұқымдасқа далалар мен шөлдердің флорасында эдфикаторлар және субэдификаторлар ретінде маңызды рөл атқаратын (</w:t>
      </w:r>
      <w:r w:rsidRPr="001E2BAC">
        <w:rPr>
          <w:rFonts w:ascii="Times New Roman" w:hAnsi="Times New Roman"/>
          <w:i/>
          <w:iCs/>
          <w:sz w:val="28"/>
          <w:szCs w:val="28"/>
          <w:lang w:val="kk-KZ"/>
        </w:rPr>
        <w:t>Agropyron, Festuca, Poa, Eremopyrum</w:t>
      </w:r>
      <w:r w:rsidRPr="001E2BAC">
        <w:rPr>
          <w:rFonts w:ascii="Times New Roman" w:hAnsi="Times New Roman"/>
          <w:sz w:val="28"/>
          <w:szCs w:val="28"/>
          <w:lang w:val="kk-KZ"/>
        </w:rPr>
        <w:t xml:space="preserve"> туыстары), сондай-ақ ылғалды жерлерде, су айдындарының жағасында өсіп, шағын өсімдік жамылғысын түзетін (</w:t>
      </w:r>
      <w:r w:rsidRPr="001E2BAC">
        <w:rPr>
          <w:rFonts w:ascii="Times New Roman" w:hAnsi="Times New Roman"/>
          <w:i/>
          <w:iCs/>
          <w:sz w:val="28"/>
          <w:szCs w:val="28"/>
          <w:lang w:val="kk-KZ"/>
        </w:rPr>
        <w:t>Phragmites australis</w:t>
      </w:r>
      <w:r w:rsidRPr="001E2BAC">
        <w:rPr>
          <w:rFonts w:ascii="Times New Roman" w:hAnsi="Times New Roman"/>
          <w:sz w:val="28"/>
          <w:szCs w:val="28"/>
          <w:lang w:val="kk-KZ"/>
        </w:rPr>
        <w:t xml:space="preserve">, </w:t>
      </w:r>
      <w:r w:rsidRPr="00E8134C">
        <w:rPr>
          <w:rFonts w:ascii="Times New Roman" w:hAnsi="Times New Roman"/>
          <w:i/>
          <w:iCs/>
          <w:sz w:val="28"/>
          <w:szCs w:val="28"/>
          <w:lang w:val="kk-KZ"/>
        </w:rPr>
        <w:t>Calamagrostis</w:t>
      </w:r>
      <w:r w:rsidRPr="00E8134C">
        <w:rPr>
          <w:rFonts w:ascii="Times New Roman" w:hAnsi="Times New Roman"/>
          <w:sz w:val="28"/>
          <w:szCs w:val="28"/>
          <w:lang w:val="kk-KZ"/>
        </w:rPr>
        <w:t xml:space="preserve">, </w:t>
      </w:r>
      <w:r w:rsidRPr="00E8134C">
        <w:rPr>
          <w:rFonts w:ascii="Times New Roman" w:hAnsi="Times New Roman"/>
          <w:i/>
          <w:iCs/>
          <w:sz w:val="28"/>
          <w:szCs w:val="28"/>
          <w:lang w:val="kk-KZ"/>
        </w:rPr>
        <w:t>P</w:t>
      </w:r>
      <w:r w:rsidRPr="001E2BAC">
        <w:rPr>
          <w:rFonts w:ascii="Times New Roman" w:hAnsi="Times New Roman"/>
          <w:i/>
          <w:iCs/>
          <w:sz w:val="28"/>
          <w:szCs w:val="28"/>
          <w:lang w:val="kk-KZ"/>
        </w:rPr>
        <w:t>uccinellia distans,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Cynodon dactylon</w:t>
      </w:r>
      <w:r w:rsidRPr="001E2BAC">
        <w:rPr>
          <w:rFonts w:ascii="Times New Roman" w:hAnsi="Times New Roman"/>
          <w:sz w:val="28"/>
          <w:szCs w:val="28"/>
          <w:lang w:val="kk-KZ"/>
        </w:rPr>
        <w:t xml:space="preserve"> және т.б.) түрлер жатады.</w:t>
      </w:r>
    </w:p>
    <w:p w14:paraId="7382520A" w14:textId="4822CBC1" w:rsidR="000E52E5" w:rsidRPr="001E2BAC" w:rsidRDefault="00FA7E32" w:rsidP="009C7557">
      <w:pPr>
        <w:ind w:firstLine="454"/>
        <w:rPr>
          <w:rFonts w:ascii="Times New Roman" w:hAnsi="Times New Roman"/>
          <w:sz w:val="28"/>
          <w:szCs w:val="28"/>
          <w:lang w:val="kk-KZ"/>
        </w:rPr>
      </w:pPr>
      <w:r w:rsidRPr="00A2667F">
        <w:rPr>
          <w:rFonts w:ascii="Times New Roman" w:hAnsi="Times New Roman"/>
          <w:i/>
          <w:iCs/>
          <w:sz w:val="28"/>
          <w:szCs w:val="28"/>
          <w:lang w:val="kk-KZ"/>
        </w:rPr>
        <w:t xml:space="preserve">Fabaceae </w:t>
      </w:r>
      <w:r w:rsidRPr="001E2BAC">
        <w:rPr>
          <w:rFonts w:ascii="Times New Roman" w:hAnsi="Times New Roman"/>
          <w:sz w:val="28"/>
          <w:szCs w:val="28"/>
          <w:lang w:val="kk-KZ"/>
        </w:rPr>
        <w:t xml:space="preserve">тұқымдасының өкілдері әртүрлі климаттық аймақтарда өседі және табиғи жағдайлардың кең спектріне бейімделе алады. Бұл тұқымдастың көптеген түрлері қауымдастықтардың эдификаторлары (яғни, құрылымын анықтайтын негізгі түрлер) ретінде қызмет етеді. Далалық және орманды-дала аймақтарында </w:t>
      </w:r>
      <w:r w:rsidRPr="008E7D44">
        <w:rPr>
          <w:rFonts w:ascii="Times New Roman" w:hAnsi="Times New Roman"/>
          <w:i/>
          <w:iCs/>
          <w:sz w:val="28"/>
          <w:szCs w:val="28"/>
          <w:lang w:val="kk-KZ"/>
        </w:rPr>
        <w:t>Fabaceae</w:t>
      </w:r>
      <w:r w:rsidRPr="001E2BAC">
        <w:rPr>
          <w:rFonts w:ascii="Times New Roman" w:hAnsi="Times New Roman"/>
          <w:sz w:val="28"/>
          <w:szCs w:val="28"/>
          <w:lang w:val="kk-KZ"/>
        </w:rPr>
        <w:t xml:space="preserve"> тұқымдасының өкілдері өсімдік қауымдастығының жалпы өнімінің шамамен 20%-ын құрайды.</w:t>
      </w:r>
    </w:p>
    <w:p w14:paraId="69924ABB" w14:textId="77777777" w:rsidR="000E52E5" w:rsidRPr="001E2BAC" w:rsidRDefault="00FA7E32" w:rsidP="009C7557">
      <w:pPr>
        <w:ind w:firstLine="454"/>
        <w:rPr>
          <w:rFonts w:ascii="Times New Roman" w:hAnsi="Times New Roman"/>
          <w:sz w:val="28"/>
          <w:szCs w:val="28"/>
          <w:lang w:val="kk-KZ"/>
        </w:rPr>
      </w:pPr>
      <w:r w:rsidRPr="00A2667F">
        <w:rPr>
          <w:rFonts w:ascii="Times New Roman" w:hAnsi="Times New Roman"/>
          <w:i/>
          <w:iCs/>
          <w:sz w:val="28"/>
          <w:szCs w:val="28"/>
          <w:lang w:val="kk-KZ"/>
        </w:rPr>
        <w:t xml:space="preserve">Brassicaceae </w:t>
      </w:r>
      <w:r w:rsidRPr="001E2BAC">
        <w:rPr>
          <w:rFonts w:ascii="Times New Roman" w:hAnsi="Times New Roman"/>
          <w:sz w:val="28"/>
          <w:szCs w:val="28"/>
          <w:lang w:val="kk-KZ"/>
        </w:rPr>
        <w:t>тұқымдасы флора тізімінде бесінші орынды алады. Бұл тұқымдастың түрлері, негізінен, құрғақ және шөлді аймақтарда таралған немесе табиғаты бойынша эфемерлі сипатта болады. Яғни, олардың ішінде көпшілігі – біржылдық шөптесін өсімдіктер, олар жаз мезгілі басталғанға дейін өздерінің вегетациялық кезеңін толық аяқтап үлгереді.</w:t>
      </w:r>
    </w:p>
    <w:p w14:paraId="2C49E6F0" w14:textId="2D26034F" w:rsidR="000E52E5" w:rsidRPr="001E2BAC" w:rsidRDefault="00FA7E32" w:rsidP="009C7557">
      <w:pPr>
        <w:ind w:firstLine="454"/>
        <w:rPr>
          <w:rFonts w:ascii="Times New Roman" w:hAnsi="Times New Roman"/>
          <w:sz w:val="28"/>
          <w:szCs w:val="28"/>
          <w:lang w:val="kk-KZ"/>
        </w:rPr>
      </w:pPr>
      <w:r w:rsidRPr="00A2667F">
        <w:rPr>
          <w:rFonts w:ascii="Times New Roman" w:hAnsi="Times New Roman"/>
          <w:i/>
          <w:iCs/>
          <w:sz w:val="28"/>
          <w:szCs w:val="28"/>
          <w:lang w:val="kk-KZ"/>
        </w:rPr>
        <w:t>Poaceae, Asteraceae</w:t>
      </w:r>
      <w:r w:rsidRPr="001E2BAC">
        <w:rPr>
          <w:rFonts w:ascii="Times New Roman" w:hAnsi="Times New Roman"/>
          <w:sz w:val="28"/>
          <w:szCs w:val="28"/>
          <w:lang w:val="kk-KZ"/>
        </w:rPr>
        <w:t xml:space="preserve"> және </w:t>
      </w:r>
      <w:r w:rsidRPr="00A2667F">
        <w:rPr>
          <w:rFonts w:ascii="Times New Roman" w:hAnsi="Times New Roman"/>
          <w:i/>
          <w:iCs/>
          <w:sz w:val="28"/>
          <w:szCs w:val="28"/>
          <w:lang w:val="kk-KZ"/>
        </w:rPr>
        <w:t>Brassicaceae</w:t>
      </w:r>
      <w:r w:rsidRPr="001E2BAC">
        <w:rPr>
          <w:rFonts w:ascii="Times New Roman" w:hAnsi="Times New Roman"/>
          <w:sz w:val="28"/>
          <w:szCs w:val="28"/>
          <w:lang w:val="kk-KZ"/>
        </w:rPr>
        <w:t xml:space="preserve"> тұқымдастарына жататын түрлердің санының аталған қауымдастықтарда едәуір көп болуы – тіршілік ету жағдайларының құрғақ екендігін көрсетеді [1</w:t>
      </w:r>
      <w:r w:rsidR="00CE0008">
        <w:rPr>
          <w:rFonts w:ascii="Times New Roman" w:hAnsi="Times New Roman"/>
          <w:sz w:val="28"/>
          <w:szCs w:val="28"/>
          <w:lang w:val="kk-KZ"/>
        </w:rPr>
        <w:t>5</w:t>
      </w:r>
      <w:r w:rsidR="004B71FF">
        <w:rPr>
          <w:rFonts w:ascii="Times New Roman" w:hAnsi="Times New Roman"/>
          <w:sz w:val="28"/>
          <w:szCs w:val="28"/>
          <w:lang w:val="kk-KZ"/>
        </w:rPr>
        <w:t>4</w:t>
      </w:r>
      <w:r w:rsidRPr="001E2BAC">
        <w:rPr>
          <w:rFonts w:ascii="Times New Roman" w:hAnsi="Times New Roman"/>
          <w:sz w:val="28"/>
          <w:szCs w:val="28"/>
          <w:lang w:val="kk-KZ"/>
        </w:rPr>
        <w:t>, б. 16; 1</w:t>
      </w:r>
      <w:r w:rsidR="00CE0008">
        <w:rPr>
          <w:rFonts w:ascii="Times New Roman" w:hAnsi="Times New Roman"/>
          <w:sz w:val="28"/>
          <w:szCs w:val="28"/>
          <w:lang w:val="kk-KZ"/>
        </w:rPr>
        <w:t>5</w:t>
      </w:r>
      <w:r w:rsidR="004B71FF">
        <w:rPr>
          <w:rFonts w:ascii="Times New Roman" w:hAnsi="Times New Roman"/>
          <w:sz w:val="28"/>
          <w:szCs w:val="28"/>
          <w:lang w:val="kk-KZ"/>
        </w:rPr>
        <w:t>5</w:t>
      </w:r>
      <w:r w:rsidRPr="001E2BAC">
        <w:rPr>
          <w:rFonts w:ascii="Times New Roman" w:hAnsi="Times New Roman"/>
          <w:sz w:val="28"/>
          <w:szCs w:val="28"/>
          <w:lang w:val="kk-KZ"/>
        </w:rPr>
        <w:t xml:space="preserve">, б. 249–253]. Сонымен қатар, </w:t>
      </w:r>
      <w:r w:rsidRPr="008E7D44">
        <w:rPr>
          <w:rFonts w:ascii="Times New Roman" w:hAnsi="Times New Roman"/>
          <w:i/>
          <w:iCs/>
          <w:sz w:val="28"/>
          <w:szCs w:val="28"/>
          <w:lang w:val="kk-KZ"/>
        </w:rPr>
        <w:t>Apiaceae</w:t>
      </w:r>
      <w:r w:rsidRPr="001E2BAC">
        <w:rPr>
          <w:rFonts w:ascii="Times New Roman" w:hAnsi="Times New Roman"/>
          <w:sz w:val="28"/>
          <w:szCs w:val="28"/>
          <w:lang w:val="kk-KZ"/>
        </w:rPr>
        <w:t xml:space="preserve"> және </w:t>
      </w:r>
      <w:r w:rsidRPr="008E7D44">
        <w:rPr>
          <w:rFonts w:ascii="Times New Roman" w:hAnsi="Times New Roman"/>
          <w:i/>
          <w:iCs/>
          <w:sz w:val="28"/>
          <w:szCs w:val="28"/>
          <w:lang w:val="kk-KZ"/>
        </w:rPr>
        <w:t xml:space="preserve">Scrophulariaceae </w:t>
      </w:r>
      <w:r w:rsidRPr="001E2BAC">
        <w:rPr>
          <w:rFonts w:ascii="Times New Roman" w:hAnsi="Times New Roman"/>
          <w:sz w:val="28"/>
          <w:szCs w:val="28"/>
          <w:lang w:val="kk-KZ"/>
        </w:rPr>
        <w:t>тұқымдастары өкілдерінің жоғары үлесі осы қауымдастықтардың флорасында бореалдық (солтүстік) сипаттардың да бар екенін дәлелдейді [1</w:t>
      </w:r>
      <w:r w:rsidR="00CE0008">
        <w:rPr>
          <w:rFonts w:ascii="Times New Roman" w:hAnsi="Times New Roman"/>
          <w:sz w:val="28"/>
          <w:szCs w:val="28"/>
          <w:lang w:val="kk-KZ"/>
        </w:rPr>
        <w:t>5</w:t>
      </w:r>
      <w:r w:rsidR="00F4715F">
        <w:rPr>
          <w:rFonts w:ascii="Times New Roman" w:hAnsi="Times New Roman"/>
          <w:sz w:val="28"/>
          <w:szCs w:val="28"/>
          <w:lang w:val="kk-KZ"/>
        </w:rPr>
        <w:t>6</w:t>
      </w:r>
      <w:r w:rsidRPr="001E2BAC">
        <w:rPr>
          <w:rFonts w:ascii="Times New Roman" w:hAnsi="Times New Roman"/>
          <w:sz w:val="28"/>
          <w:szCs w:val="28"/>
          <w:lang w:val="kk-KZ"/>
        </w:rPr>
        <w:t>, 1</w:t>
      </w:r>
      <w:r w:rsidR="00CE0008">
        <w:rPr>
          <w:rFonts w:ascii="Times New Roman" w:hAnsi="Times New Roman"/>
          <w:sz w:val="28"/>
          <w:szCs w:val="28"/>
          <w:lang w:val="kk-KZ"/>
        </w:rPr>
        <w:t>5</w:t>
      </w:r>
      <w:r w:rsidR="00F4715F">
        <w:rPr>
          <w:rFonts w:ascii="Times New Roman" w:hAnsi="Times New Roman"/>
          <w:sz w:val="28"/>
          <w:szCs w:val="28"/>
          <w:lang w:val="kk-KZ"/>
        </w:rPr>
        <w:t>7</w:t>
      </w:r>
      <w:r w:rsidRPr="001E2BAC">
        <w:rPr>
          <w:rFonts w:ascii="Times New Roman" w:hAnsi="Times New Roman"/>
          <w:sz w:val="28"/>
          <w:szCs w:val="28"/>
          <w:lang w:val="kk-KZ"/>
        </w:rPr>
        <w:t>].</w:t>
      </w:r>
    </w:p>
    <w:p w14:paraId="2A2D5A75" w14:textId="07A42BFF" w:rsidR="000E52E5" w:rsidRPr="001E2BAC" w:rsidRDefault="00FA7E32" w:rsidP="009C7557">
      <w:pPr>
        <w:ind w:firstLine="454"/>
        <w:rPr>
          <w:rFonts w:ascii="Times New Roman" w:hAnsi="Times New Roman"/>
          <w:sz w:val="28"/>
          <w:szCs w:val="28"/>
          <w:lang w:val="kk-KZ"/>
        </w:rPr>
      </w:pPr>
      <w:r w:rsidRPr="008E7D44">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түрі кездесетін қауымдастықтардағы ең ірі туыс – </w:t>
      </w:r>
      <w:r w:rsidRPr="00E70742">
        <w:rPr>
          <w:rFonts w:ascii="Times New Roman" w:hAnsi="Times New Roman"/>
          <w:i/>
          <w:iCs/>
          <w:sz w:val="28"/>
          <w:szCs w:val="28"/>
          <w:lang w:val="kk-KZ"/>
        </w:rPr>
        <w:t>Artemisia</w:t>
      </w:r>
      <w:r w:rsidRPr="001E2BAC">
        <w:rPr>
          <w:rFonts w:ascii="Times New Roman" w:hAnsi="Times New Roman"/>
          <w:sz w:val="28"/>
          <w:szCs w:val="28"/>
          <w:lang w:val="kk-KZ"/>
        </w:rPr>
        <w:t xml:space="preserve">, бұл туысқа 11 түр кіреді. Одан кейінгі орында </w:t>
      </w:r>
      <w:r w:rsidRPr="00E70742">
        <w:rPr>
          <w:rFonts w:ascii="Times New Roman" w:hAnsi="Times New Roman"/>
          <w:i/>
          <w:iCs/>
          <w:sz w:val="28"/>
          <w:szCs w:val="28"/>
          <w:lang w:val="kk-KZ"/>
        </w:rPr>
        <w:t>Galatella</w:t>
      </w:r>
      <w:r w:rsidRPr="001E2BAC">
        <w:rPr>
          <w:rFonts w:ascii="Times New Roman" w:hAnsi="Times New Roman"/>
          <w:sz w:val="28"/>
          <w:szCs w:val="28"/>
          <w:lang w:val="kk-KZ"/>
        </w:rPr>
        <w:t xml:space="preserve"> туысы (4 түр), ал </w:t>
      </w:r>
      <w:r w:rsidRPr="001E2BAC">
        <w:rPr>
          <w:rFonts w:ascii="Times New Roman" w:hAnsi="Times New Roman"/>
          <w:i/>
          <w:iCs/>
          <w:sz w:val="28"/>
          <w:szCs w:val="28"/>
          <w:lang w:val="kk-KZ"/>
        </w:rPr>
        <w:t xml:space="preserve">Centaurea, Inula, Stipa, Rumex, Potentilla, Plantago, Tanacetum, Galium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Veronica</w:t>
      </w:r>
      <w:r w:rsidRPr="001E2BAC">
        <w:rPr>
          <w:rFonts w:ascii="Times New Roman" w:hAnsi="Times New Roman"/>
          <w:sz w:val="28"/>
          <w:szCs w:val="28"/>
          <w:lang w:val="kk-KZ"/>
        </w:rPr>
        <w:t xml:space="preserve"> туыстарының әрқайсысынан 3 түрден кездеседі (2</w:t>
      </w:r>
      <w:r w:rsidR="00E8134C" w:rsidRPr="00E8134C">
        <w:rPr>
          <w:rFonts w:ascii="Times New Roman" w:hAnsi="Times New Roman"/>
          <w:sz w:val="28"/>
          <w:szCs w:val="28"/>
          <w:lang w:val="kk-KZ"/>
        </w:rPr>
        <w:t>3</w:t>
      </w:r>
      <w:r w:rsidRPr="001E2BAC">
        <w:rPr>
          <w:rFonts w:ascii="Times New Roman" w:hAnsi="Times New Roman"/>
          <w:sz w:val="28"/>
          <w:szCs w:val="28"/>
          <w:lang w:val="kk-KZ"/>
        </w:rPr>
        <w:t>-сурет). Қалған барлық туыстарда 1–2 түрден ғана анықталған.</w:t>
      </w:r>
    </w:p>
    <w:p w14:paraId="28F4091B" w14:textId="77777777" w:rsidR="000E52E5" w:rsidRPr="001E2BAC" w:rsidRDefault="000E52E5" w:rsidP="009C7557">
      <w:pPr>
        <w:ind w:firstLine="454"/>
        <w:rPr>
          <w:rFonts w:ascii="Times New Roman" w:hAnsi="Times New Roman"/>
          <w:sz w:val="28"/>
          <w:szCs w:val="28"/>
          <w:lang w:val="kk-KZ"/>
        </w:rPr>
      </w:pPr>
    </w:p>
    <w:p w14:paraId="350E190A" w14:textId="77777777" w:rsidR="000E52E5" w:rsidRPr="001E2BAC" w:rsidRDefault="00FA7E32" w:rsidP="003A0C5E">
      <w:pPr>
        <w:ind w:firstLine="709"/>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437A942E" wp14:editId="50938D30">
            <wp:extent cx="4221480" cy="2823845"/>
            <wp:effectExtent l="0" t="0" r="7620" b="0"/>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3"/>
                    <pic:cNvPicPr>
                      <a:picLocks noChangeAspect="1"/>
                    </pic:cNvPicPr>
                  </pic:nvPicPr>
                  <pic:blipFill>
                    <a:blip r:embed="rId43"/>
                    <a:stretch>
                      <a:fillRect/>
                    </a:stretch>
                  </pic:blipFill>
                  <pic:spPr>
                    <a:xfrm>
                      <a:off x="0" y="0"/>
                      <a:ext cx="4239651" cy="2836001"/>
                    </a:xfrm>
                    <a:prstGeom prst="rect">
                      <a:avLst/>
                    </a:prstGeom>
                  </pic:spPr>
                </pic:pic>
              </a:graphicData>
            </a:graphic>
          </wp:inline>
        </w:drawing>
      </w:r>
    </w:p>
    <w:p w14:paraId="78E3725D" w14:textId="77777777" w:rsidR="000E52E5" w:rsidRPr="001E2BAC" w:rsidRDefault="000E52E5" w:rsidP="003A0C5E">
      <w:pPr>
        <w:ind w:firstLine="709"/>
        <w:rPr>
          <w:rFonts w:ascii="Times New Roman" w:hAnsi="Times New Roman"/>
          <w:sz w:val="28"/>
          <w:szCs w:val="28"/>
          <w:lang w:val="kk-KZ"/>
        </w:rPr>
      </w:pPr>
    </w:p>
    <w:p w14:paraId="48A762E7" w14:textId="77777777" w:rsidR="000E52E5" w:rsidRPr="001E2BAC" w:rsidRDefault="000E52E5" w:rsidP="003A0C5E">
      <w:pPr>
        <w:ind w:firstLine="0"/>
        <w:rPr>
          <w:rFonts w:ascii="Times New Roman" w:hAnsi="Times New Roman"/>
          <w:sz w:val="16"/>
          <w:szCs w:val="16"/>
          <w:lang w:val="kk-KZ"/>
        </w:rPr>
      </w:pPr>
    </w:p>
    <w:p w14:paraId="588A2157" w14:textId="54D404FD"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E8134C" w:rsidRPr="00E8134C">
        <w:rPr>
          <w:rFonts w:ascii="Times New Roman" w:hAnsi="Times New Roman"/>
          <w:sz w:val="28"/>
          <w:szCs w:val="28"/>
          <w:lang w:val="kk-KZ"/>
        </w:rPr>
        <w:t>3</w:t>
      </w:r>
      <w:r w:rsidRPr="001E2BAC">
        <w:rPr>
          <w:rFonts w:ascii="Times New Roman" w:hAnsi="Times New Roman"/>
          <w:sz w:val="28"/>
          <w:szCs w:val="28"/>
          <w:lang w:val="kk-KZ"/>
        </w:rPr>
        <w:t xml:space="preserve">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кездесетін өсімдіктер қауымдастығындағы туыстар спектрі</w:t>
      </w:r>
    </w:p>
    <w:p w14:paraId="462DF640" w14:textId="77777777" w:rsidR="000E52E5" w:rsidRPr="001E2BAC" w:rsidRDefault="000E52E5" w:rsidP="003A0C5E">
      <w:pPr>
        <w:autoSpaceDE w:val="0"/>
        <w:autoSpaceDN w:val="0"/>
        <w:adjustRightInd w:val="0"/>
        <w:ind w:firstLine="0"/>
        <w:rPr>
          <w:rFonts w:ascii="Times New Roman" w:hAnsi="Times New Roman"/>
          <w:sz w:val="28"/>
          <w:szCs w:val="28"/>
          <w:lang w:val="kk-KZ" w:eastAsia="ru-RU"/>
        </w:rPr>
      </w:pPr>
    </w:p>
    <w:p w14:paraId="6C4CC173" w14:textId="77777777" w:rsidR="000E52E5" w:rsidRPr="001E2BAC" w:rsidRDefault="00FA7E32" w:rsidP="004424E2">
      <w:pPr>
        <w:autoSpaceDE w:val="0"/>
        <w:autoSpaceDN w:val="0"/>
        <w:adjustRightInd w:val="0"/>
        <w:ind w:firstLine="454"/>
        <w:rPr>
          <w:rFonts w:ascii="Times New Roman" w:hAnsi="Times New Roman"/>
          <w:sz w:val="28"/>
          <w:szCs w:val="28"/>
          <w:lang w:val="kk-KZ" w:eastAsia="ru-RU"/>
        </w:rPr>
      </w:pPr>
      <w:r w:rsidRPr="001E2BAC">
        <w:rPr>
          <w:rFonts w:ascii="Times New Roman" w:hAnsi="Times New Roman"/>
          <w:sz w:val="28"/>
          <w:szCs w:val="28"/>
          <w:lang w:val="kk-KZ" w:eastAsia="ru-RU"/>
        </w:rPr>
        <w:t>Қауымдастықтарды сипаттау барысында жүргізілген сынақ учаскелеріне жасалған метрикалық емес көпөлшемді талдау нәтижелері биоәртүрлілік индекстерін анықтауға мүмкіндік берді (5-кесте).</w:t>
      </w:r>
    </w:p>
    <w:p w14:paraId="57A64E90" w14:textId="77777777" w:rsidR="000E52E5" w:rsidRPr="001E2BAC" w:rsidRDefault="000E52E5" w:rsidP="003A0C5E">
      <w:pPr>
        <w:autoSpaceDE w:val="0"/>
        <w:autoSpaceDN w:val="0"/>
        <w:adjustRightInd w:val="0"/>
        <w:ind w:firstLine="0"/>
        <w:rPr>
          <w:rFonts w:ascii="Times New Roman" w:hAnsi="Times New Roman"/>
          <w:sz w:val="28"/>
          <w:szCs w:val="28"/>
          <w:lang w:val="kk-KZ" w:eastAsia="ru-RU"/>
        </w:rPr>
      </w:pPr>
    </w:p>
    <w:p w14:paraId="2220D8D5" w14:textId="77777777" w:rsidR="000E52E5" w:rsidRPr="001E2BAC" w:rsidRDefault="00FA7E32" w:rsidP="003A0C5E">
      <w:pPr>
        <w:autoSpaceDE w:val="0"/>
        <w:autoSpaceDN w:val="0"/>
        <w:adjustRightInd w:val="0"/>
        <w:ind w:firstLine="0"/>
        <w:rPr>
          <w:rFonts w:ascii="Times New Roman" w:hAnsi="Times New Roman"/>
          <w:sz w:val="28"/>
          <w:szCs w:val="28"/>
          <w:lang w:val="kk-KZ" w:eastAsia="ru-RU"/>
        </w:rPr>
      </w:pPr>
      <w:r w:rsidRPr="001E2BAC">
        <w:rPr>
          <w:rFonts w:ascii="Times New Roman" w:hAnsi="Times New Roman"/>
          <w:sz w:val="28"/>
          <w:szCs w:val="28"/>
          <w:lang w:val="kk-KZ" w:eastAsia="ru-RU"/>
        </w:rPr>
        <w:t xml:space="preserve">Кесте 5 ‒ </w:t>
      </w:r>
      <w:r w:rsidRPr="001E2BAC">
        <w:rPr>
          <w:rFonts w:ascii="Times New Roman" w:hAnsi="Times New Roman"/>
          <w:i/>
          <w:iCs/>
          <w:sz w:val="28"/>
          <w:szCs w:val="28"/>
          <w:lang w:val="kk-KZ" w:eastAsia="ru-RU"/>
        </w:rPr>
        <w:t>Scabiosa ochroleuca</w:t>
      </w:r>
      <w:r w:rsidRPr="001E2BAC">
        <w:rPr>
          <w:rFonts w:ascii="Times New Roman" w:hAnsi="Times New Roman"/>
          <w:sz w:val="28"/>
          <w:szCs w:val="28"/>
          <w:lang w:val="kk-KZ" w:eastAsia="ru-RU"/>
        </w:rPr>
        <w:t xml:space="preserve"> кездесетін қауымдастықтардың биоәртүрлілік индекстері</w:t>
      </w:r>
    </w:p>
    <w:p w14:paraId="612B3A25" w14:textId="77777777" w:rsidR="000E52E5" w:rsidRPr="001E2BAC" w:rsidRDefault="000E52E5" w:rsidP="003A0C5E">
      <w:pPr>
        <w:autoSpaceDE w:val="0"/>
        <w:autoSpaceDN w:val="0"/>
        <w:adjustRightInd w:val="0"/>
        <w:ind w:firstLine="426"/>
        <w:rPr>
          <w:rFonts w:ascii="Times New Roman" w:hAnsi="Times New Roman"/>
          <w:i/>
          <w:iCs/>
          <w:sz w:val="16"/>
          <w:szCs w:val="16"/>
          <w:lang w:val="kk-KZ" w:eastAsia="ru-RU"/>
        </w:rPr>
      </w:pPr>
    </w:p>
    <w:tbl>
      <w:tblPr>
        <w:tblW w:w="9643" w:type="dxa"/>
        <w:tblInd w:w="54" w:type="dxa"/>
        <w:tblLayout w:type="fixed"/>
        <w:tblCellMar>
          <w:left w:w="54" w:type="dxa"/>
          <w:right w:w="54" w:type="dxa"/>
        </w:tblCellMar>
        <w:tblLook w:val="04A0" w:firstRow="1" w:lastRow="0" w:firstColumn="1" w:lastColumn="0" w:noHBand="0" w:noVBand="1"/>
      </w:tblPr>
      <w:tblGrid>
        <w:gridCol w:w="1560"/>
        <w:gridCol w:w="2576"/>
        <w:gridCol w:w="1628"/>
        <w:gridCol w:w="2068"/>
        <w:gridCol w:w="1811"/>
      </w:tblGrid>
      <w:tr w:rsidR="000E52E5" w:rsidRPr="001E2BAC" w14:paraId="028EBC63" w14:textId="77777777">
        <w:trPr>
          <w:trHeight w:val="1"/>
        </w:trPr>
        <w:tc>
          <w:tcPr>
            <w:tcW w:w="1560"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5262845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color w:val="000000"/>
                <w:kern w:val="24"/>
                <w:sz w:val="24"/>
                <w:szCs w:val="24"/>
                <w:lang w:val="kk-KZ"/>
              </w:rPr>
              <w:t>Қауымдас тығы</w:t>
            </w:r>
          </w:p>
        </w:tc>
        <w:tc>
          <w:tcPr>
            <w:tcW w:w="2576"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287B005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eastAsia="Times New Roman" w:hAnsi="Times New Roman"/>
                <w:color w:val="000000"/>
                <w:kern w:val="24"/>
                <w:sz w:val="24"/>
                <w:szCs w:val="24"/>
                <w:lang w:val="kk-KZ"/>
              </w:rPr>
              <w:t>Түрлік молдылығы (альфа-алуантүрлілік)</w:t>
            </w:r>
          </w:p>
        </w:tc>
        <w:tc>
          <w:tcPr>
            <w:tcW w:w="1628"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11C8556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eastAsia="Times New Roman" w:hAnsi="Times New Roman"/>
                <w:color w:val="000000"/>
                <w:kern w:val="24"/>
                <w:sz w:val="24"/>
                <w:szCs w:val="24"/>
                <w:lang w:val="kk-KZ"/>
              </w:rPr>
              <w:t>Шеннон индексі</w:t>
            </w:r>
          </w:p>
        </w:tc>
        <w:tc>
          <w:tcPr>
            <w:tcW w:w="2068"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4D80534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eastAsia="Times New Roman" w:hAnsi="Times New Roman"/>
                <w:color w:val="000000"/>
                <w:kern w:val="24"/>
                <w:sz w:val="24"/>
                <w:szCs w:val="24"/>
                <w:lang w:val="kk-KZ"/>
              </w:rPr>
              <w:t>Пиелу бойынша таралу</w:t>
            </w:r>
          </w:p>
        </w:tc>
        <w:tc>
          <w:tcPr>
            <w:tcW w:w="1811"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4F080AA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eastAsia="Times New Roman" w:hAnsi="Times New Roman"/>
                <w:color w:val="000000"/>
                <w:kern w:val="24"/>
                <w:sz w:val="24"/>
                <w:szCs w:val="24"/>
                <w:lang w:val="kk-KZ"/>
              </w:rPr>
              <w:t>Симпсон индексі</w:t>
            </w:r>
          </w:p>
        </w:tc>
      </w:tr>
      <w:tr w:rsidR="000E52E5" w:rsidRPr="001E2BAC" w14:paraId="4248DC36"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38DDC92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1</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2F7AB6F0"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51</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11C8D089"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3.85</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5FF4C5D9"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4C570AD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6947A76B"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0034DD3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2</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0718039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61</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3F4D911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4.04</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1DC314A8"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5FFC334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50861604"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7CEEAD6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6B7F3A15"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50</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0AE4269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3.82</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6DA995DE"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1DE7612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147E4023"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430767ED"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4</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0E2ACC1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52</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1AE42B6E"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3.83</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3E62E0B8"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7253D0CD"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r>
      <w:tr w:rsidR="000E52E5" w:rsidRPr="001E2BAC" w14:paraId="5E3E6270"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4A6F355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275E0E0B"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58</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5E4D81C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3.93</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5E77A71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2F51553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378F7EC2"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1A534585"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6</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079EC93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54</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719960B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3.85</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24217A9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3367FE3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2EF245F0"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16FEB3F8"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7</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444ADC4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70</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06F0751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4.17</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51C7E3A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7C74FBF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0BBE090B" w14:textId="77777777">
        <w:trPr>
          <w:trHeight w:val="1"/>
        </w:trPr>
        <w:tc>
          <w:tcPr>
            <w:tcW w:w="1560" w:type="dxa"/>
            <w:tcBorders>
              <w:top w:val="single" w:sz="2" w:space="0" w:color="000000"/>
              <w:left w:val="single" w:sz="4" w:space="0" w:color="000000"/>
              <w:bottom w:val="single" w:sz="4" w:space="0" w:color="000000"/>
              <w:right w:val="single" w:sz="2" w:space="0" w:color="000000"/>
            </w:tcBorders>
            <w:shd w:val="clear" w:color="000000" w:fill="FFFFFF"/>
          </w:tcPr>
          <w:p w14:paraId="1F71C58E"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8</w:t>
            </w:r>
          </w:p>
        </w:tc>
        <w:tc>
          <w:tcPr>
            <w:tcW w:w="2576" w:type="dxa"/>
            <w:tcBorders>
              <w:top w:val="single" w:sz="2" w:space="0" w:color="000000"/>
              <w:left w:val="single" w:sz="4" w:space="0" w:color="000000"/>
              <w:bottom w:val="single" w:sz="4" w:space="0" w:color="000000"/>
              <w:right w:val="single" w:sz="2" w:space="0" w:color="000000"/>
            </w:tcBorders>
            <w:shd w:val="clear" w:color="000000" w:fill="FFFFFF"/>
          </w:tcPr>
          <w:p w14:paraId="6AB4A95B"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59</w:t>
            </w:r>
          </w:p>
        </w:tc>
        <w:tc>
          <w:tcPr>
            <w:tcW w:w="1628" w:type="dxa"/>
            <w:tcBorders>
              <w:top w:val="single" w:sz="2" w:space="0" w:color="000000"/>
              <w:left w:val="single" w:sz="4" w:space="0" w:color="000000"/>
              <w:bottom w:val="single" w:sz="4" w:space="0" w:color="000000"/>
              <w:right w:val="single" w:sz="2" w:space="0" w:color="000000"/>
            </w:tcBorders>
            <w:shd w:val="clear" w:color="000000" w:fill="FFFFFF"/>
          </w:tcPr>
          <w:p w14:paraId="2FD200EB"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3.99</w:t>
            </w:r>
          </w:p>
        </w:tc>
        <w:tc>
          <w:tcPr>
            <w:tcW w:w="2068" w:type="dxa"/>
            <w:tcBorders>
              <w:top w:val="single" w:sz="2" w:space="0" w:color="000000"/>
              <w:left w:val="single" w:sz="4" w:space="0" w:color="000000"/>
              <w:bottom w:val="single" w:sz="4" w:space="0" w:color="000000"/>
              <w:right w:val="single" w:sz="2" w:space="0" w:color="000000"/>
            </w:tcBorders>
            <w:shd w:val="clear" w:color="000000" w:fill="FFFFFF"/>
          </w:tcPr>
          <w:p w14:paraId="267A10B0"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811" w:type="dxa"/>
            <w:tcBorders>
              <w:top w:val="single" w:sz="2" w:space="0" w:color="000000"/>
              <w:left w:val="single" w:sz="4" w:space="0" w:color="000000"/>
              <w:bottom w:val="single" w:sz="4" w:space="0" w:color="000000"/>
              <w:right w:val="single" w:sz="4" w:space="0" w:color="000000"/>
            </w:tcBorders>
            <w:shd w:val="clear" w:color="000000" w:fill="FFFFFF"/>
          </w:tcPr>
          <w:p w14:paraId="33DEF73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bl>
    <w:p w14:paraId="4A433233" w14:textId="77777777" w:rsidR="000E52E5" w:rsidRPr="001E2BAC" w:rsidRDefault="000E52E5" w:rsidP="003A0C5E">
      <w:pPr>
        <w:rPr>
          <w:rFonts w:ascii="Times New Roman" w:hAnsi="Times New Roman"/>
          <w:sz w:val="28"/>
          <w:szCs w:val="28"/>
          <w:lang w:val="kk-KZ"/>
        </w:rPr>
      </w:pPr>
    </w:p>
    <w:p w14:paraId="0EE9B7A8"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Альфа-әртүрлілік индексі 50-ден 70-ке дейінгі аралықта болды, Шеннон индексі – 3,82-ден 4,17-ге дейін өзгереді. Пиелу бойынша таралу индексі мен Симпсон индексі 0,97–0,98 аралығында болды.</w:t>
      </w:r>
    </w:p>
    <w:p w14:paraId="37375570" w14:textId="29C72959"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Альфа-әртүрлілік жергілікті масштабтағы орташа түрлік әртүрлілікті сипаттайды [</w:t>
      </w:r>
      <w:r w:rsidR="00F4715F">
        <w:rPr>
          <w:rFonts w:ascii="Times New Roman" w:hAnsi="Times New Roman"/>
          <w:sz w:val="28"/>
          <w:szCs w:val="28"/>
          <w:lang w:val="kk-KZ"/>
        </w:rPr>
        <w:t>101</w:t>
      </w:r>
      <w:r w:rsidRPr="001E2BAC">
        <w:rPr>
          <w:rFonts w:ascii="Times New Roman" w:hAnsi="Times New Roman"/>
          <w:sz w:val="28"/>
          <w:szCs w:val="28"/>
          <w:lang w:val="kk-KZ"/>
        </w:rPr>
        <w:t>, б. 3–180]. Түрлердің салыстырмалы көптігі қауымдастық құрылымындағы күрделі өзара қатынастарды көрсетеді [1</w:t>
      </w:r>
      <w:r w:rsidR="00CE0008">
        <w:rPr>
          <w:rFonts w:ascii="Times New Roman" w:hAnsi="Times New Roman"/>
          <w:sz w:val="28"/>
          <w:szCs w:val="28"/>
          <w:lang w:val="kk-KZ"/>
        </w:rPr>
        <w:t>5</w:t>
      </w:r>
      <w:r w:rsidR="00F4715F">
        <w:rPr>
          <w:rFonts w:ascii="Times New Roman" w:hAnsi="Times New Roman"/>
          <w:sz w:val="28"/>
          <w:szCs w:val="28"/>
          <w:lang w:val="kk-KZ"/>
        </w:rPr>
        <w:t>8</w:t>
      </w:r>
      <w:r w:rsidRPr="001E2BAC">
        <w:rPr>
          <w:rFonts w:ascii="Times New Roman" w:hAnsi="Times New Roman"/>
          <w:sz w:val="28"/>
          <w:szCs w:val="28"/>
          <w:lang w:val="kk-KZ"/>
        </w:rPr>
        <w:t>]. Түрлердің саны бойынша ең аз үлес 1, 3 және 4-популяцияларға тиесілі болса, ең жоғары үлес 7-популяцияға тән болды.</w:t>
      </w:r>
    </w:p>
    <w:p w14:paraId="60D5865F"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Шеннон индексі қауымдастықтағы түрлік әртүрлілік пен біркелкілікті сипаттайды. Бұл индекс бойынша төменгі мән Бектауата таулары популяциясында байқалса, жоғары мән Қараағаш мекені мен Молодежный кенті маңындағы шоқылар популяцияларында тіркелді.</w:t>
      </w:r>
    </w:p>
    <w:p w14:paraId="7A90DECC" w14:textId="21600DCF"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Симпсон индексі бойынша </w:t>
      </w:r>
      <w:r w:rsidR="00950E13">
        <w:rPr>
          <w:rFonts w:ascii="Times New Roman" w:hAnsi="Times New Roman"/>
          <w:sz w:val="28"/>
          <w:szCs w:val="28"/>
          <w:lang w:val="kk-KZ"/>
        </w:rPr>
        <w:t>қауымдастықтар</w:t>
      </w:r>
      <w:r w:rsidRPr="001E2BAC">
        <w:rPr>
          <w:rFonts w:ascii="Times New Roman" w:hAnsi="Times New Roman"/>
          <w:sz w:val="28"/>
          <w:szCs w:val="28"/>
          <w:lang w:val="kk-KZ"/>
        </w:rPr>
        <w:t xml:space="preserve"> арасында айтарлықтай айырмашылық байқалмады. Бұл </w:t>
      </w:r>
      <w:r w:rsidR="00950E13">
        <w:rPr>
          <w:rFonts w:ascii="Times New Roman" w:hAnsi="Times New Roman"/>
          <w:sz w:val="28"/>
          <w:szCs w:val="28"/>
          <w:lang w:val="kk-KZ"/>
        </w:rPr>
        <w:t>әр</w:t>
      </w:r>
      <w:r w:rsidRPr="001E2BAC">
        <w:rPr>
          <w:rFonts w:ascii="Times New Roman" w:hAnsi="Times New Roman"/>
          <w:sz w:val="28"/>
          <w:szCs w:val="28"/>
          <w:lang w:val="kk-KZ"/>
        </w:rPr>
        <w:t>түрлі қауымдастықтардағы түрлердің біркелкі таралғанын көрсетеді.</w:t>
      </w:r>
    </w:p>
    <w:p w14:paraId="22C034B8" w14:textId="77777777" w:rsidR="000E52E5" w:rsidRPr="001E2BAC" w:rsidRDefault="000E52E5" w:rsidP="003A0C5E">
      <w:pPr>
        <w:ind w:firstLine="0"/>
        <w:rPr>
          <w:rFonts w:ascii="Times New Roman" w:hAnsi="Times New Roman"/>
          <w:sz w:val="28"/>
          <w:szCs w:val="28"/>
          <w:lang w:val="kk-KZ"/>
        </w:rPr>
      </w:pPr>
    </w:p>
    <w:p w14:paraId="42B32D04" w14:textId="77777777" w:rsidR="000E52E5" w:rsidRPr="001E2BAC" w:rsidRDefault="00FA7E32" w:rsidP="003A0C5E">
      <w:pPr>
        <w:autoSpaceDE w:val="0"/>
        <w:autoSpaceDN w:val="0"/>
        <w:adjustRightInd w:val="0"/>
        <w:ind w:firstLine="0"/>
        <w:rPr>
          <w:rFonts w:ascii="Times New Roman" w:hAnsi="Times New Roman"/>
          <w:sz w:val="28"/>
          <w:szCs w:val="28"/>
          <w:lang w:val="kk-KZ"/>
        </w:rPr>
      </w:pPr>
      <w:r w:rsidRPr="001E2BAC">
        <w:rPr>
          <w:rFonts w:ascii="Times New Roman" w:hAnsi="Times New Roman"/>
          <w:sz w:val="28"/>
          <w:szCs w:val="28"/>
          <w:lang w:val="kk-KZ"/>
        </w:rPr>
        <w:t xml:space="preserve">Кесте 6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 кездесетін сынақ учаскелеріндегі Жаккар флористикалық ұқсастығы коэффициентінің көрсеткіштері</w:t>
      </w:r>
    </w:p>
    <w:p w14:paraId="6ED2D8CD" w14:textId="77777777" w:rsidR="000E52E5" w:rsidRPr="001E2BAC" w:rsidRDefault="000E52E5" w:rsidP="003A0C5E">
      <w:pPr>
        <w:autoSpaceDE w:val="0"/>
        <w:autoSpaceDN w:val="0"/>
        <w:adjustRightInd w:val="0"/>
        <w:ind w:firstLine="426"/>
        <w:rPr>
          <w:rFonts w:ascii="Times New Roman" w:hAnsi="Times New Roman"/>
          <w:sz w:val="16"/>
          <w:szCs w:val="16"/>
          <w:lang w:val="kk-KZ"/>
        </w:rPr>
      </w:pPr>
    </w:p>
    <w:tbl>
      <w:tblPr>
        <w:tblW w:w="0" w:type="auto"/>
        <w:tblInd w:w="54" w:type="dxa"/>
        <w:tblLayout w:type="fixed"/>
        <w:tblCellMar>
          <w:left w:w="54" w:type="dxa"/>
          <w:right w:w="54" w:type="dxa"/>
        </w:tblCellMar>
        <w:tblLook w:val="04A0" w:firstRow="1" w:lastRow="0" w:firstColumn="1" w:lastColumn="0" w:noHBand="0" w:noVBand="1"/>
      </w:tblPr>
      <w:tblGrid>
        <w:gridCol w:w="1204"/>
        <w:gridCol w:w="1204"/>
        <w:gridCol w:w="1205"/>
        <w:gridCol w:w="1205"/>
        <w:gridCol w:w="1205"/>
        <w:gridCol w:w="1205"/>
        <w:gridCol w:w="1205"/>
        <w:gridCol w:w="1205"/>
      </w:tblGrid>
      <w:tr w:rsidR="000E52E5" w:rsidRPr="001E2BAC" w14:paraId="7D683C91" w14:textId="77777777">
        <w:trPr>
          <w:trHeight w:val="1"/>
        </w:trPr>
        <w:tc>
          <w:tcPr>
            <w:tcW w:w="1204"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29D4355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Қауым</w:t>
            </w:r>
          </w:p>
          <w:p w14:paraId="4D0E669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дастықтар</w:t>
            </w:r>
          </w:p>
        </w:tc>
        <w:tc>
          <w:tcPr>
            <w:tcW w:w="1204"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3C8202C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1</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62B22D70"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6886200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7C871CBB"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6666259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1205"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77BE2FFB"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1205"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643AD9D"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7</w:t>
            </w:r>
          </w:p>
        </w:tc>
      </w:tr>
      <w:tr w:rsidR="000E52E5" w:rsidRPr="001E2BAC" w14:paraId="204E1BE8"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22E89365"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2</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F6B41F6"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0.53</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0CE640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8DFCBA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C94126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793636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C59E3E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5F88DB3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r w:rsidR="000E52E5" w:rsidRPr="001E2BAC" w14:paraId="7B5A5FF4"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6F9147BA"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3</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3379B078"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E73B5D9"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0.63</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18141FE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7187AC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12AA49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BF92A9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60E2E43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r w:rsidR="000E52E5" w:rsidRPr="001E2BAC" w14:paraId="2B61331A"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55202081"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4</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C8BE149"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2D4E80FE"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0.57</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7B75116"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EAE9768"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AF31F29"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BFF527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4D0A9E2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r w:rsidR="000E52E5" w:rsidRPr="001E2BAC" w14:paraId="2ADE1D46"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AF2417D"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5</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AC73878"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0.60</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57CE2830"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1AE8960D"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7D137AD"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0.49</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051E89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1542B7D"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55153D5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r w:rsidR="000E52E5" w:rsidRPr="001E2BAC" w14:paraId="30338AD5"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2615DFE5"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6</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303B2963"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0.70</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8AF8298"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031F3EF"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0.62</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0767F530"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A35F25A"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29F3E3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72227D7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r w:rsidR="000E52E5" w:rsidRPr="001E2BAC" w14:paraId="2DCE37D2"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461D024"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7</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777AC8D8"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0.61</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3C780985"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4120151"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0.59</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21C95DA4"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0.58</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51A0E8E"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0.59</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13AD3D59"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0.70</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7817380D"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r w:rsidR="000E52E5" w:rsidRPr="001E2BAC" w14:paraId="02A60531" w14:textId="77777777">
        <w:trPr>
          <w:trHeight w:val="1"/>
        </w:trPr>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5B4038BF"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8</w:t>
            </w:r>
          </w:p>
        </w:tc>
        <w:tc>
          <w:tcPr>
            <w:tcW w:w="1204" w:type="dxa"/>
            <w:tcBorders>
              <w:top w:val="single" w:sz="2" w:space="0" w:color="000000"/>
              <w:left w:val="single" w:sz="4" w:space="0" w:color="000000"/>
              <w:bottom w:val="single" w:sz="4" w:space="0" w:color="000000"/>
              <w:right w:val="single" w:sz="2" w:space="0" w:color="000000"/>
            </w:tcBorders>
            <w:shd w:val="clear" w:color="000000" w:fill="FFFFFF"/>
          </w:tcPr>
          <w:p w14:paraId="49CDDFD6"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A10F685"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0.67</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7CE4E17"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0.68</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4096B946"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714E8213"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0.65</w:t>
            </w:r>
          </w:p>
        </w:tc>
        <w:tc>
          <w:tcPr>
            <w:tcW w:w="1205" w:type="dxa"/>
            <w:tcBorders>
              <w:top w:val="single" w:sz="2" w:space="0" w:color="000000"/>
              <w:left w:val="single" w:sz="4" w:space="0" w:color="000000"/>
              <w:bottom w:val="single" w:sz="4" w:space="0" w:color="000000"/>
              <w:right w:val="single" w:sz="2" w:space="0" w:color="000000"/>
            </w:tcBorders>
            <w:shd w:val="clear" w:color="000000" w:fill="FFFFFF"/>
          </w:tcPr>
          <w:p w14:paraId="6BE11653"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0.66</w:t>
            </w:r>
          </w:p>
        </w:tc>
        <w:tc>
          <w:tcPr>
            <w:tcW w:w="1205" w:type="dxa"/>
            <w:tcBorders>
              <w:top w:val="single" w:sz="2" w:space="0" w:color="000000"/>
              <w:left w:val="single" w:sz="4" w:space="0" w:color="000000"/>
              <w:bottom w:val="single" w:sz="4" w:space="0" w:color="000000"/>
              <w:right w:val="single" w:sz="4" w:space="0" w:color="000000"/>
            </w:tcBorders>
            <w:shd w:val="clear" w:color="000000" w:fill="FFFFFF"/>
          </w:tcPr>
          <w:p w14:paraId="35225F12" w14:textId="77777777" w:rsidR="000E52E5" w:rsidRPr="001E2BAC" w:rsidRDefault="00FA7E32" w:rsidP="003A0C5E">
            <w:pPr>
              <w:autoSpaceDE w:val="0"/>
              <w:autoSpaceDN w:val="0"/>
              <w:adjustRightInd w:val="0"/>
              <w:ind w:firstLine="0"/>
              <w:rPr>
                <w:rFonts w:ascii="Times New Roman" w:hAnsi="Times New Roman"/>
                <w:sz w:val="24"/>
                <w:szCs w:val="24"/>
                <w:lang w:val="kk-KZ"/>
              </w:rPr>
            </w:pPr>
            <w:r w:rsidRPr="001E2BAC">
              <w:rPr>
                <w:rFonts w:ascii="Times New Roman" w:hAnsi="Times New Roman"/>
                <w:sz w:val="24"/>
                <w:szCs w:val="24"/>
                <w:lang w:val="kk-KZ"/>
              </w:rPr>
              <w:t>0.60</w:t>
            </w:r>
          </w:p>
        </w:tc>
      </w:tr>
    </w:tbl>
    <w:p w14:paraId="3621DF80" w14:textId="77777777" w:rsidR="000E52E5" w:rsidRPr="001E2BAC" w:rsidRDefault="000E52E5" w:rsidP="003A0C5E">
      <w:pPr>
        <w:ind w:firstLine="0"/>
        <w:rPr>
          <w:rFonts w:ascii="Times New Roman" w:hAnsi="Times New Roman"/>
          <w:sz w:val="28"/>
          <w:szCs w:val="28"/>
          <w:lang w:val="kk-KZ"/>
        </w:rPr>
      </w:pPr>
    </w:p>
    <w:p w14:paraId="4C87FBE8" w14:textId="1D4E3323"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6-кестеде </w:t>
      </w:r>
      <w:r w:rsidRPr="001E2BAC">
        <w:rPr>
          <w:rFonts w:ascii="Times New Roman" w:hAnsi="Times New Roman"/>
          <w:i/>
          <w:iCs/>
          <w:sz w:val="28"/>
          <w:szCs w:val="28"/>
          <w:lang w:val="kk-KZ"/>
        </w:rPr>
        <w:t xml:space="preserve">Scabiosa ochroleuca </w:t>
      </w:r>
      <w:r w:rsidR="00582080" w:rsidRPr="001E2BAC">
        <w:rPr>
          <w:rFonts w:ascii="Times New Roman" w:hAnsi="Times New Roman"/>
          <w:sz w:val="28"/>
          <w:szCs w:val="28"/>
          <w:lang w:val="kk-KZ"/>
        </w:rPr>
        <w:t>түрінің</w:t>
      </w:r>
      <w:r w:rsidRPr="001E2BAC">
        <w:rPr>
          <w:rFonts w:ascii="Times New Roman" w:hAnsi="Times New Roman"/>
          <w:sz w:val="28"/>
          <w:szCs w:val="28"/>
          <w:lang w:val="kk-KZ"/>
        </w:rPr>
        <w:t xml:space="preserve"> қатысуымен түзілген қауымдастықтардағы </w:t>
      </w:r>
      <w:r w:rsidR="00950E13">
        <w:rPr>
          <w:rFonts w:ascii="Times New Roman" w:hAnsi="Times New Roman"/>
          <w:sz w:val="28"/>
          <w:szCs w:val="28"/>
          <w:lang w:val="kk-KZ"/>
        </w:rPr>
        <w:t xml:space="preserve">тұрлердің </w:t>
      </w:r>
      <w:r w:rsidRPr="001E2BAC">
        <w:rPr>
          <w:rFonts w:ascii="Times New Roman" w:hAnsi="Times New Roman"/>
          <w:sz w:val="28"/>
          <w:szCs w:val="28"/>
          <w:lang w:val="kk-KZ"/>
        </w:rPr>
        <w:t xml:space="preserve"> ұқсастығын талдау нәтижелері белгілі бір </w:t>
      </w:r>
      <w:r w:rsidR="00950E13">
        <w:rPr>
          <w:rFonts w:ascii="Times New Roman" w:hAnsi="Times New Roman"/>
          <w:sz w:val="28"/>
          <w:szCs w:val="28"/>
          <w:lang w:val="kk-KZ"/>
        </w:rPr>
        <w:t>қауымдастықтар</w:t>
      </w:r>
      <w:r w:rsidRPr="001E2BAC">
        <w:rPr>
          <w:rFonts w:ascii="Times New Roman" w:hAnsi="Times New Roman"/>
          <w:sz w:val="28"/>
          <w:szCs w:val="28"/>
          <w:lang w:val="kk-KZ"/>
        </w:rPr>
        <w:t xml:space="preserve"> арасында ұқсастық бар екенін көрсетті. Атап айтқанда, Керней ормандары мен Спасск шоқылары маңындағы популяциялар арасында, сондай-ақ Әжібай көлі (П1) мен Қараағаш мекеніндегі (П2) популяциялар арасында және Молодежный кенті маңы шоқыларының популяциясы мен Бектауата популяциясы арасында флоралық құрам жағынан жоғары деңгейдегі ұқсастық байқалды.</w:t>
      </w:r>
    </w:p>
    <w:p w14:paraId="17D7CBED"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Бұл ұқсастық, ең алдымен, зерттеліп отырған аумақтардағы табиғи жағдайлардың біркелкілігімен түсіндіріледі. Мәселен, Әжібай көлі мен Қараағаш мекенінің популяциялары "Бұйратау" мемлекеттік ұлттық паркінің аумағында орналасқан, сондықтан бұл жерлерде топырақтық және климаттық жағдайлар салыстырмалы түрде ұқсас.</w:t>
      </w:r>
    </w:p>
    <w:p w14:paraId="4CB6F201"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Сол сияқты, П4 және П5, сондай-ақ П3 және П7 популяциялары әртүрлі географиялық аудандарда орналасқанымен, олардың өсу ортасы топырақтық және климаттық жағынан ұқсас сипатталады.</w:t>
      </w:r>
    </w:p>
    <w:p w14:paraId="216EDEF7" w14:textId="25DA5130"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Зерттелген аумақтың флоралық ұқсастығына жүргізілген кластерлік талдау нәтижесінде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түрі кездесетін популяциялар үш топқа (кластерге) бөлінді (2</w:t>
      </w:r>
      <w:r w:rsidR="00E8134C" w:rsidRPr="00E8134C">
        <w:rPr>
          <w:rFonts w:ascii="Times New Roman" w:hAnsi="Times New Roman"/>
          <w:sz w:val="28"/>
          <w:szCs w:val="28"/>
          <w:lang w:val="kk-KZ"/>
        </w:rPr>
        <w:t>4</w:t>
      </w:r>
      <w:r w:rsidRPr="001E2BAC">
        <w:rPr>
          <w:rFonts w:ascii="Times New Roman" w:hAnsi="Times New Roman"/>
          <w:sz w:val="28"/>
          <w:szCs w:val="28"/>
          <w:lang w:val="kk-KZ"/>
        </w:rPr>
        <w:t>-сурет).</w:t>
      </w:r>
    </w:p>
    <w:p w14:paraId="356C71F6" w14:textId="77777777" w:rsidR="000E52E5" w:rsidRPr="001E2BAC" w:rsidRDefault="000E52E5" w:rsidP="003A0C5E">
      <w:pPr>
        <w:ind w:firstLine="709"/>
        <w:rPr>
          <w:rFonts w:ascii="Times New Roman" w:hAnsi="Times New Roman"/>
          <w:sz w:val="28"/>
          <w:szCs w:val="28"/>
          <w:lang w:val="kk-KZ"/>
        </w:rPr>
      </w:pPr>
    </w:p>
    <w:p w14:paraId="1C5CC81B" w14:textId="77777777" w:rsidR="000E52E5" w:rsidRPr="001E2BAC" w:rsidRDefault="00FA7E32" w:rsidP="003A0C5E">
      <w:pPr>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479C5A88" wp14:editId="04725A76">
            <wp:extent cx="3920836" cy="2308462"/>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noChangeArrowheads="1"/>
                    </pic:cNvPicPr>
                  </pic:nvPicPr>
                  <pic:blipFill>
                    <a:blip r:embed="rId44" cstate="print">
                      <a:extLst>
                        <a:ext uri="{28A0092B-C50C-407E-A947-70E740481C1C}">
                          <a14:useLocalDpi xmlns:a14="http://schemas.microsoft.com/office/drawing/2010/main" val="0"/>
                        </a:ext>
                      </a:extLst>
                    </a:blip>
                    <a:srcRect l="4569" t="6888" r="2031" b="10204"/>
                    <a:stretch>
                      <a:fillRect/>
                    </a:stretch>
                  </pic:blipFill>
                  <pic:spPr>
                    <a:xfrm>
                      <a:off x="0" y="0"/>
                      <a:ext cx="3944238" cy="2322240"/>
                    </a:xfrm>
                    <a:prstGeom prst="rect">
                      <a:avLst/>
                    </a:prstGeom>
                    <a:noFill/>
                    <a:ln>
                      <a:noFill/>
                    </a:ln>
                  </pic:spPr>
                </pic:pic>
              </a:graphicData>
            </a:graphic>
          </wp:inline>
        </w:drawing>
      </w:r>
    </w:p>
    <w:p w14:paraId="2E757034" w14:textId="77777777" w:rsidR="000E52E5" w:rsidRPr="001E2BAC" w:rsidRDefault="000E52E5" w:rsidP="003A0C5E">
      <w:pPr>
        <w:ind w:firstLine="0"/>
        <w:rPr>
          <w:rFonts w:ascii="Times New Roman" w:hAnsi="Times New Roman"/>
          <w:sz w:val="16"/>
          <w:szCs w:val="16"/>
          <w:lang w:val="kk-KZ" w:eastAsia="ru-RU"/>
        </w:rPr>
      </w:pPr>
    </w:p>
    <w:p w14:paraId="6A5E3DCD" w14:textId="3ADA4FDE" w:rsidR="000E52E5" w:rsidRPr="001E2BAC" w:rsidRDefault="00FA7E32" w:rsidP="003A0C5E">
      <w:pPr>
        <w:ind w:firstLine="0"/>
        <w:jc w:val="center"/>
        <w:rPr>
          <w:rFonts w:ascii="Times New Roman" w:hAnsi="Times New Roman"/>
          <w:iCs/>
          <w:sz w:val="28"/>
          <w:szCs w:val="28"/>
          <w:lang w:val="kk-KZ" w:eastAsia="ru-RU"/>
        </w:rPr>
      </w:pPr>
      <w:r w:rsidRPr="001E2BAC">
        <w:rPr>
          <w:rFonts w:ascii="Times New Roman" w:hAnsi="Times New Roman"/>
          <w:sz w:val="28"/>
          <w:szCs w:val="28"/>
          <w:lang w:val="kk-KZ" w:eastAsia="ru-RU"/>
        </w:rPr>
        <w:t>Сурет 2</w:t>
      </w:r>
      <w:r w:rsidR="00E8134C" w:rsidRPr="00E8134C">
        <w:rPr>
          <w:rFonts w:ascii="Times New Roman" w:hAnsi="Times New Roman"/>
          <w:sz w:val="28"/>
          <w:szCs w:val="28"/>
          <w:lang w:val="kk-KZ" w:eastAsia="ru-RU"/>
        </w:rPr>
        <w:t>4</w:t>
      </w:r>
      <w:r w:rsidRPr="001E2BAC">
        <w:rPr>
          <w:rFonts w:ascii="Times New Roman" w:hAnsi="Times New Roman"/>
          <w:sz w:val="28"/>
          <w:szCs w:val="28"/>
          <w:lang w:val="kk-KZ" w:eastAsia="ru-RU"/>
        </w:rPr>
        <w:t xml:space="preserve"> ‒ </w:t>
      </w:r>
      <w:r w:rsidRPr="001E2BAC">
        <w:rPr>
          <w:rFonts w:ascii="Times New Roman" w:hAnsi="Times New Roman"/>
          <w:i/>
          <w:sz w:val="28"/>
          <w:szCs w:val="28"/>
          <w:lang w:val="kk-KZ" w:eastAsia="ru-RU"/>
        </w:rPr>
        <w:t>Scabiosa ochroleuca</w:t>
      </w:r>
      <w:r w:rsidRPr="001E2BAC">
        <w:rPr>
          <w:rFonts w:ascii="Times New Roman" w:hAnsi="Times New Roman"/>
          <w:iCs/>
          <w:sz w:val="28"/>
          <w:szCs w:val="28"/>
          <w:lang w:val="kk-KZ" w:eastAsia="ru-RU"/>
        </w:rPr>
        <w:t xml:space="preserve"> кездесетін </w:t>
      </w:r>
      <w:r w:rsidR="008E7D44" w:rsidRPr="008E7D44">
        <w:rPr>
          <w:rFonts w:ascii="Times New Roman" w:hAnsi="Times New Roman"/>
          <w:iCs/>
          <w:sz w:val="28"/>
          <w:szCs w:val="28"/>
          <w:lang w:val="kk-KZ" w:eastAsia="ru-RU"/>
        </w:rPr>
        <w:t>қ</w:t>
      </w:r>
      <w:r w:rsidR="00950E13">
        <w:rPr>
          <w:rFonts w:ascii="Times New Roman" w:hAnsi="Times New Roman"/>
          <w:iCs/>
          <w:sz w:val="28"/>
          <w:szCs w:val="28"/>
          <w:lang w:val="kk-KZ" w:eastAsia="ru-RU"/>
        </w:rPr>
        <w:t xml:space="preserve">ауымдастықтардың </w:t>
      </w:r>
      <w:r w:rsidRPr="001E2BAC">
        <w:rPr>
          <w:rFonts w:ascii="Times New Roman" w:hAnsi="Times New Roman"/>
          <w:iCs/>
          <w:sz w:val="28"/>
          <w:szCs w:val="28"/>
          <w:lang w:val="kk-KZ" w:eastAsia="ru-RU"/>
        </w:rPr>
        <w:t xml:space="preserve"> кластерлік талдауының дендрограммасы</w:t>
      </w:r>
    </w:p>
    <w:p w14:paraId="3C75C32E" w14:textId="77777777" w:rsidR="000E52E5" w:rsidRPr="001E2BAC" w:rsidRDefault="000E52E5" w:rsidP="003A0C5E">
      <w:pPr>
        <w:ind w:firstLine="0"/>
        <w:rPr>
          <w:rFonts w:ascii="Times New Roman" w:hAnsi="Times New Roman"/>
          <w:sz w:val="28"/>
          <w:szCs w:val="28"/>
          <w:lang w:val="kk-KZ"/>
        </w:rPr>
      </w:pPr>
    </w:p>
    <w:p w14:paraId="0CCD9029" w14:textId="77777777" w:rsidR="000E52E5" w:rsidRPr="001E2BAC" w:rsidRDefault="00FA7E32" w:rsidP="00560F21">
      <w:pPr>
        <w:autoSpaceDE w:val="0"/>
        <w:autoSpaceDN w:val="0"/>
        <w:adjustRightInd w:val="0"/>
        <w:ind w:firstLine="454"/>
        <w:rPr>
          <w:rFonts w:ascii="Times New Roman" w:hAnsi="Times New Roman"/>
          <w:sz w:val="28"/>
          <w:szCs w:val="28"/>
          <w:lang w:val="kk-KZ" w:eastAsia="ru-RU"/>
        </w:rPr>
      </w:pPr>
      <w:r w:rsidRPr="001E2BAC">
        <w:rPr>
          <w:rFonts w:ascii="Times New Roman" w:hAnsi="Times New Roman"/>
          <w:sz w:val="28"/>
          <w:szCs w:val="28"/>
          <w:lang w:val="kk-KZ" w:eastAsia="ru-RU"/>
        </w:rPr>
        <w:t xml:space="preserve">Бірінші кластерге 3 қауымдастық </w:t>
      </w:r>
      <w:r w:rsidRPr="001E2BAC">
        <w:rPr>
          <w:rFonts w:ascii="Times New Roman" w:hAnsi="Times New Roman"/>
          <w:sz w:val="28"/>
          <w:szCs w:val="28"/>
          <w:lang w:val="kk-KZ"/>
        </w:rPr>
        <w:t>–</w:t>
      </w:r>
      <w:r w:rsidRPr="001E2BAC">
        <w:rPr>
          <w:rFonts w:ascii="Times New Roman" w:hAnsi="Times New Roman"/>
          <w:sz w:val="28"/>
          <w:szCs w:val="28"/>
          <w:lang w:val="kk-KZ" w:eastAsia="ru-RU"/>
        </w:rPr>
        <w:t xml:space="preserve"> 4, 5 және 6-шы популяциялар кірді, олар сәйкесінше Спасск шоқылары, Қарқаралы тауларындағы таулы орман шаруашылығы және Керней ормандары аумақтарына жатады. Екінші кластерді 1 және 2-ші популяциялар құрайды, олар Әжібай өзенінің маңы және Қараағаш мекені (тоғайы), бұл популяциялар «Бұйратау» мемлекеттік ұлттық табиғи паркінің «Белодымовский» филиалы аумағында орналасқан. Үшінші кластерге 3, 7 және 8-ші популяциялар кіреді, олар </w:t>
      </w:r>
      <w:r w:rsidRPr="001E2BAC">
        <w:rPr>
          <w:rFonts w:ascii="Times New Roman" w:hAnsi="Times New Roman"/>
          <w:sz w:val="28"/>
          <w:szCs w:val="28"/>
          <w:lang w:val="kk-KZ"/>
        </w:rPr>
        <w:t>–</w:t>
      </w:r>
      <w:r w:rsidRPr="001E2BAC">
        <w:rPr>
          <w:rFonts w:ascii="Times New Roman" w:hAnsi="Times New Roman"/>
          <w:sz w:val="28"/>
          <w:szCs w:val="28"/>
          <w:lang w:val="kk-KZ" w:eastAsia="ru-RU"/>
        </w:rPr>
        <w:t xml:space="preserve"> Молодежный кентінің маңындағы шоқылар, Бектауата таулары және Ұлытау таулары.</w:t>
      </w:r>
    </w:p>
    <w:p w14:paraId="45201D35" w14:textId="243FFD38" w:rsidR="000E52E5" w:rsidRPr="001E2BAC" w:rsidRDefault="00FA7E32" w:rsidP="00560F21">
      <w:pPr>
        <w:autoSpaceDE w:val="0"/>
        <w:autoSpaceDN w:val="0"/>
        <w:adjustRightInd w:val="0"/>
        <w:ind w:firstLine="454"/>
        <w:rPr>
          <w:rFonts w:ascii="Times New Roman" w:hAnsi="Times New Roman"/>
          <w:sz w:val="28"/>
          <w:szCs w:val="28"/>
          <w:lang w:val="kk-KZ" w:eastAsia="ru-RU"/>
        </w:rPr>
      </w:pPr>
      <w:r w:rsidRPr="001E2BAC">
        <w:rPr>
          <w:rFonts w:ascii="Times New Roman" w:hAnsi="Times New Roman"/>
          <w:sz w:val="28"/>
          <w:szCs w:val="28"/>
          <w:lang w:val="kk-KZ" w:eastAsia="ru-RU"/>
        </w:rPr>
        <w:t xml:space="preserve">Алынған нәтижелер </w:t>
      </w:r>
      <w:r w:rsidRPr="001E2BAC">
        <w:rPr>
          <w:rFonts w:ascii="Times New Roman" w:hAnsi="Times New Roman"/>
          <w:i/>
          <w:iCs/>
          <w:sz w:val="28"/>
          <w:szCs w:val="28"/>
          <w:lang w:val="kk-KZ" w:eastAsia="ru-RU"/>
        </w:rPr>
        <w:t>Scabiosa ochroleuca</w:t>
      </w:r>
      <w:r w:rsidRPr="001E2BAC">
        <w:rPr>
          <w:rFonts w:ascii="Times New Roman" w:hAnsi="Times New Roman"/>
          <w:sz w:val="28"/>
          <w:szCs w:val="28"/>
          <w:lang w:val="kk-KZ" w:eastAsia="ru-RU"/>
        </w:rPr>
        <w:t xml:space="preserve"> </w:t>
      </w:r>
      <w:r w:rsidR="003D0653" w:rsidRPr="001E2BAC">
        <w:rPr>
          <w:rFonts w:ascii="Times New Roman" w:hAnsi="Times New Roman"/>
          <w:sz w:val="28"/>
          <w:szCs w:val="28"/>
          <w:lang w:val="kk-KZ" w:eastAsia="ru-RU"/>
        </w:rPr>
        <w:t>түр</w:t>
      </w:r>
      <w:r w:rsidRPr="001E2BAC">
        <w:rPr>
          <w:rFonts w:ascii="Times New Roman" w:hAnsi="Times New Roman"/>
          <w:sz w:val="28"/>
          <w:szCs w:val="28"/>
          <w:lang w:val="kk-KZ" w:eastAsia="ru-RU"/>
        </w:rPr>
        <w:t xml:space="preserve">інің қауымдастықтарының флорасы мен зерттелген аумақтардың географиялық жағдайлары арасындағы ұқсастықты растайды. Осылайша, мезофитті жағдайлар бірінші кластерге тән болса, неғұрлым аридті аймақтар </w:t>
      </w:r>
      <w:r w:rsidRPr="001E2BAC">
        <w:rPr>
          <w:rFonts w:ascii="Times New Roman" w:hAnsi="Times New Roman"/>
          <w:sz w:val="28"/>
          <w:szCs w:val="28"/>
          <w:lang w:val="kk-KZ"/>
        </w:rPr>
        <w:t>–</w:t>
      </w:r>
      <w:r w:rsidRPr="001E2BAC">
        <w:rPr>
          <w:rFonts w:ascii="Times New Roman" w:hAnsi="Times New Roman"/>
          <w:sz w:val="28"/>
          <w:szCs w:val="28"/>
          <w:lang w:val="kk-KZ" w:eastAsia="ru-RU"/>
        </w:rPr>
        <w:t xml:space="preserve"> үшінші кластерге жиналған. Екінші кластер ылғалмен қамтамасыз ету деңгейі жағынан аралық позицияға ие болды.</w:t>
      </w:r>
    </w:p>
    <w:p w14:paraId="7C0D4973" w14:textId="0CEA6230" w:rsidR="000E52E5" w:rsidRPr="001E2BAC" w:rsidRDefault="00FA7E32" w:rsidP="00560F21">
      <w:pPr>
        <w:autoSpaceDE w:val="0"/>
        <w:autoSpaceDN w:val="0"/>
        <w:adjustRightInd w:val="0"/>
        <w:ind w:firstLine="454"/>
        <w:rPr>
          <w:rFonts w:ascii="Times New Roman" w:hAnsi="Times New Roman"/>
          <w:sz w:val="28"/>
          <w:szCs w:val="28"/>
          <w:lang w:val="kk-KZ" w:eastAsia="ru-RU"/>
        </w:rPr>
      </w:pPr>
      <w:r w:rsidRPr="001E2BAC">
        <w:rPr>
          <w:rFonts w:ascii="Times New Roman" w:hAnsi="Times New Roman"/>
          <w:sz w:val="28"/>
          <w:szCs w:val="28"/>
          <w:lang w:val="kk-KZ" w:eastAsia="ru-RU"/>
        </w:rPr>
        <w:t xml:space="preserve">Осындай зерттеулер барысында әртүрлі кластерлерге жататын Scabiosa ochroleuca қауымдастықтары үшін </w:t>
      </w:r>
      <w:r w:rsidR="003B7A32">
        <w:rPr>
          <w:rFonts w:ascii="Times New Roman" w:hAnsi="Times New Roman"/>
          <w:sz w:val="28"/>
          <w:szCs w:val="28"/>
          <w:lang w:val="kk-KZ" w:eastAsia="ru-RU"/>
        </w:rPr>
        <w:t>индикаторлық</w:t>
      </w:r>
      <w:r w:rsidRPr="001E2BAC">
        <w:rPr>
          <w:rFonts w:ascii="Times New Roman" w:hAnsi="Times New Roman"/>
          <w:sz w:val="28"/>
          <w:szCs w:val="28"/>
          <w:lang w:val="kk-KZ" w:eastAsia="ru-RU"/>
        </w:rPr>
        <w:t xml:space="preserve"> түрлер анықталды (7-кесте).</w:t>
      </w:r>
    </w:p>
    <w:p w14:paraId="24C7C0C2" w14:textId="77777777" w:rsidR="000E52E5" w:rsidRPr="001E2BAC" w:rsidRDefault="000E52E5" w:rsidP="003A0C5E">
      <w:pPr>
        <w:autoSpaceDE w:val="0"/>
        <w:autoSpaceDN w:val="0"/>
        <w:adjustRightInd w:val="0"/>
        <w:ind w:firstLine="709"/>
        <w:rPr>
          <w:rFonts w:ascii="Times New Roman" w:hAnsi="Times New Roman"/>
          <w:sz w:val="28"/>
          <w:szCs w:val="28"/>
          <w:lang w:val="kk-KZ" w:eastAsia="ru-RU"/>
        </w:rPr>
      </w:pPr>
    </w:p>
    <w:p w14:paraId="1E3A8F3F" w14:textId="77777777" w:rsidR="000E52E5" w:rsidRPr="001E2BAC" w:rsidRDefault="00FA7E32" w:rsidP="003A0C5E">
      <w:pPr>
        <w:autoSpaceDE w:val="0"/>
        <w:autoSpaceDN w:val="0"/>
        <w:adjustRightInd w:val="0"/>
        <w:ind w:firstLine="0"/>
        <w:rPr>
          <w:rFonts w:ascii="Times New Roman" w:hAnsi="Times New Roman"/>
          <w:sz w:val="28"/>
          <w:szCs w:val="28"/>
          <w:lang w:val="kk-KZ" w:eastAsia="ru-RU"/>
        </w:rPr>
      </w:pPr>
      <w:r w:rsidRPr="001E2BAC">
        <w:rPr>
          <w:rFonts w:ascii="Times New Roman" w:hAnsi="Times New Roman"/>
          <w:sz w:val="28"/>
          <w:szCs w:val="28"/>
          <w:lang w:val="kk-KZ" w:eastAsia="ru-RU"/>
        </w:rPr>
        <w:t xml:space="preserve">Кесте 7 ‒ </w:t>
      </w:r>
      <w:r w:rsidRPr="001E2BAC">
        <w:rPr>
          <w:rFonts w:ascii="Times New Roman" w:hAnsi="Times New Roman"/>
          <w:i/>
          <w:iCs/>
          <w:sz w:val="28"/>
          <w:szCs w:val="28"/>
          <w:lang w:val="kk-KZ" w:eastAsia="ru-RU"/>
        </w:rPr>
        <w:t>Scabiosa ochroleuca</w:t>
      </w:r>
      <w:r w:rsidRPr="001E2BAC">
        <w:rPr>
          <w:rFonts w:ascii="Times New Roman" w:hAnsi="Times New Roman"/>
          <w:sz w:val="28"/>
          <w:szCs w:val="28"/>
          <w:lang w:val="kk-KZ" w:eastAsia="ru-RU"/>
        </w:rPr>
        <w:t xml:space="preserve"> кездесетін сынақ учаскелеріндегі индикаторлық түрлер</w:t>
      </w:r>
    </w:p>
    <w:p w14:paraId="47962347" w14:textId="77777777" w:rsidR="000E52E5" w:rsidRPr="001E2BAC" w:rsidRDefault="000E52E5" w:rsidP="003A0C5E">
      <w:pPr>
        <w:autoSpaceDE w:val="0"/>
        <w:autoSpaceDN w:val="0"/>
        <w:adjustRightInd w:val="0"/>
        <w:ind w:firstLine="426"/>
        <w:rPr>
          <w:rFonts w:ascii="Times New Roman" w:hAnsi="Times New Roman"/>
          <w:i/>
          <w:iCs/>
          <w:sz w:val="16"/>
          <w:szCs w:val="16"/>
          <w:lang w:val="kk-KZ" w:eastAsia="ru-RU"/>
        </w:rPr>
      </w:pPr>
    </w:p>
    <w:tbl>
      <w:tblPr>
        <w:tblW w:w="0" w:type="auto"/>
        <w:tblInd w:w="54" w:type="dxa"/>
        <w:tblLayout w:type="fixed"/>
        <w:tblCellMar>
          <w:left w:w="54" w:type="dxa"/>
          <w:right w:w="54" w:type="dxa"/>
        </w:tblCellMar>
        <w:tblLook w:val="04A0" w:firstRow="1" w:lastRow="0" w:firstColumn="1" w:lastColumn="0" w:noHBand="0" w:noVBand="1"/>
      </w:tblPr>
      <w:tblGrid>
        <w:gridCol w:w="3212"/>
        <w:gridCol w:w="3213"/>
        <w:gridCol w:w="3213"/>
      </w:tblGrid>
      <w:tr w:rsidR="000E52E5" w:rsidRPr="001E2BAC" w14:paraId="6549904B" w14:textId="77777777">
        <w:trPr>
          <w:trHeight w:val="1"/>
        </w:trPr>
        <w:tc>
          <w:tcPr>
            <w:tcW w:w="3212" w:type="dxa"/>
            <w:tcBorders>
              <w:top w:val="single" w:sz="4" w:space="0" w:color="000000"/>
              <w:left w:val="single" w:sz="4" w:space="0" w:color="000000"/>
              <w:bottom w:val="single" w:sz="4" w:space="0" w:color="000000"/>
              <w:right w:val="single" w:sz="2" w:space="0" w:color="000000"/>
            </w:tcBorders>
            <w:shd w:val="clear" w:color="000000" w:fill="FFFFFF"/>
          </w:tcPr>
          <w:p w14:paraId="65D427E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Түр</w:t>
            </w:r>
          </w:p>
        </w:tc>
        <w:tc>
          <w:tcPr>
            <w:tcW w:w="3213" w:type="dxa"/>
            <w:tcBorders>
              <w:top w:val="single" w:sz="4" w:space="0" w:color="000000"/>
              <w:left w:val="single" w:sz="4" w:space="0" w:color="000000"/>
              <w:bottom w:val="single" w:sz="4" w:space="0" w:color="000000"/>
              <w:right w:val="single" w:sz="2" w:space="0" w:color="000000"/>
            </w:tcBorders>
            <w:shd w:val="clear" w:color="000000" w:fill="FFFFFF"/>
          </w:tcPr>
          <w:p w14:paraId="170B528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Индикаторлық мәні</w:t>
            </w:r>
          </w:p>
        </w:tc>
        <w:tc>
          <w:tcPr>
            <w:tcW w:w="3213" w:type="dxa"/>
            <w:tcBorders>
              <w:top w:val="single" w:sz="4" w:space="0" w:color="000000"/>
              <w:left w:val="single" w:sz="4" w:space="0" w:color="000000"/>
              <w:bottom w:val="single" w:sz="4" w:space="0" w:color="000000"/>
              <w:right w:val="single" w:sz="4" w:space="0" w:color="000000"/>
            </w:tcBorders>
            <w:shd w:val="clear" w:color="000000" w:fill="FFFFFF"/>
          </w:tcPr>
          <w:p w14:paraId="286928A8"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P-мәні</w:t>
            </w:r>
          </w:p>
        </w:tc>
      </w:tr>
      <w:tr w:rsidR="000E52E5" w:rsidRPr="001E2BAC" w14:paraId="4DAB38E3" w14:textId="77777777">
        <w:trPr>
          <w:trHeight w:val="1"/>
        </w:trPr>
        <w:tc>
          <w:tcPr>
            <w:tcW w:w="9638" w:type="dxa"/>
            <w:gridSpan w:val="3"/>
            <w:tcBorders>
              <w:top w:val="single" w:sz="2" w:space="0" w:color="000000"/>
              <w:left w:val="single" w:sz="4" w:space="0" w:color="000000"/>
              <w:bottom w:val="single" w:sz="4" w:space="0" w:color="000000"/>
              <w:right w:val="single" w:sz="4" w:space="0" w:color="000000"/>
            </w:tcBorders>
            <w:shd w:val="clear" w:color="000000" w:fill="FFFFFF"/>
          </w:tcPr>
          <w:p w14:paraId="5231703A"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1-кластер</w:t>
            </w:r>
          </w:p>
        </w:tc>
      </w:tr>
      <w:tr w:rsidR="000E52E5" w:rsidRPr="001E2BAC" w14:paraId="647C6EF5"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3CB231CF"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Melilotus albus</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1B2DA7C5"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0.837</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4189F4AD"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0.045</w:t>
            </w:r>
          </w:p>
        </w:tc>
      </w:tr>
      <w:tr w:rsidR="000E52E5" w:rsidRPr="001E2BAC" w14:paraId="60A42C6B"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14B98C3E"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Scabiosa ochroleuca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2D45D4D5"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0.637</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6B02AC98"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0.050</w:t>
            </w:r>
          </w:p>
        </w:tc>
      </w:tr>
      <w:tr w:rsidR="000E52E5" w:rsidRPr="001E2BAC" w14:paraId="27B73C3D" w14:textId="77777777">
        <w:trPr>
          <w:trHeight w:val="1"/>
        </w:trPr>
        <w:tc>
          <w:tcPr>
            <w:tcW w:w="9638" w:type="dxa"/>
            <w:gridSpan w:val="3"/>
            <w:tcBorders>
              <w:top w:val="single" w:sz="2" w:space="0" w:color="000000"/>
              <w:left w:val="single" w:sz="4" w:space="0" w:color="000000"/>
              <w:bottom w:val="single" w:sz="4" w:space="0" w:color="000000"/>
              <w:right w:val="single" w:sz="4" w:space="0" w:color="000000"/>
            </w:tcBorders>
            <w:shd w:val="clear" w:color="000000" w:fill="FFFFFF"/>
          </w:tcPr>
          <w:p w14:paraId="1548DF9D"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2-кластер</w:t>
            </w:r>
          </w:p>
        </w:tc>
      </w:tr>
      <w:tr w:rsidR="000E52E5" w:rsidRPr="001E2BAC" w14:paraId="0FDEEE74"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3B8EBE76"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Plantago media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6E2D8796"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63B773B6"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w:t>
            </w:r>
          </w:p>
        </w:tc>
      </w:tr>
      <w:tr w:rsidR="000E52E5" w:rsidRPr="001E2BAC" w14:paraId="2C32707D"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766E89BD"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Thermopsis lanceolata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09A7214F"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6BB57ABC"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w:t>
            </w:r>
          </w:p>
        </w:tc>
      </w:tr>
      <w:tr w:rsidR="000E52E5" w:rsidRPr="001E2BAC" w14:paraId="24EF05D2" w14:textId="77777777">
        <w:trPr>
          <w:trHeight w:val="1"/>
        </w:trPr>
        <w:tc>
          <w:tcPr>
            <w:tcW w:w="9638" w:type="dxa"/>
            <w:gridSpan w:val="3"/>
            <w:tcBorders>
              <w:top w:val="single" w:sz="2" w:space="0" w:color="000000"/>
              <w:left w:val="single" w:sz="4" w:space="0" w:color="000000"/>
              <w:bottom w:val="single" w:sz="4" w:space="0" w:color="000000"/>
              <w:right w:val="single" w:sz="4" w:space="0" w:color="000000"/>
            </w:tcBorders>
            <w:shd w:val="clear" w:color="000000" w:fill="FFFFFF"/>
          </w:tcPr>
          <w:p w14:paraId="26123E5C"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3-кластер</w:t>
            </w:r>
          </w:p>
        </w:tc>
      </w:tr>
      <w:tr w:rsidR="000E52E5" w:rsidRPr="001E2BAC" w14:paraId="53E11153"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00BF1E30"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Astragalus alopecurus</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3EF5C332"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754E3200"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w:t>
            </w:r>
          </w:p>
        </w:tc>
      </w:tr>
      <w:tr w:rsidR="000E52E5" w:rsidRPr="001E2BAC" w14:paraId="5E5D70A9"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7C628992"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Senecio jacobaea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6B449FDF"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1</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42B61557"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w:t>
            </w:r>
          </w:p>
        </w:tc>
      </w:tr>
      <w:tr w:rsidR="000E52E5" w:rsidRPr="001E2BAC" w14:paraId="6C59345A"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41B7FD3A"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Achillea nobilis</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4A7A813F"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0.798</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58BD2C4C"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w:t>
            </w:r>
          </w:p>
        </w:tc>
      </w:tr>
      <w:tr w:rsidR="000E52E5" w:rsidRPr="001E2BAC" w14:paraId="44FD1946" w14:textId="77777777">
        <w:trPr>
          <w:trHeight w:val="1"/>
        </w:trPr>
        <w:tc>
          <w:tcPr>
            <w:tcW w:w="3212" w:type="dxa"/>
            <w:tcBorders>
              <w:top w:val="single" w:sz="2" w:space="0" w:color="000000"/>
              <w:left w:val="single" w:sz="4" w:space="0" w:color="000000"/>
              <w:bottom w:val="single" w:sz="4" w:space="0" w:color="000000"/>
              <w:right w:val="single" w:sz="2" w:space="0" w:color="000000"/>
            </w:tcBorders>
            <w:shd w:val="clear" w:color="000000" w:fill="FFFFFF"/>
          </w:tcPr>
          <w:p w14:paraId="353A4B3F"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i/>
                <w:iCs/>
                <w:sz w:val="24"/>
                <w:szCs w:val="24"/>
                <w:lang w:val="kk-KZ" w:eastAsia="ru-RU"/>
              </w:rPr>
              <w:t>Potentilla humifusa</w:t>
            </w:r>
          </w:p>
        </w:tc>
        <w:tc>
          <w:tcPr>
            <w:tcW w:w="3213" w:type="dxa"/>
            <w:tcBorders>
              <w:top w:val="single" w:sz="2" w:space="0" w:color="000000"/>
              <w:left w:val="single" w:sz="4" w:space="0" w:color="000000"/>
              <w:bottom w:val="single" w:sz="4" w:space="0" w:color="000000"/>
              <w:right w:val="single" w:sz="2" w:space="0" w:color="000000"/>
            </w:tcBorders>
            <w:shd w:val="clear" w:color="000000" w:fill="FFFFFF"/>
          </w:tcPr>
          <w:p w14:paraId="18656EC1"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0.756</w:t>
            </w:r>
          </w:p>
        </w:tc>
        <w:tc>
          <w:tcPr>
            <w:tcW w:w="3213" w:type="dxa"/>
            <w:tcBorders>
              <w:top w:val="single" w:sz="2" w:space="0" w:color="000000"/>
              <w:left w:val="single" w:sz="4" w:space="0" w:color="000000"/>
              <w:bottom w:val="single" w:sz="4" w:space="0" w:color="000000"/>
              <w:right w:val="single" w:sz="4" w:space="0" w:color="000000"/>
            </w:tcBorders>
            <w:shd w:val="clear" w:color="000000" w:fill="FFFFFF"/>
          </w:tcPr>
          <w:p w14:paraId="0656A4CE"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0.04</w:t>
            </w:r>
          </w:p>
        </w:tc>
      </w:tr>
    </w:tbl>
    <w:p w14:paraId="17B4B8B7" w14:textId="08D47E1C" w:rsidR="000E52E5" w:rsidRPr="00E94346"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 xml:space="preserve">Осылайша, бірінші кластер </w:t>
      </w:r>
      <w:r w:rsidRPr="003B7A32">
        <w:rPr>
          <w:sz w:val="28"/>
          <w:szCs w:val="28"/>
          <w:lang w:val="kk-KZ"/>
        </w:rPr>
        <w:t xml:space="preserve">үшін индикаторлық түрлер ретінде </w:t>
      </w:r>
      <w:r w:rsidRPr="001E2BAC">
        <w:rPr>
          <w:rStyle w:val="a4"/>
          <w:sz w:val="28"/>
          <w:szCs w:val="28"/>
          <w:lang w:val="kk-KZ"/>
        </w:rPr>
        <w:t>Melilotus albus</w:t>
      </w:r>
      <w:r w:rsidRPr="001E2BAC">
        <w:rPr>
          <w:sz w:val="28"/>
          <w:szCs w:val="28"/>
          <w:lang w:val="kk-KZ"/>
        </w:rPr>
        <w:t xml:space="preserve"> және </w:t>
      </w:r>
      <w:r w:rsidRPr="001E2BAC">
        <w:rPr>
          <w:rStyle w:val="a4"/>
          <w:sz w:val="28"/>
          <w:szCs w:val="28"/>
          <w:lang w:val="kk-KZ"/>
        </w:rPr>
        <w:t>Scabiosa ochroleuca</w:t>
      </w:r>
      <w:r w:rsidRPr="001E2BAC">
        <w:rPr>
          <w:sz w:val="28"/>
          <w:szCs w:val="28"/>
          <w:lang w:val="kk-KZ"/>
        </w:rPr>
        <w:t xml:space="preserve">, екінші кластер үшін </w:t>
      </w:r>
      <w:r w:rsidRPr="001E2BAC">
        <w:rPr>
          <w:rStyle w:val="a4"/>
          <w:sz w:val="28"/>
          <w:szCs w:val="28"/>
          <w:lang w:val="kk-KZ"/>
        </w:rPr>
        <w:t>Plantago media</w:t>
      </w:r>
      <w:r w:rsidRPr="001E2BAC">
        <w:rPr>
          <w:sz w:val="28"/>
          <w:szCs w:val="28"/>
          <w:lang w:val="kk-KZ"/>
        </w:rPr>
        <w:t xml:space="preserve"> және </w:t>
      </w:r>
      <w:r w:rsidRPr="001E2BAC">
        <w:rPr>
          <w:rStyle w:val="a4"/>
          <w:sz w:val="28"/>
          <w:szCs w:val="28"/>
          <w:lang w:val="kk-KZ"/>
        </w:rPr>
        <w:t>Thermopsis lanceolata</w:t>
      </w:r>
      <w:r w:rsidRPr="001E2BAC">
        <w:rPr>
          <w:sz w:val="28"/>
          <w:szCs w:val="28"/>
          <w:lang w:val="kk-KZ"/>
        </w:rPr>
        <w:t xml:space="preserve">, ал үшінші кластер үшін –  </w:t>
      </w:r>
      <w:r w:rsidRPr="001E2BAC">
        <w:rPr>
          <w:rStyle w:val="a4"/>
          <w:sz w:val="28"/>
          <w:szCs w:val="28"/>
          <w:lang w:val="kk-KZ"/>
        </w:rPr>
        <w:t>Astragalus alopecurus</w:t>
      </w:r>
      <w:r w:rsidRPr="001E2BAC">
        <w:rPr>
          <w:sz w:val="28"/>
          <w:szCs w:val="28"/>
          <w:lang w:val="kk-KZ"/>
        </w:rPr>
        <w:t xml:space="preserve">, </w:t>
      </w:r>
      <w:r w:rsidRPr="001E2BAC">
        <w:rPr>
          <w:rStyle w:val="a4"/>
          <w:sz w:val="28"/>
          <w:szCs w:val="28"/>
          <w:lang w:val="kk-KZ"/>
        </w:rPr>
        <w:t>Senecio jacobaea</w:t>
      </w:r>
      <w:r w:rsidRPr="001E2BAC">
        <w:rPr>
          <w:sz w:val="28"/>
          <w:szCs w:val="28"/>
          <w:lang w:val="kk-KZ"/>
        </w:rPr>
        <w:t xml:space="preserve">, </w:t>
      </w:r>
      <w:r w:rsidRPr="001E2BAC">
        <w:rPr>
          <w:rStyle w:val="a4"/>
          <w:sz w:val="28"/>
          <w:szCs w:val="28"/>
          <w:lang w:val="kk-KZ"/>
        </w:rPr>
        <w:t>Achillea nobilis</w:t>
      </w:r>
      <w:r w:rsidRPr="001E2BAC">
        <w:rPr>
          <w:sz w:val="28"/>
          <w:szCs w:val="28"/>
          <w:lang w:val="kk-KZ"/>
        </w:rPr>
        <w:t xml:space="preserve"> және </w:t>
      </w:r>
      <w:r w:rsidRPr="001E2BAC">
        <w:rPr>
          <w:rStyle w:val="a4"/>
          <w:sz w:val="28"/>
          <w:szCs w:val="28"/>
          <w:lang w:val="kk-KZ"/>
        </w:rPr>
        <w:t>Potentilla humifusa</w:t>
      </w:r>
      <w:r w:rsidRPr="001E2BAC">
        <w:rPr>
          <w:sz w:val="28"/>
          <w:szCs w:val="28"/>
          <w:lang w:val="kk-KZ"/>
        </w:rPr>
        <w:t xml:space="preserve"> өсімдіктері анықталды.</w:t>
      </w:r>
      <w:r w:rsidR="00E94346">
        <w:rPr>
          <w:sz w:val="28"/>
          <w:szCs w:val="28"/>
          <w:lang w:val="kk-KZ"/>
        </w:rPr>
        <w:t xml:space="preserve">  </w:t>
      </w:r>
      <w:r w:rsidR="00E94346" w:rsidRPr="00E94346">
        <w:rPr>
          <w:sz w:val="28"/>
          <w:szCs w:val="28"/>
          <w:lang w:val="kk-KZ"/>
        </w:rPr>
        <w:t>ұл түрлер қауымдастықтардың экологиялық және флоралық ерекшеліктерін айқындайтын негізгі индикаторлар болып табылады.</w:t>
      </w:r>
    </w:p>
    <w:p w14:paraId="0B1EF7E3"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 xml:space="preserve">Тіршілік формаларын талдау нәтижесінде </w:t>
      </w:r>
      <w:r w:rsidRPr="001E2BAC">
        <w:rPr>
          <w:rStyle w:val="a4"/>
          <w:sz w:val="28"/>
          <w:szCs w:val="28"/>
          <w:lang w:val="kk-KZ"/>
        </w:rPr>
        <w:t>Scabiosa ochroleuca</w:t>
      </w:r>
      <w:r w:rsidRPr="001E2BAC">
        <w:rPr>
          <w:sz w:val="28"/>
          <w:szCs w:val="28"/>
          <w:lang w:val="kk-KZ"/>
        </w:rPr>
        <w:t xml:space="preserve"> өсетін қауымдастықтарда өсімдіктердің басым көпшілігі шөптесін көпжылдық түрлер –  109 түрді құрайтыны анықталды. Біржылдық және екіжылдық өсімдіктер екінші орында (18 түр), ал бұта тектестер үшінші орында (7 түр) тұр (8-кесте).</w:t>
      </w:r>
    </w:p>
    <w:p w14:paraId="48B9B359" w14:textId="77777777" w:rsidR="000E52E5" w:rsidRPr="001E2BAC" w:rsidRDefault="000E52E5" w:rsidP="003A0C5E">
      <w:pPr>
        <w:rPr>
          <w:rFonts w:ascii="Times New Roman" w:hAnsi="Times New Roman"/>
          <w:sz w:val="16"/>
          <w:szCs w:val="16"/>
          <w:lang w:val="kk-KZ"/>
        </w:rPr>
      </w:pPr>
    </w:p>
    <w:p w14:paraId="17222B2F"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8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кездесетін қауымдастықтардағы өсімдіктің тіршілік формаларының қатынасы</w:t>
      </w:r>
    </w:p>
    <w:p w14:paraId="14DF795A" w14:textId="77777777" w:rsidR="000E52E5" w:rsidRPr="001E2BAC" w:rsidRDefault="000E52E5" w:rsidP="003A0C5E">
      <w:pPr>
        <w:rPr>
          <w:rFonts w:ascii="Times New Roman" w:hAnsi="Times New Roman"/>
          <w:sz w:val="16"/>
          <w:szCs w:val="16"/>
          <w:lang w:val="kk-KZ"/>
        </w:rPr>
      </w:pPr>
    </w:p>
    <w:tbl>
      <w:tblPr>
        <w:tblW w:w="9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01"/>
        <w:gridCol w:w="1354"/>
        <w:gridCol w:w="2285"/>
      </w:tblGrid>
      <w:tr w:rsidR="000E52E5" w:rsidRPr="001E2BAC" w14:paraId="3E6F7295" w14:textId="77777777">
        <w:trPr>
          <w:trHeight w:val="406"/>
          <w:jc w:val="center"/>
        </w:trPr>
        <w:tc>
          <w:tcPr>
            <w:tcW w:w="6001" w:type="dxa"/>
            <w:vMerge w:val="restart"/>
            <w:vAlign w:val="center"/>
          </w:tcPr>
          <w:p w14:paraId="5C3F2BEA" w14:textId="77777777" w:rsidR="000E52E5" w:rsidRPr="001E2BAC" w:rsidRDefault="00FA7E32" w:rsidP="003A0C5E">
            <w:pPr>
              <w:ind w:firstLine="0"/>
              <w:jc w:val="center"/>
              <w:rPr>
                <w:rFonts w:ascii="Times New Roman" w:hAnsi="Times New Roman"/>
                <w:sz w:val="24"/>
                <w:szCs w:val="24"/>
                <w:lang w:val="kk-KZ"/>
              </w:rPr>
            </w:pPr>
            <w:bookmarkStart w:id="5" w:name="_Hlk180436882"/>
            <w:r w:rsidRPr="001E2BAC">
              <w:rPr>
                <w:rFonts w:ascii="Times New Roman" w:hAnsi="Times New Roman"/>
                <w:sz w:val="24"/>
                <w:szCs w:val="24"/>
                <w:lang w:val="kk-KZ"/>
              </w:rPr>
              <w:t>И.Г. Серебряков бойынша тіршілік формалары</w:t>
            </w:r>
          </w:p>
        </w:tc>
        <w:tc>
          <w:tcPr>
            <w:tcW w:w="3639" w:type="dxa"/>
            <w:gridSpan w:val="2"/>
            <w:vAlign w:val="center"/>
          </w:tcPr>
          <w:p w14:paraId="7E848F0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Түрлер саны</w:t>
            </w:r>
          </w:p>
        </w:tc>
      </w:tr>
      <w:tr w:rsidR="000E52E5" w:rsidRPr="001E2BAC" w14:paraId="24A547A6" w14:textId="77777777" w:rsidTr="008E7D44">
        <w:trPr>
          <w:trHeight w:val="369"/>
          <w:jc w:val="center"/>
        </w:trPr>
        <w:tc>
          <w:tcPr>
            <w:tcW w:w="6001" w:type="dxa"/>
            <w:vMerge/>
            <w:vAlign w:val="center"/>
          </w:tcPr>
          <w:p w14:paraId="548B87C8" w14:textId="77777777" w:rsidR="000E52E5" w:rsidRPr="001E2BAC" w:rsidRDefault="000E52E5" w:rsidP="003A0C5E">
            <w:pPr>
              <w:ind w:firstLine="0"/>
              <w:jc w:val="center"/>
              <w:rPr>
                <w:rFonts w:ascii="Times New Roman" w:hAnsi="Times New Roman"/>
                <w:sz w:val="24"/>
                <w:szCs w:val="24"/>
                <w:lang w:val="kk-KZ"/>
              </w:rPr>
            </w:pPr>
          </w:p>
        </w:tc>
        <w:tc>
          <w:tcPr>
            <w:tcW w:w="1354" w:type="dxa"/>
            <w:vAlign w:val="center"/>
          </w:tcPr>
          <w:p w14:paraId="07E4F2B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дана</w:t>
            </w:r>
          </w:p>
        </w:tc>
        <w:tc>
          <w:tcPr>
            <w:tcW w:w="2285" w:type="dxa"/>
            <w:vAlign w:val="center"/>
          </w:tcPr>
          <w:p w14:paraId="753F9E3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жалпы санының %</w:t>
            </w:r>
          </w:p>
        </w:tc>
      </w:tr>
      <w:tr w:rsidR="000E52E5" w:rsidRPr="001E2BAC" w14:paraId="3C15051A" w14:textId="77777777">
        <w:trPr>
          <w:trHeight w:val="319"/>
          <w:jc w:val="center"/>
        </w:trPr>
        <w:tc>
          <w:tcPr>
            <w:tcW w:w="6001" w:type="dxa"/>
          </w:tcPr>
          <w:p w14:paraId="73BA707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Шөптектес көпжылдық өсімдіктер</w:t>
            </w:r>
          </w:p>
        </w:tc>
        <w:tc>
          <w:tcPr>
            <w:tcW w:w="1354" w:type="dxa"/>
          </w:tcPr>
          <w:p w14:paraId="527951C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109 </w:t>
            </w:r>
          </w:p>
        </w:tc>
        <w:tc>
          <w:tcPr>
            <w:tcW w:w="2285" w:type="dxa"/>
          </w:tcPr>
          <w:p w14:paraId="13443E4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76,76</w:t>
            </w:r>
          </w:p>
        </w:tc>
      </w:tr>
      <w:tr w:rsidR="000E52E5" w:rsidRPr="001E2BAC" w14:paraId="0AB99B7B" w14:textId="77777777">
        <w:trPr>
          <w:trHeight w:val="319"/>
          <w:jc w:val="center"/>
        </w:trPr>
        <w:tc>
          <w:tcPr>
            <w:tcW w:w="6001" w:type="dxa"/>
          </w:tcPr>
          <w:p w14:paraId="0D7186D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Бір - және екіжылдық өсімдіктер</w:t>
            </w:r>
          </w:p>
        </w:tc>
        <w:tc>
          <w:tcPr>
            <w:tcW w:w="1354" w:type="dxa"/>
          </w:tcPr>
          <w:p w14:paraId="574EE27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18 </w:t>
            </w:r>
          </w:p>
        </w:tc>
        <w:tc>
          <w:tcPr>
            <w:tcW w:w="2285" w:type="dxa"/>
          </w:tcPr>
          <w:p w14:paraId="08539CF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12,68</w:t>
            </w:r>
          </w:p>
        </w:tc>
      </w:tr>
      <w:tr w:rsidR="000E52E5" w:rsidRPr="001E2BAC" w14:paraId="63906E15" w14:textId="77777777">
        <w:trPr>
          <w:trHeight w:val="319"/>
          <w:jc w:val="center"/>
        </w:trPr>
        <w:tc>
          <w:tcPr>
            <w:tcW w:w="6001" w:type="dxa"/>
          </w:tcPr>
          <w:p w14:paraId="0D8E78CE" w14:textId="77777777" w:rsidR="000E52E5" w:rsidRPr="001E2BAC" w:rsidRDefault="00FA7E32" w:rsidP="003A0C5E">
            <w:pPr>
              <w:ind w:firstLine="0"/>
              <w:rPr>
                <w:rFonts w:ascii="Times New Roman" w:hAnsi="Times New Roman"/>
                <w:sz w:val="24"/>
                <w:szCs w:val="24"/>
              </w:rPr>
            </w:pPr>
            <w:r w:rsidRPr="001E2BAC">
              <w:rPr>
                <w:rFonts w:ascii="Times New Roman" w:hAnsi="Times New Roman"/>
                <w:sz w:val="24"/>
                <w:szCs w:val="24"/>
                <w:lang w:val="kk-KZ"/>
              </w:rPr>
              <w:t>Бұталар</w:t>
            </w:r>
          </w:p>
        </w:tc>
        <w:tc>
          <w:tcPr>
            <w:tcW w:w="1354" w:type="dxa"/>
          </w:tcPr>
          <w:p w14:paraId="2DBD366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w:t>
            </w:r>
          </w:p>
        </w:tc>
        <w:tc>
          <w:tcPr>
            <w:tcW w:w="2285" w:type="dxa"/>
          </w:tcPr>
          <w:p w14:paraId="4EDBDBE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1,41</w:t>
            </w:r>
          </w:p>
        </w:tc>
      </w:tr>
      <w:tr w:rsidR="000E52E5" w:rsidRPr="001E2BAC" w14:paraId="794A02EC" w14:textId="77777777">
        <w:trPr>
          <w:trHeight w:val="319"/>
          <w:jc w:val="center"/>
        </w:trPr>
        <w:tc>
          <w:tcPr>
            <w:tcW w:w="6001" w:type="dxa"/>
          </w:tcPr>
          <w:p w14:paraId="36DBFFC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Жартылай бұталар </w:t>
            </w:r>
          </w:p>
        </w:tc>
        <w:tc>
          <w:tcPr>
            <w:tcW w:w="1354" w:type="dxa"/>
          </w:tcPr>
          <w:p w14:paraId="30F17C6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4 </w:t>
            </w:r>
          </w:p>
        </w:tc>
        <w:tc>
          <w:tcPr>
            <w:tcW w:w="2285" w:type="dxa"/>
          </w:tcPr>
          <w:p w14:paraId="3B3EF50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2,82</w:t>
            </w:r>
          </w:p>
        </w:tc>
      </w:tr>
      <w:tr w:rsidR="000E52E5" w:rsidRPr="001E2BAC" w14:paraId="1374F988" w14:textId="77777777">
        <w:trPr>
          <w:trHeight w:val="305"/>
          <w:jc w:val="center"/>
        </w:trPr>
        <w:tc>
          <w:tcPr>
            <w:tcW w:w="6001" w:type="dxa"/>
          </w:tcPr>
          <w:p w14:paraId="275F169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Жартылай бұташықтар</w:t>
            </w:r>
          </w:p>
        </w:tc>
        <w:tc>
          <w:tcPr>
            <w:tcW w:w="1354" w:type="dxa"/>
          </w:tcPr>
          <w:p w14:paraId="05F2664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7 </w:t>
            </w:r>
          </w:p>
        </w:tc>
        <w:tc>
          <w:tcPr>
            <w:tcW w:w="2285" w:type="dxa"/>
          </w:tcPr>
          <w:p w14:paraId="3F49F62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4,93</w:t>
            </w:r>
          </w:p>
        </w:tc>
      </w:tr>
      <w:tr w:rsidR="000E52E5" w:rsidRPr="001E2BAC" w14:paraId="091ACBA3" w14:textId="77777777">
        <w:trPr>
          <w:trHeight w:val="319"/>
          <w:jc w:val="center"/>
        </w:trPr>
        <w:tc>
          <w:tcPr>
            <w:tcW w:w="6001" w:type="dxa"/>
          </w:tcPr>
          <w:p w14:paraId="0995953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Ағаштар</w:t>
            </w:r>
          </w:p>
        </w:tc>
        <w:tc>
          <w:tcPr>
            <w:tcW w:w="1354" w:type="dxa"/>
          </w:tcPr>
          <w:p w14:paraId="4A89813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2 </w:t>
            </w:r>
          </w:p>
        </w:tc>
        <w:tc>
          <w:tcPr>
            <w:tcW w:w="2285" w:type="dxa"/>
          </w:tcPr>
          <w:p w14:paraId="18301ED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1,40</w:t>
            </w:r>
          </w:p>
        </w:tc>
      </w:tr>
      <w:bookmarkEnd w:id="5"/>
    </w:tbl>
    <w:p w14:paraId="6402D6EC" w14:textId="77777777" w:rsidR="000E52E5" w:rsidRPr="001E2BAC" w:rsidRDefault="000E52E5" w:rsidP="003A0C5E">
      <w:pPr>
        <w:ind w:firstLine="709"/>
        <w:rPr>
          <w:rFonts w:ascii="Times New Roman" w:hAnsi="Times New Roman"/>
          <w:sz w:val="16"/>
          <w:szCs w:val="16"/>
          <w:lang w:val="kk-KZ"/>
        </w:rPr>
      </w:pPr>
    </w:p>
    <w:p w14:paraId="6F1C76A3"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Ағаштектес өсімдіктер түрлері тіршілік формаларының айтарлықтай шектеулі диапазонын құрайды, бұл жыл мезгілдеріндегі кенеттен болатын климаттық өзгерістер мен ылғалдың жеткіліксіздігімен түсіндіріледі. Біржылдық өсімдіктердің (12,67%), сондай-ақ эфемерлер мен эфемероидтардың айтарлықтай үлесін атап өту қажет, бұл аридті аймақтарға тән қасиет болып табылады және далалық пен шөлді жерлердің құрғақ аумақтарындағы өсімдік жамылғысына сай келеді.</w:t>
      </w:r>
    </w:p>
    <w:p w14:paraId="32003A56" w14:textId="28863D52"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Көпжылдық шөптесін өсімдіктердің басым болуы</w:t>
      </w:r>
      <w:r w:rsidR="00950E13">
        <w:rPr>
          <w:rFonts w:ascii="Times New Roman" w:hAnsi="Times New Roman"/>
          <w:sz w:val="28"/>
          <w:szCs w:val="28"/>
          <w:lang w:val="kk-KZ"/>
        </w:rPr>
        <w:t xml:space="preserve"> </w:t>
      </w:r>
      <w:r w:rsidRPr="001E2BAC">
        <w:rPr>
          <w:rFonts w:ascii="Times New Roman" w:hAnsi="Times New Roman"/>
          <w:sz w:val="28"/>
          <w:szCs w:val="28"/>
          <w:lang w:val="kk-KZ"/>
        </w:rPr>
        <w:t>оның ормандар шетіндегі, солтүстік экспозициялы беткейлердегі, төбеаралық ойпаңдардағы — яғни ылғалдылығы жоғары далалық және шалғынды аймақтарда өсетінін растайды. Поликарптық шөптерден (көпжылдық шөптесіндерден) M</w:t>
      </w:r>
      <w:r w:rsidRPr="001E2BAC">
        <w:rPr>
          <w:rFonts w:ascii="Times New Roman" w:hAnsi="Times New Roman"/>
          <w:i/>
          <w:iCs/>
          <w:sz w:val="28"/>
          <w:szCs w:val="28"/>
          <w:lang w:val="kk-KZ"/>
        </w:rPr>
        <w:t xml:space="preserve">edicago, Melilotus, Astragalus, Veronica, Onosma, Pedicularis </w:t>
      </w:r>
      <w:r w:rsidRPr="001E2BAC">
        <w:rPr>
          <w:rFonts w:ascii="Times New Roman" w:hAnsi="Times New Roman"/>
          <w:sz w:val="28"/>
          <w:szCs w:val="28"/>
          <w:lang w:val="kk-KZ"/>
        </w:rPr>
        <w:t>және басқа да мезофиттер мен ксерофиттерге жататын, түрге бейімделген кіндіктамырлы өсімдіктер кездеседі.</w:t>
      </w:r>
    </w:p>
    <w:p w14:paraId="4DCAB71B"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Экологиялық топтар бойынша талдау 7 топты анықтауға мүмкіндік берді, олардың ішінде мезофиттер (61 түр, 42,96%) және ксерофиттер (32 түр, 22,54%) басым орын алады (9-кесте).</w:t>
      </w:r>
    </w:p>
    <w:p w14:paraId="74DF53AF" w14:textId="2BA3EE7D" w:rsidR="000E52E5" w:rsidRDefault="007B50F6" w:rsidP="00E94346">
      <w:pPr>
        <w:ind w:firstLine="454"/>
        <w:rPr>
          <w:rFonts w:ascii="Times New Roman" w:hAnsi="Times New Roman"/>
          <w:sz w:val="28"/>
          <w:szCs w:val="28"/>
          <w:lang w:val="kk-KZ"/>
        </w:rPr>
      </w:pPr>
      <w:r w:rsidRPr="001E2BAC">
        <w:rPr>
          <w:rFonts w:ascii="Times New Roman" w:hAnsi="Times New Roman"/>
          <w:sz w:val="28"/>
          <w:szCs w:val="28"/>
          <w:lang w:val="kk-KZ"/>
        </w:rPr>
        <w:t>Айтарлықтай үлесті мезоксерофиттер – 21 түр немесе 14,78%, ал ксеромезофиттер – 18 түр немесе 12,67% құрайды. Яғни, экологиялық топтардың арақатынасы бойынша алынған деректер Scabiosa ochroleuca түрінің популяцияларының далалық шалғындармен шектелетінін және нағыз далаларға қарағанда ылғалмен жақсы қамтамасыз етілген аумақтарға бейімді екенін растайды.</w:t>
      </w:r>
      <w:r w:rsidR="00E94346" w:rsidRPr="00E94346">
        <w:rPr>
          <w:lang w:val="kk-KZ"/>
        </w:rPr>
        <w:t xml:space="preserve"> </w:t>
      </w:r>
      <w:r w:rsidR="00E94346" w:rsidRPr="00E94346">
        <w:rPr>
          <w:rFonts w:ascii="Times New Roman" w:hAnsi="Times New Roman"/>
          <w:sz w:val="28"/>
          <w:szCs w:val="28"/>
          <w:lang w:val="kk-KZ"/>
        </w:rPr>
        <w:t xml:space="preserve">Мұндай құрам фитоценоздың ылғалға орташа және төмен деңгейде бейімделген өсімдіктерден тұратынын көрсетеді. </w:t>
      </w:r>
    </w:p>
    <w:p w14:paraId="67BEAB37" w14:textId="77777777" w:rsidR="00E94346" w:rsidRPr="001E2BAC" w:rsidRDefault="00E94346" w:rsidP="00E94346">
      <w:pPr>
        <w:ind w:firstLine="454"/>
        <w:rPr>
          <w:rFonts w:ascii="Times New Roman" w:hAnsi="Times New Roman"/>
          <w:sz w:val="28"/>
          <w:szCs w:val="28"/>
          <w:lang w:val="kk-KZ"/>
        </w:rPr>
      </w:pPr>
    </w:p>
    <w:p w14:paraId="369A485A" w14:textId="228A4D3E"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9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кездесетін қауымдастықтардағы өсімдіктердің экологиялық топтарының арақатынасы</w:t>
      </w:r>
    </w:p>
    <w:p w14:paraId="57D66E33" w14:textId="77777777" w:rsidR="000E52E5" w:rsidRPr="001E2BAC" w:rsidRDefault="000E52E5" w:rsidP="003A0C5E">
      <w:pPr>
        <w:ind w:firstLine="0"/>
        <w:rPr>
          <w:rFonts w:ascii="Times New Roman" w:hAnsi="Times New Roman"/>
          <w:i/>
          <w:sz w:val="16"/>
          <w:szCs w:val="16"/>
          <w:lang w:val="kk-KZ"/>
        </w:rPr>
      </w:pPr>
    </w:p>
    <w:tbl>
      <w:tblPr>
        <w:tblW w:w="96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38"/>
        <w:gridCol w:w="3000"/>
        <w:gridCol w:w="3000"/>
      </w:tblGrid>
      <w:tr w:rsidR="000E52E5" w:rsidRPr="001E2BAC" w14:paraId="08277014" w14:textId="77777777">
        <w:trPr>
          <w:trHeight w:val="613"/>
          <w:jc w:val="center"/>
        </w:trPr>
        <w:tc>
          <w:tcPr>
            <w:tcW w:w="3638" w:type="dxa"/>
            <w:vMerge w:val="restart"/>
            <w:vAlign w:val="center"/>
          </w:tcPr>
          <w:p w14:paraId="584E7BA2"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Экологиялық топтар</w:t>
            </w:r>
          </w:p>
        </w:tc>
        <w:tc>
          <w:tcPr>
            <w:tcW w:w="6000" w:type="dxa"/>
            <w:gridSpan w:val="2"/>
            <w:vAlign w:val="center"/>
          </w:tcPr>
          <w:p w14:paraId="55E9DF46"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Түрлер саны</w:t>
            </w:r>
          </w:p>
        </w:tc>
      </w:tr>
      <w:tr w:rsidR="000E52E5" w:rsidRPr="001E2BAC" w14:paraId="09BB9469" w14:textId="77777777">
        <w:trPr>
          <w:trHeight w:val="504"/>
          <w:jc w:val="center"/>
        </w:trPr>
        <w:tc>
          <w:tcPr>
            <w:tcW w:w="3638" w:type="dxa"/>
            <w:vMerge/>
            <w:vAlign w:val="center"/>
          </w:tcPr>
          <w:p w14:paraId="6C03551A" w14:textId="77777777" w:rsidR="000E52E5" w:rsidRPr="001E2BAC" w:rsidRDefault="000E52E5" w:rsidP="003A0C5E">
            <w:pPr>
              <w:ind w:hanging="2"/>
              <w:jc w:val="center"/>
              <w:rPr>
                <w:rFonts w:ascii="Times New Roman" w:hAnsi="Times New Roman"/>
                <w:sz w:val="24"/>
                <w:szCs w:val="24"/>
                <w:lang w:val="kk-KZ"/>
              </w:rPr>
            </w:pPr>
          </w:p>
        </w:tc>
        <w:tc>
          <w:tcPr>
            <w:tcW w:w="3000" w:type="dxa"/>
            <w:vAlign w:val="center"/>
          </w:tcPr>
          <w:p w14:paraId="56E4BC3B"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дана</w:t>
            </w:r>
          </w:p>
        </w:tc>
        <w:tc>
          <w:tcPr>
            <w:tcW w:w="3000" w:type="dxa"/>
            <w:vAlign w:val="center"/>
          </w:tcPr>
          <w:p w14:paraId="201611F5"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жалпы санының %</w:t>
            </w:r>
          </w:p>
        </w:tc>
      </w:tr>
      <w:tr w:rsidR="000E52E5" w:rsidRPr="001E2BAC" w14:paraId="318AF8FD" w14:textId="77777777">
        <w:trPr>
          <w:trHeight w:val="327"/>
          <w:jc w:val="center"/>
        </w:trPr>
        <w:tc>
          <w:tcPr>
            <w:tcW w:w="3638" w:type="dxa"/>
          </w:tcPr>
          <w:p w14:paraId="7C3940A8"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 xml:space="preserve">Мезофиттер </w:t>
            </w:r>
          </w:p>
        </w:tc>
        <w:tc>
          <w:tcPr>
            <w:tcW w:w="3000" w:type="dxa"/>
          </w:tcPr>
          <w:p w14:paraId="3B7255EE"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61</w:t>
            </w:r>
          </w:p>
        </w:tc>
        <w:tc>
          <w:tcPr>
            <w:tcW w:w="3000" w:type="dxa"/>
          </w:tcPr>
          <w:p w14:paraId="2C5770B1"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42,96</w:t>
            </w:r>
          </w:p>
        </w:tc>
      </w:tr>
      <w:tr w:rsidR="000E52E5" w:rsidRPr="001E2BAC" w14:paraId="7CB70311" w14:textId="77777777">
        <w:trPr>
          <w:trHeight w:val="327"/>
          <w:jc w:val="center"/>
        </w:trPr>
        <w:tc>
          <w:tcPr>
            <w:tcW w:w="3638" w:type="dxa"/>
          </w:tcPr>
          <w:p w14:paraId="3B7ECEB6"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Мезоксерофиттер</w:t>
            </w:r>
          </w:p>
        </w:tc>
        <w:tc>
          <w:tcPr>
            <w:tcW w:w="3000" w:type="dxa"/>
          </w:tcPr>
          <w:p w14:paraId="0ACCFCEE"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21</w:t>
            </w:r>
          </w:p>
        </w:tc>
        <w:tc>
          <w:tcPr>
            <w:tcW w:w="3000" w:type="dxa"/>
          </w:tcPr>
          <w:p w14:paraId="750FDDA5"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14,79</w:t>
            </w:r>
          </w:p>
        </w:tc>
      </w:tr>
      <w:tr w:rsidR="000E52E5" w:rsidRPr="001E2BAC" w14:paraId="715FF5D5" w14:textId="77777777">
        <w:trPr>
          <w:trHeight w:val="327"/>
          <w:jc w:val="center"/>
        </w:trPr>
        <w:tc>
          <w:tcPr>
            <w:tcW w:w="3638" w:type="dxa"/>
          </w:tcPr>
          <w:p w14:paraId="13FD9465"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Ксеромезофиттер</w:t>
            </w:r>
          </w:p>
        </w:tc>
        <w:tc>
          <w:tcPr>
            <w:tcW w:w="3000" w:type="dxa"/>
          </w:tcPr>
          <w:p w14:paraId="0232ABDB"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18</w:t>
            </w:r>
          </w:p>
        </w:tc>
        <w:tc>
          <w:tcPr>
            <w:tcW w:w="3000" w:type="dxa"/>
          </w:tcPr>
          <w:p w14:paraId="6CF796C5"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12,68</w:t>
            </w:r>
          </w:p>
        </w:tc>
      </w:tr>
      <w:tr w:rsidR="000E52E5" w:rsidRPr="001E2BAC" w14:paraId="3649C30A" w14:textId="77777777">
        <w:trPr>
          <w:trHeight w:val="313"/>
          <w:jc w:val="center"/>
        </w:trPr>
        <w:tc>
          <w:tcPr>
            <w:tcW w:w="3638" w:type="dxa"/>
          </w:tcPr>
          <w:p w14:paraId="0966DD4D"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 xml:space="preserve">Ксерофиттер </w:t>
            </w:r>
          </w:p>
        </w:tc>
        <w:tc>
          <w:tcPr>
            <w:tcW w:w="3000" w:type="dxa"/>
          </w:tcPr>
          <w:p w14:paraId="4A447C42"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32</w:t>
            </w:r>
          </w:p>
        </w:tc>
        <w:tc>
          <w:tcPr>
            <w:tcW w:w="3000" w:type="dxa"/>
          </w:tcPr>
          <w:p w14:paraId="405FCD0A"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22,54</w:t>
            </w:r>
          </w:p>
        </w:tc>
      </w:tr>
      <w:tr w:rsidR="000E52E5" w:rsidRPr="001E2BAC" w14:paraId="347A8479" w14:textId="77777777">
        <w:trPr>
          <w:trHeight w:val="327"/>
          <w:jc w:val="center"/>
        </w:trPr>
        <w:tc>
          <w:tcPr>
            <w:tcW w:w="3638" w:type="dxa"/>
          </w:tcPr>
          <w:p w14:paraId="46CC1845"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Мезогигрофиттер</w:t>
            </w:r>
          </w:p>
        </w:tc>
        <w:tc>
          <w:tcPr>
            <w:tcW w:w="3000" w:type="dxa"/>
          </w:tcPr>
          <w:p w14:paraId="1ECBED67"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1</w:t>
            </w:r>
          </w:p>
        </w:tc>
        <w:tc>
          <w:tcPr>
            <w:tcW w:w="3000" w:type="dxa"/>
          </w:tcPr>
          <w:p w14:paraId="105F5632"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0,7</w:t>
            </w:r>
          </w:p>
        </w:tc>
      </w:tr>
      <w:tr w:rsidR="000E52E5" w:rsidRPr="001E2BAC" w14:paraId="145E502C" w14:textId="77777777">
        <w:trPr>
          <w:trHeight w:val="327"/>
          <w:jc w:val="center"/>
        </w:trPr>
        <w:tc>
          <w:tcPr>
            <w:tcW w:w="3638" w:type="dxa"/>
          </w:tcPr>
          <w:p w14:paraId="5B38D44C"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Гигромезофиттер</w:t>
            </w:r>
          </w:p>
        </w:tc>
        <w:tc>
          <w:tcPr>
            <w:tcW w:w="3000" w:type="dxa"/>
          </w:tcPr>
          <w:p w14:paraId="2E35463F"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7</w:t>
            </w:r>
          </w:p>
        </w:tc>
        <w:tc>
          <w:tcPr>
            <w:tcW w:w="3000" w:type="dxa"/>
          </w:tcPr>
          <w:p w14:paraId="4CD4A22C"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4,93</w:t>
            </w:r>
          </w:p>
        </w:tc>
      </w:tr>
      <w:tr w:rsidR="000E52E5" w:rsidRPr="001E2BAC" w14:paraId="5E22F1DC" w14:textId="77777777">
        <w:trPr>
          <w:trHeight w:val="327"/>
          <w:jc w:val="center"/>
        </w:trPr>
        <w:tc>
          <w:tcPr>
            <w:tcW w:w="3638" w:type="dxa"/>
          </w:tcPr>
          <w:p w14:paraId="013667D4" w14:textId="77777777" w:rsidR="000E52E5" w:rsidRPr="001E2BAC" w:rsidRDefault="00FA7E32" w:rsidP="003A0C5E">
            <w:pPr>
              <w:ind w:hanging="2"/>
              <w:rPr>
                <w:rFonts w:ascii="Times New Roman" w:hAnsi="Times New Roman"/>
                <w:sz w:val="24"/>
                <w:szCs w:val="24"/>
                <w:lang w:val="kk-KZ"/>
              </w:rPr>
            </w:pPr>
            <w:r w:rsidRPr="001E2BAC">
              <w:rPr>
                <w:rFonts w:ascii="Times New Roman" w:hAnsi="Times New Roman"/>
                <w:sz w:val="24"/>
                <w:szCs w:val="24"/>
                <w:lang w:val="kk-KZ"/>
              </w:rPr>
              <w:t>Гигрофиттер</w:t>
            </w:r>
          </w:p>
        </w:tc>
        <w:tc>
          <w:tcPr>
            <w:tcW w:w="3000" w:type="dxa"/>
          </w:tcPr>
          <w:p w14:paraId="1F39DA34"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2</w:t>
            </w:r>
          </w:p>
        </w:tc>
        <w:tc>
          <w:tcPr>
            <w:tcW w:w="3000" w:type="dxa"/>
          </w:tcPr>
          <w:p w14:paraId="0974BA7D" w14:textId="77777777" w:rsidR="000E52E5" w:rsidRPr="001E2BAC" w:rsidRDefault="00FA7E32" w:rsidP="003A0C5E">
            <w:pPr>
              <w:ind w:hanging="2"/>
              <w:jc w:val="center"/>
              <w:rPr>
                <w:rFonts w:ascii="Times New Roman" w:hAnsi="Times New Roman"/>
                <w:sz w:val="24"/>
                <w:szCs w:val="24"/>
                <w:lang w:val="kk-KZ"/>
              </w:rPr>
            </w:pPr>
            <w:r w:rsidRPr="001E2BAC">
              <w:rPr>
                <w:rFonts w:ascii="Times New Roman" w:hAnsi="Times New Roman"/>
                <w:sz w:val="24"/>
                <w:szCs w:val="24"/>
                <w:lang w:val="kk-KZ"/>
              </w:rPr>
              <w:t>1,40</w:t>
            </w:r>
          </w:p>
        </w:tc>
      </w:tr>
    </w:tbl>
    <w:p w14:paraId="7DA58010" w14:textId="77777777" w:rsidR="000E52E5" w:rsidRPr="001E2BAC" w:rsidRDefault="000E52E5" w:rsidP="003A0C5E">
      <w:pPr>
        <w:ind w:firstLine="0"/>
        <w:rPr>
          <w:rFonts w:ascii="Times New Roman" w:hAnsi="Times New Roman"/>
          <w:sz w:val="28"/>
          <w:szCs w:val="28"/>
          <w:lang w:val="kk-KZ"/>
        </w:rPr>
      </w:pPr>
    </w:p>
    <w:p w14:paraId="7DE69E9F" w14:textId="6996BC7C" w:rsidR="00ED5506" w:rsidRDefault="00ED5506" w:rsidP="00560F21">
      <w:pPr>
        <w:ind w:firstLine="454"/>
        <w:rPr>
          <w:rFonts w:ascii="Times New Roman" w:hAnsi="Times New Roman"/>
          <w:sz w:val="28"/>
          <w:szCs w:val="28"/>
          <w:lang w:val="kk-KZ"/>
        </w:rPr>
      </w:pPr>
      <w:r w:rsidRPr="00ED5506">
        <w:rPr>
          <w:rFonts w:ascii="Times New Roman" w:hAnsi="Times New Roman"/>
          <w:sz w:val="28"/>
          <w:szCs w:val="28"/>
          <w:lang w:val="kk-KZ"/>
        </w:rPr>
        <w:t xml:space="preserve">Сонымен қатар </w:t>
      </w:r>
      <w:r w:rsidR="00E82772" w:rsidRPr="001E2BAC">
        <w:rPr>
          <w:rFonts w:ascii="Times New Roman" w:hAnsi="Times New Roman"/>
          <w:i/>
          <w:iCs/>
          <w:sz w:val="28"/>
          <w:szCs w:val="28"/>
          <w:lang w:val="kk-KZ"/>
        </w:rPr>
        <w:t>Scabiosa ochroleuca</w:t>
      </w:r>
      <w:r w:rsidR="00E82772" w:rsidRPr="001E2BAC">
        <w:rPr>
          <w:rFonts w:ascii="Times New Roman" w:hAnsi="Times New Roman"/>
          <w:sz w:val="28"/>
          <w:szCs w:val="28"/>
          <w:lang w:val="kk-KZ"/>
        </w:rPr>
        <w:t xml:space="preserve"> </w:t>
      </w:r>
      <w:r w:rsidR="00E82772">
        <w:rPr>
          <w:rFonts w:ascii="Times New Roman" w:hAnsi="Times New Roman"/>
          <w:sz w:val="28"/>
          <w:szCs w:val="28"/>
          <w:lang w:val="kk-KZ"/>
        </w:rPr>
        <w:t xml:space="preserve">түрі кездесетін </w:t>
      </w:r>
      <w:r w:rsidRPr="00ED5506">
        <w:rPr>
          <w:rFonts w:ascii="Times New Roman" w:hAnsi="Times New Roman"/>
          <w:sz w:val="28"/>
          <w:szCs w:val="28"/>
          <w:lang w:val="kk-KZ"/>
        </w:rPr>
        <w:t>қауымдастықтар құрамында сирек, құрып кету қаупі бар және Қазақстан Республикасының Қызыл кітабына енгізілген өсімдіктердің түрлері анықталды.</w:t>
      </w:r>
      <w:r>
        <w:rPr>
          <w:rFonts w:ascii="Times New Roman" w:hAnsi="Times New Roman"/>
          <w:sz w:val="28"/>
          <w:szCs w:val="28"/>
          <w:lang w:val="kk-KZ"/>
        </w:rPr>
        <w:t xml:space="preserve"> </w:t>
      </w:r>
      <w:r w:rsidRPr="00ED5506">
        <w:rPr>
          <w:rFonts w:ascii="Times New Roman" w:hAnsi="Times New Roman"/>
          <w:i/>
          <w:iCs/>
          <w:sz w:val="28"/>
          <w:szCs w:val="28"/>
          <w:lang w:val="kk-KZ"/>
        </w:rPr>
        <w:t>Scabiosa ochroleuca</w:t>
      </w:r>
      <w:r w:rsidRPr="00ED5506">
        <w:rPr>
          <w:rFonts w:ascii="Times New Roman" w:hAnsi="Times New Roman"/>
          <w:sz w:val="28"/>
          <w:szCs w:val="28"/>
          <w:lang w:val="kk-KZ"/>
        </w:rPr>
        <w:t xml:space="preserve"> кездесетін қауымдастықтардағы өсімдіктердің ішінде </w:t>
      </w:r>
      <w:r w:rsidRPr="00ED5506">
        <w:rPr>
          <w:rFonts w:ascii="Times New Roman" w:hAnsi="Times New Roman"/>
          <w:i/>
          <w:iCs/>
          <w:sz w:val="28"/>
          <w:szCs w:val="28"/>
          <w:lang w:val="kk-KZ"/>
        </w:rPr>
        <w:t>Alnus glutinosa (L.) Gaertn.</w:t>
      </w:r>
      <w:r w:rsidRPr="00ED5506">
        <w:rPr>
          <w:rFonts w:ascii="Times New Roman" w:hAnsi="Times New Roman"/>
          <w:sz w:val="28"/>
          <w:szCs w:val="28"/>
          <w:lang w:val="kk-KZ"/>
        </w:rPr>
        <w:t xml:space="preserve"> – сирек кездесетін реликт түр, Қарағанды облысының сирек және жойылып бара жатқан түрлер тізіміне, сондай-ақ Қазақстан Республикасының Қызыл кітабына енгізілген.</w:t>
      </w:r>
      <w:r>
        <w:rPr>
          <w:rFonts w:ascii="Times New Roman" w:hAnsi="Times New Roman"/>
          <w:sz w:val="28"/>
          <w:szCs w:val="28"/>
          <w:lang w:val="kk-KZ"/>
        </w:rPr>
        <w:t xml:space="preserve">  </w:t>
      </w:r>
      <w:r w:rsidRPr="00ED5506">
        <w:rPr>
          <w:rFonts w:ascii="Times New Roman" w:hAnsi="Times New Roman"/>
          <w:i/>
          <w:iCs/>
          <w:sz w:val="28"/>
          <w:szCs w:val="28"/>
          <w:lang w:val="kk-KZ"/>
        </w:rPr>
        <w:t>Hypericum perforatum L</w:t>
      </w:r>
      <w:r w:rsidRPr="00ED5506">
        <w:rPr>
          <w:rFonts w:ascii="Times New Roman" w:hAnsi="Times New Roman"/>
          <w:sz w:val="28"/>
          <w:szCs w:val="28"/>
          <w:lang w:val="kk-KZ"/>
        </w:rPr>
        <w:t>. – азайып бара жатқан түр, Қарағанды облысының сирек және жойылып бара жатқан түрлер тізіміне енгізілген.</w:t>
      </w:r>
      <w:r>
        <w:rPr>
          <w:rFonts w:ascii="Times New Roman" w:hAnsi="Times New Roman"/>
          <w:sz w:val="28"/>
          <w:szCs w:val="28"/>
          <w:lang w:val="kk-KZ"/>
        </w:rPr>
        <w:t xml:space="preserve"> </w:t>
      </w:r>
      <w:r w:rsidRPr="00ED5506">
        <w:rPr>
          <w:rFonts w:ascii="Times New Roman" w:hAnsi="Times New Roman"/>
          <w:i/>
          <w:iCs/>
          <w:sz w:val="28"/>
          <w:szCs w:val="28"/>
          <w:lang w:val="kk-KZ"/>
        </w:rPr>
        <w:t>Dracocephalum peregrinum L</w:t>
      </w:r>
      <w:r w:rsidRPr="00ED5506">
        <w:rPr>
          <w:rFonts w:ascii="Times New Roman" w:hAnsi="Times New Roman"/>
          <w:sz w:val="28"/>
          <w:szCs w:val="28"/>
          <w:lang w:val="kk-KZ"/>
        </w:rPr>
        <w:t>. – азайып бара жатқан түр, Қарағанды облысының сирек және жойылып бара жатқан түрлер тізіміне енгізілген.</w:t>
      </w:r>
      <w:r>
        <w:rPr>
          <w:rFonts w:ascii="Times New Roman" w:hAnsi="Times New Roman"/>
          <w:sz w:val="28"/>
          <w:szCs w:val="28"/>
          <w:lang w:val="kk-KZ"/>
        </w:rPr>
        <w:t xml:space="preserve"> </w:t>
      </w:r>
      <w:r w:rsidRPr="00ED5506">
        <w:rPr>
          <w:rFonts w:ascii="Times New Roman" w:hAnsi="Times New Roman"/>
          <w:i/>
          <w:iCs/>
          <w:sz w:val="28"/>
          <w:szCs w:val="28"/>
          <w:lang w:val="kk-KZ"/>
        </w:rPr>
        <w:t>Stipa pennata (Trin.) de Winter</w:t>
      </w:r>
      <w:r w:rsidRPr="00ED5506">
        <w:rPr>
          <w:rFonts w:ascii="Times New Roman" w:hAnsi="Times New Roman"/>
          <w:sz w:val="28"/>
          <w:szCs w:val="28"/>
          <w:lang w:val="kk-KZ"/>
        </w:rPr>
        <w:t xml:space="preserve"> – азайып бара жатқан түр, Қарағанды облысының сирек және жойылып бара жатқан түрлер тізіміне, сондай-ақ Қазақстан Республикасының Қызыл кітабына енгізілген.</w:t>
      </w:r>
      <w:r>
        <w:rPr>
          <w:rFonts w:ascii="Times New Roman" w:hAnsi="Times New Roman"/>
          <w:sz w:val="28"/>
          <w:szCs w:val="28"/>
          <w:lang w:val="kk-KZ"/>
        </w:rPr>
        <w:t xml:space="preserve"> </w:t>
      </w:r>
      <w:r w:rsidRPr="00ED5506">
        <w:rPr>
          <w:rFonts w:ascii="Times New Roman" w:hAnsi="Times New Roman"/>
          <w:i/>
          <w:iCs/>
          <w:sz w:val="28"/>
          <w:szCs w:val="28"/>
          <w:lang w:val="kk-KZ"/>
        </w:rPr>
        <w:t>Anemone sylvestris L</w:t>
      </w:r>
      <w:r w:rsidRPr="00ED5506">
        <w:rPr>
          <w:rFonts w:ascii="Times New Roman" w:hAnsi="Times New Roman"/>
          <w:sz w:val="28"/>
          <w:szCs w:val="28"/>
          <w:lang w:val="kk-KZ"/>
        </w:rPr>
        <w:t xml:space="preserve">. – Қарағанды облысының сирек және жойылып бара жатқан түрлер тізіміне </w:t>
      </w:r>
      <w:r w:rsidRPr="00FA7AED">
        <w:rPr>
          <w:rFonts w:ascii="Times New Roman" w:hAnsi="Times New Roman"/>
          <w:sz w:val="28"/>
          <w:szCs w:val="28"/>
          <w:lang w:val="kk-KZ"/>
        </w:rPr>
        <w:t>енгізілген</w:t>
      </w:r>
      <w:r w:rsidR="00FA7AED" w:rsidRPr="00FA7AED">
        <w:rPr>
          <w:rFonts w:ascii="Times New Roman" w:hAnsi="Times New Roman"/>
          <w:sz w:val="28"/>
          <w:szCs w:val="28"/>
          <w:lang w:val="kk-KZ"/>
        </w:rPr>
        <w:t xml:space="preserve"> [71]</w:t>
      </w:r>
      <w:r w:rsidRPr="00FA7AED">
        <w:rPr>
          <w:rFonts w:ascii="Times New Roman" w:hAnsi="Times New Roman"/>
          <w:sz w:val="28"/>
          <w:szCs w:val="28"/>
          <w:lang w:val="kk-KZ"/>
        </w:rPr>
        <w:t>.</w:t>
      </w:r>
    </w:p>
    <w:p w14:paraId="0F605772" w14:textId="1207A4D2" w:rsidR="000E52E5" w:rsidRPr="001E2BAC" w:rsidRDefault="00ED5506" w:rsidP="00560F21">
      <w:pPr>
        <w:ind w:firstLine="454"/>
        <w:rPr>
          <w:rFonts w:ascii="Times New Roman" w:hAnsi="Times New Roman"/>
          <w:sz w:val="28"/>
          <w:szCs w:val="28"/>
          <w:lang w:val="kk-KZ"/>
        </w:rPr>
      </w:pPr>
      <w:r w:rsidRPr="00ED5506">
        <w:rPr>
          <w:rFonts w:ascii="Times New Roman" w:hAnsi="Times New Roman"/>
          <w:i/>
          <w:iCs/>
          <w:sz w:val="28"/>
          <w:szCs w:val="28"/>
          <w:lang w:val="kk-KZ"/>
        </w:rPr>
        <w:t xml:space="preserve"> </w:t>
      </w:r>
      <w:r w:rsidR="00FA7E32" w:rsidRPr="001E2BAC">
        <w:rPr>
          <w:rFonts w:ascii="Times New Roman" w:hAnsi="Times New Roman"/>
          <w:i/>
          <w:iCs/>
          <w:sz w:val="28"/>
          <w:szCs w:val="28"/>
          <w:lang w:val="kk-KZ"/>
        </w:rPr>
        <w:t>Scabiosa ochroleuca</w:t>
      </w:r>
      <w:r w:rsidR="00FA7E32" w:rsidRPr="001E2BAC">
        <w:rPr>
          <w:rFonts w:ascii="Times New Roman" w:hAnsi="Times New Roman"/>
          <w:sz w:val="28"/>
          <w:szCs w:val="28"/>
          <w:lang w:val="kk-KZ"/>
        </w:rPr>
        <w:t xml:space="preserve"> </w:t>
      </w:r>
      <w:r w:rsidR="00E84236" w:rsidRPr="001E2BAC">
        <w:rPr>
          <w:rFonts w:ascii="Times New Roman" w:hAnsi="Times New Roman"/>
          <w:sz w:val="28"/>
          <w:szCs w:val="28"/>
          <w:lang w:val="kk-KZ"/>
        </w:rPr>
        <w:t>түрі</w:t>
      </w:r>
      <w:r w:rsidR="00FA7E32" w:rsidRPr="001E2BAC">
        <w:rPr>
          <w:rFonts w:ascii="Times New Roman" w:hAnsi="Times New Roman"/>
          <w:sz w:val="28"/>
          <w:szCs w:val="28"/>
          <w:lang w:val="kk-KZ"/>
        </w:rPr>
        <w:t>нің онтогенезі 2 жылға созылады (онтогенез сипаттамасы 4.4 бөлімде берілген). Табиғи популяцияларда бұл өсімдіктің үш жас тобы анықталды: ювенилді (j), имматурлы (im) және генеративті (g</w:t>
      </w:r>
      <w:r w:rsidR="00FA7E32" w:rsidRPr="00FA7AED">
        <w:rPr>
          <w:rFonts w:ascii="Times New Roman" w:hAnsi="Times New Roman"/>
          <w:sz w:val="28"/>
          <w:szCs w:val="28"/>
          <w:lang w:val="kk-KZ"/>
        </w:rPr>
        <w:t>) [</w:t>
      </w:r>
      <w:r w:rsidR="00A70731" w:rsidRPr="00FA7AED">
        <w:rPr>
          <w:rFonts w:ascii="Times New Roman" w:hAnsi="Times New Roman"/>
          <w:sz w:val="28"/>
          <w:szCs w:val="28"/>
          <w:lang w:val="kk-KZ"/>
        </w:rPr>
        <w:t>15</w:t>
      </w:r>
      <w:r w:rsidR="00F4715F">
        <w:rPr>
          <w:rFonts w:ascii="Times New Roman" w:hAnsi="Times New Roman"/>
          <w:sz w:val="28"/>
          <w:szCs w:val="28"/>
          <w:lang w:val="kk-KZ"/>
        </w:rPr>
        <w:t>9</w:t>
      </w:r>
      <w:r w:rsidR="00FA7E32" w:rsidRPr="00FA7AED">
        <w:rPr>
          <w:rFonts w:ascii="Times New Roman" w:hAnsi="Times New Roman"/>
          <w:sz w:val="28"/>
          <w:szCs w:val="28"/>
          <w:lang w:val="kk-KZ"/>
        </w:rPr>
        <w:t xml:space="preserve">]. </w:t>
      </w:r>
      <w:r w:rsidR="00FA7E32" w:rsidRPr="001E2BAC">
        <w:rPr>
          <w:rFonts w:ascii="Times New Roman" w:hAnsi="Times New Roman"/>
          <w:sz w:val="28"/>
          <w:szCs w:val="28"/>
          <w:lang w:val="kk-KZ"/>
        </w:rPr>
        <w:t xml:space="preserve">Бұрын анықталған кластерлердегі әртүрлі жас топтары бойынша даралардың орташа саны есептеліп, </w:t>
      </w:r>
      <w:r w:rsidR="00FA7E32" w:rsidRPr="001E2BAC">
        <w:rPr>
          <w:rFonts w:ascii="Times New Roman" w:hAnsi="Times New Roman"/>
          <w:i/>
          <w:iCs/>
          <w:sz w:val="28"/>
          <w:szCs w:val="28"/>
          <w:lang w:val="kk-KZ"/>
        </w:rPr>
        <w:t>Scabiosa ochroleuca</w:t>
      </w:r>
      <w:r w:rsidR="00FA7E32" w:rsidRPr="001E2BAC">
        <w:rPr>
          <w:rFonts w:ascii="Times New Roman" w:hAnsi="Times New Roman"/>
          <w:sz w:val="28"/>
          <w:szCs w:val="28"/>
          <w:lang w:val="kk-KZ"/>
        </w:rPr>
        <w:t xml:space="preserve"> </w:t>
      </w:r>
      <w:r w:rsidR="0018596F" w:rsidRPr="001E2BAC">
        <w:rPr>
          <w:rFonts w:ascii="Times New Roman" w:hAnsi="Times New Roman"/>
          <w:sz w:val="28"/>
          <w:szCs w:val="28"/>
          <w:lang w:val="kk-KZ"/>
        </w:rPr>
        <w:t>түрі</w:t>
      </w:r>
      <w:r w:rsidR="00FA7E32" w:rsidRPr="001E2BAC">
        <w:rPr>
          <w:rFonts w:ascii="Times New Roman" w:hAnsi="Times New Roman"/>
          <w:sz w:val="28"/>
          <w:szCs w:val="28"/>
          <w:lang w:val="kk-KZ"/>
        </w:rPr>
        <w:t xml:space="preserve">нің генеративті күйдегі дараларымен салыстырғанда прегенеративтік күйдегі даралары басым екендігі расталды. </w:t>
      </w:r>
      <w:r w:rsidR="00E82772" w:rsidRPr="00E82772">
        <w:rPr>
          <w:rFonts w:ascii="Times New Roman" w:hAnsi="Times New Roman"/>
          <w:sz w:val="28"/>
          <w:szCs w:val="28"/>
          <w:lang w:val="kk-KZ"/>
        </w:rPr>
        <w:t>Прегенеративтік даралардың жоғары үлесі тұқымдардың жақсы өнуін, жас өсімдіктердің қалыптасуы мен сақталуының тиімділігін айғақтайды. Мұндай жас құрылым популяцияның қалыпты дамуы мен ұзақ мерзімді өміршеңдігін қамтамасыз ететін оңтайлы жағдай болып табылады</w:t>
      </w:r>
      <w:r w:rsidR="00E82772" w:rsidRPr="00E82772">
        <w:rPr>
          <w:lang w:val="kk-KZ"/>
        </w:rPr>
        <w:t>.</w:t>
      </w:r>
      <w:r w:rsidR="00E82772">
        <w:rPr>
          <w:lang w:val="kk-KZ"/>
        </w:rPr>
        <w:t xml:space="preserve"> </w:t>
      </w:r>
      <w:r w:rsidR="00FA7E32" w:rsidRPr="001E2BAC">
        <w:rPr>
          <w:rFonts w:ascii="Times New Roman" w:hAnsi="Times New Roman"/>
          <w:sz w:val="28"/>
          <w:szCs w:val="28"/>
          <w:lang w:val="kk-KZ"/>
        </w:rPr>
        <w:t>Онтогенетикалық спектрлер 10 және 11-кестелерде берілген.</w:t>
      </w:r>
    </w:p>
    <w:p w14:paraId="7E077A97" w14:textId="77777777" w:rsidR="000E52E5" w:rsidRPr="001E2BAC" w:rsidRDefault="000E52E5" w:rsidP="003A0C5E">
      <w:pPr>
        <w:ind w:firstLine="709"/>
        <w:rPr>
          <w:rFonts w:ascii="Times New Roman" w:hAnsi="Times New Roman"/>
          <w:sz w:val="28"/>
          <w:szCs w:val="28"/>
          <w:lang w:val="kk-KZ"/>
        </w:rPr>
      </w:pPr>
    </w:p>
    <w:p w14:paraId="7FF6EC50"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10 ‒ </w:t>
      </w:r>
      <w:bookmarkStart w:id="6" w:name="_Hlk186223435"/>
      <w:r w:rsidRPr="001E2BAC">
        <w:rPr>
          <w:rFonts w:ascii="Times New Roman" w:hAnsi="Times New Roman"/>
          <w:sz w:val="28"/>
          <w:szCs w:val="28"/>
          <w:lang w:val="kk-KZ"/>
        </w:rPr>
        <w:t xml:space="preserve">Зерттелетін популяциялардағы әртүрлі жас топтарындағы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дараларының саны</w:t>
      </w:r>
      <w:bookmarkEnd w:id="6"/>
    </w:p>
    <w:p w14:paraId="3ED4A3D6" w14:textId="77777777" w:rsidR="000E52E5" w:rsidRPr="001E2BAC" w:rsidRDefault="000E52E5" w:rsidP="003A0C5E">
      <w:pPr>
        <w:rPr>
          <w:rFonts w:ascii="Times New Roman" w:hAnsi="Times New Roman"/>
          <w:sz w:val="16"/>
          <w:szCs w:val="16"/>
          <w:lang w:val="kk-KZ"/>
        </w:rPr>
      </w:pPr>
    </w:p>
    <w:tbl>
      <w:tblPr>
        <w:tblW w:w="0" w:type="auto"/>
        <w:jc w:val="center"/>
        <w:tblLayout w:type="fixed"/>
        <w:tblLook w:val="04A0" w:firstRow="1" w:lastRow="0" w:firstColumn="1" w:lastColumn="0" w:noHBand="0" w:noVBand="1"/>
      </w:tblPr>
      <w:tblGrid>
        <w:gridCol w:w="1709"/>
        <w:gridCol w:w="1610"/>
        <w:gridCol w:w="1814"/>
        <w:gridCol w:w="1434"/>
        <w:gridCol w:w="1644"/>
        <w:gridCol w:w="1422"/>
      </w:tblGrid>
      <w:tr w:rsidR="000E52E5" w:rsidRPr="001E2BAC" w14:paraId="14F38116" w14:textId="77777777">
        <w:trPr>
          <w:trHeight w:val="582"/>
          <w:jc w:val="center"/>
        </w:trPr>
        <w:tc>
          <w:tcPr>
            <w:tcW w:w="17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E9E1C6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Зерттеу аумақтары</w:t>
            </w:r>
          </w:p>
        </w:tc>
        <w:tc>
          <w:tcPr>
            <w:tcW w:w="4858" w:type="dxa"/>
            <w:gridSpan w:val="3"/>
            <w:tcBorders>
              <w:top w:val="single" w:sz="4" w:space="0" w:color="000000"/>
              <w:left w:val="single" w:sz="4" w:space="0" w:color="000000"/>
              <w:bottom w:val="single" w:sz="4" w:space="0" w:color="000000"/>
            </w:tcBorders>
            <w:shd w:val="clear" w:color="auto" w:fill="auto"/>
            <w:vAlign w:val="center"/>
          </w:tcPr>
          <w:p w14:paraId="12B5CA6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Онтогенетикалық күйлері</w:t>
            </w:r>
          </w:p>
        </w:tc>
        <w:tc>
          <w:tcPr>
            <w:tcW w:w="1644" w:type="dxa"/>
            <w:vMerge w:val="restart"/>
            <w:tcBorders>
              <w:top w:val="single" w:sz="4" w:space="0" w:color="000000"/>
              <w:left w:val="single" w:sz="4" w:space="0" w:color="000000"/>
              <w:bottom w:val="single" w:sz="4" w:space="0" w:color="000000"/>
            </w:tcBorders>
            <w:shd w:val="clear" w:color="auto" w:fill="auto"/>
            <w:vAlign w:val="center"/>
          </w:tcPr>
          <w:p w14:paraId="6322C9D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Аудандағы даралар саны</w:t>
            </w:r>
          </w:p>
        </w:tc>
        <w:tc>
          <w:tcPr>
            <w:tcW w:w="142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8A59FE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Аудандар саны</w:t>
            </w:r>
          </w:p>
        </w:tc>
      </w:tr>
      <w:tr w:rsidR="000E52E5" w:rsidRPr="001E2BAC" w14:paraId="515F05DF" w14:textId="77777777">
        <w:trPr>
          <w:trHeight w:val="430"/>
          <w:jc w:val="center"/>
        </w:trPr>
        <w:tc>
          <w:tcPr>
            <w:tcW w:w="1709" w:type="dxa"/>
            <w:vMerge/>
            <w:tcBorders>
              <w:top w:val="single" w:sz="4" w:space="0" w:color="000000"/>
              <w:left w:val="single" w:sz="4" w:space="0" w:color="000000"/>
              <w:bottom w:val="single" w:sz="4" w:space="0" w:color="000000"/>
              <w:right w:val="single" w:sz="4" w:space="0" w:color="000000"/>
            </w:tcBorders>
            <w:shd w:val="clear" w:color="auto" w:fill="auto"/>
          </w:tcPr>
          <w:p w14:paraId="5CABF69E" w14:textId="77777777" w:rsidR="000E52E5" w:rsidRPr="001E2BAC" w:rsidRDefault="000E52E5" w:rsidP="003A0C5E">
            <w:pPr>
              <w:snapToGrid w:val="0"/>
              <w:ind w:firstLine="0"/>
              <w:rPr>
                <w:rFonts w:ascii="Times New Roman" w:hAnsi="Times New Roman"/>
                <w:sz w:val="24"/>
                <w:szCs w:val="24"/>
                <w:lang w:val="kk-KZ"/>
              </w:rPr>
            </w:pPr>
          </w:p>
        </w:tc>
        <w:tc>
          <w:tcPr>
            <w:tcW w:w="1610" w:type="dxa"/>
            <w:tcBorders>
              <w:left w:val="single" w:sz="4" w:space="0" w:color="000000"/>
              <w:bottom w:val="single" w:sz="4" w:space="0" w:color="000000"/>
              <w:right w:val="single" w:sz="4" w:space="0" w:color="000000"/>
            </w:tcBorders>
            <w:shd w:val="clear" w:color="auto" w:fill="auto"/>
            <w:vAlign w:val="center"/>
          </w:tcPr>
          <w:p w14:paraId="4C20EC2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j</w:t>
            </w:r>
          </w:p>
        </w:tc>
        <w:tc>
          <w:tcPr>
            <w:tcW w:w="1814" w:type="dxa"/>
            <w:tcBorders>
              <w:left w:val="single" w:sz="4" w:space="0" w:color="000000"/>
              <w:bottom w:val="single" w:sz="4" w:space="0" w:color="000000"/>
              <w:right w:val="single" w:sz="4" w:space="0" w:color="000000"/>
            </w:tcBorders>
            <w:shd w:val="clear" w:color="auto" w:fill="auto"/>
            <w:vAlign w:val="center"/>
          </w:tcPr>
          <w:p w14:paraId="260F9AF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im</w:t>
            </w:r>
          </w:p>
        </w:tc>
        <w:tc>
          <w:tcPr>
            <w:tcW w:w="1434" w:type="dxa"/>
            <w:tcBorders>
              <w:left w:val="single" w:sz="4" w:space="0" w:color="000000"/>
              <w:bottom w:val="single" w:sz="4" w:space="0" w:color="000000"/>
            </w:tcBorders>
            <w:shd w:val="clear" w:color="auto" w:fill="auto"/>
            <w:vAlign w:val="center"/>
          </w:tcPr>
          <w:p w14:paraId="3FB7A0B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G</w:t>
            </w:r>
          </w:p>
        </w:tc>
        <w:tc>
          <w:tcPr>
            <w:tcW w:w="1644" w:type="dxa"/>
            <w:vMerge/>
            <w:tcBorders>
              <w:top w:val="single" w:sz="4" w:space="0" w:color="000000"/>
              <w:left w:val="single" w:sz="4" w:space="0" w:color="000000"/>
              <w:bottom w:val="single" w:sz="4" w:space="0" w:color="000000"/>
            </w:tcBorders>
            <w:shd w:val="clear" w:color="auto" w:fill="auto"/>
          </w:tcPr>
          <w:p w14:paraId="029D3073" w14:textId="77777777" w:rsidR="000E52E5" w:rsidRPr="001E2BAC" w:rsidRDefault="000E52E5" w:rsidP="003A0C5E">
            <w:pPr>
              <w:snapToGrid w:val="0"/>
              <w:ind w:firstLine="0"/>
              <w:rPr>
                <w:rFonts w:ascii="Times New Roman" w:hAnsi="Times New Roman"/>
                <w:sz w:val="24"/>
                <w:szCs w:val="24"/>
                <w:lang w:val="kk-KZ"/>
              </w:rPr>
            </w:pPr>
          </w:p>
        </w:tc>
        <w:tc>
          <w:tcPr>
            <w:tcW w:w="1422" w:type="dxa"/>
            <w:vMerge/>
            <w:tcBorders>
              <w:top w:val="single" w:sz="4" w:space="0" w:color="000000"/>
              <w:left w:val="single" w:sz="4" w:space="0" w:color="000000"/>
              <w:bottom w:val="single" w:sz="4" w:space="0" w:color="000000"/>
              <w:right w:val="single" w:sz="4" w:space="0" w:color="000000"/>
            </w:tcBorders>
            <w:shd w:val="clear" w:color="auto" w:fill="auto"/>
          </w:tcPr>
          <w:p w14:paraId="63586672" w14:textId="77777777" w:rsidR="000E52E5" w:rsidRPr="001E2BAC" w:rsidRDefault="000E52E5" w:rsidP="003A0C5E">
            <w:pPr>
              <w:snapToGrid w:val="0"/>
              <w:ind w:firstLine="0"/>
              <w:rPr>
                <w:rFonts w:ascii="Times New Roman" w:hAnsi="Times New Roman"/>
                <w:sz w:val="24"/>
                <w:szCs w:val="24"/>
                <w:lang w:val="kk-KZ"/>
              </w:rPr>
            </w:pPr>
          </w:p>
        </w:tc>
      </w:tr>
      <w:tr w:rsidR="000E52E5" w:rsidRPr="001E2BAC" w14:paraId="324F2050"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4571206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П1</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1FF56BA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2.7±1.5</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252EF9A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1.3±0.6</w:t>
            </w:r>
          </w:p>
        </w:tc>
        <w:tc>
          <w:tcPr>
            <w:tcW w:w="1434" w:type="dxa"/>
            <w:tcBorders>
              <w:top w:val="single" w:sz="4" w:space="0" w:color="000000"/>
              <w:left w:val="single" w:sz="4" w:space="0" w:color="000000"/>
              <w:bottom w:val="single" w:sz="4" w:space="0" w:color="000000"/>
            </w:tcBorders>
            <w:shd w:val="clear" w:color="auto" w:fill="auto"/>
          </w:tcPr>
          <w:p w14:paraId="162B257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1.7±0.6</w:t>
            </w:r>
          </w:p>
        </w:tc>
        <w:tc>
          <w:tcPr>
            <w:tcW w:w="1644" w:type="dxa"/>
            <w:tcBorders>
              <w:top w:val="single" w:sz="4" w:space="0" w:color="000000"/>
              <w:left w:val="single" w:sz="4" w:space="0" w:color="000000"/>
              <w:bottom w:val="single" w:sz="4" w:space="0" w:color="000000"/>
            </w:tcBorders>
            <w:shd w:val="clear" w:color="auto" w:fill="auto"/>
          </w:tcPr>
          <w:p w14:paraId="10487AB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5.7±1.5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479821A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5C88306F"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0977C7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П2</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6E8E040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3.7±1.5</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593D0F2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3.3±0.6</w:t>
            </w:r>
          </w:p>
        </w:tc>
        <w:tc>
          <w:tcPr>
            <w:tcW w:w="1434" w:type="dxa"/>
            <w:tcBorders>
              <w:top w:val="single" w:sz="4" w:space="0" w:color="000000"/>
              <w:left w:val="single" w:sz="4" w:space="0" w:color="000000"/>
              <w:bottom w:val="single" w:sz="4" w:space="0" w:color="000000"/>
            </w:tcBorders>
            <w:shd w:val="clear" w:color="auto" w:fill="auto"/>
          </w:tcPr>
          <w:p w14:paraId="167B353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1.7±1.2</w:t>
            </w:r>
          </w:p>
        </w:tc>
        <w:tc>
          <w:tcPr>
            <w:tcW w:w="1644" w:type="dxa"/>
            <w:tcBorders>
              <w:top w:val="single" w:sz="4" w:space="0" w:color="000000"/>
              <w:left w:val="single" w:sz="4" w:space="0" w:color="000000"/>
              <w:bottom w:val="single" w:sz="4" w:space="0" w:color="000000"/>
            </w:tcBorders>
            <w:shd w:val="clear" w:color="auto" w:fill="auto"/>
          </w:tcPr>
          <w:p w14:paraId="0FB4737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8.7±1.5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18BE6DD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010B26BA"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6FB70B0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П3</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5C2F23A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1.3±0.6</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177766F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1.3±1.5</w:t>
            </w:r>
          </w:p>
        </w:tc>
        <w:tc>
          <w:tcPr>
            <w:tcW w:w="1434" w:type="dxa"/>
            <w:tcBorders>
              <w:top w:val="single" w:sz="4" w:space="0" w:color="000000"/>
              <w:left w:val="single" w:sz="4" w:space="0" w:color="000000"/>
              <w:bottom w:val="single" w:sz="4" w:space="0" w:color="000000"/>
            </w:tcBorders>
            <w:shd w:val="clear" w:color="auto" w:fill="auto"/>
          </w:tcPr>
          <w:p w14:paraId="5AB57BB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1.7±0.6</w:t>
            </w:r>
          </w:p>
        </w:tc>
        <w:tc>
          <w:tcPr>
            <w:tcW w:w="1644" w:type="dxa"/>
            <w:tcBorders>
              <w:top w:val="single" w:sz="4" w:space="0" w:color="000000"/>
              <w:left w:val="single" w:sz="4" w:space="0" w:color="000000"/>
              <w:bottom w:val="single" w:sz="4" w:space="0" w:color="000000"/>
            </w:tcBorders>
            <w:shd w:val="clear" w:color="auto" w:fill="auto"/>
          </w:tcPr>
          <w:p w14:paraId="7F5772C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4.3±2.5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58DBBDB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15E16498"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3D954F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П4</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639E0FD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4.3±0.6</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41D30E6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3.7±2.5</w:t>
            </w:r>
          </w:p>
        </w:tc>
        <w:tc>
          <w:tcPr>
            <w:tcW w:w="1434" w:type="dxa"/>
            <w:tcBorders>
              <w:top w:val="single" w:sz="4" w:space="0" w:color="000000"/>
              <w:left w:val="single" w:sz="4" w:space="0" w:color="000000"/>
              <w:bottom w:val="single" w:sz="4" w:space="0" w:color="000000"/>
            </w:tcBorders>
            <w:shd w:val="clear" w:color="auto" w:fill="auto"/>
          </w:tcPr>
          <w:p w14:paraId="58DC4C4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3.0±0</w:t>
            </w:r>
          </w:p>
        </w:tc>
        <w:tc>
          <w:tcPr>
            <w:tcW w:w="1644" w:type="dxa"/>
            <w:tcBorders>
              <w:top w:val="single" w:sz="4" w:space="0" w:color="000000"/>
              <w:left w:val="single" w:sz="4" w:space="0" w:color="000000"/>
              <w:bottom w:val="single" w:sz="4" w:space="0" w:color="000000"/>
            </w:tcBorders>
            <w:shd w:val="clear" w:color="auto" w:fill="auto"/>
          </w:tcPr>
          <w:p w14:paraId="1667F95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11±2.6</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2DD66B5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74B38ACD"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02DCC93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П5</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6B207DC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3.0±2.0</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58860E9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2.0±2.0</w:t>
            </w:r>
          </w:p>
        </w:tc>
        <w:tc>
          <w:tcPr>
            <w:tcW w:w="1434" w:type="dxa"/>
            <w:tcBorders>
              <w:top w:val="single" w:sz="4" w:space="0" w:color="000000"/>
              <w:left w:val="single" w:sz="4" w:space="0" w:color="000000"/>
              <w:bottom w:val="single" w:sz="4" w:space="0" w:color="000000"/>
            </w:tcBorders>
            <w:shd w:val="clear" w:color="auto" w:fill="auto"/>
          </w:tcPr>
          <w:p w14:paraId="29EB8D5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1.3±0.6</w:t>
            </w:r>
          </w:p>
        </w:tc>
        <w:tc>
          <w:tcPr>
            <w:tcW w:w="1644" w:type="dxa"/>
            <w:tcBorders>
              <w:top w:val="single" w:sz="4" w:space="0" w:color="000000"/>
              <w:left w:val="single" w:sz="4" w:space="0" w:color="000000"/>
              <w:bottom w:val="single" w:sz="4" w:space="0" w:color="000000"/>
            </w:tcBorders>
            <w:shd w:val="clear" w:color="auto" w:fill="auto"/>
          </w:tcPr>
          <w:p w14:paraId="4C9A9A4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6.3±0.6</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621C59F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7DA03D88"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6E0DE4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П6</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1BBBEA6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2.3±0.6</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131BB25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1.7±0.6</w:t>
            </w:r>
          </w:p>
        </w:tc>
        <w:tc>
          <w:tcPr>
            <w:tcW w:w="1434" w:type="dxa"/>
            <w:tcBorders>
              <w:top w:val="single" w:sz="4" w:space="0" w:color="000000"/>
              <w:left w:val="single" w:sz="4" w:space="0" w:color="000000"/>
              <w:bottom w:val="single" w:sz="4" w:space="0" w:color="000000"/>
            </w:tcBorders>
            <w:shd w:val="clear" w:color="auto" w:fill="auto"/>
          </w:tcPr>
          <w:p w14:paraId="28951C9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1.7±1.5</w:t>
            </w:r>
          </w:p>
        </w:tc>
        <w:tc>
          <w:tcPr>
            <w:tcW w:w="1644" w:type="dxa"/>
            <w:tcBorders>
              <w:top w:val="single" w:sz="4" w:space="0" w:color="000000"/>
              <w:left w:val="single" w:sz="4" w:space="0" w:color="000000"/>
              <w:bottom w:val="single" w:sz="4" w:space="0" w:color="000000"/>
            </w:tcBorders>
            <w:shd w:val="clear" w:color="auto" w:fill="auto"/>
          </w:tcPr>
          <w:p w14:paraId="7B7722D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5.7±2.3</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2480D60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1EFE85F9"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07658CE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П7</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5DDC707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2.0±1.0</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6CD41FB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2±1.7</w:t>
            </w:r>
          </w:p>
        </w:tc>
        <w:tc>
          <w:tcPr>
            <w:tcW w:w="1434" w:type="dxa"/>
            <w:tcBorders>
              <w:top w:val="single" w:sz="4" w:space="0" w:color="000000"/>
              <w:left w:val="single" w:sz="4" w:space="0" w:color="000000"/>
              <w:bottom w:val="single" w:sz="4" w:space="0" w:color="000000"/>
            </w:tcBorders>
            <w:shd w:val="clear" w:color="auto" w:fill="auto"/>
          </w:tcPr>
          <w:p w14:paraId="20D15AB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1.3±0.6</w:t>
            </w:r>
          </w:p>
        </w:tc>
        <w:tc>
          <w:tcPr>
            <w:tcW w:w="1644" w:type="dxa"/>
            <w:tcBorders>
              <w:top w:val="single" w:sz="4" w:space="0" w:color="000000"/>
              <w:left w:val="single" w:sz="4" w:space="0" w:color="000000"/>
              <w:bottom w:val="single" w:sz="4" w:space="0" w:color="000000"/>
            </w:tcBorders>
            <w:shd w:val="clear" w:color="auto" w:fill="auto"/>
          </w:tcPr>
          <w:p w14:paraId="1A91F0F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5.3±2.5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6BD6802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3ECBBE48" w14:textId="77777777">
        <w:trPr>
          <w:jc w:val="center"/>
        </w:trPr>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566716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П8</w:t>
            </w:r>
          </w:p>
        </w:tc>
        <w:tc>
          <w:tcPr>
            <w:tcW w:w="1610" w:type="dxa"/>
            <w:tcBorders>
              <w:top w:val="single" w:sz="4" w:space="0" w:color="000000"/>
              <w:left w:val="single" w:sz="4" w:space="0" w:color="000000"/>
              <w:bottom w:val="single" w:sz="4" w:space="0" w:color="000000"/>
              <w:right w:val="single" w:sz="4" w:space="0" w:color="000000"/>
            </w:tcBorders>
            <w:shd w:val="clear" w:color="auto" w:fill="auto"/>
          </w:tcPr>
          <w:p w14:paraId="6619755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2.0±1.0</w:t>
            </w:r>
          </w:p>
        </w:tc>
        <w:tc>
          <w:tcPr>
            <w:tcW w:w="1814" w:type="dxa"/>
            <w:tcBorders>
              <w:top w:val="single" w:sz="4" w:space="0" w:color="000000"/>
              <w:left w:val="single" w:sz="4" w:space="0" w:color="000000"/>
              <w:bottom w:val="single" w:sz="4" w:space="0" w:color="000000"/>
              <w:right w:val="single" w:sz="4" w:space="0" w:color="000000"/>
            </w:tcBorders>
            <w:shd w:val="clear" w:color="auto" w:fill="auto"/>
          </w:tcPr>
          <w:p w14:paraId="79B7DDF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2.3±1.5</w:t>
            </w:r>
          </w:p>
        </w:tc>
        <w:tc>
          <w:tcPr>
            <w:tcW w:w="1434" w:type="dxa"/>
            <w:tcBorders>
              <w:top w:val="single" w:sz="4" w:space="0" w:color="000000"/>
              <w:left w:val="single" w:sz="4" w:space="0" w:color="000000"/>
              <w:bottom w:val="single" w:sz="4" w:space="0" w:color="000000"/>
            </w:tcBorders>
            <w:shd w:val="clear" w:color="auto" w:fill="auto"/>
          </w:tcPr>
          <w:p w14:paraId="1DCBA95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1.3±0.6</w:t>
            </w:r>
          </w:p>
        </w:tc>
        <w:tc>
          <w:tcPr>
            <w:tcW w:w="1644" w:type="dxa"/>
            <w:tcBorders>
              <w:top w:val="single" w:sz="4" w:space="0" w:color="000000"/>
              <w:left w:val="single" w:sz="4" w:space="0" w:color="000000"/>
              <w:bottom w:val="single" w:sz="4" w:space="0" w:color="000000"/>
            </w:tcBorders>
            <w:shd w:val="clear" w:color="auto" w:fill="auto"/>
          </w:tcPr>
          <w:p w14:paraId="292B7F0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5.7±1.5</w:t>
            </w:r>
          </w:p>
        </w:tc>
        <w:tc>
          <w:tcPr>
            <w:tcW w:w="1422" w:type="dxa"/>
            <w:tcBorders>
              <w:top w:val="single" w:sz="4" w:space="0" w:color="000000"/>
              <w:left w:val="single" w:sz="4" w:space="0" w:color="000000"/>
              <w:bottom w:val="single" w:sz="4" w:space="0" w:color="000000"/>
              <w:right w:val="single" w:sz="4" w:space="0" w:color="000000"/>
            </w:tcBorders>
            <w:shd w:val="clear" w:color="auto" w:fill="auto"/>
          </w:tcPr>
          <w:p w14:paraId="04B56AB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3B5B5B46" w14:textId="77777777">
        <w:trPr>
          <w:jc w:val="center"/>
        </w:trPr>
        <w:tc>
          <w:tcPr>
            <w:tcW w:w="9633" w:type="dxa"/>
            <w:gridSpan w:val="6"/>
            <w:tcBorders>
              <w:top w:val="single" w:sz="4" w:space="0" w:color="000000"/>
              <w:left w:val="single" w:sz="4" w:space="0" w:color="000000"/>
              <w:bottom w:val="single" w:sz="4" w:space="0" w:color="000000"/>
              <w:right w:val="single" w:sz="4" w:space="0" w:color="000000"/>
            </w:tcBorders>
            <w:shd w:val="clear" w:color="auto" w:fill="auto"/>
          </w:tcPr>
          <w:p w14:paraId="294F94C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Ескертулер:</w:t>
            </w:r>
          </w:p>
          <w:p w14:paraId="6D0BF1E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1. j ‒ ювенильді. </w:t>
            </w:r>
          </w:p>
          <w:p w14:paraId="7E4C3A0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 im ‒ имматурлы.</w:t>
            </w:r>
          </w:p>
          <w:p w14:paraId="4D5B1C5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 G ‒ генеративті өсімдіктер</w:t>
            </w:r>
          </w:p>
        </w:tc>
      </w:tr>
    </w:tbl>
    <w:p w14:paraId="3AC95735" w14:textId="77777777" w:rsidR="000E52E5" w:rsidRPr="001E2BAC" w:rsidRDefault="000E52E5" w:rsidP="003A0C5E">
      <w:pPr>
        <w:ind w:firstLine="0"/>
        <w:rPr>
          <w:rFonts w:ascii="Times New Roman" w:hAnsi="Times New Roman"/>
          <w:sz w:val="28"/>
          <w:szCs w:val="28"/>
          <w:lang w:val="kk-KZ"/>
        </w:rPr>
      </w:pPr>
    </w:p>
    <w:p w14:paraId="592370BB" w14:textId="77777777" w:rsidR="000E52E5" w:rsidRPr="001E2BAC" w:rsidRDefault="00FA7E32" w:rsidP="003A0C5E">
      <w:pPr>
        <w:ind w:firstLine="0"/>
        <w:rPr>
          <w:rFonts w:ascii="Times New Roman" w:hAnsi="Times New Roman"/>
          <w:bCs/>
          <w:sz w:val="28"/>
          <w:szCs w:val="28"/>
          <w:lang w:val="kk-KZ"/>
        </w:rPr>
      </w:pPr>
      <w:r w:rsidRPr="001E2BAC">
        <w:rPr>
          <w:rFonts w:ascii="Times New Roman" w:hAnsi="Times New Roman"/>
          <w:bCs/>
          <w:sz w:val="28"/>
          <w:szCs w:val="28"/>
          <w:lang w:val="kk-KZ"/>
        </w:rPr>
        <w:t xml:space="preserve">Кесте 11 ‒ Кластерлік талдауға сәйкес таңдалған вегетациялық топтардағы әртүрлі онтогенетикалық </w:t>
      </w:r>
      <w:r w:rsidRPr="001E2BAC">
        <w:rPr>
          <w:rFonts w:ascii="Times New Roman" w:hAnsi="Times New Roman"/>
          <w:bCs/>
          <w:i/>
          <w:iCs/>
          <w:sz w:val="28"/>
          <w:szCs w:val="28"/>
          <w:lang w:val="kk-KZ"/>
        </w:rPr>
        <w:t>Scabiosa ochroleuca</w:t>
      </w:r>
      <w:r w:rsidRPr="001E2BAC">
        <w:rPr>
          <w:rFonts w:ascii="Times New Roman" w:hAnsi="Times New Roman"/>
          <w:bCs/>
          <w:sz w:val="28"/>
          <w:szCs w:val="28"/>
          <w:lang w:val="kk-KZ"/>
        </w:rPr>
        <w:t xml:space="preserve"> дараларының орташа саны (дарақтар/м</w:t>
      </w:r>
      <w:r w:rsidRPr="001E2BAC">
        <w:rPr>
          <w:rFonts w:ascii="Times New Roman" w:hAnsi="Times New Roman"/>
          <w:bCs/>
          <w:sz w:val="28"/>
          <w:szCs w:val="28"/>
          <w:vertAlign w:val="superscript"/>
          <w:lang w:val="kk-KZ"/>
        </w:rPr>
        <w:t>2</w:t>
      </w:r>
      <w:r w:rsidRPr="001E2BAC">
        <w:rPr>
          <w:rFonts w:ascii="Times New Roman" w:hAnsi="Times New Roman"/>
          <w:bCs/>
          <w:sz w:val="28"/>
          <w:szCs w:val="28"/>
          <w:lang w:val="kk-KZ"/>
        </w:rPr>
        <w:t>)</w:t>
      </w:r>
    </w:p>
    <w:p w14:paraId="3FA8A607" w14:textId="77777777" w:rsidR="000E52E5" w:rsidRPr="001E2BAC" w:rsidRDefault="000E52E5" w:rsidP="003A0C5E">
      <w:pPr>
        <w:ind w:firstLine="426"/>
        <w:rPr>
          <w:rFonts w:ascii="Times New Roman" w:hAnsi="Times New Roman"/>
          <w:sz w:val="16"/>
          <w:szCs w:val="16"/>
          <w:lang w:val="kk-KZ"/>
        </w:rPr>
      </w:pPr>
    </w:p>
    <w:tbl>
      <w:tblPr>
        <w:tblW w:w="0" w:type="auto"/>
        <w:jc w:val="center"/>
        <w:tblLayout w:type="fixed"/>
        <w:tblLook w:val="04A0" w:firstRow="1" w:lastRow="0" w:firstColumn="1" w:lastColumn="0" w:noHBand="0" w:noVBand="1"/>
      </w:tblPr>
      <w:tblGrid>
        <w:gridCol w:w="1173"/>
        <w:gridCol w:w="1568"/>
        <w:gridCol w:w="1539"/>
        <w:gridCol w:w="1750"/>
        <w:gridCol w:w="1984"/>
        <w:gridCol w:w="1488"/>
      </w:tblGrid>
      <w:tr w:rsidR="000E52E5" w:rsidRPr="001E2BAC" w14:paraId="4551B0CF" w14:textId="77777777">
        <w:trPr>
          <w:trHeight w:val="913"/>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F62A3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Топ (кластер)</w:t>
            </w:r>
          </w:p>
        </w:tc>
        <w:tc>
          <w:tcPr>
            <w:tcW w:w="15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BD76D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Ювенильді</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5C6B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Имматурлы</w:t>
            </w:r>
          </w:p>
        </w:tc>
        <w:tc>
          <w:tcPr>
            <w:tcW w:w="1750" w:type="dxa"/>
            <w:tcBorders>
              <w:top w:val="single" w:sz="4" w:space="0" w:color="000000"/>
              <w:left w:val="single" w:sz="4" w:space="0" w:color="000000"/>
              <w:bottom w:val="single" w:sz="4" w:space="0" w:color="000000"/>
            </w:tcBorders>
            <w:shd w:val="clear" w:color="auto" w:fill="auto"/>
            <w:vAlign w:val="center"/>
          </w:tcPr>
          <w:p w14:paraId="072435F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Генеративті</w:t>
            </w:r>
          </w:p>
        </w:tc>
        <w:tc>
          <w:tcPr>
            <w:tcW w:w="1984" w:type="dxa"/>
            <w:tcBorders>
              <w:top w:val="single" w:sz="4" w:space="0" w:color="000000"/>
              <w:left w:val="single" w:sz="4" w:space="0" w:color="000000"/>
              <w:bottom w:val="single" w:sz="4" w:space="0" w:color="000000"/>
            </w:tcBorders>
            <w:shd w:val="clear" w:color="auto" w:fill="auto"/>
            <w:vAlign w:val="center"/>
          </w:tcPr>
          <w:p w14:paraId="1336168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Аумақ-тағы барлық даралар</w:t>
            </w:r>
          </w:p>
        </w:tc>
        <w:tc>
          <w:tcPr>
            <w:tcW w:w="14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AE07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Аудандар саны</w:t>
            </w:r>
          </w:p>
        </w:tc>
      </w:tr>
      <w:tr w:rsidR="000E52E5" w:rsidRPr="001E2BAC" w14:paraId="6C4A369E" w14:textId="77777777">
        <w:trPr>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tcPr>
          <w:p w14:paraId="69F8D9E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w:t>
            </w:r>
          </w:p>
        </w:tc>
        <w:tc>
          <w:tcPr>
            <w:tcW w:w="1568" w:type="dxa"/>
            <w:tcBorders>
              <w:top w:val="single" w:sz="4" w:space="0" w:color="000000"/>
              <w:left w:val="single" w:sz="4" w:space="0" w:color="000000"/>
              <w:bottom w:val="single" w:sz="4" w:space="0" w:color="000000"/>
              <w:right w:val="single" w:sz="4" w:space="0" w:color="000000"/>
            </w:tcBorders>
            <w:shd w:val="clear" w:color="auto" w:fill="auto"/>
          </w:tcPr>
          <w:p w14:paraId="0ACC518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3.2±1.5</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5B6177D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2.3±1.2</w:t>
            </w:r>
          </w:p>
        </w:tc>
        <w:tc>
          <w:tcPr>
            <w:tcW w:w="1750" w:type="dxa"/>
            <w:tcBorders>
              <w:top w:val="single" w:sz="4" w:space="0" w:color="000000"/>
              <w:left w:val="single" w:sz="4" w:space="0" w:color="000000"/>
              <w:bottom w:val="single" w:sz="4" w:space="0" w:color="000000"/>
            </w:tcBorders>
            <w:shd w:val="clear" w:color="auto" w:fill="auto"/>
          </w:tcPr>
          <w:p w14:paraId="4540843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1.7±0.8</w:t>
            </w:r>
          </w:p>
        </w:tc>
        <w:tc>
          <w:tcPr>
            <w:tcW w:w="1984" w:type="dxa"/>
            <w:tcBorders>
              <w:top w:val="single" w:sz="4" w:space="0" w:color="000000"/>
              <w:left w:val="single" w:sz="4" w:space="0" w:color="000000"/>
              <w:bottom w:val="single" w:sz="4" w:space="0" w:color="000000"/>
            </w:tcBorders>
            <w:shd w:val="clear" w:color="auto" w:fill="auto"/>
          </w:tcPr>
          <w:p w14:paraId="571C585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7.2±2.1</w:t>
            </w:r>
          </w:p>
        </w:tc>
        <w:tc>
          <w:tcPr>
            <w:tcW w:w="1488" w:type="dxa"/>
            <w:tcBorders>
              <w:top w:val="single" w:sz="4" w:space="0" w:color="000000"/>
              <w:left w:val="single" w:sz="4" w:space="0" w:color="000000"/>
              <w:bottom w:val="single" w:sz="4" w:space="0" w:color="000000"/>
              <w:right w:val="single" w:sz="4" w:space="0" w:color="000000"/>
            </w:tcBorders>
            <w:shd w:val="clear" w:color="auto" w:fill="auto"/>
          </w:tcPr>
          <w:p w14:paraId="7576DEB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r>
      <w:tr w:rsidR="000E52E5" w:rsidRPr="001E2BAC" w14:paraId="6702BE64" w14:textId="77777777">
        <w:trPr>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tcPr>
          <w:p w14:paraId="761E313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w:t>
            </w:r>
          </w:p>
        </w:tc>
        <w:tc>
          <w:tcPr>
            <w:tcW w:w="1568" w:type="dxa"/>
            <w:tcBorders>
              <w:top w:val="single" w:sz="4" w:space="0" w:color="000000"/>
              <w:left w:val="single" w:sz="4" w:space="0" w:color="000000"/>
              <w:bottom w:val="single" w:sz="4" w:space="0" w:color="000000"/>
              <w:right w:val="single" w:sz="4" w:space="0" w:color="000000"/>
            </w:tcBorders>
            <w:shd w:val="clear" w:color="auto" w:fill="auto"/>
          </w:tcPr>
          <w:p w14:paraId="7F53523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3.2±1.4</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3A85E13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2.4±1.9</w:t>
            </w:r>
          </w:p>
        </w:tc>
        <w:tc>
          <w:tcPr>
            <w:tcW w:w="1750" w:type="dxa"/>
            <w:tcBorders>
              <w:top w:val="single" w:sz="4" w:space="0" w:color="000000"/>
              <w:left w:val="single" w:sz="4" w:space="0" w:color="000000"/>
              <w:bottom w:val="single" w:sz="4" w:space="0" w:color="000000"/>
            </w:tcBorders>
            <w:shd w:val="clear" w:color="auto" w:fill="auto"/>
          </w:tcPr>
          <w:p w14:paraId="3D1E081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2.0±1.1</w:t>
            </w:r>
          </w:p>
        </w:tc>
        <w:tc>
          <w:tcPr>
            <w:tcW w:w="1984" w:type="dxa"/>
            <w:tcBorders>
              <w:top w:val="single" w:sz="4" w:space="0" w:color="000000"/>
              <w:left w:val="single" w:sz="4" w:space="0" w:color="000000"/>
              <w:bottom w:val="single" w:sz="4" w:space="0" w:color="000000"/>
            </w:tcBorders>
            <w:shd w:val="clear" w:color="auto" w:fill="auto"/>
          </w:tcPr>
          <w:p w14:paraId="4428758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7.7±3.1</w:t>
            </w:r>
          </w:p>
        </w:tc>
        <w:tc>
          <w:tcPr>
            <w:tcW w:w="1488" w:type="dxa"/>
            <w:tcBorders>
              <w:top w:val="single" w:sz="4" w:space="0" w:color="000000"/>
              <w:left w:val="single" w:sz="4" w:space="0" w:color="000000"/>
              <w:bottom w:val="single" w:sz="4" w:space="0" w:color="000000"/>
              <w:right w:val="single" w:sz="4" w:space="0" w:color="000000"/>
            </w:tcBorders>
            <w:shd w:val="clear" w:color="auto" w:fill="auto"/>
          </w:tcPr>
          <w:p w14:paraId="5F309CF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r>
      <w:tr w:rsidR="000E52E5" w:rsidRPr="001E2BAC" w14:paraId="040669EA" w14:textId="77777777">
        <w:trPr>
          <w:jc w:val="center"/>
        </w:trPr>
        <w:tc>
          <w:tcPr>
            <w:tcW w:w="1173" w:type="dxa"/>
            <w:tcBorders>
              <w:top w:val="single" w:sz="4" w:space="0" w:color="000000"/>
              <w:left w:val="single" w:sz="4" w:space="0" w:color="000000"/>
              <w:bottom w:val="single" w:sz="4" w:space="0" w:color="000000"/>
              <w:right w:val="single" w:sz="4" w:space="0" w:color="000000"/>
            </w:tcBorders>
            <w:shd w:val="clear" w:color="auto" w:fill="auto"/>
          </w:tcPr>
          <w:p w14:paraId="6F4EFC8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w:t>
            </w:r>
          </w:p>
        </w:tc>
        <w:tc>
          <w:tcPr>
            <w:tcW w:w="1568" w:type="dxa"/>
            <w:tcBorders>
              <w:top w:val="single" w:sz="4" w:space="0" w:color="000000"/>
              <w:left w:val="single" w:sz="4" w:space="0" w:color="000000"/>
              <w:bottom w:val="single" w:sz="4" w:space="0" w:color="000000"/>
              <w:right w:val="single" w:sz="4" w:space="0" w:color="000000"/>
            </w:tcBorders>
            <w:shd w:val="clear" w:color="auto" w:fill="auto"/>
          </w:tcPr>
          <w:p w14:paraId="443AF76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1.8±0.8</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2532DA8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1.9±1.5</w:t>
            </w:r>
          </w:p>
        </w:tc>
        <w:tc>
          <w:tcPr>
            <w:tcW w:w="1750" w:type="dxa"/>
            <w:tcBorders>
              <w:top w:val="single" w:sz="4" w:space="0" w:color="000000"/>
              <w:left w:val="single" w:sz="4" w:space="0" w:color="000000"/>
              <w:bottom w:val="single" w:sz="4" w:space="0" w:color="000000"/>
            </w:tcBorders>
            <w:shd w:val="clear" w:color="auto" w:fill="auto"/>
          </w:tcPr>
          <w:p w14:paraId="2AF737C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1.4±0.5</w:t>
            </w:r>
          </w:p>
        </w:tc>
        <w:tc>
          <w:tcPr>
            <w:tcW w:w="1984" w:type="dxa"/>
            <w:tcBorders>
              <w:top w:val="single" w:sz="4" w:space="0" w:color="000000"/>
              <w:left w:val="single" w:sz="4" w:space="0" w:color="000000"/>
              <w:bottom w:val="single" w:sz="4" w:space="0" w:color="000000"/>
            </w:tcBorders>
            <w:shd w:val="clear" w:color="auto" w:fill="auto"/>
          </w:tcPr>
          <w:p w14:paraId="69239DF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5.1±2.0</w:t>
            </w:r>
          </w:p>
        </w:tc>
        <w:tc>
          <w:tcPr>
            <w:tcW w:w="1488" w:type="dxa"/>
            <w:tcBorders>
              <w:top w:val="single" w:sz="4" w:space="0" w:color="000000"/>
              <w:left w:val="single" w:sz="4" w:space="0" w:color="000000"/>
              <w:bottom w:val="single" w:sz="4" w:space="0" w:color="000000"/>
              <w:right w:val="single" w:sz="4" w:space="0" w:color="000000"/>
            </w:tcBorders>
            <w:shd w:val="clear" w:color="auto" w:fill="auto"/>
          </w:tcPr>
          <w:p w14:paraId="1670E4C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r>
    </w:tbl>
    <w:p w14:paraId="0519D688" w14:textId="77777777" w:rsidR="000E52E5" w:rsidRPr="001E2BAC" w:rsidRDefault="000E52E5" w:rsidP="003A0C5E">
      <w:pPr>
        <w:ind w:firstLine="0"/>
        <w:rPr>
          <w:rFonts w:ascii="Times New Roman" w:hAnsi="Times New Roman"/>
          <w:sz w:val="28"/>
          <w:szCs w:val="28"/>
          <w:lang w:val="kk-KZ"/>
        </w:rPr>
      </w:pPr>
    </w:p>
    <w:p w14:paraId="4B47CC70"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10 және 11-кестелерді талдау нәтижелері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популяциясының онтогенетикалық құрылымы мен іріктеме аумағы арасындағы (P = 0,9969), сондай-ақ популяцияның онтогенетикалық құрылымы мен кластерлік талдау нәтижесіндегі өсімдіктер тобына жатуы арасындағы (P = 0,9858) маңызды байланыс жоқ екенін көрсетті.</w:t>
      </w:r>
    </w:p>
    <w:p w14:paraId="1C7AC4E6" w14:textId="56F442B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Бұл нәтиже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w:t>
      </w:r>
      <w:r w:rsidR="00E573E8" w:rsidRPr="001E2BAC">
        <w:rPr>
          <w:rFonts w:ascii="Times New Roman" w:hAnsi="Times New Roman"/>
          <w:sz w:val="28"/>
          <w:szCs w:val="28"/>
          <w:lang w:val="kk-KZ"/>
        </w:rPr>
        <w:t>түрі</w:t>
      </w:r>
      <w:r w:rsidRPr="001E2BAC">
        <w:rPr>
          <w:rFonts w:ascii="Times New Roman" w:hAnsi="Times New Roman"/>
          <w:sz w:val="28"/>
          <w:szCs w:val="28"/>
          <w:lang w:val="kk-KZ"/>
        </w:rPr>
        <w:t>нің барлық зерттелген популяциялары әртүрлі географиялық аймақтарда орналасқанына қарамастан, онтогенетикалық спектрінің бірдей типімен сипатталатынын білдіреді.</w:t>
      </w:r>
    </w:p>
    <w:p w14:paraId="2CE067B9" w14:textId="6E39BCB5"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Зерттеу нәтижелері барлық популяцияларда прегенеративтік даралар саны генеративті дараларға қарағанда жоғары екенін көрсетті (2</w:t>
      </w:r>
      <w:r w:rsidR="00E8134C" w:rsidRPr="00E8134C">
        <w:rPr>
          <w:rFonts w:ascii="Times New Roman" w:hAnsi="Times New Roman"/>
          <w:sz w:val="28"/>
          <w:szCs w:val="28"/>
          <w:lang w:val="kk-KZ"/>
        </w:rPr>
        <w:t>5</w:t>
      </w:r>
      <w:r w:rsidRPr="001E2BAC">
        <w:rPr>
          <w:rFonts w:ascii="Times New Roman" w:hAnsi="Times New Roman"/>
          <w:sz w:val="28"/>
          <w:szCs w:val="28"/>
          <w:lang w:val="kk-KZ"/>
        </w:rPr>
        <w:t>-сурет).</w:t>
      </w:r>
    </w:p>
    <w:p w14:paraId="416CC93B" w14:textId="77777777" w:rsidR="004F1E33" w:rsidRPr="004F1E33" w:rsidRDefault="004F1E33" w:rsidP="004F1E33">
      <w:pPr>
        <w:ind w:firstLine="0"/>
        <w:rPr>
          <w:rFonts w:ascii="Times New Roman" w:hAnsi="Times New Roman"/>
          <w:sz w:val="28"/>
          <w:szCs w:val="28"/>
          <w:lang w:val="kk-KZ"/>
        </w:rPr>
      </w:pPr>
      <w:r w:rsidRPr="004F1E33">
        <w:rPr>
          <w:rFonts w:ascii="Times New Roman" w:hAnsi="Times New Roman"/>
          <w:sz w:val="28"/>
          <w:szCs w:val="28"/>
          <w:lang w:val="kk-KZ"/>
        </w:rPr>
        <w:t>Зерттеу нәтижелері барлық популяцияларда прегенеративтік даралар саны генеративті дараларға қарағанда жоғары екенін көрсетті.</w:t>
      </w:r>
    </w:p>
    <w:p w14:paraId="37F7F894" w14:textId="1292C651" w:rsidR="000E52E5" w:rsidRPr="004F1E33" w:rsidRDefault="004F1E33" w:rsidP="004F1E33">
      <w:pPr>
        <w:ind w:firstLine="708"/>
        <w:rPr>
          <w:rFonts w:ascii="Times New Roman" w:hAnsi="Times New Roman"/>
          <w:sz w:val="28"/>
          <w:szCs w:val="28"/>
          <w:lang w:val="kk-KZ"/>
        </w:rPr>
      </w:pPr>
      <w:r w:rsidRPr="004F1E33">
        <w:rPr>
          <w:rFonts w:ascii="Times New Roman" w:hAnsi="Times New Roman"/>
          <w:sz w:val="28"/>
          <w:szCs w:val="28"/>
          <w:lang w:val="kk-KZ"/>
        </w:rPr>
        <w:t xml:space="preserve">Бұл жағдай </w:t>
      </w:r>
      <w:r w:rsidRPr="004F1E33">
        <w:rPr>
          <w:rFonts w:ascii="Times New Roman" w:hAnsi="Times New Roman"/>
          <w:i/>
          <w:iCs/>
          <w:sz w:val="28"/>
          <w:szCs w:val="28"/>
          <w:lang w:val="kk-KZ"/>
        </w:rPr>
        <w:t>Scabiosa ochroleuca</w:t>
      </w:r>
      <w:r w:rsidRPr="004F1E33">
        <w:rPr>
          <w:rFonts w:ascii="Times New Roman" w:hAnsi="Times New Roman"/>
          <w:sz w:val="28"/>
          <w:szCs w:val="28"/>
          <w:lang w:val="kk-KZ"/>
        </w:rPr>
        <w:t xml:space="preserve"> мен </w:t>
      </w:r>
      <w:r w:rsidRPr="004F1E33">
        <w:rPr>
          <w:rFonts w:ascii="Times New Roman" w:hAnsi="Times New Roman"/>
          <w:i/>
          <w:iCs/>
          <w:sz w:val="28"/>
          <w:szCs w:val="28"/>
          <w:lang w:val="kk-KZ"/>
        </w:rPr>
        <w:t>Scabiosa isetensis</w:t>
      </w:r>
      <w:r w:rsidRPr="004F1E33">
        <w:rPr>
          <w:rFonts w:ascii="Times New Roman" w:hAnsi="Times New Roman"/>
          <w:sz w:val="28"/>
          <w:szCs w:val="28"/>
          <w:lang w:val="kk-KZ"/>
        </w:rPr>
        <w:t xml:space="preserve"> түрлерінің табиғи жаңару процесінің белсенді жүріп жатқанын және олардың популяцияларының экологиялық тұрақтылығын айқындайды. Прегенеративтік даралардың басым болуы қолайлы экологиялық жағдайда тұқымнан өніп шығу мен жас өсімдіктердің сақталу деңгейінің жоғары екенін көрсетеді. Мұндай жас құрылым түрдің болашақтағы өміршеңдігін қамтамасыз етіп, популяциялардың ұзақ мерзімді тұрақтылығына және бейімделу әлеуетінің артуына ықпал етеді. Сонымен қатар, бұл ерекшелік түрлердің ортаның антропогендік әсеріне төзімділігін арттырып, олардың табиғи ареалында сақталу мүмкіндігін күшейтеді</w:t>
      </w:r>
      <w:r>
        <w:rPr>
          <w:rFonts w:ascii="Times New Roman" w:hAnsi="Times New Roman"/>
          <w:sz w:val="28"/>
          <w:szCs w:val="28"/>
          <w:lang w:val="kk-KZ"/>
        </w:rPr>
        <w:t xml:space="preserve"> </w:t>
      </w:r>
      <w:r w:rsidRPr="004F1E33">
        <w:rPr>
          <w:rFonts w:ascii="Times New Roman" w:hAnsi="Times New Roman"/>
          <w:sz w:val="28"/>
          <w:szCs w:val="28"/>
          <w:lang w:val="kk-KZ"/>
        </w:rPr>
        <w:t xml:space="preserve">[108, </w:t>
      </w:r>
      <w:r>
        <w:rPr>
          <w:rFonts w:ascii="Times New Roman" w:hAnsi="Times New Roman"/>
          <w:sz w:val="28"/>
          <w:szCs w:val="28"/>
          <w:lang w:val="kk-KZ"/>
        </w:rPr>
        <w:t>109</w:t>
      </w:r>
      <w:r w:rsidRPr="004F1E33">
        <w:rPr>
          <w:rFonts w:ascii="Times New Roman" w:hAnsi="Times New Roman"/>
          <w:sz w:val="28"/>
          <w:szCs w:val="28"/>
          <w:lang w:val="kk-KZ"/>
        </w:rPr>
        <w:t>].</w:t>
      </w:r>
    </w:p>
    <w:p w14:paraId="3F080D79" w14:textId="77777777" w:rsidR="000E52E5" w:rsidRPr="001E2BAC" w:rsidRDefault="000E52E5" w:rsidP="003A0C5E">
      <w:pPr>
        <w:ind w:firstLine="708"/>
        <w:rPr>
          <w:rFonts w:ascii="Times New Roman" w:hAnsi="Times New Roman"/>
          <w:sz w:val="28"/>
          <w:szCs w:val="28"/>
          <w:lang w:val="kk-KZ"/>
        </w:rPr>
      </w:pPr>
    </w:p>
    <w:tbl>
      <w:tblPr>
        <w:tblW w:w="0" w:type="auto"/>
        <w:jc w:val="center"/>
        <w:tblLook w:val="04A0" w:firstRow="1" w:lastRow="0" w:firstColumn="1" w:lastColumn="0" w:noHBand="0" w:noVBand="1"/>
      </w:tblPr>
      <w:tblGrid>
        <w:gridCol w:w="4785"/>
        <w:gridCol w:w="4806"/>
      </w:tblGrid>
      <w:tr w:rsidR="000E52E5" w:rsidRPr="001E2BAC" w14:paraId="14C5CC25" w14:textId="77777777">
        <w:trPr>
          <w:jc w:val="center"/>
        </w:trPr>
        <w:tc>
          <w:tcPr>
            <w:tcW w:w="4785" w:type="dxa"/>
            <w:shd w:val="clear" w:color="auto" w:fill="auto"/>
          </w:tcPr>
          <w:p w14:paraId="32F9AE4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31986D26" wp14:editId="3FA01535">
                  <wp:extent cx="2771775" cy="14668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771775" cy="1466850"/>
                          </a:xfrm>
                          <a:prstGeom prst="rect">
                            <a:avLst/>
                          </a:prstGeom>
                          <a:noFill/>
                          <a:ln>
                            <a:noFill/>
                          </a:ln>
                        </pic:spPr>
                      </pic:pic>
                    </a:graphicData>
                  </a:graphic>
                </wp:inline>
              </w:drawing>
            </w:r>
          </w:p>
          <w:p w14:paraId="2F9FB30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w:t>
            </w:r>
          </w:p>
        </w:tc>
        <w:tc>
          <w:tcPr>
            <w:tcW w:w="4806" w:type="dxa"/>
            <w:shd w:val="clear" w:color="auto" w:fill="auto"/>
          </w:tcPr>
          <w:p w14:paraId="1CA4208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7B5A7A40" wp14:editId="5910EDF2">
                  <wp:extent cx="2781300" cy="14668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781300" cy="1466850"/>
                          </a:xfrm>
                          <a:prstGeom prst="rect">
                            <a:avLst/>
                          </a:prstGeom>
                          <a:noFill/>
                          <a:ln>
                            <a:noFill/>
                          </a:ln>
                        </pic:spPr>
                      </pic:pic>
                    </a:graphicData>
                  </a:graphic>
                </wp:inline>
              </w:drawing>
            </w:r>
          </w:p>
          <w:p w14:paraId="5F81E1F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ә</w:t>
            </w:r>
          </w:p>
        </w:tc>
      </w:tr>
      <w:tr w:rsidR="000E52E5" w:rsidRPr="001E2BAC" w14:paraId="72E8B738" w14:textId="77777777">
        <w:trPr>
          <w:jc w:val="center"/>
        </w:trPr>
        <w:tc>
          <w:tcPr>
            <w:tcW w:w="4785" w:type="dxa"/>
            <w:shd w:val="clear" w:color="auto" w:fill="auto"/>
          </w:tcPr>
          <w:p w14:paraId="0335690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79855120" wp14:editId="0A862E44">
                  <wp:extent cx="2800350" cy="14668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800350" cy="1466850"/>
                          </a:xfrm>
                          <a:prstGeom prst="rect">
                            <a:avLst/>
                          </a:prstGeom>
                          <a:noFill/>
                          <a:ln>
                            <a:noFill/>
                          </a:ln>
                        </pic:spPr>
                      </pic:pic>
                    </a:graphicData>
                  </a:graphic>
                </wp:inline>
              </w:drawing>
            </w:r>
          </w:p>
          <w:p w14:paraId="330A22B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б</w:t>
            </w:r>
          </w:p>
        </w:tc>
        <w:tc>
          <w:tcPr>
            <w:tcW w:w="4806" w:type="dxa"/>
            <w:shd w:val="clear" w:color="auto" w:fill="auto"/>
          </w:tcPr>
          <w:p w14:paraId="26E331D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58A9A112" wp14:editId="7E951C7B">
                  <wp:extent cx="2819400" cy="14763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819400" cy="1476375"/>
                          </a:xfrm>
                          <a:prstGeom prst="rect">
                            <a:avLst/>
                          </a:prstGeom>
                          <a:noFill/>
                          <a:ln>
                            <a:noFill/>
                          </a:ln>
                        </pic:spPr>
                      </pic:pic>
                    </a:graphicData>
                  </a:graphic>
                </wp:inline>
              </w:drawing>
            </w:r>
          </w:p>
          <w:p w14:paraId="74FB974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в</w:t>
            </w:r>
          </w:p>
        </w:tc>
      </w:tr>
      <w:tr w:rsidR="000E52E5" w:rsidRPr="001E2BAC" w14:paraId="585AD928" w14:textId="77777777">
        <w:trPr>
          <w:jc w:val="center"/>
        </w:trPr>
        <w:tc>
          <w:tcPr>
            <w:tcW w:w="4785" w:type="dxa"/>
            <w:shd w:val="clear" w:color="auto" w:fill="auto"/>
          </w:tcPr>
          <w:p w14:paraId="64C9D38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39729EEF" wp14:editId="7D480139">
                  <wp:extent cx="2838450" cy="14954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838450" cy="1495425"/>
                          </a:xfrm>
                          <a:prstGeom prst="rect">
                            <a:avLst/>
                          </a:prstGeom>
                          <a:noFill/>
                          <a:ln>
                            <a:noFill/>
                          </a:ln>
                        </pic:spPr>
                      </pic:pic>
                    </a:graphicData>
                  </a:graphic>
                </wp:inline>
              </w:drawing>
            </w:r>
          </w:p>
          <w:p w14:paraId="2DC5E44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w:t>
            </w:r>
          </w:p>
        </w:tc>
        <w:tc>
          <w:tcPr>
            <w:tcW w:w="4806" w:type="dxa"/>
            <w:shd w:val="clear" w:color="auto" w:fill="auto"/>
          </w:tcPr>
          <w:p w14:paraId="1BD41F2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4E63F612" wp14:editId="6BE3EEDF">
                  <wp:extent cx="2809875" cy="14954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809875" cy="1495425"/>
                          </a:xfrm>
                          <a:prstGeom prst="rect">
                            <a:avLst/>
                          </a:prstGeom>
                          <a:noFill/>
                          <a:ln>
                            <a:noFill/>
                          </a:ln>
                        </pic:spPr>
                      </pic:pic>
                    </a:graphicData>
                  </a:graphic>
                </wp:inline>
              </w:drawing>
            </w:r>
          </w:p>
          <w:p w14:paraId="33BC42C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ғ</w:t>
            </w:r>
          </w:p>
        </w:tc>
      </w:tr>
      <w:tr w:rsidR="000E52E5" w:rsidRPr="001E2BAC" w14:paraId="606CB5C4" w14:textId="77777777">
        <w:trPr>
          <w:jc w:val="center"/>
        </w:trPr>
        <w:tc>
          <w:tcPr>
            <w:tcW w:w="4785" w:type="dxa"/>
            <w:shd w:val="clear" w:color="auto" w:fill="auto"/>
          </w:tcPr>
          <w:p w14:paraId="3049BFF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224FD527" wp14:editId="6BB1019F">
                  <wp:extent cx="2847975" cy="15049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847975" cy="1504950"/>
                          </a:xfrm>
                          <a:prstGeom prst="rect">
                            <a:avLst/>
                          </a:prstGeom>
                          <a:noFill/>
                          <a:ln>
                            <a:noFill/>
                          </a:ln>
                        </pic:spPr>
                      </pic:pic>
                    </a:graphicData>
                  </a:graphic>
                </wp:inline>
              </w:drawing>
            </w:r>
          </w:p>
          <w:p w14:paraId="1855C71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д</w:t>
            </w:r>
          </w:p>
        </w:tc>
        <w:tc>
          <w:tcPr>
            <w:tcW w:w="4806" w:type="dxa"/>
            <w:shd w:val="clear" w:color="auto" w:fill="auto"/>
          </w:tcPr>
          <w:p w14:paraId="2DC4645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00982368" wp14:editId="6792FCF5">
                  <wp:extent cx="2914650" cy="15049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914650" cy="1504950"/>
                          </a:xfrm>
                          <a:prstGeom prst="rect">
                            <a:avLst/>
                          </a:prstGeom>
                          <a:noFill/>
                          <a:ln>
                            <a:noFill/>
                          </a:ln>
                        </pic:spPr>
                      </pic:pic>
                    </a:graphicData>
                  </a:graphic>
                </wp:inline>
              </w:drawing>
            </w:r>
          </w:p>
          <w:p w14:paraId="624A88B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е</w:t>
            </w:r>
          </w:p>
        </w:tc>
      </w:tr>
    </w:tbl>
    <w:p w14:paraId="45860AC0" w14:textId="77777777" w:rsidR="000E52E5" w:rsidRPr="001E2BAC" w:rsidRDefault="000E52E5" w:rsidP="003A0C5E">
      <w:pPr>
        <w:ind w:firstLine="0"/>
        <w:rPr>
          <w:rFonts w:ascii="Times New Roman" w:hAnsi="Times New Roman"/>
          <w:sz w:val="16"/>
          <w:szCs w:val="16"/>
          <w:lang w:val="kk-KZ"/>
        </w:rPr>
      </w:pPr>
    </w:p>
    <w:p w14:paraId="42574CD4"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а ‒ 1-популяция; ә ‒ 2-популяция; б ‒ 3-популяция; в ‒ 4-популяция; г ‒ 5-популяция; ғ ‒ 6-популяция; д – 7-популяция; е ‒ 8-популяция. Жас топтары: j - ювенильді, im- имматурлы, g -генеративті өсімдіктер</w:t>
      </w:r>
    </w:p>
    <w:p w14:paraId="2A2B3C21" w14:textId="77777777" w:rsidR="000E52E5" w:rsidRPr="001E2BAC" w:rsidRDefault="000E52E5" w:rsidP="003A0C5E">
      <w:pPr>
        <w:ind w:firstLine="0"/>
        <w:rPr>
          <w:rFonts w:ascii="Times New Roman" w:hAnsi="Times New Roman"/>
          <w:sz w:val="16"/>
          <w:szCs w:val="16"/>
          <w:lang w:val="kk-KZ"/>
        </w:rPr>
      </w:pPr>
    </w:p>
    <w:p w14:paraId="57AE9308" w14:textId="5AF5998B"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E8134C" w:rsidRPr="00E8134C">
        <w:rPr>
          <w:rFonts w:ascii="Times New Roman" w:hAnsi="Times New Roman"/>
          <w:sz w:val="28"/>
          <w:szCs w:val="28"/>
          <w:lang w:val="kk-KZ"/>
        </w:rPr>
        <w:t>5</w:t>
      </w:r>
      <w:r w:rsidRPr="001E2BAC">
        <w:rPr>
          <w:rFonts w:ascii="Times New Roman" w:hAnsi="Times New Roman"/>
          <w:sz w:val="28"/>
          <w:szCs w:val="28"/>
          <w:lang w:val="kk-KZ"/>
        </w:rPr>
        <w:t xml:space="preserve"> ‒ Зерттелетін қауымдастықтардағы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дараларының жас топтарының арақатынасы</w:t>
      </w:r>
    </w:p>
    <w:p w14:paraId="6D92CD52" w14:textId="5A58A763"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Онтогенетикалық спектр ювенильді даралары басым болатын </w:t>
      </w:r>
      <w:r w:rsidRPr="001E2BAC">
        <w:rPr>
          <w:rFonts w:ascii="Times New Roman" w:hAnsi="Times New Roman"/>
          <w:sz w:val="24"/>
          <w:szCs w:val="24"/>
          <w:lang w:val="kk-KZ"/>
        </w:rPr>
        <w:t>‒</w:t>
      </w:r>
      <w:r w:rsidRPr="001E2BAC">
        <w:rPr>
          <w:rFonts w:ascii="Times New Roman" w:hAnsi="Times New Roman"/>
          <w:sz w:val="28"/>
          <w:szCs w:val="28"/>
          <w:lang w:val="kk-KZ"/>
        </w:rPr>
        <w:t xml:space="preserve"> сол жақ типке жатады (2</w:t>
      </w:r>
      <w:r w:rsidR="00E8134C" w:rsidRPr="00E8134C">
        <w:rPr>
          <w:rFonts w:ascii="Times New Roman" w:hAnsi="Times New Roman"/>
          <w:sz w:val="28"/>
          <w:szCs w:val="28"/>
        </w:rPr>
        <w:t>6</w:t>
      </w:r>
      <w:r w:rsidRPr="001E2BAC">
        <w:rPr>
          <w:rFonts w:ascii="Times New Roman" w:hAnsi="Times New Roman"/>
          <w:sz w:val="28"/>
          <w:szCs w:val="28"/>
          <w:lang w:val="kk-KZ"/>
        </w:rPr>
        <w:t xml:space="preserve">-сурет). Екінші орында </w:t>
      </w:r>
      <w:r w:rsidRPr="001E2BAC">
        <w:rPr>
          <w:rFonts w:ascii="Times New Roman" w:hAnsi="Times New Roman"/>
          <w:sz w:val="24"/>
          <w:szCs w:val="24"/>
          <w:lang w:val="kk-KZ"/>
        </w:rPr>
        <w:t>‒</w:t>
      </w:r>
      <w:r w:rsidRPr="001E2BAC">
        <w:rPr>
          <w:rFonts w:ascii="Times New Roman" w:hAnsi="Times New Roman"/>
          <w:sz w:val="28"/>
          <w:szCs w:val="28"/>
          <w:lang w:val="kk-KZ"/>
        </w:rPr>
        <w:t xml:space="preserve"> имматурлы даралар, ал соңғы орынды </w:t>
      </w:r>
      <w:r w:rsidRPr="001E2BAC">
        <w:rPr>
          <w:rFonts w:ascii="Times New Roman" w:hAnsi="Times New Roman"/>
          <w:sz w:val="24"/>
          <w:szCs w:val="24"/>
          <w:lang w:val="kk-KZ"/>
        </w:rPr>
        <w:t>‒</w:t>
      </w:r>
      <w:r w:rsidRPr="001E2BAC">
        <w:rPr>
          <w:rFonts w:ascii="Times New Roman" w:hAnsi="Times New Roman"/>
          <w:sz w:val="28"/>
          <w:szCs w:val="28"/>
          <w:lang w:val="kk-KZ"/>
        </w:rPr>
        <w:t xml:space="preserve"> генеративті даралар алады. Яғни,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түрінің қатысуымен қалыптасқан барлық популяциялар «жас» популяциялар ретінде сипатталады. Бұл құбылыс өсімдіктің екі жыл ішінде өтетін қысқа онтогенез циклімен түсіндіріледі.</w:t>
      </w:r>
    </w:p>
    <w:p w14:paraId="33DBC5C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Тұқымның жоғары өнімділігі топырақта тұқым қорының жиналуына және өскіндер мен жас ювенильді даралардың көптеп пайда болуына жағдай жасайды. Алайда, даму барысында генеративті күйге жеткен даралардың едәуір бөлігі әртүрлі сыртқы факторлардың әсерінен жойылып отырады, бұл өз кезегінде генеративті даралар үлесінің азаюына алып келеді.</w:t>
      </w:r>
    </w:p>
    <w:p w14:paraId="113EB72A" w14:textId="77777777" w:rsidR="000E52E5" w:rsidRPr="001E2BAC" w:rsidRDefault="000E52E5" w:rsidP="00560F21">
      <w:pPr>
        <w:ind w:firstLine="454"/>
        <w:rPr>
          <w:rFonts w:ascii="Times New Roman" w:hAnsi="Times New Roman"/>
          <w:sz w:val="28"/>
          <w:szCs w:val="28"/>
          <w:lang w:val="kk-KZ"/>
        </w:rPr>
      </w:pPr>
    </w:p>
    <w:p w14:paraId="2E057A42"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0CFF3B58" wp14:editId="538B7322">
            <wp:extent cx="3388228" cy="243840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3429736" cy="2468272"/>
                    </a:xfrm>
                    <a:prstGeom prst="rect">
                      <a:avLst/>
                    </a:prstGeom>
                    <a:noFill/>
                    <a:ln>
                      <a:noFill/>
                    </a:ln>
                  </pic:spPr>
                </pic:pic>
              </a:graphicData>
            </a:graphic>
          </wp:inline>
        </w:drawing>
      </w:r>
    </w:p>
    <w:p w14:paraId="23301211" w14:textId="77777777" w:rsidR="000E52E5" w:rsidRPr="001E2BAC" w:rsidRDefault="000E52E5" w:rsidP="003A0C5E">
      <w:pPr>
        <w:rPr>
          <w:rFonts w:ascii="Times New Roman" w:hAnsi="Times New Roman"/>
          <w:sz w:val="16"/>
          <w:szCs w:val="16"/>
          <w:lang w:val="kk-KZ"/>
        </w:rPr>
      </w:pPr>
    </w:p>
    <w:p w14:paraId="0631D2B9" w14:textId="0D6AB361"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E8134C" w:rsidRPr="00E8134C">
        <w:rPr>
          <w:rFonts w:ascii="Times New Roman" w:hAnsi="Times New Roman"/>
          <w:sz w:val="28"/>
          <w:szCs w:val="28"/>
          <w:lang w:val="kk-KZ"/>
        </w:rPr>
        <w:t>6</w:t>
      </w:r>
      <w:r w:rsidRPr="001E2BAC">
        <w:rPr>
          <w:rFonts w:ascii="Times New Roman" w:hAnsi="Times New Roman"/>
          <w:sz w:val="28"/>
          <w:szCs w:val="28"/>
          <w:lang w:val="kk-KZ"/>
        </w:rPr>
        <w:t xml:space="preserve">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популяцияларын зерттеудің онтогенетикалық спектрі</w:t>
      </w:r>
    </w:p>
    <w:p w14:paraId="406DADB1" w14:textId="77777777" w:rsidR="000E52E5" w:rsidRPr="001E2BAC" w:rsidRDefault="000E52E5" w:rsidP="003A0C5E">
      <w:pPr>
        <w:rPr>
          <w:rFonts w:ascii="Times New Roman" w:hAnsi="Times New Roman"/>
          <w:sz w:val="28"/>
          <w:szCs w:val="28"/>
          <w:lang w:val="kk-KZ"/>
        </w:rPr>
      </w:pPr>
    </w:p>
    <w:p w14:paraId="4AAD38C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Сонымен қатар, табиғи популяцияларда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өсімдігінің биіктігі, генеративті өркендер саны, гүлшоғырының диаметрі сияқты жер үсті мүшелерінің морфологиялық көрсеткіштерін талданды (12-кесте).</w:t>
      </w:r>
    </w:p>
    <w:p w14:paraId="72678C65" w14:textId="77777777" w:rsidR="000E52E5" w:rsidRPr="001E2BAC" w:rsidRDefault="000E52E5" w:rsidP="003A0C5E">
      <w:pPr>
        <w:rPr>
          <w:rFonts w:ascii="Times New Roman" w:hAnsi="Times New Roman"/>
          <w:sz w:val="28"/>
          <w:szCs w:val="28"/>
          <w:lang w:val="kk-KZ"/>
        </w:rPr>
      </w:pPr>
    </w:p>
    <w:p w14:paraId="0981ECB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12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өсімдігінің жер үсті мүшелерінің кейбір морфометриялық көрсеткіштері</w:t>
      </w:r>
    </w:p>
    <w:p w14:paraId="5861E84A" w14:textId="77777777" w:rsidR="000E52E5" w:rsidRPr="001E2BAC" w:rsidRDefault="000E52E5" w:rsidP="003A0C5E">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809"/>
        <w:gridCol w:w="1168"/>
        <w:gridCol w:w="1417"/>
        <w:gridCol w:w="1186"/>
        <w:gridCol w:w="1542"/>
        <w:gridCol w:w="1065"/>
      </w:tblGrid>
      <w:tr w:rsidR="000E52E5" w:rsidRPr="001E2BAC" w14:paraId="4CE59713" w14:textId="77777777">
        <w:trPr>
          <w:jc w:val="center"/>
        </w:trPr>
        <w:tc>
          <w:tcPr>
            <w:tcW w:w="1384" w:type="dxa"/>
            <w:vMerge w:val="restart"/>
            <w:shd w:val="clear" w:color="auto" w:fill="auto"/>
            <w:vAlign w:val="center"/>
          </w:tcPr>
          <w:p w14:paraId="3F193C3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Популяция</w:t>
            </w:r>
          </w:p>
        </w:tc>
        <w:tc>
          <w:tcPr>
            <w:tcW w:w="2977" w:type="dxa"/>
            <w:gridSpan w:val="2"/>
            <w:shd w:val="clear" w:color="auto" w:fill="auto"/>
            <w:vAlign w:val="center"/>
          </w:tcPr>
          <w:p w14:paraId="4628FCC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Биіктігі</w:t>
            </w:r>
          </w:p>
        </w:tc>
        <w:tc>
          <w:tcPr>
            <w:tcW w:w="2603" w:type="dxa"/>
            <w:gridSpan w:val="2"/>
            <w:shd w:val="clear" w:color="auto" w:fill="auto"/>
            <w:vAlign w:val="center"/>
          </w:tcPr>
          <w:p w14:paraId="2D771BF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Генеративті өркендер саны</w:t>
            </w:r>
          </w:p>
        </w:tc>
        <w:tc>
          <w:tcPr>
            <w:tcW w:w="2607" w:type="dxa"/>
            <w:gridSpan w:val="2"/>
            <w:shd w:val="clear" w:color="auto" w:fill="auto"/>
            <w:vAlign w:val="center"/>
          </w:tcPr>
          <w:p w14:paraId="4D7998B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Гүлшоғырының диаметрі</w:t>
            </w:r>
          </w:p>
        </w:tc>
      </w:tr>
      <w:tr w:rsidR="000E52E5" w:rsidRPr="001E2BAC" w14:paraId="72D34C59" w14:textId="77777777">
        <w:trPr>
          <w:jc w:val="center"/>
        </w:trPr>
        <w:tc>
          <w:tcPr>
            <w:tcW w:w="1384" w:type="dxa"/>
            <w:vMerge/>
            <w:shd w:val="clear" w:color="auto" w:fill="auto"/>
            <w:vAlign w:val="center"/>
          </w:tcPr>
          <w:p w14:paraId="1EE19CE1" w14:textId="77777777" w:rsidR="000E52E5" w:rsidRPr="001E2BAC" w:rsidRDefault="000E52E5" w:rsidP="003A0C5E">
            <w:pPr>
              <w:ind w:firstLine="0"/>
              <w:jc w:val="center"/>
              <w:rPr>
                <w:rFonts w:ascii="Times New Roman" w:hAnsi="Times New Roman"/>
                <w:sz w:val="24"/>
                <w:szCs w:val="24"/>
                <w:lang w:val="kk-KZ"/>
              </w:rPr>
            </w:pPr>
          </w:p>
        </w:tc>
        <w:tc>
          <w:tcPr>
            <w:tcW w:w="1809" w:type="dxa"/>
            <w:shd w:val="clear" w:color="auto" w:fill="auto"/>
            <w:vAlign w:val="center"/>
          </w:tcPr>
          <w:p w14:paraId="504C299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см</w:t>
            </w:r>
          </w:p>
        </w:tc>
        <w:tc>
          <w:tcPr>
            <w:tcW w:w="1168" w:type="dxa"/>
            <w:shd w:val="clear" w:color="auto" w:fill="auto"/>
            <w:vAlign w:val="center"/>
          </w:tcPr>
          <w:p w14:paraId="14E3AAF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Сv, %</w:t>
            </w:r>
          </w:p>
        </w:tc>
        <w:tc>
          <w:tcPr>
            <w:tcW w:w="1417" w:type="dxa"/>
            <w:shd w:val="clear" w:color="auto" w:fill="auto"/>
            <w:vAlign w:val="center"/>
          </w:tcPr>
          <w:p w14:paraId="7D22B94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Шт.</w:t>
            </w:r>
          </w:p>
        </w:tc>
        <w:tc>
          <w:tcPr>
            <w:tcW w:w="1186" w:type="dxa"/>
            <w:shd w:val="clear" w:color="auto" w:fill="auto"/>
            <w:vAlign w:val="center"/>
          </w:tcPr>
          <w:p w14:paraId="382A695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Сv, %</w:t>
            </w:r>
          </w:p>
        </w:tc>
        <w:tc>
          <w:tcPr>
            <w:tcW w:w="1542" w:type="dxa"/>
            <w:shd w:val="clear" w:color="auto" w:fill="auto"/>
            <w:vAlign w:val="center"/>
          </w:tcPr>
          <w:p w14:paraId="4E18811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см</w:t>
            </w:r>
          </w:p>
        </w:tc>
        <w:tc>
          <w:tcPr>
            <w:tcW w:w="1065" w:type="dxa"/>
            <w:shd w:val="clear" w:color="auto" w:fill="auto"/>
            <w:vAlign w:val="center"/>
          </w:tcPr>
          <w:p w14:paraId="1D1CBEE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Сv, %</w:t>
            </w:r>
          </w:p>
        </w:tc>
      </w:tr>
      <w:tr w:rsidR="000E52E5" w:rsidRPr="001E2BAC" w14:paraId="354A3BCB" w14:textId="77777777">
        <w:trPr>
          <w:jc w:val="center"/>
        </w:trPr>
        <w:tc>
          <w:tcPr>
            <w:tcW w:w="1384" w:type="dxa"/>
            <w:shd w:val="clear" w:color="auto" w:fill="auto"/>
            <w:vAlign w:val="center"/>
          </w:tcPr>
          <w:p w14:paraId="2F24DC4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w:t>
            </w:r>
          </w:p>
        </w:tc>
        <w:tc>
          <w:tcPr>
            <w:tcW w:w="1809" w:type="dxa"/>
            <w:shd w:val="clear" w:color="auto" w:fill="auto"/>
            <w:vAlign w:val="center"/>
          </w:tcPr>
          <w:p w14:paraId="34238A0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1168" w:type="dxa"/>
            <w:shd w:val="clear" w:color="auto" w:fill="auto"/>
            <w:vAlign w:val="center"/>
          </w:tcPr>
          <w:p w14:paraId="527205A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1417" w:type="dxa"/>
            <w:shd w:val="clear" w:color="auto" w:fill="auto"/>
            <w:vAlign w:val="center"/>
          </w:tcPr>
          <w:p w14:paraId="7B4FC7D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1186" w:type="dxa"/>
            <w:shd w:val="clear" w:color="auto" w:fill="auto"/>
            <w:vAlign w:val="center"/>
          </w:tcPr>
          <w:p w14:paraId="3EB2335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1542" w:type="dxa"/>
            <w:shd w:val="clear" w:color="auto" w:fill="auto"/>
            <w:vAlign w:val="center"/>
          </w:tcPr>
          <w:p w14:paraId="5569295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1065" w:type="dxa"/>
            <w:shd w:val="clear" w:color="auto" w:fill="auto"/>
            <w:vAlign w:val="center"/>
          </w:tcPr>
          <w:p w14:paraId="3E649F9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w:t>
            </w:r>
          </w:p>
        </w:tc>
      </w:tr>
      <w:tr w:rsidR="000E52E5" w:rsidRPr="001E2BAC" w14:paraId="6E93E2C1" w14:textId="77777777">
        <w:trPr>
          <w:jc w:val="center"/>
        </w:trPr>
        <w:tc>
          <w:tcPr>
            <w:tcW w:w="1384" w:type="dxa"/>
            <w:shd w:val="clear" w:color="auto" w:fill="auto"/>
            <w:vAlign w:val="center"/>
          </w:tcPr>
          <w:p w14:paraId="7BE4A47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П1</w:t>
            </w:r>
          </w:p>
        </w:tc>
        <w:tc>
          <w:tcPr>
            <w:tcW w:w="1809" w:type="dxa"/>
            <w:shd w:val="clear" w:color="auto" w:fill="auto"/>
            <w:vAlign w:val="center"/>
          </w:tcPr>
          <w:p w14:paraId="0D86ABF9"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88-124</w:t>
            </w:r>
          </w:p>
          <w:p w14:paraId="0280263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108,2±4,09</w:t>
            </w:r>
          </w:p>
        </w:tc>
        <w:tc>
          <w:tcPr>
            <w:tcW w:w="1168" w:type="dxa"/>
            <w:shd w:val="clear" w:color="auto" w:fill="auto"/>
            <w:vAlign w:val="center"/>
          </w:tcPr>
          <w:p w14:paraId="094776C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11,35</w:t>
            </w:r>
          </w:p>
        </w:tc>
        <w:tc>
          <w:tcPr>
            <w:tcW w:w="1417" w:type="dxa"/>
            <w:shd w:val="clear" w:color="auto" w:fill="auto"/>
            <w:vAlign w:val="center"/>
          </w:tcPr>
          <w:p w14:paraId="15A5A0B8"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0E13823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1,7±0,16</w:t>
            </w:r>
          </w:p>
        </w:tc>
        <w:tc>
          <w:tcPr>
            <w:tcW w:w="1186" w:type="dxa"/>
            <w:shd w:val="clear" w:color="auto" w:fill="auto"/>
            <w:vAlign w:val="center"/>
          </w:tcPr>
          <w:p w14:paraId="1D761D6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28,41</w:t>
            </w:r>
          </w:p>
        </w:tc>
        <w:tc>
          <w:tcPr>
            <w:tcW w:w="1542" w:type="dxa"/>
            <w:shd w:val="clear" w:color="auto" w:fill="auto"/>
            <w:vAlign w:val="center"/>
          </w:tcPr>
          <w:p w14:paraId="5751DB54"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2,4-3,2</w:t>
            </w:r>
          </w:p>
          <w:p w14:paraId="7A5819D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2,86±0,09</w:t>
            </w:r>
          </w:p>
        </w:tc>
        <w:tc>
          <w:tcPr>
            <w:tcW w:w="1065" w:type="dxa"/>
            <w:shd w:val="clear" w:color="auto" w:fill="auto"/>
            <w:vAlign w:val="center"/>
          </w:tcPr>
          <w:p w14:paraId="20E43A0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9,64</w:t>
            </w:r>
          </w:p>
        </w:tc>
      </w:tr>
      <w:tr w:rsidR="000E52E5" w:rsidRPr="001E2BAC" w14:paraId="6D262150" w14:textId="77777777">
        <w:trPr>
          <w:jc w:val="center"/>
        </w:trPr>
        <w:tc>
          <w:tcPr>
            <w:tcW w:w="1384" w:type="dxa"/>
            <w:shd w:val="clear" w:color="auto" w:fill="auto"/>
            <w:vAlign w:val="center"/>
          </w:tcPr>
          <w:p w14:paraId="3A6F04BE"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П2</w:t>
            </w:r>
          </w:p>
        </w:tc>
        <w:tc>
          <w:tcPr>
            <w:tcW w:w="1809" w:type="dxa"/>
            <w:shd w:val="clear" w:color="auto" w:fill="auto"/>
            <w:vAlign w:val="center"/>
          </w:tcPr>
          <w:p w14:paraId="5015C5F6"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105-136</w:t>
            </w:r>
          </w:p>
          <w:p w14:paraId="6E585F8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121,11±3,29</w:t>
            </w:r>
          </w:p>
        </w:tc>
        <w:tc>
          <w:tcPr>
            <w:tcW w:w="1168" w:type="dxa"/>
            <w:shd w:val="clear" w:color="auto" w:fill="auto"/>
            <w:vAlign w:val="center"/>
          </w:tcPr>
          <w:p w14:paraId="4F54E2B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8,14</w:t>
            </w:r>
          </w:p>
        </w:tc>
        <w:tc>
          <w:tcPr>
            <w:tcW w:w="1417" w:type="dxa"/>
            <w:shd w:val="clear" w:color="auto" w:fill="auto"/>
            <w:vAlign w:val="center"/>
          </w:tcPr>
          <w:p w14:paraId="068A0390"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77B75B9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1,8±0,14</w:t>
            </w:r>
          </w:p>
        </w:tc>
        <w:tc>
          <w:tcPr>
            <w:tcW w:w="1186" w:type="dxa"/>
            <w:shd w:val="clear" w:color="auto" w:fill="auto"/>
            <w:vAlign w:val="center"/>
          </w:tcPr>
          <w:p w14:paraId="5040A29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23,42</w:t>
            </w:r>
          </w:p>
        </w:tc>
        <w:tc>
          <w:tcPr>
            <w:tcW w:w="1542" w:type="dxa"/>
            <w:shd w:val="clear" w:color="auto" w:fill="auto"/>
            <w:vAlign w:val="center"/>
          </w:tcPr>
          <w:p w14:paraId="5AAB5240"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2,6-3,5</w:t>
            </w:r>
          </w:p>
          <w:p w14:paraId="797F4CB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3,06±0,09*</w:t>
            </w:r>
          </w:p>
        </w:tc>
        <w:tc>
          <w:tcPr>
            <w:tcW w:w="1065" w:type="dxa"/>
            <w:shd w:val="clear" w:color="auto" w:fill="auto"/>
            <w:vAlign w:val="center"/>
          </w:tcPr>
          <w:p w14:paraId="23AE34A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8,47</w:t>
            </w:r>
          </w:p>
        </w:tc>
      </w:tr>
      <w:tr w:rsidR="000E52E5" w:rsidRPr="001E2BAC" w14:paraId="7B1C6B33" w14:textId="77777777">
        <w:trPr>
          <w:jc w:val="center"/>
        </w:trPr>
        <w:tc>
          <w:tcPr>
            <w:tcW w:w="1384" w:type="dxa"/>
            <w:shd w:val="clear" w:color="auto" w:fill="auto"/>
            <w:vAlign w:val="center"/>
          </w:tcPr>
          <w:p w14:paraId="6AD8DA9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П3</w:t>
            </w:r>
          </w:p>
        </w:tc>
        <w:tc>
          <w:tcPr>
            <w:tcW w:w="1809" w:type="dxa"/>
            <w:shd w:val="clear" w:color="auto" w:fill="auto"/>
            <w:vAlign w:val="center"/>
          </w:tcPr>
          <w:p w14:paraId="1C45EB15"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80-105</w:t>
            </w:r>
          </w:p>
          <w:p w14:paraId="4158489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95,6±4,0*</w:t>
            </w:r>
          </w:p>
        </w:tc>
        <w:tc>
          <w:tcPr>
            <w:tcW w:w="1168" w:type="dxa"/>
            <w:shd w:val="clear" w:color="auto" w:fill="auto"/>
            <w:vAlign w:val="center"/>
          </w:tcPr>
          <w:p w14:paraId="72E5990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12,55</w:t>
            </w:r>
          </w:p>
        </w:tc>
        <w:tc>
          <w:tcPr>
            <w:tcW w:w="1417" w:type="dxa"/>
            <w:shd w:val="clear" w:color="auto" w:fill="auto"/>
            <w:vAlign w:val="center"/>
          </w:tcPr>
          <w:p w14:paraId="6D2C8904"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609158C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1,4±0,17*</w:t>
            </w:r>
          </w:p>
        </w:tc>
        <w:tc>
          <w:tcPr>
            <w:tcW w:w="1186" w:type="dxa"/>
            <w:shd w:val="clear" w:color="auto" w:fill="auto"/>
            <w:vAlign w:val="center"/>
          </w:tcPr>
          <w:p w14:paraId="4308EED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36,89</w:t>
            </w:r>
          </w:p>
        </w:tc>
        <w:tc>
          <w:tcPr>
            <w:tcW w:w="1542" w:type="dxa"/>
            <w:shd w:val="clear" w:color="auto" w:fill="auto"/>
            <w:vAlign w:val="center"/>
          </w:tcPr>
          <w:p w14:paraId="48C0832E"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2,5-3,0</w:t>
            </w:r>
          </w:p>
          <w:p w14:paraId="1C754EF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2,83±0,07</w:t>
            </w:r>
          </w:p>
        </w:tc>
        <w:tc>
          <w:tcPr>
            <w:tcW w:w="1065" w:type="dxa"/>
            <w:shd w:val="clear" w:color="auto" w:fill="auto"/>
            <w:vAlign w:val="center"/>
          </w:tcPr>
          <w:p w14:paraId="5B62DF4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7,08</w:t>
            </w:r>
          </w:p>
        </w:tc>
      </w:tr>
      <w:tr w:rsidR="000E52E5" w:rsidRPr="001E2BAC" w14:paraId="7BACC0C3" w14:textId="77777777">
        <w:trPr>
          <w:jc w:val="center"/>
        </w:trPr>
        <w:tc>
          <w:tcPr>
            <w:tcW w:w="1384" w:type="dxa"/>
            <w:tcBorders>
              <w:bottom w:val="nil"/>
            </w:tcBorders>
            <w:shd w:val="clear" w:color="auto" w:fill="auto"/>
            <w:vAlign w:val="center"/>
          </w:tcPr>
          <w:p w14:paraId="0C497D84"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П4</w:t>
            </w:r>
          </w:p>
        </w:tc>
        <w:tc>
          <w:tcPr>
            <w:tcW w:w="1809" w:type="dxa"/>
            <w:tcBorders>
              <w:bottom w:val="nil"/>
            </w:tcBorders>
            <w:shd w:val="clear" w:color="auto" w:fill="auto"/>
            <w:vAlign w:val="center"/>
          </w:tcPr>
          <w:p w14:paraId="7A60D956"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106-131</w:t>
            </w:r>
          </w:p>
          <w:p w14:paraId="707EB4C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121,3±2,83</w:t>
            </w:r>
          </w:p>
        </w:tc>
        <w:tc>
          <w:tcPr>
            <w:tcW w:w="1168" w:type="dxa"/>
            <w:tcBorders>
              <w:bottom w:val="nil"/>
            </w:tcBorders>
            <w:shd w:val="clear" w:color="auto" w:fill="auto"/>
            <w:vAlign w:val="center"/>
          </w:tcPr>
          <w:p w14:paraId="47E9E59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7,01</w:t>
            </w:r>
          </w:p>
        </w:tc>
        <w:tc>
          <w:tcPr>
            <w:tcW w:w="1417" w:type="dxa"/>
            <w:tcBorders>
              <w:bottom w:val="nil"/>
            </w:tcBorders>
            <w:shd w:val="clear" w:color="auto" w:fill="auto"/>
            <w:vAlign w:val="center"/>
          </w:tcPr>
          <w:p w14:paraId="7319038D"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1-3</w:t>
            </w:r>
          </w:p>
          <w:p w14:paraId="21AA3F8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2,2±0,21*</w:t>
            </w:r>
          </w:p>
        </w:tc>
        <w:tc>
          <w:tcPr>
            <w:tcW w:w="1186" w:type="dxa"/>
            <w:tcBorders>
              <w:bottom w:val="nil"/>
            </w:tcBorders>
            <w:shd w:val="clear" w:color="auto" w:fill="auto"/>
            <w:vAlign w:val="center"/>
          </w:tcPr>
          <w:p w14:paraId="1B54932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28,75</w:t>
            </w:r>
          </w:p>
        </w:tc>
        <w:tc>
          <w:tcPr>
            <w:tcW w:w="1542" w:type="dxa"/>
            <w:tcBorders>
              <w:bottom w:val="nil"/>
            </w:tcBorders>
            <w:shd w:val="clear" w:color="auto" w:fill="auto"/>
            <w:vAlign w:val="center"/>
          </w:tcPr>
          <w:p w14:paraId="169D5ED0"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2,6-3,4</w:t>
            </w:r>
          </w:p>
          <w:p w14:paraId="2E4B14C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2,99±0,11</w:t>
            </w:r>
          </w:p>
        </w:tc>
        <w:tc>
          <w:tcPr>
            <w:tcW w:w="1065" w:type="dxa"/>
            <w:tcBorders>
              <w:bottom w:val="nil"/>
            </w:tcBorders>
            <w:shd w:val="clear" w:color="auto" w:fill="auto"/>
            <w:vAlign w:val="center"/>
          </w:tcPr>
          <w:p w14:paraId="6264E77E" w14:textId="77777777" w:rsidR="000E52E5"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11,53</w:t>
            </w:r>
          </w:p>
          <w:p w14:paraId="1168C726" w14:textId="6C931A4D" w:rsidR="008E1C4D" w:rsidRPr="001E2BAC" w:rsidRDefault="008E1C4D" w:rsidP="003A0C5E">
            <w:pPr>
              <w:ind w:firstLine="0"/>
              <w:jc w:val="center"/>
              <w:rPr>
                <w:rFonts w:ascii="Times New Roman" w:hAnsi="Times New Roman"/>
                <w:sz w:val="24"/>
                <w:szCs w:val="24"/>
                <w:lang w:val="kk-KZ"/>
              </w:rPr>
            </w:pPr>
          </w:p>
        </w:tc>
      </w:tr>
      <w:tr w:rsidR="00E94346" w:rsidRPr="001E2BAC" w14:paraId="0071CD33" w14:textId="77777777" w:rsidTr="00F25FF8">
        <w:trPr>
          <w:jc w:val="center"/>
        </w:trPr>
        <w:tc>
          <w:tcPr>
            <w:tcW w:w="9571" w:type="dxa"/>
            <w:gridSpan w:val="7"/>
            <w:tcBorders>
              <w:bottom w:val="nil"/>
            </w:tcBorders>
            <w:shd w:val="clear" w:color="auto" w:fill="auto"/>
            <w:vAlign w:val="center"/>
          </w:tcPr>
          <w:p w14:paraId="71DE83C3" w14:textId="528F581E" w:rsidR="00E94346" w:rsidRPr="001E2BAC" w:rsidRDefault="00E94346" w:rsidP="00E94346">
            <w:pPr>
              <w:ind w:firstLine="0"/>
              <w:jc w:val="left"/>
              <w:rPr>
                <w:rFonts w:ascii="Times New Roman" w:hAnsi="Times New Roman"/>
                <w:sz w:val="24"/>
                <w:szCs w:val="24"/>
                <w:lang w:val="kk-KZ"/>
              </w:rPr>
            </w:pPr>
            <w:r w:rsidRPr="007B50F6">
              <w:rPr>
                <w:rFonts w:ascii="Times New Roman" w:hAnsi="Times New Roman"/>
                <w:lang w:val="kk-KZ"/>
              </w:rPr>
              <w:t>12-кестенің жалғасы</w:t>
            </w:r>
          </w:p>
        </w:tc>
      </w:tr>
      <w:tr w:rsidR="00E94346" w:rsidRPr="001E2BAC" w14:paraId="01F6F3ED" w14:textId="77777777">
        <w:trPr>
          <w:jc w:val="center"/>
        </w:trPr>
        <w:tc>
          <w:tcPr>
            <w:tcW w:w="1384" w:type="dxa"/>
            <w:tcBorders>
              <w:bottom w:val="nil"/>
            </w:tcBorders>
            <w:shd w:val="clear" w:color="auto" w:fill="auto"/>
            <w:vAlign w:val="center"/>
          </w:tcPr>
          <w:p w14:paraId="470BCEF8" w14:textId="60345C80" w:rsidR="00E94346" w:rsidRPr="001E2BAC" w:rsidRDefault="00E94346" w:rsidP="00E94346">
            <w:pPr>
              <w:ind w:firstLine="0"/>
              <w:jc w:val="left"/>
              <w:rPr>
                <w:rFonts w:ascii="Times New Roman" w:hAnsi="Times New Roman"/>
                <w:sz w:val="24"/>
                <w:szCs w:val="24"/>
                <w:lang w:val="kk-KZ"/>
              </w:rPr>
            </w:pPr>
            <w:r w:rsidRPr="007B50F6">
              <w:rPr>
                <w:rFonts w:ascii="Times New Roman" w:hAnsi="Times New Roman"/>
                <w:lang w:val="kk-KZ"/>
              </w:rPr>
              <w:t>1</w:t>
            </w:r>
          </w:p>
        </w:tc>
        <w:tc>
          <w:tcPr>
            <w:tcW w:w="1809" w:type="dxa"/>
            <w:tcBorders>
              <w:bottom w:val="nil"/>
            </w:tcBorders>
            <w:shd w:val="clear" w:color="auto" w:fill="auto"/>
            <w:vAlign w:val="center"/>
          </w:tcPr>
          <w:p w14:paraId="2B0FD3CA" w14:textId="53CD8007" w:rsidR="00E94346" w:rsidRPr="001E2BAC" w:rsidRDefault="00E94346" w:rsidP="00E94346">
            <w:pPr>
              <w:ind w:firstLine="0"/>
              <w:jc w:val="center"/>
              <w:rPr>
                <w:rFonts w:ascii="Times New Roman" w:hAnsi="Times New Roman"/>
                <w:sz w:val="24"/>
                <w:szCs w:val="24"/>
                <w:u w:val="single"/>
                <w:lang w:val="kk-KZ"/>
              </w:rPr>
            </w:pPr>
            <w:r w:rsidRPr="007B50F6">
              <w:rPr>
                <w:rFonts w:ascii="Times New Roman" w:hAnsi="Times New Roman"/>
                <w:u w:val="single"/>
                <w:lang w:val="kk-KZ"/>
              </w:rPr>
              <w:t>2</w:t>
            </w:r>
          </w:p>
        </w:tc>
        <w:tc>
          <w:tcPr>
            <w:tcW w:w="1168" w:type="dxa"/>
            <w:tcBorders>
              <w:bottom w:val="nil"/>
            </w:tcBorders>
            <w:shd w:val="clear" w:color="auto" w:fill="auto"/>
            <w:vAlign w:val="center"/>
          </w:tcPr>
          <w:p w14:paraId="193CC21A" w14:textId="0DB56B1B" w:rsidR="00E94346" w:rsidRPr="001E2BAC" w:rsidRDefault="00E94346" w:rsidP="00E94346">
            <w:pPr>
              <w:ind w:firstLine="0"/>
              <w:jc w:val="center"/>
              <w:rPr>
                <w:rFonts w:ascii="Times New Roman" w:hAnsi="Times New Roman"/>
                <w:sz w:val="24"/>
                <w:szCs w:val="24"/>
                <w:lang w:val="kk-KZ"/>
              </w:rPr>
            </w:pPr>
            <w:r w:rsidRPr="007B50F6">
              <w:rPr>
                <w:rFonts w:ascii="Times New Roman" w:hAnsi="Times New Roman"/>
                <w:lang w:val="kk-KZ"/>
              </w:rPr>
              <w:t>3</w:t>
            </w:r>
          </w:p>
        </w:tc>
        <w:tc>
          <w:tcPr>
            <w:tcW w:w="1417" w:type="dxa"/>
            <w:tcBorders>
              <w:bottom w:val="nil"/>
            </w:tcBorders>
            <w:shd w:val="clear" w:color="auto" w:fill="auto"/>
            <w:vAlign w:val="center"/>
          </w:tcPr>
          <w:p w14:paraId="4AEF317E" w14:textId="03DAA721" w:rsidR="00E94346" w:rsidRPr="001E2BAC" w:rsidRDefault="00E94346" w:rsidP="00E94346">
            <w:pPr>
              <w:ind w:firstLine="0"/>
              <w:jc w:val="center"/>
              <w:rPr>
                <w:rFonts w:ascii="Times New Roman" w:hAnsi="Times New Roman"/>
                <w:sz w:val="24"/>
                <w:szCs w:val="24"/>
                <w:u w:val="single"/>
                <w:lang w:val="kk-KZ"/>
              </w:rPr>
            </w:pPr>
            <w:r w:rsidRPr="007B50F6">
              <w:rPr>
                <w:rFonts w:ascii="Times New Roman" w:hAnsi="Times New Roman"/>
                <w:u w:val="single"/>
                <w:lang w:val="kk-KZ"/>
              </w:rPr>
              <w:t>4</w:t>
            </w:r>
          </w:p>
        </w:tc>
        <w:tc>
          <w:tcPr>
            <w:tcW w:w="1186" w:type="dxa"/>
            <w:tcBorders>
              <w:bottom w:val="nil"/>
            </w:tcBorders>
            <w:shd w:val="clear" w:color="auto" w:fill="auto"/>
            <w:vAlign w:val="center"/>
          </w:tcPr>
          <w:p w14:paraId="554A84A4" w14:textId="764A58EE" w:rsidR="00E94346" w:rsidRPr="001E2BAC" w:rsidRDefault="00E94346" w:rsidP="00E94346">
            <w:pPr>
              <w:ind w:firstLine="0"/>
              <w:jc w:val="center"/>
              <w:rPr>
                <w:rFonts w:ascii="Times New Roman" w:hAnsi="Times New Roman"/>
                <w:sz w:val="24"/>
                <w:szCs w:val="24"/>
                <w:lang w:val="kk-KZ"/>
              </w:rPr>
            </w:pPr>
            <w:r w:rsidRPr="007B50F6">
              <w:rPr>
                <w:rFonts w:ascii="Times New Roman" w:hAnsi="Times New Roman"/>
                <w:lang w:val="kk-KZ"/>
              </w:rPr>
              <w:t>5</w:t>
            </w:r>
          </w:p>
        </w:tc>
        <w:tc>
          <w:tcPr>
            <w:tcW w:w="1542" w:type="dxa"/>
            <w:tcBorders>
              <w:bottom w:val="nil"/>
            </w:tcBorders>
            <w:shd w:val="clear" w:color="auto" w:fill="auto"/>
            <w:vAlign w:val="center"/>
          </w:tcPr>
          <w:p w14:paraId="26CF6790" w14:textId="1D42884A" w:rsidR="00E94346" w:rsidRPr="001E2BAC" w:rsidRDefault="00E94346" w:rsidP="00E94346">
            <w:pPr>
              <w:ind w:firstLine="0"/>
              <w:jc w:val="center"/>
              <w:rPr>
                <w:rFonts w:ascii="Times New Roman" w:hAnsi="Times New Roman"/>
                <w:sz w:val="24"/>
                <w:szCs w:val="24"/>
                <w:u w:val="single"/>
                <w:lang w:val="kk-KZ"/>
              </w:rPr>
            </w:pPr>
            <w:r w:rsidRPr="007B50F6">
              <w:rPr>
                <w:rFonts w:ascii="Times New Roman" w:hAnsi="Times New Roman"/>
                <w:lang w:val="kk-KZ"/>
              </w:rPr>
              <w:t>6</w:t>
            </w:r>
          </w:p>
        </w:tc>
        <w:tc>
          <w:tcPr>
            <w:tcW w:w="1065" w:type="dxa"/>
            <w:tcBorders>
              <w:bottom w:val="nil"/>
            </w:tcBorders>
            <w:shd w:val="clear" w:color="auto" w:fill="auto"/>
            <w:vAlign w:val="center"/>
          </w:tcPr>
          <w:p w14:paraId="7DC4CCEF" w14:textId="1C735308" w:rsidR="00E94346" w:rsidRPr="001E2BAC" w:rsidRDefault="00E94346" w:rsidP="00E94346">
            <w:pPr>
              <w:ind w:firstLine="0"/>
              <w:jc w:val="center"/>
              <w:rPr>
                <w:rFonts w:ascii="Times New Roman" w:hAnsi="Times New Roman"/>
                <w:sz w:val="24"/>
                <w:szCs w:val="24"/>
                <w:lang w:val="kk-KZ"/>
              </w:rPr>
            </w:pPr>
            <w:r w:rsidRPr="007B50F6">
              <w:rPr>
                <w:rFonts w:ascii="Times New Roman" w:hAnsi="Times New Roman"/>
                <w:lang w:val="kk-KZ"/>
              </w:rPr>
              <w:t>7</w:t>
            </w:r>
          </w:p>
        </w:tc>
      </w:tr>
      <w:tr w:rsidR="00E94346" w:rsidRPr="001E2BAC" w14:paraId="0ADEAB80" w14:textId="77777777">
        <w:trPr>
          <w:jc w:val="center"/>
        </w:trPr>
        <w:tc>
          <w:tcPr>
            <w:tcW w:w="1384" w:type="dxa"/>
            <w:shd w:val="clear" w:color="auto" w:fill="auto"/>
            <w:vAlign w:val="center"/>
          </w:tcPr>
          <w:p w14:paraId="62676B06" w14:textId="77777777" w:rsidR="00E94346" w:rsidRPr="001E2BAC" w:rsidRDefault="00E94346" w:rsidP="00E94346">
            <w:pPr>
              <w:ind w:firstLine="0"/>
              <w:jc w:val="left"/>
              <w:rPr>
                <w:rFonts w:ascii="Times New Roman" w:hAnsi="Times New Roman"/>
                <w:sz w:val="24"/>
                <w:szCs w:val="24"/>
                <w:lang w:val="kk-KZ"/>
              </w:rPr>
            </w:pPr>
            <w:r w:rsidRPr="001E2BAC">
              <w:rPr>
                <w:rFonts w:ascii="Times New Roman" w:hAnsi="Times New Roman"/>
                <w:sz w:val="24"/>
                <w:szCs w:val="24"/>
                <w:lang w:val="kk-KZ"/>
              </w:rPr>
              <w:t>П5</w:t>
            </w:r>
          </w:p>
        </w:tc>
        <w:tc>
          <w:tcPr>
            <w:tcW w:w="1809" w:type="dxa"/>
            <w:shd w:val="clear" w:color="auto" w:fill="auto"/>
            <w:vAlign w:val="center"/>
          </w:tcPr>
          <w:p w14:paraId="3481B02E"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83-110</w:t>
            </w:r>
          </w:p>
          <w:p w14:paraId="6E5096DF"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100,1±2,89</w:t>
            </w:r>
          </w:p>
        </w:tc>
        <w:tc>
          <w:tcPr>
            <w:tcW w:w="1168" w:type="dxa"/>
            <w:shd w:val="clear" w:color="auto" w:fill="auto"/>
            <w:vAlign w:val="center"/>
          </w:tcPr>
          <w:p w14:paraId="24B8D1C3"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8,65</w:t>
            </w:r>
          </w:p>
        </w:tc>
        <w:tc>
          <w:tcPr>
            <w:tcW w:w="1417" w:type="dxa"/>
            <w:shd w:val="clear" w:color="auto" w:fill="auto"/>
            <w:vAlign w:val="center"/>
          </w:tcPr>
          <w:p w14:paraId="6153FD48"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6E288C05"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1,4±0,17</w:t>
            </w:r>
          </w:p>
        </w:tc>
        <w:tc>
          <w:tcPr>
            <w:tcW w:w="1186" w:type="dxa"/>
            <w:shd w:val="clear" w:color="auto" w:fill="auto"/>
            <w:vAlign w:val="center"/>
          </w:tcPr>
          <w:p w14:paraId="249085FE"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36,89</w:t>
            </w:r>
          </w:p>
        </w:tc>
        <w:tc>
          <w:tcPr>
            <w:tcW w:w="1542" w:type="dxa"/>
            <w:shd w:val="clear" w:color="auto" w:fill="auto"/>
            <w:vAlign w:val="center"/>
          </w:tcPr>
          <w:p w14:paraId="57712395"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2,6-3</w:t>
            </w:r>
          </w:p>
          <w:p w14:paraId="2A6F01D1"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2,78±0,06</w:t>
            </w:r>
          </w:p>
        </w:tc>
        <w:tc>
          <w:tcPr>
            <w:tcW w:w="1065" w:type="dxa"/>
            <w:shd w:val="clear" w:color="auto" w:fill="auto"/>
            <w:vAlign w:val="center"/>
          </w:tcPr>
          <w:p w14:paraId="7FA57DF9"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6,74</w:t>
            </w:r>
          </w:p>
        </w:tc>
      </w:tr>
      <w:tr w:rsidR="00E94346" w:rsidRPr="001E2BAC" w14:paraId="5A2D0CD3" w14:textId="77777777">
        <w:trPr>
          <w:jc w:val="center"/>
        </w:trPr>
        <w:tc>
          <w:tcPr>
            <w:tcW w:w="1384" w:type="dxa"/>
            <w:shd w:val="clear" w:color="auto" w:fill="auto"/>
            <w:vAlign w:val="center"/>
          </w:tcPr>
          <w:p w14:paraId="1B6612A9" w14:textId="77777777" w:rsidR="00E94346" w:rsidRPr="001E2BAC" w:rsidRDefault="00E94346" w:rsidP="00E94346">
            <w:pPr>
              <w:ind w:firstLine="0"/>
              <w:jc w:val="left"/>
              <w:rPr>
                <w:rFonts w:ascii="Times New Roman" w:hAnsi="Times New Roman"/>
                <w:sz w:val="24"/>
                <w:szCs w:val="24"/>
                <w:lang w:val="kk-KZ"/>
              </w:rPr>
            </w:pPr>
            <w:r w:rsidRPr="001E2BAC">
              <w:rPr>
                <w:rFonts w:ascii="Times New Roman" w:hAnsi="Times New Roman"/>
                <w:sz w:val="24"/>
                <w:szCs w:val="24"/>
                <w:lang w:val="kk-KZ"/>
              </w:rPr>
              <w:t>П6</w:t>
            </w:r>
          </w:p>
        </w:tc>
        <w:tc>
          <w:tcPr>
            <w:tcW w:w="1809" w:type="dxa"/>
            <w:shd w:val="clear" w:color="auto" w:fill="auto"/>
            <w:vAlign w:val="center"/>
          </w:tcPr>
          <w:p w14:paraId="35E6A9F9"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83-110</w:t>
            </w:r>
          </w:p>
          <w:p w14:paraId="6D13815B"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96,3±3,28*</w:t>
            </w:r>
          </w:p>
        </w:tc>
        <w:tc>
          <w:tcPr>
            <w:tcW w:w="1168" w:type="dxa"/>
            <w:shd w:val="clear" w:color="auto" w:fill="auto"/>
            <w:vAlign w:val="center"/>
          </w:tcPr>
          <w:p w14:paraId="20568057"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10,21</w:t>
            </w:r>
          </w:p>
        </w:tc>
        <w:tc>
          <w:tcPr>
            <w:tcW w:w="1417" w:type="dxa"/>
            <w:shd w:val="clear" w:color="auto" w:fill="auto"/>
            <w:vAlign w:val="center"/>
          </w:tcPr>
          <w:p w14:paraId="31863BE2"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05B42260"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1,5±0,18</w:t>
            </w:r>
          </w:p>
        </w:tc>
        <w:tc>
          <w:tcPr>
            <w:tcW w:w="1186" w:type="dxa"/>
            <w:shd w:val="clear" w:color="auto" w:fill="auto"/>
            <w:vAlign w:val="center"/>
          </w:tcPr>
          <w:p w14:paraId="6A97651C"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35,14</w:t>
            </w:r>
          </w:p>
        </w:tc>
        <w:tc>
          <w:tcPr>
            <w:tcW w:w="1542" w:type="dxa"/>
            <w:shd w:val="clear" w:color="auto" w:fill="auto"/>
            <w:vAlign w:val="center"/>
          </w:tcPr>
          <w:p w14:paraId="4D0ED1C4"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2,5-3,1</w:t>
            </w:r>
          </w:p>
          <w:p w14:paraId="4C9229F0"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2,9±0,06</w:t>
            </w:r>
          </w:p>
        </w:tc>
        <w:tc>
          <w:tcPr>
            <w:tcW w:w="1065" w:type="dxa"/>
            <w:shd w:val="clear" w:color="auto" w:fill="auto"/>
            <w:vAlign w:val="center"/>
          </w:tcPr>
          <w:p w14:paraId="2A8D5649" w14:textId="0B33F03C" w:rsidR="00E94346"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5,86</w:t>
            </w:r>
          </w:p>
          <w:p w14:paraId="1E5FBEF2" w14:textId="652D23A1" w:rsidR="00E94346" w:rsidRPr="001E2BAC" w:rsidRDefault="00E94346" w:rsidP="00E94346">
            <w:pPr>
              <w:ind w:firstLine="0"/>
              <w:jc w:val="center"/>
              <w:rPr>
                <w:rFonts w:ascii="Times New Roman" w:hAnsi="Times New Roman"/>
                <w:sz w:val="24"/>
                <w:szCs w:val="24"/>
                <w:lang w:val="kk-KZ"/>
              </w:rPr>
            </w:pPr>
          </w:p>
        </w:tc>
      </w:tr>
      <w:tr w:rsidR="00E94346" w:rsidRPr="001E2BAC" w14:paraId="1441913A" w14:textId="77777777">
        <w:trPr>
          <w:jc w:val="center"/>
        </w:trPr>
        <w:tc>
          <w:tcPr>
            <w:tcW w:w="1384" w:type="dxa"/>
            <w:shd w:val="clear" w:color="auto" w:fill="auto"/>
            <w:vAlign w:val="center"/>
          </w:tcPr>
          <w:p w14:paraId="0D51DC5D" w14:textId="77777777" w:rsidR="00E94346" w:rsidRPr="001E2BAC" w:rsidRDefault="00E94346" w:rsidP="00E94346">
            <w:pPr>
              <w:ind w:firstLine="0"/>
              <w:jc w:val="left"/>
              <w:rPr>
                <w:rFonts w:ascii="Times New Roman" w:hAnsi="Times New Roman"/>
                <w:sz w:val="24"/>
                <w:szCs w:val="24"/>
                <w:lang w:val="kk-KZ"/>
              </w:rPr>
            </w:pPr>
            <w:r w:rsidRPr="001E2BAC">
              <w:rPr>
                <w:rFonts w:ascii="Times New Roman" w:hAnsi="Times New Roman"/>
                <w:sz w:val="24"/>
                <w:szCs w:val="24"/>
                <w:lang w:val="kk-KZ"/>
              </w:rPr>
              <w:t>П7</w:t>
            </w:r>
          </w:p>
        </w:tc>
        <w:tc>
          <w:tcPr>
            <w:tcW w:w="1809" w:type="dxa"/>
            <w:shd w:val="clear" w:color="auto" w:fill="auto"/>
            <w:vAlign w:val="center"/>
          </w:tcPr>
          <w:p w14:paraId="187F89DE"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83-108</w:t>
            </w:r>
          </w:p>
          <w:p w14:paraId="6FD8D852"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93,0±2,69*</w:t>
            </w:r>
          </w:p>
        </w:tc>
        <w:tc>
          <w:tcPr>
            <w:tcW w:w="1168" w:type="dxa"/>
            <w:shd w:val="clear" w:color="auto" w:fill="auto"/>
            <w:vAlign w:val="center"/>
          </w:tcPr>
          <w:p w14:paraId="6CEFB759"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8,68</w:t>
            </w:r>
          </w:p>
        </w:tc>
        <w:tc>
          <w:tcPr>
            <w:tcW w:w="1417" w:type="dxa"/>
            <w:shd w:val="clear" w:color="auto" w:fill="auto"/>
            <w:vAlign w:val="center"/>
          </w:tcPr>
          <w:p w14:paraId="4359D162"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67C286C6"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1,3±0,16*</w:t>
            </w:r>
          </w:p>
        </w:tc>
        <w:tc>
          <w:tcPr>
            <w:tcW w:w="1186" w:type="dxa"/>
            <w:shd w:val="clear" w:color="auto" w:fill="auto"/>
            <w:vAlign w:val="center"/>
          </w:tcPr>
          <w:p w14:paraId="2CB94288"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37,16</w:t>
            </w:r>
          </w:p>
        </w:tc>
        <w:tc>
          <w:tcPr>
            <w:tcW w:w="1542" w:type="dxa"/>
            <w:shd w:val="clear" w:color="auto" w:fill="auto"/>
            <w:vAlign w:val="center"/>
          </w:tcPr>
          <w:p w14:paraId="5A3A24C3"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2,5-3,1</w:t>
            </w:r>
          </w:p>
          <w:p w14:paraId="03A12004"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2,72±0,08</w:t>
            </w:r>
          </w:p>
        </w:tc>
        <w:tc>
          <w:tcPr>
            <w:tcW w:w="1065" w:type="dxa"/>
            <w:shd w:val="clear" w:color="auto" w:fill="auto"/>
            <w:vAlign w:val="center"/>
          </w:tcPr>
          <w:p w14:paraId="5755DE64"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8,97</w:t>
            </w:r>
          </w:p>
        </w:tc>
      </w:tr>
      <w:tr w:rsidR="00E94346" w:rsidRPr="001E2BAC" w14:paraId="678AC2DD" w14:textId="77777777">
        <w:trPr>
          <w:jc w:val="center"/>
        </w:trPr>
        <w:tc>
          <w:tcPr>
            <w:tcW w:w="1384" w:type="dxa"/>
            <w:shd w:val="clear" w:color="auto" w:fill="auto"/>
            <w:vAlign w:val="center"/>
          </w:tcPr>
          <w:p w14:paraId="326D0AF4" w14:textId="77777777" w:rsidR="00E94346" w:rsidRPr="001E2BAC" w:rsidRDefault="00E94346" w:rsidP="00E94346">
            <w:pPr>
              <w:ind w:firstLine="0"/>
              <w:jc w:val="left"/>
              <w:rPr>
                <w:rFonts w:ascii="Times New Roman" w:hAnsi="Times New Roman"/>
                <w:sz w:val="24"/>
                <w:szCs w:val="24"/>
                <w:lang w:val="kk-KZ"/>
              </w:rPr>
            </w:pPr>
            <w:r w:rsidRPr="001E2BAC">
              <w:rPr>
                <w:rFonts w:ascii="Times New Roman" w:hAnsi="Times New Roman"/>
                <w:sz w:val="24"/>
                <w:szCs w:val="24"/>
                <w:lang w:val="kk-KZ"/>
              </w:rPr>
              <w:t>П8</w:t>
            </w:r>
          </w:p>
        </w:tc>
        <w:tc>
          <w:tcPr>
            <w:tcW w:w="1809" w:type="dxa"/>
            <w:shd w:val="clear" w:color="auto" w:fill="auto"/>
            <w:vAlign w:val="center"/>
          </w:tcPr>
          <w:p w14:paraId="1C4A04EA"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85-106</w:t>
            </w:r>
          </w:p>
          <w:p w14:paraId="5EAB496A"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93,8±2,18*</w:t>
            </w:r>
          </w:p>
        </w:tc>
        <w:tc>
          <w:tcPr>
            <w:tcW w:w="1168" w:type="dxa"/>
            <w:shd w:val="clear" w:color="auto" w:fill="auto"/>
            <w:vAlign w:val="center"/>
          </w:tcPr>
          <w:p w14:paraId="6C2C617D"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6,96</w:t>
            </w:r>
          </w:p>
        </w:tc>
        <w:tc>
          <w:tcPr>
            <w:tcW w:w="1417" w:type="dxa"/>
            <w:shd w:val="clear" w:color="auto" w:fill="auto"/>
            <w:vAlign w:val="center"/>
          </w:tcPr>
          <w:p w14:paraId="7DA4ED85"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w:t>
            </w:r>
          </w:p>
          <w:p w14:paraId="3B3903EC"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1,6±0,17</w:t>
            </w:r>
          </w:p>
        </w:tc>
        <w:tc>
          <w:tcPr>
            <w:tcW w:w="1186" w:type="dxa"/>
            <w:shd w:val="clear" w:color="auto" w:fill="auto"/>
            <w:vAlign w:val="center"/>
          </w:tcPr>
          <w:p w14:paraId="15585146"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32,27</w:t>
            </w:r>
          </w:p>
        </w:tc>
        <w:tc>
          <w:tcPr>
            <w:tcW w:w="1542" w:type="dxa"/>
            <w:shd w:val="clear" w:color="auto" w:fill="auto"/>
            <w:vAlign w:val="center"/>
          </w:tcPr>
          <w:p w14:paraId="7832AA6A" w14:textId="77777777" w:rsidR="00E94346" w:rsidRPr="001E2BAC" w:rsidRDefault="00E94346" w:rsidP="00E94346">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2,3-3,0</w:t>
            </w:r>
          </w:p>
          <w:p w14:paraId="4AC0A95B"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2,72±0,09</w:t>
            </w:r>
          </w:p>
        </w:tc>
        <w:tc>
          <w:tcPr>
            <w:tcW w:w="1065" w:type="dxa"/>
            <w:shd w:val="clear" w:color="auto" w:fill="auto"/>
            <w:vAlign w:val="center"/>
          </w:tcPr>
          <w:p w14:paraId="5C2DE3D8" w14:textId="77777777" w:rsidR="00E94346" w:rsidRPr="001E2BAC" w:rsidRDefault="00E94346" w:rsidP="00E94346">
            <w:pPr>
              <w:ind w:firstLine="0"/>
              <w:jc w:val="center"/>
              <w:rPr>
                <w:rFonts w:ascii="Times New Roman" w:hAnsi="Times New Roman"/>
                <w:sz w:val="24"/>
                <w:szCs w:val="24"/>
                <w:lang w:val="kk-KZ"/>
              </w:rPr>
            </w:pPr>
            <w:r w:rsidRPr="001E2BAC">
              <w:rPr>
                <w:rFonts w:ascii="Times New Roman" w:hAnsi="Times New Roman"/>
                <w:sz w:val="24"/>
                <w:szCs w:val="24"/>
                <w:lang w:val="kk-KZ"/>
              </w:rPr>
              <w:t>10,08</w:t>
            </w:r>
          </w:p>
        </w:tc>
      </w:tr>
      <w:tr w:rsidR="00E94346" w:rsidRPr="001E2BAC" w14:paraId="7B013F45" w14:textId="77777777">
        <w:trPr>
          <w:jc w:val="center"/>
        </w:trPr>
        <w:tc>
          <w:tcPr>
            <w:tcW w:w="9571" w:type="dxa"/>
            <w:gridSpan w:val="7"/>
            <w:shd w:val="clear" w:color="auto" w:fill="auto"/>
          </w:tcPr>
          <w:p w14:paraId="5162799E" w14:textId="77777777" w:rsidR="00E94346" w:rsidRPr="001E2BAC" w:rsidRDefault="00E94346" w:rsidP="00E94346">
            <w:pPr>
              <w:ind w:firstLine="568"/>
              <w:rPr>
                <w:rFonts w:ascii="Times New Roman" w:hAnsi="Times New Roman"/>
                <w:sz w:val="24"/>
                <w:szCs w:val="24"/>
                <w:lang w:val="kk-KZ"/>
              </w:rPr>
            </w:pPr>
            <w:r w:rsidRPr="001E2BAC">
              <w:rPr>
                <w:rFonts w:ascii="Times New Roman" w:hAnsi="Times New Roman"/>
                <w:sz w:val="24"/>
                <w:szCs w:val="24"/>
                <w:lang w:val="kk-KZ"/>
              </w:rPr>
              <w:t>* ‒ көрсеткіштер айырмашылығының сенімділігі P≤0,05 кезінде</w:t>
            </w:r>
          </w:p>
          <w:p w14:paraId="49E07A5D" w14:textId="77777777" w:rsidR="00E94346" w:rsidRPr="001E2BAC" w:rsidRDefault="00E94346" w:rsidP="00E94346">
            <w:pPr>
              <w:ind w:firstLine="568"/>
              <w:rPr>
                <w:rFonts w:ascii="Times New Roman" w:hAnsi="Times New Roman"/>
                <w:sz w:val="24"/>
                <w:szCs w:val="24"/>
                <w:lang w:val="kk-KZ"/>
              </w:rPr>
            </w:pPr>
            <w:r w:rsidRPr="001E2BAC">
              <w:rPr>
                <w:rFonts w:ascii="Times New Roman" w:hAnsi="Times New Roman"/>
                <w:sz w:val="24"/>
                <w:szCs w:val="24"/>
                <w:lang w:val="kk-KZ"/>
              </w:rPr>
              <w:t xml:space="preserve">Ескертулер: </w:t>
            </w:r>
          </w:p>
          <w:p w14:paraId="43C32511" w14:textId="77777777" w:rsidR="00E94346" w:rsidRPr="001E2BAC" w:rsidRDefault="00E94346" w:rsidP="00E94346">
            <w:pPr>
              <w:ind w:firstLine="0"/>
              <w:rPr>
                <w:rFonts w:ascii="Times New Roman" w:hAnsi="Times New Roman"/>
                <w:sz w:val="24"/>
                <w:szCs w:val="24"/>
                <w:lang w:val="kk-KZ"/>
              </w:rPr>
            </w:pPr>
            <w:r w:rsidRPr="001E2BAC">
              <w:rPr>
                <w:rFonts w:ascii="Times New Roman" w:hAnsi="Times New Roman"/>
                <w:sz w:val="24"/>
                <w:szCs w:val="24"/>
                <w:lang w:val="kk-KZ"/>
              </w:rPr>
              <w:t xml:space="preserve">1. алымында- min-max </w:t>
            </w:r>
          </w:p>
          <w:p w14:paraId="3071CA81" w14:textId="77777777" w:rsidR="00E94346" w:rsidRPr="001E2BAC" w:rsidRDefault="00E94346" w:rsidP="00E94346">
            <w:pPr>
              <w:ind w:firstLine="0"/>
              <w:rPr>
                <w:rFonts w:ascii="Times New Roman" w:hAnsi="Times New Roman"/>
                <w:sz w:val="24"/>
                <w:szCs w:val="24"/>
                <w:lang w:val="kk-KZ"/>
              </w:rPr>
            </w:pPr>
            <w:r w:rsidRPr="001E2BAC">
              <w:rPr>
                <w:rFonts w:ascii="Times New Roman" w:hAnsi="Times New Roman"/>
                <w:sz w:val="24"/>
                <w:szCs w:val="24"/>
                <w:lang w:val="kk-KZ"/>
              </w:rPr>
              <w:t xml:space="preserve">2. бөлімінде- M±m </w:t>
            </w:r>
          </w:p>
          <w:p w14:paraId="18727BBA" w14:textId="77777777" w:rsidR="00E94346" w:rsidRPr="001E2BAC" w:rsidRDefault="00E94346" w:rsidP="00E94346">
            <w:pPr>
              <w:ind w:firstLine="0"/>
              <w:rPr>
                <w:rFonts w:ascii="Times New Roman" w:hAnsi="Times New Roman"/>
                <w:sz w:val="24"/>
                <w:szCs w:val="24"/>
                <w:lang w:val="kk-KZ"/>
              </w:rPr>
            </w:pPr>
            <w:r w:rsidRPr="001E2BAC">
              <w:rPr>
                <w:rFonts w:ascii="Times New Roman" w:hAnsi="Times New Roman"/>
                <w:sz w:val="24"/>
                <w:szCs w:val="24"/>
                <w:lang w:val="kk-KZ"/>
              </w:rPr>
              <w:t>3. Cv – белгінің вариация коэффициенті</w:t>
            </w:r>
          </w:p>
        </w:tc>
      </w:tr>
    </w:tbl>
    <w:p w14:paraId="79E53CD0" w14:textId="77777777" w:rsidR="000E52E5" w:rsidRPr="001E2BAC" w:rsidRDefault="000E52E5" w:rsidP="003A0C5E">
      <w:pPr>
        <w:ind w:firstLine="0"/>
        <w:rPr>
          <w:rFonts w:ascii="Times New Roman" w:hAnsi="Times New Roman"/>
          <w:sz w:val="28"/>
          <w:szCs w:val="28"/>
          <w:lang w:val="kk-KZ"/>
        </w:rPr>
      </w:pPr>
    </w:p>
    <w:p w14:paraId="6A5AF66A" w14:textId="5D4C9959"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Морфометриялық өлшеулердің нәтижелері бойынша ең биік генеративті даралар П2 және П4 популяцияларында өсетіні анықталды, ал ең төменгі биіктік мәндері П7 және П8 популяцияларында тіркелді (2</w:t>
      </w:r>
      <w:r w:rsidR="00E8134C" w:rsidRPr="00E8134C">
        <w:rPr>
          <w:rFonts w:ascii="Times New Roman" w:hAnsi="Times New Roman"/>
          <w:sz w:val="28"/>
          <w:szCs w:val="28"/>
          <w:lang w:val="kk-KZ"/>
        </w:rPr>
        <w:t>7</w:t>
      </w:r>
      <w:r w:rsidRPr="001E2BAC">
        <w:rPr>
          <w:rFonts w:ascii="Times New Roman" w:hAnsi="Times New Roman"/>
          <w:sz w:val="28"/>
          <w:szCs w:val="28"/>
          <w:lang w:val="kk-KZ"/>
        </w:rPr>
        <w:t>-сурет).</w:t>
      </w:r>
    </w:p>
    <w:p w14:paraId="3EAC2E47" w14:textId="77777777" w:rsidR="000E52E5" w:rsidRPr="001E2BAC" w:rsidRDefault="000E52E5" w:rsidP="003A0C5E">
      <w:pPr>
        <w:ind w:firstLine="709"/>
        <w:rPr>
          <w:rFonts w:ascii="Times New Roman" w:hAnsi="Times New Roman"/>
          <w:sz w:val="28"/>
          <w:szCs w:val="28"/>
          <w:lang w:val="kk-KZ"/>
        </w:rPr>
      </w:pPr>
    </w:p>
    <w:p w14:paraId="6E78379A" w14:textId="77777777" w:rsidR="000E52E5" w:rsidRPr="001E2BAC" w:rsidRDefault="000E52E5" w:rsidP="003A0C5E">
      <w:pPr>
        <w:ind w:firstLine="709"/>
        <w:rPr>
          <w:rFonts w:ascii="Times New Roman" w:hAnsi="Times New Roman"/>
          <w:sz w:val="28"/>
          <w:szCs w:val="28"/>
          <w:lang w:val="kk-KZ" w:eastAsia="ru-RU"/>
        </w:rPr>
      </w:pPr>
    </w:p>
    <w:p w14:paraId="14F9F8AC" w14:textId="77777777" w:rsidR="000E52E5" w:rsidRPr="001E2BAC" w:rsidRDefault="00FA7E32" w:rsidP="003A0C5E">
      <w:pPr>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733FD02E" wp14:editId="240A4EF1">
            <wp:extent cx="5509694" cy="3007995"/>
            <wp:effectExtent l="0" t="0" r="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54" cstate="print">
                      <a:extLst>
                        <a:ext uri="{28A0092B-C50C-407E-A947-70E740481C1C}">
                          <a14:useLocalDpi xmlns:a14="http://schemas.microsoft.com/office/drawing/2010/main" val="0"/>
                        </a:ext>
                      </a:extLst>
                    </a:blip>
                    <a:srcRect t="3809"/>
                    <a:stretch>
                      <a:fillRect/>
                    </a:stretch>
                  </pic:blipFill>
                  <pic:spPr>
                    <a:xfrm>
                      <a:off x="0" y="0"/>
                      <a:ext cx="5512732" cy="3009654"/>
                    </a:xfrm>
                    <a:prstGeom prst="rect">
                      <a:avLst/>
                    </a:prstGeom>
                    <a:noFill/>
                    <a:ln>
                      <a:noFill/>
                    </a:ln>
                  </pic:spPr>
                </pic:pic>
              </a:graphicData>
            </a:graphic>
          </wp:inline>
        </w:drawing>
      </w:r>
    </w:p>
    <w:p w14:paraId="54C59D59" w14:textId="77777777" w:rsidR="000E52E5" w:rsidRPr="001E2BAC" w:rsidRDefault="000E52E5" w:rsidP="003A0C5E">
      <w:pPr>
        <w:ind w:firstLine="0"/>
        <w:rPr>
          <w:rFonts w:ascii="Times New Roman" w:hAnsi="Times New Roman"/>
          <w:sz w:val="16"/>
          <w:szCs w:val="16"/>
          <w:lang w:val="kk-KZ"/>
        </w:rPr>
      </w:pPr>
    </w:p>
    <w:p w14:paraId="3C324862"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Р1-Р8 – популяциялар</w:t>
      </w:r>
    </w:p>
    <w:p w14:paraId="700FA467" w14:textId="77777777" w:rsidR="000E52E5" w:rsidRPr="001E2BAC" w:rsidRDefault="000E52E5" w:rsidP="003A0C5E">
      <w:pPr>
        <w:ind w:firstLine="0"/>
        <w:jc w:val="center"/>
        <w:rPr>
          <w:rFonts w:ascii="Times New Roman" w:hAnsi="Times New Roman"/>
          <w:sz w:val="16"/>
          <w:szCs w:val="16"/>
          <w:lang w:val="kk-KZ"/>
        </w:rPr>
      </w:pPr>
    </w:p>
    <w:p w14:paraId="2322E43A" w14:textId="4B31E1C5"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E8134C" w:rsidRPr="00ED1308">
        <w:rPr>
          <w:rFonts w:ascii="Times New Roman" w:hAnsi="Times New Roman"/>
          <w:sz w:val="28"/>
          <w:szCs w:val="28"/>
          <w:lang w:val="kk-KZ"/>
        </w:rPr>
        <w:t>7</w:t>
      </w:r>
      <w:r w:rsidRPr="001E2BAC">
        <w:rPr>
          <w:rFonts w:ascii="Times New Roman" w:hAnsi="Times New Roman"/>
          <w:sz w:val="28"/>
          <w:szCs w:val="28"/>
          <w:lang w:val="kk-KZ"/>
        </w:rPr>
        <w:t xml:space="preserve"> ‒ Орталық Қазақстанның әртүрлі популяцияларындағы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өсімдіктерінің орташа биіктігінің көрсеткіштері</w:t>
      </w:r>
    </w:p>
    <w:p w14:paraId="0C9A52A0" w14:textId="77777777" w:rsidR="000E52E5" w:rsidRPr="001E2BAC" w:rsidRDefault="000E52E5" w:rsidP="003A0C5E">
      <w:pPr>
        <w:ind w:firstLine="709"/>
        <w:rPr>
          <w:rFonts w:ascii="Times New Roman" w:hAnsi="Times New Roman"/>
          <w:sz w:val="28"/>
          <w:szCs w:val="28"/>
          <w:lang w:val="kk-KZ"/>
        </w:rPr>
      </w:pPr>
    </w:p>
    <w:p w14:paraId="1760778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Генеративті өсімдіктердің биіктігі 7,01%-дан 12,55%-ға дейінгі тар диапазонда өзгеріп отыр, бұл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дараларында осы көрсеткіштің салыстырмалы тұрақтылығын көрсетеді.</w:t>
      </w:r>
    </w:p>
    <w:p w14:paraId="6AD640BF" w14:textId="77395B44"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Бір өсімдікте генеративті өркендердің саны 1-ден 3-ке дейін болды. Ең төменгі орташа мән П7 популяциясында тіркелсе (1,3 дана/дарақ), ең жоғарысы </w:t>
      </w:r>
      <w:r w:rsidRPr="001E2BAC">
        <w:rPr>
          <w:rFonts w:ascii="Times New Roman" w:hAnsi="Times New Roman"/>
          <w:sz w:val="24"/>
          <w:szCs w:val="24"/>
          <w:lang w:val="kk-KZ"/>
        </w:rPr>
        <w:t>‒</w:t>
      </w:r>
      <w:r w:rsidRPr="001E2BAC">
        <w:rPr>
          <w:rFonts w:ascii="Times New Roman" w:hAnsi="Times New Roman"/>
          <w:sz w:val="28"/>
          <w:szCs w:val="28"/>
          <w:lang w:val="kk-KZ"/>
        </w:rPr>
        <w:t xml:space="preserve"> П4 популяциясында байқалды (2,2 дана/дарақ) (2</w:t>
      </w:r>
      <w:r w:rsidR="001E4B44">
        <w:rPr>
          <w:rFonts w:ascii="Times New Roman" w:hAnsi="Times New Roman"/>
          <w:sz w:val="28"/>
          <w:szCs w:val="28"/>
          <w:lang w:val="kk-KZ"/>
        </w:rPr>
        <w:t>8</w:t>
      </w:r>
      <w:r w:rsidRPr="001E2BAC">
        <w:rPr>
          <w:rFonts w:ascii="Times New Roman" w:hAnsi="Times New Roman"/>
          <w:sz w:val="28"/>
          <w:szCs w:val="28"/>
          <w:lang w:val="kk-KZ"/>
        </w:rPr>
        <w:t>-сурет). Алайда, Scabiosa ochroleuca түрі бойынша бұл көрсеткіштің өзгеруі 28,41%-дан 36,89%-ға дейінгі аралықта тіркелді.</w:t>
      </w:r>
    </w:p>
    <w:p w14:paraId="387EBCE6"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Жалпы алғанда, бұл өсімдік түрінде генеративті өркендердің саны аз, дегенмен өнімділігі жоғары даралар болашақта селекциялық жұмыстарға негіз бола алады. Яғни, ең көп өскін беретін дараларды іріктеу арқылы Scabiosa ochroleuca-ның мәдени түрін қалыптастыру және оның өнімділігін арттыру мүмкіндігі бар.</w:t>
      </w:r>
    </w:p>
    <w:p w14:paraId="355ED5DF"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2A88193F" wp14:editId="7C944C9E">
            <wp:extent cx="4846320" cy="2544318"/>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55" cstate="print">
                      <a:extLst>
                        <a:ext uri="{28A0092B-C50C-407E-A947-70E740481C1C}">
                          <a14:useLocalDpi xmlns:a14="http://schemas.microsoft.com/office/drawing/2010/main" val="0"/>
                        </a:ext>
                      </a:extLst>
                    </a:blip>
                    <a:srcRect t="3195" b="2875"/>
                    <a:stretch>
                      <a:fillRect/>
                    </a:stretch>
                  </pic:blipFill>
                  <pic:spPr>
                    <a:xfrm>
                      <a:off x="0" y="0"/>
                      <a:ext cx="4856225" cy="2549518"/>
                    </a:xfrm>
                    <a:prstGeom prst="rect">
                      <a:avLst/>
                    </a:prstGeom>
                    <a:noFill/>
                    <a:ln>
                      <a:noFill/>
                    </a:ln>
                  </pic:spPr>
                </pic:pic>
              </a:graphicData>
            </a:graphic>
          </wp:inline>
        </w:drawing>
      </w:r>
    </w:p>
    <w:p w14:paraId="123FAA0D" w14:textId="77777777" w:rsidR="000E52E5" w:rsidRPr="001E2BAC" w:rsidRDefault="000E52E5" w:rsidP="003A0C5E">
      <w:pPr>
        <w:ind w:firstLine="0"/>
        <w:rPr>
          <w:rFonts w:ascii="Times New Roman" w:hAnsi="Times New Roman"/>
          <w:sz w:val="16"/>
          <w:szCs w:val="16"/>
          <w:lang w:val="kk-KZ"/>
        </w:rPr>
      </w:pPr>
    </w:p>
    <w:p w14:paraId="2F6B66A0"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Р1-Р8 – популяциялар</w:t>
      </w:r>
    </w:p>
    <w:p w14:paraId="464CE0EA" w14:textId="77777777" w:rsidR="000E52E5" w:rsidRPr="001E2BAC" w:rsidRDefault="000E52E5" w:rsidP="003A0C5E">
      <w:pPr>
        <w:ind w:firstLine="0"/>
        <w:jc w:val="center"/>
        <w:rPr>
          <w:rFonts w:ascii="Times New Roman" w:hAnsi="Times New Roman"/>
          <w:sz w:val="16"/>
          <w:szCs w:val="16"/>
          <w:lang w:val="kk-KZ"/>
        </w:rPr>
      </w:pPr>
    </w:p>
    <w:p w14:paraId="0E5D5437" w14:textId="432C654E"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1E4B44">
        <w:rPr>
          <w:rFonts w:ascii="Times New Roman" w:hAnsi="Times New Roman"/>
          <w:sz w:val="28"/>
          <w:szCs w:val="28"/>
          <w:lang w:val="kk-KZ"/>
        </w:rPr>
        <w:t>8</w:t>
      </w:r>
      <w:r w:rsidRPr="001E2BAC">
        <w:rPr>
          <w:rFonts w:ascii="Times New Roman" w:hAnsi="Times New Roman"/>
          <w:sz w:val="28"/>
          <w:szCs w:val="28"/>
          <w:lang w:val="kk-KZ"/>
        </w:rPr>
        <w:t xml:space="preserve"> ‒ Орталық Қазақстанның әртүрлі популяцияларындағы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өсімдіктерінің бір жеке басына шаққандағы генеративтік өскіндер санының көрсеткіштері </w:t>
      </w:r>
    </w:p>
    <w:p w14:paraId="2D748857" w14:textId="77777777" w:rsidR="000E52E5" w:rsidRPr="001E2BAC" w:rsidRDefault="000E52E5" w:rsidP="003A0C5E">
      <w:pPr>
        <w:ind w:firstLine="0"/>
        <w:jc w:val="center"/>
        <w:rPr>
          <w:rFonts w:ascii="Times New Roman" w:hAnsi="Times New Roman"/>
          <w:sz w:val="28"/>
          <w:szCs w:val="28"/>
          <w:lang w:val="kk-KZ"/>
        </w:rPr>
      </w:pPr>
    </w:p>
    <w:p w14:paraId="6A9F3A95"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4782B4C2" wp14:editId="1C2E9A9E">
            <wp:extent cx="4815840" cy="2517371"/>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56" cstate="print">
                      <a:extLst>
                        <a:ext uri="{28A0092B-C50C-407E-A947-70E740481C1C}">
                          <a14:useLocalDpi xmlns:a14="http://schemas.microsoft.com/office/drawing/2010/main" val="0"/>
                        </a:ext>
                      </a:extLst>
                    </a:blip>
                    <a:srcRect t="4473"/>
                    <a:stretch>
                      <a:fillRect/>
                    </a:stretch>
                  </pic:blipFill>
                  <pic:spPr>
                    <a:xfrm>
                      <a:off x="0" y="0"/>
                      <a:ext cx="4840440" cy="2530230"/>
                    </a:xfrm>
                    <a:prstGeom prst="rect">
                      <a:avLst/>
                    </a:prstGeom>
                    <a:noFill/>
                    <a:ln>
                      <a:noFill/>
                    </a:ln>
                  </pic:spPr>
                </pic:pic>
              </a:graphicData>
            </a:graphic>
          </wp:inline>
        </w:drawing>
      </w:r>
    </w:p>
    <w:p w14:paraId="7997632E" w14:textId="77777777" w:rsidR="000E52E5" w:rsidRPr="001E2BAC" w:rsidRDefault="000E52E5" w:rsidP="003A0C5E">
      <w:pPr>
        <w:ind w:firstLine="709"/>
        <w:rPr>
          <w:rFonts w:ascii="Times New Roman" w:hAnsi="Times New Roman"/>
          <w:sz w:val="16"/>
          <w:szCs w:val="16"/>
          <w:lang w:val="kk-KZ"/>
        </w:rPr>
      </w:pPr>
    </w:p>
    <w:p w14:paraId="3FC4E1FC"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Р1-Р8 – популяциялар</w:t>
      </w:r>
    </w:p>
    <w:p w14:paraId="479E7ABE" w14:textId="3C38A182"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2</w:t>
      </w:r>
      <w:r w:rsidR="001E4B44">
        <w:rPr>
          <w:rFonts w:ascii="Times New Roman" w:hAnsi="Times New Roman"/>
          <w:sz w:val="28"/>
          <w:szCs w:val="28"/>
          <w:lang w:val="kk-KZ"/>
        </w:rPr>
        <w:t>9</w:t>
      </w:r>
      <w:r w:rsidRPr="001E2BAC">
        <w:rPr>
          <w:rFonts w:ascii="Times New Roman" w:hAnsi="Times New Roman"/>
          <w:sz w:val="28"/>
          <w:szCs w:val="28"/>
          <w:lang w:val="kk-KZ"/>
        </w:rPr>
        <w:t xml:space="preserve"> ‒ Орталық Қазақстанның әртүрлі популяцияларындағы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өсімдіктерінің бөрікбас гүлшоғырының диаметрінің көрсеткіштері</w:t>
      </w:r>
    </w:p>
    <w:p w14:paraId="25D7B7BF" w14:textId="77777777" w:rsidR="000E52E5" w:rsidRPr="001E2BAC" w:rsidRDefault="000E52E5" w:rsidP="003A0C5E">
      <w:pPr>
        <w:ind w:firstLine="709"/>
        <w:rPr>
          <w:rFonts w:ascii="Times New Roman" w:hAnsi="Times New Roman"/>
          <w:iCs/>
          <w:sz w:val="28"/>
          <w:szCs w:val="28"/>
          <w:lang w:val="kk-KZ"/>
        </w:rPr>
      </w:pPr>
    </w:p>
    <w:p w14:paraId="200F63D8" w14:textId="7AAE119A"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2</w:t>
      </w:r>
      <w:r w:rsidR="001E4B44">
        <w:rPr>
          <w:rFonts w:ascii="Times New Roman" w:hAnsi="Times New Roman"/>
          <w:sz w:val="28"/>
          <w:szCs w:val="28"/>
          <w:lang w:val="kk-KZ"/>
        </w:rPr>
        <w:t>9</w:t>
      </w:r>
      <w:r w:rsidRPr="001E2BAC">
        <w:rPr>
          <w:rFonts w:ascii="Times New Roman" w:hAnsi="Times New Roman"/>
          <w:sz w:val="28"/>
          <w:szCs w:val="28"/>
          <w:lang w:val="kk-KZ"/>
        </w:rPr>
        <w:t xml:space="preserve">-суретте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өсімдіктерінің гүлшоғырлары диаметрінің шамамен 2,72–ден 3,06 см-ге дейін өзгеретіні көрсетілген. Ең төменгі мәндер П7 және П8 популяцияларында тіркелсе, ең жоғары көрсеткіштер П4 популяциясында анықталды. Айта кету керек, Scabiosa ochroleuca гүлшоғырлары диаметрінің көрсеткіштері төмен деңгейде </w:t>
      </w:r>
      <w:r w:rsidRPr="001E2BAC">
        <w:rPr>
          <w:rFonts w:ascii="Times New Roman" w:hAnsi="Times New Roman"/>
          <w:sz w:val="24"/>
          <w:szCs w:val="24"/>
          <w:lang w:val="kk-KZ"/>
        </w:rPr>
        <w:t>‒</w:t>
      </w:r>
      <w:r w:rsidRPr="001E2BAC">
        <w:rPr>
          <w:rFonts w:ascii="Times New Roman" w:hAnsi="Times New Roman"/>
          <w:sz w:val="28"/>
          <w:szCs w:val="28"/>
          <w:lang w:val="kk-KZ"/>
        </w:rPr>
        <w:t xml:space="preserve"> 5,86%-дан 11,53%-ға дейінгі аралықта ауытқиды, бұл олардың табиғи өсу жағдайларында салыстырмалы тұрақтылығын дәлелдейді.</w:t>
      </w:r>
    </w:p>
    <w:p w14:paraId="09760F0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Осылайша,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түріне жататын 8 популяцияға жүргізілген зерттеу нәтижесінде олардың далалық ойпаңдарда, төбеаралық аймақтарда, орман шеттерінде және дала шалғындарында орналасқаны анықталды. Қауымдастықтардың түрлік құрамы, тіршілік формалары мен экологиялық топтарының талдауы олардың далалық ылғалды мекендерге, сондай-ақ аралас және ұсақ жапырақты ормандармен байланысты екенін көрсетті.</w:t>
      </w:r>
    </w:p>
    <w:p w14:paraId="112AD31D"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Жас фазалар арасындағы қатынасты бағалау прегенеративті даралардың басымдығымен сипатталатын сол жақты онтогенетикалық спектрді көрсетеді. Бұл құбылыс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түрінің екі жылдық қысқа онтогенезімен түсіндіріледі. Барлық зерттелген популяциялар жас әрі дамушы күйде, яғни шикізатты жинауды ұйымдастыруға және тұқым қорын отырғызуға жарамды болып табылады. Тұқымдық мақсатта пайдалануға перспективті популяциялар ретінде П1, П2 және П4 анықталды.</w:t>
      </w:r>
    </w:p>
    <w:p w14:paraId="7F13D8BF" w14:textId="77777777" w:rsidR="000E52E5" w:rsidRPr="001E2BAC" w:rsidRDefault="000E52E5" w:rsidP="00560F21">
      <w:pPr>
        <w:ind w:firstLine="454"/>
        <w:rPr>
          <w:rFonts w:ascii="Times New Roman" w:hAnsi="Times New Roman"/>
          <w:sz w:val="28"/>
          <w:szCs w:val="28"/>
          <w:lang w:val="kk-KZ"/>
        </w:rPr>
      </w:pPr>
    </w:p>
    <w:p w14:paraId="376F1F28" w14:textId="6AEC8D19" w:rsidR="000E52E5" w:rsidRDefault="00FA7E32" w:rsidP="00560F21">
      <w:pPr>
        <w:ind w:firstLine="454"/>
        <w:rPr>
          <w:rFonts w:ascii="Times New Roman" w:hAnsi="Times New Roman"/>
          <w:b/>
          <w:sz w:val="28"/>
          <w:szCs w:val="28"/>
          <w:lang w:val="kk-KZ"/>
        </w:rPr>
      </w:pPr>
      <w:r w:rsidRPr="001E2BAC">
        <w:rPr>
          <w:rFonts w:ascii="Times New Roman" w:hAnsi="Times New Roman"/>
          <w:b/>
          <w:sz w:val="28"/>
          <w:szCs w:val="28"/>
          <w:lang w:val="kk-KZ"/>
        </w:rPr>
        <w:t>4.2 Орталық Қазақстан жағдайында</w:t>
      </w:r>
      <w:r w:rsidRPr="001E2BAC">
        <w:rPr>
          <w:rFonts w:ascii="Times New Roman" w:hAnsi="Times New Roman"/>
          <w:b/>
          <w:i/>
          <w:sz w:val="28"/>
          <w:szCs w:val="28"/>
          <w:lang w:val="kk-KZ"/>
        </w:rPr>
        <w:t xml:space="preserve"> Scabiosa isetensis L. </w:t>
      </w:r>
      <w:r w:rsidRPr="001E2BAC">
        <w:rPr>
          <w:rFonts w:ascii="Times New Roman" w:hAnsi="Times New Roman"/>
          <w:b/>
          <w:sz w:val="28"/>
          <w:szCs w:val="28"/>
          <w:lang w:val="kk-KZ"/>
        </w:rPr>
        <w:t>табиғи популяциялары: таралуы, экологиялық және фитоценотикалық ерекшеліктері</w:t>
      </w:r>
    </w:p>
    <w:p w14:paraId="3D0B2077" w14:textId="25FEB2B8" w:rsidR="000E52E5" w:rsidRPr="001E2BAC" w:rsidRDefault="00FA7E32" w:rsidP="00560F21">
      <w:pPr>
        <w:tabs>
          <w:tab w:val="left" w:pos="426"/>
        </w:tabs>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w:t>
      </w:r>
      <w:r w:rsidR="00A46595" w:rsidRPr="001E2BAC">
        <w:rPr>
          <w:rFonts w:ascii="Times New Roman" w:hAnsi="Times New Roman"/>
          <w:sz w:val="28"/>
          <w:szCs w:val="28"/>
          <w:lang w:val="kk-KZ"/>
        </w:rPr>
        <w:t>түрі</w:t>
      </w:r>
      <w:r w:rsidRPr="001E2BAC">
        <w:rPr>
          <w:rFonts w:ascii="Times New Roman" w:hAnsi="Times New Roman"/>
          <w:sz w:val="28"/>
          <w:szCs w:val="28"/>
          <w:lang w:val="kk-KZ"/>
        </w:rPr>
        <w:t xml:space="preserve">нің тіршілік ету ортасы (Қосымша </w:t>
      </w:r>
      <w:r w:rsidR="00EB41A3">
        <w:rPr>
          <w:rFonts w:ascii="Times New Roman" w:hAnsi="Times New Roman"/>
          <w:sz w:val="28"/>
          <w:szCs w:val="28"/>
          <w:lang w:val="kk-KZ"/>
        </w:rPr>
        <w:t>Д</w:t>
      </w:r>
      <w:r w:rsidRPr="001E2BAC">
        <w:rPr>
          <w:rFonts w:ascii="Times New Roman" w:hAnsi="Times New Roman"/>
          <w:sz w:val="28"/>
          <w:szCs w:val="28"/>
          <w:lang w:val="kk-KZ"/>
        </w:rPr>
        <w:t>) мен типтік өсу орындары алдыңғы түрмен ішінара сәйкес келгенімен, бұл түр ксерофит және петрофит бола отырып, негізінен құрғақ әрі жартасты мекендерді артық көреді.</w:t>
      </w:r>
    </w:p>
    <w:p w14:paraId="6EE95463" w14:textId="435038EB" w:rsidR="000E52E5" w:rsidRPr="001E2BAC" w:rsidRDefault="00FA7E32" w:rsidP="00560F21">
      <w:pPr>
        <w:tabs>
          <w:tab w:val="left" w:pos="426"/>
        </w:tabs>
        <w:ind w:firstLine="454"/>
        <w:rPr>
          <w:rFonts w:ascii="Times New Roman" w:hAnsi="Times New Roman"/>
          <w:sz w:val="28"/>
          <w:szCs w:val="28"/>
          <w:lang w:val="kk-KZ"/>
        </w:rPr>
      </w:pPr>
      <w:r w:rsidRPr="001E2BAC">
        <w:rPr>
          <w:rFonts w:ascii="Times New Roman" w:hAnsi="Times New Roman"/>
          <w:sz w:val="28"/>
          <w:szCs w:val="28"/>
          <w:lang w:val="kk-KZ"/>
        </w:rPr>
        <w:t xml:space="preserve">Орталық Қазақстан аумағында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w:t>
      </w:r>
      <w:r w:rsidR="00EF770C" w:rsidRPr="001E2BAC">
        <w:rPr>
          <w:rFonts w:ascii="Times New Roman" w:hAnsi="Times New Roman"/>
          <w:sz w:val="28"/>
          <w:szCs w:val="28"/>
          <w:lang w:val="kk-KZ"/>
        </w:rPr>
        <w:t>түрі</w:t>
      </w:r>
      <w:r w:rsidRPr="001E2BAC">
        <w:rPr>
          <w:rFonts w:ascii="Times New Roman" w:hAnsi="Times New Roman"/>
          <w:sz w:val="28"/>
          <w:szCs w:val="28"/>
          <w:lang w:val="kk-KZ"/>
        </w:rPr>
        <w:t xml:space="preserve"> алты қауымдастықта (</w:t>
      </w:r>
      <w:r w:rsidR="001E4B44">
        <w:rPr>
          <w:rFonts w:ascii="Times New Roman" w:hAnsi="Times New Roman"/>
          <w:sz w:val="28"/>
          <w:szCs w:val="28"/>
          <w:lang w:val="kk-KZ"/>
        </w:rPr>
        <w:t>30</w:t>
      </w:r>
      <w:r w:rsidRPr="001E2BAC">
        <w:rPr>
          <w:rFonts w:ascii="Times New Roman" w:hAnsi="Times New Roman"/>
          <w:sz w:val="28"/>
          <w:szCs w:val="28"/>
          <w:lang w:val="kk-KZ"/>
        </w:rPr>
        <w:t xml:space="preserve">-сурет) тіркелді: П1 </w:t>
      </w:r>
      <w:r w:rsidRPr="001E2BAC">
        <w:rPr>
          <w:rFonts w:ascii="Times New Roman" w:hAnsi="Times New Roman"/>
          <w:sz w:val="24"/>
          <w:szCs w:val="24"/>
          <w:lang w:val="kk-KZ"/>
        </w:rPr>
        <w:t>‒</w:t>
      </w:r>
      <w:r w:rsidRPr="001E2BAC">
        <w:rPr>
          <w:rFonts w:ascii="Times New Roman" w:hAnsi="Times New Roman"/>
          <w:sz w:val="28"/>
          <w:szCs w:val="28"/>
          <w:lang w:val="kk-KZ"/>
        </w:rPr>
        <w:t xml:space="preserve"> Молодежное кенті маңындағы шоқылар, П2 </w:t>
      </w:r>
      <w:r w:rsidRPr="001E2BAC">
        <w:rPr>
          <w:rFonts w:ascii="Times New Roman" w:hAnsi="Times New Roman"/>
          <w:sz w:val="24"/>
          <w:szCs w:val="24"/>
          <w:lang w:val="kk-KZ"/>
        </w:rPr>
        <w:t>‒</w:t>
      </w:r>
      <w:r w:rsidRPr="001E2BAC">
        <w:rPr>
          <w:rFonts w:ascii="Times New Roman" w:hAnsi="Times New Roman"/>
          <w:sz w:val="28"/>
          <w:szCs w:val="28"/>
          <w:lang w:val="kk-KZ"/>
        </w:rPr>
        <w:t xml:space="preserve"> Бозайғыр көлі маңы («Бұйратау» МҰТП), П3 </w:t>
      </w:r>
      <w:r w:rsidRPr="001E2BAC">
        <w:rPr>
          <w:rFonts w:ascii="Times New Roman" w:hAnsi="Times New Roman"/>
          <w:sz w:val="24"/>
          <w:szCs w:val="24"/>
          <w:lang w:val="kk-KZ"/>
        </w:rPr>
        <w:t>‒</w:t>
      </w:r>
      <w:r w:rsidRPr="001E2BAC">
        <w:rPr>
          <w:rFonts w:ascii="Times New Roman" w:hAnsi="Times New Roman"/>
          <w:sz w:val="28"/>
          <w:szCs w:val="28"/>
          <w:lang w:val="kk-KZ"/>
        </w:rPr>
        <w:t xml:space="preserve"> Ұлытау таулары (Ұлытау кентінен солтүстік-батысқа қарай 18 км), П4 </w:t>
      </w:r>
      <w:r w:rsidRPr="001E2BAC">
        <w:rPr>
          <w:rFonts w:ascii="Times New Roman" w:hAnsi="Times New Roman"/>
          <w:sz w:val="24"/>
          <w:szCs w:val="24"/>
          <w:lang w:val="kk-KZ"/>
        </w:rPr>
        <w:t>‒</w:t>
      </w:r>
      <w:r w:rsidRPr="001E2BAC">
        <w:rPr>
          <w:rFonts w:ascii="Times New Roman" w:hAnsi="Times New Roman"/>
          <w:sz w:val="28"/>
          <w:szCs w:val="28"/>
          <w:lang w:val="kk-KZ"/>
        </w:rPr>
        <w:t xml:space="preserve"> Ұлытау таулары («Қазақмыс» демалыс аймағы маңындағы шоқылар), П5 </w:t>
      </w:r>
      <w:r w:rsidRPr="001E2BAC">
        <w:rPr>
          <w:rFonts w:ascii="Times New Roman" w:hAnsi="Times New Roman"/>
          <w:sz w:val="24"/>
          <w:szCs w:val="24"/>
          <w:lang w:val="kk-KZ"/>
        </w:rPr>
        <w:t>‒</w:t>
      </w:r>
      <w:r w:rsidRPr="001E2BAC">
        <w:rPr>
          <w:rFonts w:ascii="Times New Roman" w:hAnsi="Times New Roman"/>
          <w:sz w:val="28"/>
          <w:szCs w:val="28"/>
          <w:lang w:val="kk-KZ"/>
        </w:rPr>
        <w:t xml:space="preserve"> Бектауата таулары және П6 </w:t>
      </w:r>
      <w:r w:rsidRPr="001E2BAC">
        <w:rPr>
          <w:rFonts w:ascii="Times New Roman" w:hAnsi="Times New Roman"/>
          <w:sz w:val="24"/>
          <w:szCs w:val="24"/>
          <w:lang w:val="kk-KZ"/>
        </w:rPr>
        <w:t>‒</w:t>
      </w:r>
      <w:r w:rsidRPr="001E2BAC">
        <w:rPr>
          <w:rFonts w:ascii="Times New Roman" w:hAnsi="Times New Roman"/>
          <w:sz w:val="28"/>
          <w:szCs w:val="28"/>
          <w:lang w:val="kk-KZ"/>
        </w:rPr>
        <w:t xml:space="preserve"> Ақсу-Аюлы кенті маңындағы шоқылар.</w:t>
      </w:r>
    </w:p>
    <w:p w14:paraId="08574E08" w14:textId="77777777" w:rsidR="000E52E5" w:rsidRPr="001E2BAC" w:rsidRDefault="00FA7E32" w:rsidP="00560F21">
      <w:pPr>
        <w:tabs>
          <w:tab w:val="left" w:pos="426"/>
        </w:tabs>
        <w:ind w:firstLine="454"/>
        <w:rPr>
          <w:rFonts w:ascii="Times New Roman" w:hAnsi="Times New Roman"/>
          <w:sz w:val="28"/>
          <w:szCs w:val="28"/>
          <w:lang w:val="kk-KZ"/>
        </w:rPr>
      </w:pPr>
      <w:r w:rsidRPr="001E2BAC">
        <w:rPr>
          <w:rFonts w:ascii="Times New Roman" w:hAnsi="Times New Roman"/>
          <w:sz w:val="28"/>
          <w:szCs w:val="28"/>
          <w:lang w:val="kk-KZ"/>
        </w:rPr>
        <w:t xml:space="preserve">П1 популяциясы Молодежное кентінен 5 км қашықтықта орналасқан жартасты шоқыларда өседі. Бұл жерде топырақ нашар дамыған, ашық қоңыр түсті, қиыршық тасты. Ылғалмен қамтамасыз етілу жауын-шашын арқылы жүзеге асады. Жер бедері таяз, жұмсақ беткейлі, биіктік айырмашылығы 30–50 метр аралығында. Жалпы проективті жамылғысы </w:t>
      </w:r>
      <w:r w:rsidRPr="001E2BAC">
        <w:rPr>
          <w:rFonts w:ascii="Times New Roman" w:hAnsi="Times New Roman"/>
          <w:sz w:val="24"/>
          <w:szCs w:val="24"/>
          <w:lang w:val="kk-KZ"/>
        </w:rPr>
        <w:t>‒</w:t>
      </w:r>
      <w:r w:rsidRPr="001E2BAC">
        <w:rPr>
          <w:rFonts w:ascii="Times New Roman" w:hAnsi="Times New Roman"/>
          <w:sz w:val="28"/>
          <w:szCs w:val="28"/>
          <w:lang w:val="kk-KZ"/>
        </w:rPr>
        <w:t xml:space="preserve"> 50%.</w:t>
      </w:r>
    </w:p>
    <w:p w14:paraId="18594A52" w14:textId="77777777" w:rsidR="000E52E5" w:rsidRPr="001E2BAC" w:rsidRDefault="00FA7E32" w:rsidP="00560F21">
      <w:pPr>
        <w:tabs>
          <w:tab w:val="left" w:pos="426"/>
        </w:tabs>
        <w:ind w:firstLine="454"/>
        <w:rPr>
          <w:rFonts w:ascii="Times New Roman" w:hAnsi="Times New Roman"/>
          <w:sz w:val="28"/>
          <w:szCs w:val="28"/>
          <w:lang w:val="kk-KZ"/>
        </w:rPr>
      </w:pPr>
      <w:r w:rsidRPr="001E2BAC">
        <w:rPr>
          <w:rFonts w:ascii="Times New Roman" w:hAnsi="Times New Roman"/>
          <w:sz w:val="28"/>
          <w:szCs w:val="28"/>
          <w:lang w:val="kk-KZ"/>
        </w:rPr>
        <w:t xml:space="preserve">Қауымдастықта </w:t>
      </w:r>
      <w:r w:rsidRPr="001E2BAC">
        <w:rPr>
          <w:rFonts w:ascii="Times New Roman" w:hAnsi="Times New Roman"/>
          <w:i/>
          <w:iCs/>
          <w:sz w:val="28"/>
          <w:szCs w:val="28"/>
          <w:lang w:val="kk-KZ"/>
        </w:rPr>
        <w:t xml:space="preserve">Festuca valesiaca </w:t>
      </w:r>
      <w:r w:rsidRPr="001E2BAC">
        <w:rPr>
          <w:rFonts w:ascii="Times New Roman" w:hAnsi="Times New Roman"/>
          <w:sz w:val="28"/>
          <w:szCs w:val="28"/>
          <w:lang w:val="kk-KZ"/>
        </w:rPr>
        <w:t xml:space="preserve">басым түр ретінде кездеседі, ал содоминанттар қатарында </w:t>
      </w:r>
      <w:r w:rsidRPr="001E2BAC">
        <w:rPr>
          <w:rFonts w:ascii="Times New Roman" w:hAnsi="Times New Roman"/>
          <w:i/>
          <w:iCs/>
          <w:sz w:val="28"/>
          <w:szCs w:val="28"/>
          <w:lang w:val="kk-KZ"/>
        </w:rPr>
        <w:t xml:space="preserve">Achillea millefolium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өсімдіктері анықталды. Өсімдік жамылғысы үш ярустан тұрады.</w:t>
      </w:r>
    </w:p>
    <w:p w14:paraId="3484F538" w14:textId="3000871D" w:rsidR="000E52E5" w:rsidRPr="001E2BAC" w:rsidRDefault="00FA7E32" w:rsidP="00560F21">
      <w:pPr>
        <w:tabs>
          <w:tab w:val="left" w:pos="426"/>
        </w:tabs>
        <w:ind w:firstLine="454"/>
        <w:rPr>
          <w:rFonts w:ascii="Times New Roman" w:hAnsi="Times New Roman"/>
          <w:sz w:val="28"/>
          <w:szCs w:val="28"/>
          <w:lang w:val="kk-KZ"/>
        </w:rPr>
      </w:pPr>
      <w:r w:rsidRPr="001E2BAC">
        <w:rPr>
          <w:rFonts w:ascii="Times New Roman" w:hAnsi="Times New Roman"/>
          <w:sz w:val="28"/>
          <w:szCs w:val="28"/>
          <w:lang w:val="kk-KZ"/>
        </w:rPr>
        <w:t xml:space="preserve">Жоғарғы ярус </w:t>
      </w:r>
      <w:r w:rsidRPr="001E2BAC">
        <w:rPr>
          <w:rFonts w:ascii="Times New Roman" w:hAnsi="Times New Roman"/>
          <w:sz w:val="24"/>
          <w:szCs w:val="24"/>
          <w:lang w:val="kk-KZ"/>
        </w:rPr>
        <w:t>‒</w:t>
      </w:r>
      <w:r w:rsidRPr="001E2BAC">
        <w:rPr>
          <w:rFonts w:ascii="Times New Roman" w:hAnsi="Times New Roman"/>
          <w:sz w:val="28"/>
          <w:szCs w:val="28"/>
          <w:lang w:val="kk-KZ"/>
        </w:rPr>
        <w:t xml:space="preserve">бұталардан тұрады, биіктігі 50-80 см, оған Caragana frutex, Cotoneaster melanocarpus, </w:t>
      </w:r>
      <w:r w:rsidRPr="001E2BAC">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түрлері жатады. Биіктігі 35-50 см болатын биік шөптер ярусы </w:t>
      </w:r>
      <w:r w:rsidRPr="001E2BAC">
        <w:rPr>
          <w:rFonts w:ascii="Times New Roman" w:hAnsi="Times New Roman"/>
          <w:i/>
          <w:iCs/>
          <w:sz w:val="28"/>
          <w:szCs w:val="28"/>
          <w:lang w:val="kk-KZ"/>
        </w:rPr>
        <w:t>Seseli ledebourii</w:t>
      </w:r>
      <w:r w:rsidRPr="001E2BAC">
        <w:rPr>
          <w:rFonts w:ascii="Times New Roman" w:hAnsi="Times New Roman"/>
          <w:sz w:val="28"/>
          <w:szCs w:val="28"/>
          <w:lang w:val="kk-KZ"/>
        </w:rPr>
        <w:t>,</w:t>
      </w:r>
      <w:r w:rsidRPr="001E2BAC">
        <w:rPr>
          <w:rFonts w:ascii="Times New Roman" w:hAnsi="Times New Roman"/>
          <w:i/>
          <w:iCs/>
          <w:sz w:val="28"/>
          <w:szCs w:val="28"/>
          <w:lang w:val="kk-KZ"/>
        </w:rPr>
        <w:t xml:space="preserve"> Galatella angustissima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Medicago falcata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Rumex confertu</w:t>
      </w:r>
      <w:r w:rsidRPr="001E2BAC">
        <w:rPr>
          <w:rFonts w:ascii="Times New Roman" w:hAnsi="Times New Roman"/>
          <w:sz w:val="28"/>
          <w:szCs w:val="28"/>
          <w:lang w:val="kk-KZ"/>
        </w:rPr>
        <w:t xml:space="preserve">s, </w:t>
      </w:r>
      <w:r w:rsidRPr="001E2BAC">
        <w:rPr>
          <w:rFonts w:ascii="Times New Roman" w:hAnsi="Times New Roman"/>
          <w:i/>
          <w:iCs/>
          <w:sz w:val="28"/>
          <w:szCs w:val="28"/>
          <w:lang w:val="kk-KZ"/>
        </w:rPr>
        <w:t>Filipendula ulmaria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Verbascum phoeniceum</w:t>
      </w:r>
      <w:r w:rsidRPr="001E2BAC">
        <w:rPr>
          <w:rFonts w:ascii="Times New Roman" w:hAnsi="Times New Roman"/>
          <w:sz w:val="28"/>
          <w:szCs w:val="28"/>
          <w:lang w:val="kk-KZ"/>
        </w:rPr>
        <w:t xml:space="preserve"> түрлерінен құралған. Биіктігі 20-30 см-ге дейінгі төменгі шөптер ярусын </w:t>
      </w:r>
      <w:r w:rsidRPr="001E2BAC">
        <w:rPr>
          <w:rFonts w:ascii="Times New Roman" w:hAnsi="Times New Roman"/>
          <w:i/>
          <w:iCs/>
          <w:sz w:val="28"/>
          <w:szCs w:val="28"/>
          <w:lang w:val="kk-KZ"/>
        </w:rPr>
        <w:t>Achillea nobilis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Artemisia frigida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Jurinea multiflora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Pilosella asiatica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Onosma simplisissima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Stellaria media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Bromopsis inermis</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Stipa sareptana</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Festuca valesiaca</w:t>
      </w:r>
      <w:r w:rsidRPr="001E2BAC">
        <w:rPr>
          <w:rFonts w:ascii="Times New Roman" w:hAnsi="Times New Roman"/>
          <w:sz w:val="28"/>
          <w:szCs w:val="28"/>
          <w:lang w:val="kk-KZ"/>
        </w:rPr>
        <w:t xml:space="preserve"> және басқа өсімдіктер құрайды [</w:t>
      </w:r>
      <w:r w:rsidR="00A70731">
        <w:rPr>
          <w:rFonts w:ascii="Times New Roman" w:hAnsi="Times New Roman"/>
          <w:sz w:val="28"/>
          <w:szCs w:val="28"/>
          <w:lang w:val="kk-KZ"/>
        </w:rPr>
        <w:t>1</w:t>
      </w:r>
      <w:r w:rsidR="00F4715F">
        <w:rPr>
          <w:rFonts w:ascii="Times New Roman" w:hAnsi="Times New Roman"/>
          <w:sz w:val="28"/>
          <w:szCs w:val="28"/>
          <w:lang w:val="kk-KZ"/>
        </w:rPr>
        <w:t>60</w:t>
      </w:r>
      <w:r w:rsidRPr="001E2BAC">
        <w:rPr>
          <w:rFonts w:ascii="Times New Roman" w:hAnsi="Times New Roman"/>
          <w:sz w:val="28"/>
          <w:szCs w:val="28"/>
          <w:lang w:val="kk-KZ"/>
        </w:rPr>
        <w:t>].</w:t>
      </w:r>
    </w:p>
    <w:p w14:paraId="6BC03F7B" w14:textId="77777777" w:rsidR="000E52E5" w:rsidRPr="001E2BAC" w:rsidRDefault="000E52E5" w:rsidP="003A0C5E">
      <w:pPr>
        <w:tabs>
          <w:tab w:val="left" w:pos="426"/>
        </w:tabs>
        <w:ind w:firstLine="709"/>
        <w:rPr>
          <w:rFonts w:ascii="Times New Roman" w:hAnsi="Times New Roman"/>
          <w:sz w:val="28"/>
          <w:szCs w:val="28"/>
          <w:lang w:val="kk-KZ"/>
        </w:rPr>
      </w:pPr>
    </w:p>
    <w:p w14:paraId="49503F3B" w14:textId="77777777" w:rsidR="000E52E5" w:rsidRPr="001E2BAC" w:rsidRDefault="00FA7E32" w:rsidP="003A0C5E">
      <w:pPr>
        <w:tabs>
          <w:tab w:val="left" w:pos="426"/>
        </w:tabs>
        <w:ind w:firstLine="426"/>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2546296D" wp14:editId="0FAFEE14">
            <wp:extent cx="3000375" cy="21050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000375" cy="2105025"/>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6B4D2092" wp14:editId="08E780CC">
            <wp:extent cx="2609850" cy="20859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609850" cy="2085975"/>
                    </a:xfrm>
                    <a:prstGeom prst="rect">
                      <a:avLst/>
                    </a:prstGeom>
                    <a:noFill/>
                    <a:ln>
                      <a:noFill/>
                    </a:ln>
                  </pic:spPr>
                </pic:pic>
              </a:graphicData>
            </a:graphic>
          </wp:inline>
        </w:drawing>
      </w:r>
    </w:p>
    <w:p w14:paraId="2696837E" w14:textId="77777777" w:rsidR="000E52E5" w:rsidRPr="001E2BAC" w:rsidRDefault="00FA7E32" w:rsidP="003A0C5E">
      <w:pPr>
        <w:ind w:firstLine="2127"/>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ә</w:t>
      </w:r>
    </w:p>
    <w:p w14:paraId="773F3011" w14:textId="77777777" w:rsidR="000E52E5" w:rsidRPr="001E2BAC" w:rsidRDefault="000E52E5" w:rsidP="003A0C5E">
      <w:pPr>
        <w:ind w:firstLine="0"/>
        <w:jc w:val="center"/>
        <w:rPr>
          <w:rFonts w:ascii="Times New Roman" w:hAnsi="Times New Roman"/>
          <w:sz w:val="16"/>
          <w:szCs w:val="16"/>
          <w:lang w:val="kk-KZ"/>
        </w:rPr>
      </w:pPr>
    </w:p>
    <w:p w14:paraId="4E23FE53" w14:textId="2366AA74"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1E4B44">
        <w:rPr>
          <w:rFonts w:ascii="Times New Roman" w:hAnsi="Times New Roman"/>
          <w:sz w:val="28"/>
          <w:szCs w:val="28"/>
          <w:lang w:val="kk-KZ"/>
        </w:rPr>
        <w:t>30</w:t>
      </w:r>
      <w:r w:rsidRPr="001E2BAC">
        <w:rPr>
          <w:rFonts w:ascii="Times New Roman" w:hAnsi="Times New Roman"/>
          <w:sz w:val="28"/>
          <w:szCs w:val="28"/>
          <w:lang w:val="kk-KZ"/>
        </w:rPr>
        <w:t xml:space="preserve"> ‒ Молодежное (а) кенті маңы шоқыларының сыртқы көрінісі және гүлдеу кезеңіндегі </w:t>
      </w:r>
      <w:r w:rsidRPr="001E2BAC">
        <w:rPr>
          <w:rFonts w:ascii="Times New Roman" w:hAnsi="Times New Roman"/>
          <w:i/>
          <w:iCs/>
          <w:sz w:val="28"/>
          <w:szCs w:val="28"/>
          <w:lang w:val="kk-KZ"/>
        </w:rPr>
        <w:t xml:space="preserve">Scabiosa isetensis </w:t>
      </w:r>
      <w:r w:rsidRPr="001E2BAC">
        <w:rPr>
          <w:rFonts w:ascii="Times New Roman" w:hAnsi="Times New Roman"/>
          <w:iCs/>
          <w:sz w:val="28"/>
          <w:szCs w:val="28"/>
          <w:lang w:val="kk-KZ"/>
        </w:rPr>
        <w:t>(</w:t>
      </w:r>
      <w:r w:rsidRPr="001E2BAC">
        <w:rPr>
          <w:rFonts w:ascii="Times New Roman" w:hAnsi="Times New Roman"/>
          <w:sz w:val="28"/>
          <w:szCs w:val="28"/>
          <w:lang w:val="kk-KZ"/>
        </w:rPr>
        <w:t>ә)</w:t>
      </w:r>
    </w:p>
    <w:p w14:paraId="55E0A39F" w14:textId="77777777" w:rsidR="000E52E5" w:rsidRPr="001E2BAC" w:rsidRDefault="000E52E5" w:rsidP="003A0C5E">
      <w:pPr>
        <w:ind w:firstLine="0"/>
        <w:rPr>
          <w:rFonts w:ascii="Times New Roman" w:hAnsi="Times New Roman"/>
          <w:sz w:val="28"/>
          <w:szCs w:val="28"/>
          <w:lang w:val="kk-KZ"/>
        </w:rPr>
      </w:pPr>
    </w:p>
    <w:p w14:paraId="25F1F310" w14:textId="0C94072A" w:rsidR="000E52E5" w:rsidRPr="001E2BAC" w:rsidRDefault="00FA7E32" w:rsidP="00560F21">
      <w:pPr>
        <w:ind w:firstLine="454"/>
        <w:rPr>
          <w:rFonts w:ascii="Times New Roman" w:hAnsi="Times New Roman"/>
          <w:iCs/>
          <w:sz w:val="28"/>
          <w:szCs w:val="28"/>
          <w:lang w:val="kk-KZ"/>
        </w:rPr>
      </w:pPr>
      <w:r w:rsidRPr="001E2BAC">
        <w:rPr>
          <w:rFonts w:ascii="Times New Roman" w:hAnsi="Times New Roman"/>
          <w:i/>
          <w:sz w:val="28"/>
          <w:szCs w:val="28"/>
          <w:lang w:val="kk-KZ"/>
        </w:rPr>
        <w:t xml:space="preserve">2-ші популяция </w:t>
      </w:r>
      <w:r w:rsidRPr="001E2BAC">
        <w:rPr>
          <w:rFonts w:ascii="Times New Roman" w:hAnsi="Times New Roman"/>
          <w:iCs/>
          <w:sz w:val="28"/>
          <w:szCs w:val="28"/>
          <w:lang w:val="kk-KZ"/>
        </w:rPr>
        <w:t>Бозайғыр көлі маңында солтүстікке қарай сәл көлбеу жазық жерлерде орналасқан (</w:t>
      </w:r>
      <w:r w:rsidR="001E4B44">
        <w:rPr>
          <w:rFonts w:ascii="Times New Roman" w:hAnsi="Times New Roman"/>
          <w:iCs/>
          <w:sz w:val="28"/>
          <w:szCs w:val="28"/>
          <w:lang w:val="kk-KZ"/>
        </w:rPr>
        <w:t>31</w:t>
      </w:r>
      <w:r w:rsidRPr="001E2BAC">
        <w:rPr>
          <w:rFonts w:ascii="Times New Roman" w:hAnsi="Times New Roman"/>
          <w:iCs/>
          <w:sz w:val="28"/>
          <w:szCs w:val="28"/>
          <w:lang w:val="kk-KZ"/>
        </w:rPr>
        <w:t>-сурет). Топырағы – қоңыр түсті, сазды, көлдің жанындағы топырағы аздап тұзды.</w:t>
      </w:r>
    </w:p>
    <w:p w14:paraId="4E0680A8" w14:textId="77777777" w:rsidR="000E52E5" w:rsidRPr="001E2BAC" w:rsidRDefault="000E52E5" w:rsidP="003A0C5E">
      <w:pPr>
        <w:ind w:firstLine="0"/>
        <w:rPr>
          <w:rFonts w:ascii="Times New Roman" w:hAnsi="Times New Roman"/>
          <w:iCs/>
          <w:sz w:val="28"/>
          <w:szCs w:val="28"/>
          <w:lang w:val="kk-KZ"/>
        </w:rPr>
      </w:pPr>
    </w:p>
    <w:p w14:paraId="6A8290AF"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3444BA0C" wp14:editId="4BA23114">
            <wp:extent cx="3019425" cy="20097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019425" cy="2009775"/>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2841BA7D" wp14:editId="7C9C084D">
            <wp:extent cx="2305050" cy="2038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305050" cy="2038350"/>
                    </a:xfrm>
                    <a:prstGeom prst="rect">
                      <a:avLst/>
                    </a:prstGeom>
                    <a:noFill/>
                    <a:ln>
                      <a:noFill/>
                    </a:ln>
                  </pic:spPr>
                </pic:pic>
              </a:graphicData>
            </a:graphic>
          </wp:inline>
        </w:drawing>
      </w:r>
    </w:p>
    <w:p w14:paraId="2DF579BE" w14:textId="77777777" w:rsidR="000E52E5" w:rsidRPr="001E2BAC" w:rsidRDefault="00FA7E32" w:rsidP="003A0C5E">
      <w:pPr>
        <w:ind w:left="1416" w:firstLine="708"/>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 xml:space="preserve">                           ә</w:t>
      </w:r>
    </w:p>
    <w:p w14:paraId="3D4C44A4" w14:textId="77777777" w:rsidR="000E52E5" w:rsidRPr="001E2BAC" w:rsidRDefault="000E52E5" w:rsidP="003A0C5E">
      <w:pPr>
        <w:ind w:firstLine="0"/>
        <w:rPr>
          <w:rFonts w:ascii="Times New Roman" w:hAnsi="Times New Roman"/>
          <w:sz w:val="16"/>
          <w:szCs w:val="16"/>
          <w:lang w:val="kk-KZ"/>
        </w:rPr>
      </w:pPr>
    </w:p>
    <w:p w14:paraId="31F22085" w14:textId="7FA7B686"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1E4B44">
        <w:rPr>
          <w:rFonts w:ascii="Times New Roman" w:hAnsi="Times New Roman"/>
          <w:sz w:val="28"/>
          <w:szCs w:val="28"/>
          <w:lang w:val="kk-KZ"/>
        </w:rPr>
        <w:t>31</w:t>
      </w:r>
      <w:r w:rsidRPr="001E2BAC">
        <w:rPr>
          <w:rFonts w:ascii="Times New Roman" w:hAnsi="Times New Roman"/>
          <w:sz w:val="28"/>
          <w:szCs w:val="28"/>
          <w:lang w:val="kk-KZ"/>
        </w:rPr>
        <w:t xml:space="preserve"> ‒ Бозайғыр «Бұйратау» МҰТП (а) көлінің маңындағы жазық учаске және гүлдері мен жемістері бар өркендері (ә)</w:t>
      </w:r>
    </w:p>
    <w:p w14:paraId="30D65919" w14:textId="77777777" w:rsidR="000E52E5" w:rsidRPr="001E2BAC" w:rsidRDefault="000E52E5" w:rsidP="003A0C5E">
      <w:pPr>
        <w:ind w:firstLine="0"/>
        <w:rPr>
          <w:rFonts w:ascii="Times New Roman" w:hAnsi="Times New Roman"/>
          <w:sz w:val="28"/>
          <w:szCs w:val="28"/>
          <w:lang w:val="kk-KZ"/>
        </w:rPr>
      </w:pPr>
    </w:p>
    <w:p w14:paraId="2A24D233" w14:textId="77777777" w:rsidR="000E52E5" w:rsidRPr="001E2BAC" w:rsidRDefault="00FA7E32" w:rsidP="00560F21">
      <w:pPr>
        <w:ind w:firstLine="454"/>
        <w:rPr>
          <w:rFonts w:ascii="Times New Roman" w:hAnsi="Times New Roman"/>
          <w:iCs/>
          <w:sz w:val="28"/>
          <w:szCs w:val="28"/>
          <w:lang w:val="kk-KZ"/>
        </w:rPr>
      </w:pPr>
      <w:r w:rsidRPr="001E2BAC">
        <w:rPr>
          <w:rFonts w:ascii="Times New Roman" w:hAnsi="Times New Roman"/>
          <w:iCs/>
          <w:sz w:val="28"/>
          <w:szCs w:val="28"/>
          <w:lang w:val="kk-KZ"/>
        </w:rPr>
        <w:t xml:space="preserve">Су режимі көлдің ағуы, жауын-шашын және көлдердің тасуы арқылы қамтамасыз етіледі. Жалпы проективті жабыны 30-40% құрайды. Популяцияда қосалқы доминанттары ретінде </w:t>
      </w:r>
      <w:r w:rsidRPr="001E2BAC">
        <w:rPr>
          <w:rFonts w:ascii="Times New Roman" w:hAnsi="Times New Roman"/>
          <w:i/>
          <w:sz w:val="28"/>
          <w:szCs w:val="28"/>
          <w:lang w:val="kk-KZ"/>
        </w:rPr>
        <w:t>Scabiosa isetensis</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Artemisia austriaca</w:t>
      </w:r>
      <w:r w:rsidRPr="001E2BAC">
        <w:rPr>
          <w:rFonts w:ascii="Times New Roman" w:hAnsi="Times New Roman"/>
          <w:iCs/>
          <w:sz w:val="28"/>
          <w:szCs w:val="28"/>
          <w:lang w:val="kk-KZ"/>
        </w:rPr>
        <w:t xml:space="preserve"> және </w:t>
      </w:r>
      <w:r w:rsidRPr="001E2BAC">
        <w:rPr>
          <w:rFonts w:ascii="Times New Roman" w:hAnsi="Times New Roman"/>
          <w:i/>
          <w:sz w:val="28"/>
          <w:szCs w:val="28"/>
          <w:lang w:val="kk-KZ"/>
        </w:rPr>
        <w:t>Festuca valesiaca</w:t>
      </w:r>
      <w:r w:rsidRPr="001E2BAC">
        <w:rPr>
          <w:rFonts w:ascii="Times New Roman" w:hAnsi="Times New Roman"/>
          <w:iCs/>
          <w:sz w:val="28"/>
          <w:szCs w:val="28"/>
          <w:lang w:val="kk-KZ"/>
        </w:rPr>
        <w:t xml:space="preserve"> басым болып табылады. Қауымдастықта үш ярус қалыптасады: бұталы ярус (биіктігі 60-80 см), оған Cotoneaster және </w:t>
      </w:r>
      <w:r w:rsidRPr="001E2BAC">
        <w:rPr>
          <w:rFonts w:ascii="Times New Roman" w:hAnsi="Times New Roman"/>
          <w:i/>
          <w:sz w:val="28"/>
          <w:szCs w:val="28"/>
          <w:lang w:val="kk-KZ"/>
        </w:rPr>
        <w:t xml:space="preserve">Sent-johnsus </w:t>
      </w:r>
      <w:r w:rsidRPr="001E2BAC">
        <w:rPr>
          <w:rFonts w:ascii="Times New Roman" w:hAnsi="Times New Roman"/>
          <w:iCs/>
          <w:sz w:val="28"/>
          <w:szCs w:val="28"/>
          <w:lang w:val="kk-KZ"/>
        </w:rPr>
        <w:t xml:space="preserve">түрлері жатады; биік шөптер белдеуі (биіктігі 30-50 см) Hieracium umbellatum, </w:t>
      </w:r>
      <w:r w:rsidRPr="001E2BAC">
        <w:rPr>
          <w:rFonts w:ascii="Times New Roman" w:hAnsi="Times New Roman"/>
          <w:i/>
          <w:sz w:val="28"/>
          <w:szCs w:val="28"/>
          <w:lang w:val="kk-KZ"/>
        </w:rPr>
        <w:t>Asparagus officinalis</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Thalictrum flavum</w:t>
      </w:r>
      <w:r w:rsidRPr="001E2BAC">
        <w:rPr>
          <w:rFonts w:ascii="Times New Roman" w:hAnsi="Times New Roman"/>
          <w:iCs/>
          <w:sz w:val="28"/>
          <w:szCs w:val="28"/>
          <w:lang w:val="kk-KZ"/>
        </w:rPr>
        <w:t xml:space="preserve"> түрлерінен тұрады; төменгі шөптер ярусы (биіктігі 20-25 см дейін) </w:t>
      </w:r>
      <w:r w:rsidRPr="001E2BAC">
        <w:rPr>
          <w:rFonts w:ascii="Times New Roman" w:hAnsi="Times New Roman"/>
          <w:i/>
          <w:sz w:val="28"/>
          <w:szCs w:val="28"/>
          <w:lang w:val="kk-KZ"/>
        </w:rPr>
        <w:t>Festuca valesiaca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Achillea micrantha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Artemisia austriaca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Artemisia frigida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Galatella tatarica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Inula caspica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 xml:space="preserve">Dianthus acicularis </w:t>
      </w:r>
      <w:r w:rsidRPr="001E2BAC">
        <w:rPr>
          <w:rFonts w:ascii="Times New Roman" w:hAnsi="Times New Roman"/>
          <w:iCs/>
          <w:sz w:val="28"/>
          <w:szCs w:val="28"/>
          <w:lang w:val="kk-KZ"/>
        </w:rPr>
        <w:t>және басқа түрлерден құралған.</w:t>
      </w:r>
    </w:p>
    <w:p w14:paraId="61A0B841" w14:textId="74A8BBB4" w:rsidR="000E52E5" w:rsidRPr="001E2BAC" w:rsidRDefault="00FA7E32" w:rsidP="00560F21">
      <w:pPr>
        <w:ind w:firstLine="454"/>
        <w:rPr>
          <w:rFonts w:ascii="Times New Roman" w:hAnsi="Times New Roman"/>
          <w:iCs/>
          <w:sz w:val="28"/>
          <w:szCs w:val="28"/>
          <w:lang w:val="kk-KZ"/>
        </w:rPr>
      </w:pPr>
      <w:r w:rsidRPr="001E2BAC">
        <w:rPr>
          <w:rFonts w:ascii="Times New Roman" w:hAnsi="Times New Roman"/>
          <w:iCs/>
          <w:sz w:val="28"/>
          <w:szCs w:val="28"/>
          <w:lang w:val="kk-KZ"/>
        </w:rPr>
        <w:t>3-ші популяция Ұлытау тауларының жартасты шоқыларының баурайында, Ұлытау кентінен солтүстік-батысқа қарай 18 км жерде өседі (3</w:t>
      </w:r>
      <w:r w:rsidR="001E4B44">
        <w:rPr>
          <w:rFonts w:ascii="Times New Roman" w:hAnsi="Times New Roman"/>
          <w:iCs/>
          <w:sz w:val="28"/>
          <w:szCs w:val="28"/>
          <w:lang w:val="kk-KZ"/>
        </w:rPr>
        <w:t>2</w:t>
      </w:r>
      <w:r w:rsidRPr="001E2BAC">
        <w:rPr>
          <w:rFonts w:ascii="Times New Roman" w:hAnsi="Times New Roman"/>
          <w:iCs/>
          <w:sz w:val="28"/>
          <w:szCs w:val="28"/>
          <w:lang w:val="kk-KZ"/>
        </w:rPr>
        <w:t xml:space="preserve">-сурет) және әдетте оңтүстік және батыс экспозициялы беткейлерді алады. Топырағы ашық қоңыр, сазды, қатты тасты әрі құрғақ болып келеді. Жалпы проективті жабыны 30%-дан аспайды. Су режимі табиғи жауын-шашын мен ағынды сулардың әсерінен қалыптасады. Популяцияда доминанттары ретінде </w:t>
      </w:r>
      <w:r w:rsidRPr="001E2BAC">
        <w:rPr>
          <w:rFonts w:ascii="Times New Roman" w:hAnsi="Times New Roman"/>
          <w:i/>
          <w:sz w:val="28"/>
          <w:szCs w:val="28"/>
          <w:lang w:val="kk-KZ"/>
        </w:rPr>
        <w:t>Ziziphora clinopodioides</w:t>
      </w:r>
      <w:r w:rsidRPr="001E2BAC">
        <w:rPr>
          <w:rFonts w:ascii="Times New Roman" w:hAnsi="Times New Roman"/>
          <w:iCs/>
          <w:sz w:val="28"/>
          <w:szCs w:val="28"/>
          <w:lang w:val="kk-KZ"/>
        </w:rPr>
        <w:t xml:space="preserve"> және </w:t>
      </w:r>
      <w:r w:rsidRPr="001E2BAC">
        <w:rPr>
          <w:rFonts w:ascii="Times New Roman" w:hAnsi="Times New Roman"/>
          <w:i/>
          <w:sz w:val="28"/>
          <w:szCs w:val="28"/>
          <w:lang w:val="kk-KZ"/>
        </w:rPr>
        <w:t>Caragana frutex</w:t>
      </w:r>
      <w:r w:rsidRPr="001E2BAC">
        <w:rPr>
          <w:rFonts w:ascii="Times New Roman" w:hAnsi="Times New Roman"/>
          <w:iCs/>
          <w:sz w:val="28"/>
          <w:szCs w:val="28"/>
          <w:lang w:val="kk-KZ"/>
        </w:rPr>
        <w:t>, ал содоминанты ретінде Scabiosa isetensis түрлері анықталған. Қалған түрлер (</w:t>
      </w:r>
      <w:r w:rsidRPr="001E2BAC">
        <w:rPr>
          <w:rFonts w:ascii="Times New Roman" w:hAnsi="Times New Roman"/>
          <w:i/>
          <w:sz w:val="28"/>
          <w:szCs w:val="28"/>
          <w:lang w:val="kk-KZ"/>
        </w:rPr>
        <w:t>Achillea micrantha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Artemisia frigida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Echinops ruthenicus</w:t>
      </w:r>
      <w:r w:rsidRPr="001E2BAC">
        <w:rPr>
          <w:rFonts w:ascii="Times New Roman" w:hAnsi="Times New Roman"/>
          <w:iCs/>
          <w:sz w:val="28"/>
          <w:szCs w:val="28"/>
          <w:lang w:val="kk-KZ"/>
        </w:rPr>
        <w:t>,</w:t>
      </w:r>
      <w:r w:rsidRPr="001E2BAC">
        <w:rPr>
          <w:rFonts w:ascii="Times New Roman" w:hAnsi="Times New Roman"/>
          <w:i/>
          <w:sz w:val="28"/>
          <w:szCs w:val="28"/>
          <w:lang w:val="kk-KZ"/>
        </w:rPr>
        <w:t xml:space="preserve"> Pilosella asiatic</w:t>
      </w:r>
      <w:r w:rsidRPr="001E2BAC">
        <w:rPr>
          <w:rFonts w:ascii="Times New Roman" w:hAnsi="Times New Roman"/>
          <w:iCs/>
          <w:sz w:val="28"/>
          <w:szCs w:val="28"/>
          <w:lang w:val="kk-KZ"/>
        </w:rPr>
        <w:t xml:space="preserve">a, </w:t>
      </w:r>
      <w:r w:rsidRPr="001E2BAC">
        <w:rPr>
          <w:rFonts w:ascii="Times New Roman" w:hAnsi="Times New Roman"/>
          <w:i/>
          <w:sz w:val="28"/>
          <w:szCs w:val="28"/>
          <w:lang w:val="kk-KZ"/>
        </w:rPr>
        <w:t xml:space="preserve">Onosma simplisissima </w:t>
      </w:r>
      <w:r w:rsidRPr="001E2BAC">
        <w:rPr>
          <w:rFonts w:ascii="Times New Roman" w:hAnsi="Times New Roman"/>
          <w:iCs/>
          <w:sz w:val="28"/>
          <w:szCs w:val="28"/>
          <w:lang w:val="kk-KZ"/>
        </w:rPr>
        <w:t xml:space="preserve">және тағы басқалары) I-ден III-ге дейінгі </w:t>
      </w:r>
      <w:r w:rsidR="00FC1AA6" w:rsidRPr="00560F21">
        <w:rPr>
          <w:rFonts w:ascii="Times New Roman" w:hAnsi="Times New Roman"/>
          <w:iCs/>
          <w:sz w:val="28"/>
          <w:szCs w:val="28"/>
          <w:lang w:val="kk-KZ"/>
        </w:rPr>
        <w:t xml:space="preserve">молдықтағы </w:t>
      </w:r>
      <w:r w:rsidR="00FC1AA6" w:rsidRPr="00560F21">
        <w:rPr>
          <w:rFonts w:ascii="Times New Roman" w:hAnsi="Times New Roman"/>
          <w:sz w:val="28"/>
          <w:szCs w:val="24"/>
          <w:lang w:val="kk-KZ"/>
        </w:rPr>
        <w:t>ассектаторлар</w:t>
      </w:r>
      <w:r w:rsidRPr="001E2BAC">
        <w:rPr>
          <w:rFonts w:ascii="Times New Roman" w:hAnsi="Times New Roman"/>
          <w:iCs/>
          <w:sz w:val="28"/>
          <w:szCs w:val="28"/>
          <w:lang w:val="kk-KZ"/>
        </w:rPr>
        <w:t xml:space="preserve"> </w:t>
      </w:r>
      <w:r w:rsidR="00FC1AA6">
        <w:rPr>
          <w:rFonts w:ascii="Times New Roman" w:hAnsi="Times New Roman"/>
          <w:iCs/>
          <w:sz w:val="28"/>
          <w:szCs w:val="28"/>
          <w:lang w:val="kk-KZ"/>
        </w:rPr>
        <w:t>болып табылады</w:t>
      </w:r>
      <w:r w:rsidRPr="001E2BAC">
        <w:rPr>
          <w:rFonts w:ascii="Times New Roman" w:hAnsi="Times New Roman"/>
          <w:iCs/>
          <w:sz w:val="28"/>
          <w:szCs w:val="28"/>
          <w:lang w:val="kk-KZ"/>
        </w:rPr>
        <w:t>. Өсімдік</w:t>
      </w:r>
      <w:r w:rsidR="00FC1AA6">
        <w:rPr>
          <w:rFonts w:ascii="Times New Roman" w:hAnsi="Times New Roman"/>
          <w:iCs/>
          <w:sz w:val="28"/>
          <w:szCs w:val="28"/>
          <w:lang w:val="kk-KZ"/>
        </w:rPr>
        <w:t xml:space="preserve">тердің </w:t>
      </w:r>
      <w:r w:rsidRPr="001E2BAC">
        <w:rPr>
          <w:rFonts w:ascii="Times New Roman" w:hAnsi="Times New Roman"/>
          <w:iCs/>
          <w:sz w:val="28"/>
          <w:szCs w:val="28"/>
          <w:lang w:val="kk-KZ"/>
        </w:rPr>
        <w:t>сирек болуы бұл тіршілік ету ортасындағы деңгейдің айқын болмауына себеп болады.</w:t>
      </w:r>
    </w:p>
    <w:p w14:paraId="6DC98B9F" w14:textId="77777777" w:rsidR="000E52E5" w:rsidRPr="001E2BAC" w:rsidRDefault="000E52E5" w:rsidP="003A0C5E">
      <w:pPr>
        <w:ind w:firstLine="0"/>
        <w:rPr>
          <w:rFonts w:ascii="Times New Roman" w:hAnsi="Times New Roman"/>
          <w:iCs/>
          <w:sz w:val="28"/>
          <w:szCs w:val="28"/>
          <w:lang w:val="kk-KZ"/>
        </w:rPr>
      </w:pPr>
    </w:p>
    <w:p w14:paraId="67FE562F"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08F76956" wp14:editId="1690C95C">
            <wp:extent cx="3576955" cy="2760980"/>
            <wp:effectExtent l="0" t="0" r="4445"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630841" cy="2802178"/>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4B897BFA" wp14:editId="74661071">
            <wp:extent cx="2143125" cy="2757170"/>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161122" cy="2780471"/>
                    </a:xfrm>
                    <a:prstGeom prst="rect">
                      <a:avLst/>
                    </a:prstGeom>
                    <a:noFill/>
                    <a:ln>
                      <a:noFill/>
                    </a:ln>
                  </pic:spPr>
                </pic:pic>
              </a:graphicData>
            </a:graphic>
          </wp:inline>
        </w:drawing>
      </w:r>
    </w:p>
    <w:p w14:paraId="233D39FE" w14:textId="77777777" w:rsidR="000E52E5" w:rsidRPr="001E2BAC" w:rsidRDefault="00FA7E32" w:rsidP="003A0C5E">
      <w:pPr>
        <w:ind w:left="1416" w:firstLine="708"/>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ә</w:t>
      </w:r>
    </w:p>
    <w:p w14:paraId="7EE694D8" w14:textId="77777777" w:rsidR="000E52E5" w:rsidRPr="001E2BAC" w:rsidRDefault="000E52E5" w:rsidP="003A0C5E">
      <w:pPr>
        <w:ind w:firstLine="0"/>
        <w:rPr>
          <w:rFonts w:ascii="Times New Roman" w:hAnsi="Times New Roman"/>
          <w:sz w:val="16"/>
          <w:szCs w:val="16"/>
          <w:lang w:val="kk-KZ"/>
        </w:rPr>
      </w:pPr>
    </w:p>
    <w:p w14:paraId="6EE91EEC" w14:textId="1759BEB2"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2</w:t>
      </w:r>
      <w:r w:rsidRPr="001E2BAC">
        <w:rPr>
          <w:rFonts w:ascii="Times New Roman" w:hAnsi="Times New Roman"/>
          <w:sz w:val="28"/>
          <w:szCs w:val="28"/>
          <w:lang w:val="kk-KZ"/>
        </w:rPr>
        <w:t xml:space="preserve"> ‒ Ұлытау (а) кентінен 18 шақырым жерде орналасқан шоқылардың беткейлері және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w:t>
      </w:r>
      <w:r w:rsidR="00FC1AA6">
        <w:rPr>
          <w:rFonts w:ascii="Times New Roman" w:hAnsi="Times New Roman"/>
          <w:sz w:val="28"/>
          <w:szCs w:val="28"/>
          <w:lang w:val="kk-KZ"/>
        </w:rPr>
        <w:t>ә</w:t>
      </w:r>
      <w:r w:rsidRPr="001E2BAC">
        <w:rPr>
          <w:rFonts w:ascii="Times New Roman" w:hAnsi="Times New Roman"/>
          <w:sz w:val="28"/>
          <w:szCs w:val="28"/>
          <w:lang w:val="kk-KZ"/>
        </w:rPr>
        <w:t>) үлгілерін жинау</w:t>
      </w:r>
    </w:p>
    <w:p w14:paraId="005438B4" w14:textId="77777777" w:rsidR="000E52E5" w:rsidRPr="001E2BAC" w:rsidRDefault="000E52E5" w:rsidP="003A0C5E">
      <w:pPr>
        <w:ind w:firstLine="0"/>
        <w:rPr>
          <w:rFonts w:ascii="Times New Roman" w:hAnsi="Times New Roman"/>
          <w:sz w:val="28"/>
          <w:szCs w:val="28"/>
          <w:lang w:val="kk-KZ"/>
        </w:rPr>
      </w:pPr>
    </w:p>
    <w:p w14:paraId="3A0FF355" w14:textId="19614922" w:rsidR="000E52E5" w:rsidRPr="001E2BAC" w:rsidRDefault="00FA7E32" w:rsidP="00560F21">
      <w:pPr>
        <w:numPr>
          <w:ilvl w:val="0"/>
          <w:numId w:val="3"/>
        </w:numPr>
        <w:ind w:firstLine="454"/>
        <w:rPr>
          <w:rFonts w:ascii="Times New Roman" w:hAnsi="Times New Roman"/>
          <w:iCs/>
          <w:sz w:val="28"/>
          <w:szCs w:val="28"/>
          <w:lang w:val="kk-KZ"/>
        </w:rPr>
      </w:pPr>
      <w:r w:rsidRPr="001E2BAC">
        <w:rPr>
          <w:rFonts w:ascii="Times New Roman" w:hAnsi="Times New Roman"/>
          <w:iCs/>
          <w:sz w:val="28"/>
          <w:szCs w:val="28"/>
          <w:lang w:val="kk-KZ"/>
        </w:rPr>
        <w:t>популяция Ұлытау тауларында, «Қазақмыс» корпорациясы ЖШС-нің демалыс аймағы маңында, сондай-ақ аласа тасты шоқылардың баурайында орналасқан (3</w:t>
      </w:r>
      <w:r w:rsidR="001E4B44">
        <w:rPr>
          <w:rFonts w:ascii="Times New Roman" w:hAnsi="Times New Roman"/>
          <w:iCs/>
          <w:sz w:val="28"/>
          <w:szCs w:val="28"/>
          <w:lang w:val="kk-KZ"/>
        </w:rPr>
        <w:t>3</w:t>
      </w:r>
      <w:r w:rsidRPr="001E2BAC">
        <w:rPr>
          <w:rFonts w:ascii="Times New Roman" w:hAnsi="Times New Roman"/>
          <w:iCs/>
          <w:sz w:val="28"/>
          <w:szCs w:val="28"/>
          <w:lang w:val="kk-KZ"/>
        </w:rPr>
        <w:t xml:space="preserve">-сурет). Топырағы – ашық каштан түсті, сазды және тасты болып келеді. Жалпы проективті жабыны 30–35% шамасында. Су режимі жауын-шашын мен табиғи ағын сулардың әсерінен қалыптасады. Қауымдастықта негізгі доминант ретінде Scabiosa isetensis басымдық танытады, ал содоминанттар ретінде </w:t>
      </w:r>
      <w:r w:rsidRPr="001E2BAC">
        <w:rPr>
          <w:rFonts w:ascii="Times New Roman" w:hAnsi="Times New Roman"/>
          <w:i/>
          <w:sz w:val="28"/>
          <w:szCs w:val="28"/>
          <w:lang w:val="kk-KZ"/>
        </w:rPr>
        <w:t xml:space="preserve">Achillea nobilis </w:t>
      </w:r>
      <w:r w:rsidRPr="001E2BAC">
        <w:rPr>
          <w:rFonts w:ascii="Times New Roman" w:hAnsi="Times New Roman"/>
          <w:iCs/>
          <w:sz w:val="28"/>
          <w:szCs w:val="28"/>
          <w:lang w:val="kk-KZ"/>
        </w:rPr>
        <w:t>пен</w:t>
      </w:r>
      <w:r w:rsidRPr="001E2BAC">
        <w:rPr>
          <w:rFonts w:ascii="Times New Roman" w:hAnsi="Times New Roman"/>
          <w:i/>
          <w:sz w:val="28"/>
          <w:szCs w:val="28"/>
          <w:lang w:val="kk-KZ"/>
        </w:rPr>
        <w:t xml:space="preserve"> Filipendula vulgaris</w:t>
      </w:r>
      <w:r w:rsidRPr="001E2BAC">
        <w:rPr>
          <w:rFonts w:ascii="Times New Roman" w:hAnsi="Times New Roman"/>
          <w:iCs/>
          <w:sz w:val="28"/>
          <w:szCs w:val="28"/>
          <w:lang w:val="kk-KZ"/>
        </w:rPr>
        <w:t xml:space="preserve"> кездеседі. Құраушы түрлер ретінде </w:t>
      </w:r>
      <w:r w:rsidRPr="001E2BAC">
        <w:rPr>
          <w:rFonts w:ascii="Times New Roman" w:hAnsi="Times New Roman"/>
          <w:i/>
          <w:sz w:val="28"/>
          <w:szCs w:val="28"/>
          <w:lang w:val="kk-KZ"/>
        </w:rPr>
        <w:t>Allium rubens</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Artemisia frigida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Echinops ruthenicus</w:t>
      </w:r>
      <w:r w:rsidRPr="001E2BAC">
        <w:rPr>
          <w:rFonts w:ascii="Times New Roman" w:hAnsi="Times New Roman"/>
          <w:iCs/>
          <w:sz w:val="28"/>
          <w:szCs w:val="28"/>
          <w:lang w:val="kk-KZ"/>
        </w:rPr>
        <w:t xml:space="preserve"> тіркелген. Сонымен қатар қауымдастық құрамына </w:t>
      </w:r>
      <w:r w:rsidR="00FC1AA6">
        <w:rPr>
          <w:rFonts w:ascii="Times New Roman" w:hAnsi="Times New Roman"/>
          <w:iCs/>
          <w:sz w:val="28"/>
          <w:szCs w:val="28"/>
          <w:lang w:val="kk-KZ"/>
        </w:rPr>
        <w:t xml:space="preserve">ассектатор ретінде </w:t>
      </w:r>
      <w:r w:rsidRPr="001E2BAC">
        <w:rPr>
          <w:rFonts w:ascii="Times New Roman" w:hAnsi="Times New Roman"/>
          <w:i/>
          <w:sz w:val="28"/>
          <w:szCs w:val="28"/>
          <w:lang w:val="kk-KZ"/>
        </w:rPr>
        <w:t>Jurinea multiflora</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Tanacetum ulutavicum</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Alyssum lenense</w:t>
      </w:r>
      <w:r w:rsidRPr="001E2BAC">
        <w:rPr>
          <w:rFonts w:ascii="Times New Roman" w:hAnsi="Times New Roman"/>
          <w:iCs/>
          <w:sz w:val="28"/>
          <w:szCs w:val="28"/>
          <w:lang w:val="kk-KZ"/>
        </w:rPr>
        <w:t xml:space="preserve">, </w:t>
      </w:r>
      <w:r w:rsidRPr="001E2BAC">
        <w:rPr>
          <w:rFonts w:ascii="Times New Roman" w:hAnsi="Times New Roman"/>
          <w:i/>
          <w:sz w:val="28"/>
          <w:szCs w:val="28"/>
          <w:lang w:val="kk-KZ"/>
        </w:rPr>
        <w:t>Stellaria media</w:t>
      </w:r>
      <w:r w:rsidRPr="001E2BAC">
        <w:rPr>
          <w:rFonts w:ascii="Times New Roman" w:hAnsi="Times New Roman"/>
          <w:iCs/>
          <w:sz w:val="28"/>
          <w:szCs w:val="28"/>
          <w:lang w:val="kk-KZ"/>
        </w:rPr>
        <w:t xml:space="preserve"> және басқа түрлер кіреді. Өсімдіктердің сирек орналасуына байланысты бұл қауымдастықта деңгейлік (ярустылық) құрылым айқын байқалмайды, бұл жағдай алдыңғы (№3) қауымдастыққа да тән.</w:t>
      </w:r>
    </w:p>
    <w:p w14:paraId="10F6E896" w14:textId="00407A59" w:rsidR="000E52E5" w:rsidRPr="001E2BAC" w:rsidRDefault="000E52E5" w:rsidP="001E4B44">
      <w:pPr>
        <w:ind w:firstLine="0"/>
        <w:rPr>
          <w:rFonts w:ascii="Times New Roman" w:hAnsi="Times New Roman"/>
          <w:iCs/>
          <w:sz w:val="28"/>
          <w:szCs w:val="28"/>
          <w:lang w:val="kk-KZ"/>
        </w:rPr>
      </w:pPr>
    </w:p>
    <w:p w14:paraId="6B458926"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0A91AB1A" wp14:editId="115DB53A">
            <wp:extent cx="2819400" cy="1924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819400" cy="1924050"/>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52FE2F10" wp14:editId="7C604D1A">
            <wp:extent cx="2886075" cy="19240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886075" cy="1924050"/>
                    </a:xfrm>
                    <a:prstGeom prst="rect">
                      <a:avLst/>
                    </a:prstGeom>
                    <a:noFill/>
                    <a:ln>
                      <a:noFill/>
                    </a:ln>
                  </pic:spPr>
                </pic:pic>
              </a:graphicData>
            </a:graphic>
          </wp:inline>
        </w:drawing>
      </w:r>
    </w:p>
    <w:p w14:paraId="65AB5BA8" w14:textId="77777777" w:rsidR="000E52E5" w:rsidRPr="001E2BAC" w:rsidRDefault="00FA7E32" w:rsidP="003A0C5E">
      <w:pPr>
        <w:ind w:left="1416" w:firstLine="708"/>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 xml:space="preserve">                       ә</w:t>
      </w:r>
    </w:p>
    <w:p w14:paraId="79E828C0" w14:textId="77777777" w:rsidR="000E52E5" w:rsidRPr="001E2BAC" w:rsidRDefault="000E52E5" w:rsidP="003A0C5E">
      <w:pPr>
        <w:ind w:firstLine="0"/>
        <w:rPr>
          <w:rFonts w:ascii="Times New Roman" w:hAnsi="Times New Roman"/>
          <w:sz w:val="16"/>
          <w:szCs w:val="16"/>
          <w:lang w:val="kk-KZ"/>
        </w:rPr>
      </w:pPr>
    </w:p>
    <w:p w14:paraId="5A703D18" w14:textId="6DBAEC55"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3</w:t>
      </w:r>
      <w:r w:rsidRPr="001E2BAC">
        <w:rPr>
          <w:rFonts w:ascii="Times New Roman" w:hAnsi="Times New Roman"/>
          <w:sz w:val="28"/>
          <w:szCs w:val="28"/>
          <w:lang w:val="kk-KZ"/>
        </w:rPr>
        <w:t xml:space="preserve"> ‒ Қазақмыс демалыс аймағының, Ұлытау (а) тау шоқылары және жеміс беру кезеңіндегі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(ә)</w:t>
      </w:r>
    </w:p>
    <w:p w14:paraId="6A1E3990" w14:textId="77777777" w:rsidR="0096229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ab/>
      </w:r>
    </w:p>
    <w:p w14:paraId="1EE49890" w14:textId="5722B8F3"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5-популяция Бектауата тауларында, төбешіктердің жұмсақ беткейлері мен таулы жартасты аңғарларында өседі (3</w:t>
      </w:r>
      <w:r w:rsidR="001E4B44">
        <w:rPr>
          <w:sz w:val="28"/>
          <w:szCs w:val="28"/>
          <w:lang w:val="kk-KZ"/>
        </w:rPr>
        <w:t>4</w:t>
      </w:r>
      <w:r w:rsidRPr="001E2BAC">
        <w:rPr>
          <w:sz w:val="28"/>
          <w:szCs w:val="28"/>
          <w:lang w:val="kk-KZ"/>
        </w:rPr>
        <w:t>-сурет). Бұл аймақтың топырағы – ашық каштан түсті, қатты тасты болып келеді. Қауымдастықтағы жалпы проективті қамту 25–30%-ды құрайды. Су режимі жауын-шашынмен, табиғи ағын сулармен және бұлақтармен қамтамасыз етіледі.</w:t>
      </w:r>
    </w:p>
    <w:p w14:paraId="42BD93CB" w14:textId="1EF6FE5B"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 xml:space="preserve">Аталған қауымдастықта негізгі доминант түр </w:t>
      </w:r>
      <w:r w:rsidRPr="001E2BAC">
        <w:rPr>
          <w:iCs/>
          <w:sz w:val="28"/>
          <w:szCs w:val="28"/>
          <w:lang w:val="kk-KZ"/>
        </w:rPr>
        <w:t>–</w:t>
      </w:r>
      <w:r w:rsidRPr="001E2BAC">
        <w:rPr>
          <w:sz w:val="28"/>
          <w:szCs w:val="28"/>
          <w:lang w:val="kk-KZ"/>
        </w:rPr>
        <w:t xml:space="preserve"> </w:t>
      </w:r>
      <w:r w:rsidRPr="001E2BAC">
        <w:rPr>
          <w:rStyle w:val="a4"/>
          <w:sz w:val="28"/>
          <w:szCs w:val="28"/>
          <w:lang w:val="kk-KZ"/>
        </w:rPr>
        <w:t>Scabiosa isetensis</w:t>
      </w:r>
      <w:r w:rsidRPr="001E2BAC">
        <w:rPr>
          <w:sz w:val="28"/>
          <w:szCs w:val="28"/>
          <w:lang w:val="kk-KZ"/>
        </w:rPr>
        <w:t xml:space="preserve">. Содоминанттар ретінде </w:t>
      </w:r>
      <w:r w:rsidRPr="001E2BAC">
        <w:rPr>
          <w:rStyle w:val="a4"/>
          <w:sz w:val="28"/>
          <w:szCs w:val="28"/>
          <w:lang w:val="kk-KZ"/>
        </w:rPr>
        <w:t>Medicago falcata</w:t>
      </w:r>
      <w:r w:rsidRPr="001E2BAC">
        <w:rPr>
          <w:sz w:val="28"/>
          <w:szCs w:val="28"/>
          <w:lang w:val="kk-KZ"/>
        </w:rPr>
        <w:t xml:space="preserve"> мен </w:t>
      </w:r>
      <w:r w:rsidRPr="001E2BAC">
        <w:rPr>
          <w:rStyle w:val="a4"/>
          <w:sz w:val="28"/>
          <w:szCs w:val="28"/>
          <w:lang w:val="kk-KZ"/>
        </w:rPr>
        <w:t>Achillea nobilis</w:t>
      </w:r>
      <w:r w:rsidRPr="001E2BAC">
        <w:rPr>
          <w:sz w:val="28"/>
          <w:szCs w:val="28"/>
          <w:lang w:val="kk-KZ"/>
        </w:rPr>
        <w:t xml:space="preserve"> кездеседі. Құрамында </w:t>
      </w:r>
      <w:r w:rsidRPr="001E2BAC">
        <w:rPr>
          <w:rStyle w:val="a4"/>
          <w:sz w:val="28"/>
          <w:szCs w:val="28"/>
          <w:lang w:val="kk-KZ"/>
        </w:rPr>
        <w:t>Asparagus officinalis</w:t>
      </w:r>
      <w:r w:rsidRPr="001E2BAC">
        <w:rPr>
          <w:sz w:val="28"/>
          <w:szCs w:val="28"/>
          <w:lang w:val="kk-KZ"/>
        </w:rPr>
        <w:t xml:space="preserve">, </w:t>
      </w:r>
      <w:r w:rsidRPr="001E2BAC">
        <w:rPr>
          <w:rStyle w:val="a4"/>
          <w:sz w:val="28"/>
          <w:szCs w:val="28"/>
          <w:lang w:val="kk-KZ"/>
        </w:rPr>
        <w:t>Galatella tatarica</w:t>
      </w:r>
      <w:r w:rsidRPr="001E2BAC">
        <w:rPr>
          <w:sz w:val="28"/>
          <w:szCs w:val="28"/>
          <w:lang w:val="kk-KZ"/>
        </w:rPr>
        <w:t xml:space="preserve">, </w:t>
      </w:r>
      <w:r w:rsidRPr="001E2BAC">
        <w:rPr>
          <w:rStyle w:val="a4"/>
          <w:sz w:val="28"/>
          <w:szCs w:val="28"/>
          <w:lang w:val="kk-KZ"/>
        </w:rPr>
        <w:t>Hieracium umbellatum</w:t>
      </w:r>
      <w:r w:rsidRPr="001E2BAC">
        <w:rPr>
          <w:sz w:val="28"/>
          <w:szCs w:val="28"/>
          <w:lang w:val="kk-KZ"/>
        </w:rPr>
        <w:t xml:space="preserve">, </w:t>
      </w:r>
      <w:r w:rsidRPr="001E2BAC">
        <w:rPr>
          <w:rStyle w:val="a4"/>
          <w:sz w:val="28"/>
          <w:szCs w:val="28"/>
          <w:lang w:val="kk-KZ"/>
        </w:rPr>
        <w:t>Scorzonera stricta</w:t>
      </w:r>
      <w:r w:rsidRPr="001E2BAC">
        <w:rPr>
          <w:sz w:val="28"/>
          <w:szCs w:val="28"/>
          <w:lang w:val="kk-KZ"/>
        </w:rPr>
        <w:t xml:space="preserve">, </w:t>
      </w:r>
      <w:r w:rsidRPr="001E2BAC">
        <w:rPr>
          <w:rStyle w:val="a4"/>
          <w:sz w:val="28"/>
          <w:szCs w:val="28"/>
          <w:lang w:val="kk-KZ"/>
        </w:rPr>
        <w:t>Caragana frutex</w:t>
      </w:r>
      <w:r w:rsidRPr="001E2BAC">
        <w:rPr>
          <w:sz w:val="28"/>
          <w:szCs w:val="28"/>
          <w:lang w:val="kk-KZ"/>
        </w:rPr>
        <w:t xml:space="preserve">, </w:t>
      </w:r>
      <w:r w:rsidRPr="001E2BAC">
        <w:rPr>
          <w:rStyle w:val="a4"/>
          <w:sz w:val="28"/>
          <w:szCs w:val="28"/>
          <w:lang w:val="kk-KZ"/>
        </w:rPr>
        <w:t>Stipa sareptana</w:t>
      </w:r>
      <w:r w:rsidRPr="001E2BAC">
        <w:rPr>
          <w:sz w:val="28"/>
          <w:szCs w:val="28"/>
          <w:lang w:val="kk-KZ"/>
        </w:rPr>
        <w:t xml:space="preserve">, </w:t>
      </w:r>
      <w:r w:rsidRPr="001E2BAC">
        <w:rPr>
          <w:rStyle w:val="a4"/>
          <w:sz w:val="28"/>
          <w:szCs w:val="28"/>
          <w:lang w:val="kk-KZ"/>
        </w:rPr>
        <w:t>Festuca valesiaca</w:t>
      </w:r>
      <w:r w:rsidRPr="001E2BAC">
        <w:rPr>
          <w:sz w:val="28"/>
          <w:szCs w:val="28"/>
          <w:lang w:val="kk-KZ"/>
        </w:rPr>
        <w:t xml:space="preserve"> және басқа да өсімдіктер </w:t>
      </w:r>
      <w:r w:rsidR="00FC1AA6">
        <w:rPr>
          <w:sz w:val="28"/>
          <w:szCs w:val="28"/>
          <w:lang w:val="kk-KZ"/>
        </w:rPr>
        <w:t>ассектатор</w:t>
      </w:r>
      <w:r w:rsidRPr="001E2BAC">
        <w:rPr>
          <w:sz w:val="28"/>
          <w:szCs w:val="28"/>
          <w:lang w:val="kk-KZ"/>
        </w:rPr>
        <w:t xml:space="preserve"> ретінде әрекет етеді.</w:t>
      </w:r>
    </w:p>
    <w:p w14:paraId="7DDBB785"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Проективті қамтудың төмен болуына байланысты қауымдастықта ярустылық (қабаттылық) анықталмады.</w:t>
      </w:r>
    </w:p>
    <w:p w14:paraId="711C7548" w14:textId="77777777" w:rsidR="000E52E5" w:rsidRPr="001E2BAC" w:rsidRDefault="000E52E5" w:rsidP="003A0C5E">
      <w:pPr>
        <w:ind w:firstLine="0"/>
        <w:rPr>
          <w:rFonts w:ascii="Times New Roman" w:hAnsi="Times New Roman"/>
          <w:sz w:val="28"/>
          <w:szCs w:val="28"/>
          <w:lang w:val="kk-KZ"/>
        </w:rPr>
      </w:pPr>
    </w:p>
    <w:p w14:paraId="6BCC30AF" w14:textId="77777777" w:rsidR="000E52E5" w:rsidRPr="001E2BAC" w:rsidRDefault="000E52E5" w:rsidP="003A0C5E">
      <w:pPr>
        <w:ind w:firstLine="0"/>
        <w:rPr>
          <w:rFonts w:ascii="Times New Roman" w:hAnsi="Times New Roman"/>
          <w:sz w:val="28"/>
          <w:szCs w:val="28"/>
          <w:lang w:val="kk-KZ"/>
        </w:rPr>
      </w:pPr>
    </w:p>
    <w:p w14:paraId="13748836" w14:textId="77777777" w:rsidR="000E52E5" w:rsidRPr="001E2BAC" w:rsidRDefault="00FA7E32" w:rsidP="003A0C5E">
      <w:pPr>
        <w:ind w:left="567"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anchor distT="0" distB="0" distL="114300" distR="114300" simplePos="0" relativeHeight="251659264" behindDoc="0" locked="0" layoutInCell="1" allowOverlap="1" wp14:anchorId="157AEBEA" wp14:editId="27B92116">
            <wp:simplePos x="0" y="0"/>
            <wp:positionH relativeFrom="column">
              <wp:posOffset>3046095</wp:posOffset>
            </wp:positionH>
            <wp:positionV relativeFrom="paragraph">
              <wp:posOffset>5080</wp:posOffset>
            </wp:positionV>
            <wp:extent cx="2724150" cy="184785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724150" cy="1847850"/>
                    </a:xfrm>
                    <a:prstGeom prst="rect">
                      <a:avLst/>
                    </a:prstGeom>
                    <a:noFill/>
                    <a:ln>
                      <a:noFill/>
                    </a:ln>
                  </pic:spPr>
                </pic:pic>
              </a:graphicData>
            </a:graphic>
          </wp:anchor>
        </w:drawing>
      </w:r>
      <w:r w:rsidRPr="001E2BAC">
        <w:rPr>
          <w:rFonts w:ascii="Times New Roman" w:hAnsi="Times New Roman"/>
          <w:noProof/>
          <w:sz w:val="28"/>
          <w:szCs w:val="28"/>
          <w:lang w:eastAsia="ru-RU"/>
        </w:rPr>
        <w:drawing>
          <wp:inline distT="0" distB="0" distL="0" distR="0" wp14:anchorId="043721DC" wp14:editId="521AB8BB">
            <wp:extent cx="2562225" cy="18478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562225" cy="1847850"/>
                    </a:xfrm>
                    <a:prstGeom prst="rect">
                      <a:avLst/>
                    </a:prstGeom>
                    <a:noFill/>
                    <a:ln>
                      <a:noFill/>
                    </a:ln>
                  </pic:spPr>
                </pic:pic>
              </a:graphicData>
            </a:graphic>
          </wp:inline>
        </w:drawing>
      </w:r>
    </w:p>
    <w:p w14:paraId="789A42F9" w14:textId="77777777" w:rsidR="000E52E5" w:rsidRPr="001E2BAC" w:rsidRDefault="000E52E5" w:rsidP="003A0C5E">
      <w:pPr>
        <w:ind w:firstLine="2410"/>
        <w:rPr>
          <w:rFonts w:ascii="Times New Roman" w:hAnsi="Times New Roman"/>
          <w:sz w:val="10"/>
          <w:szCs w:val="10"/>
          <w:lang w:val="kk-KZ"/>
        </w:rPr>
      </w:pPr>
    </w:p>
    <w:p w14:paraId="510855F9" w14:textId="77777777" w:rsidR="000E52E5" w:rsidRPr="001E2BAC" w:rsidRDefault="00FA7E32" w:rsidP="003A0C5E">
      <w:pPr>
        <w:ind w:firstLine="2410"/>
        <w:rPr>
          <w:rFonts w:ascii="Times New Roman" w:hAnsi="Times New Roman"/>
          <w:sz w:val="24"/>
          <w:szCs w:val="24"/>
          <w:lang w:val="kk-KZ"/>
        </w:rPr>
      </w:pPr>
      <w:r w:rsidRPr="001E2BAC">
        <w:rPr>
          <w:rFonts w:ascii="Times New Roman" w:hAnsi="Times New Roman"/>
          <w:sz w:val="24"/>
          <w:szCs w:val="24"/>
          <w:lang w:val="kk-KZ"/>
        </w:rPr>
        <w:t>а                                                                              ә</w:t>
      </w:r>
    </w:p>
    <w:p w14:paraId="47D713B0" w14:textId="77777777" w:rsidR="000E52E5" w:rsidRPr="001E2BAC" w:rsidRDefault="000E52E5" w:rsidP="003A0C5E">
      <w:pPr>
        <w:ind w:firstLine="0"/>
        <w:jc w:val="center"/>
        <w:rPr>
          <w:rFonts w:ascii="Times New Roman" w:hAnsi="Times New Roman"/>
          <w:sz w:val="16"/>
          <w:szCs w:val="16"/>
          <w:lang w:val="kk-KZ"/>
        </w:rPr>
      </w:pPr>
    </w:p>
    <w:p w14:paraId="211B25CD" w14:textId="64F6FE16"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4</w:t>
      </w:r>
      <w:r w:rsidRPr="001E2BAC">
        <w:rPr>
          <w:rFonts w:ascii="Times New Roman" w:hAnsi="Times New Roman"/>
          <w:sz w:val="28"/>
          <w:szCs w:val="28"/>
          <w:lang w:val="kk-KZ"/>
        </w:rPr>
        <w:t xml:space="preserve"> ‒ Бектауата тауларындағы төбе беткейлерінің сыртқы түрі</w:t>
      </w:r>
    </w:p>
    <w:p w14:paraId="2985DB4D" w14:textId="77777777" w:rsidR="000E52E5" w:rsidRPr="001E2BAC" w:rsidRDefault="000E52E5" w:rsidP="003A0C5E">
      <w:pPr>
        <w:rPr>
          <w:rFonts w:ascii="Times New Roman" w:hAnsi="Times New Roman"/>
          <w:sz w:val="28"/>
          <w:szCs w:val="28"/>
          <w:lang w:val="kk-KZ"/>
        </w:rPr>
      </w:pPr>
    </w:p>
    <w:p w14:paraId="0F3AEACC" w14:textId="7B488A84" w:rsidR="000E52E5" w:rsidRPr="001E2BAC" w:rsidRDefault="00FA7E32" w:rsidP="00560F21">
      <w:pPr>
        <w:ind w:firstLine="454"/>
        <w:rPr>
          <w:rFonts w:ascii="Times New Roman" w:hAnsi="Times New Roman"/>
          <w:iCs/>
          <w:sz w:val="28"/>
          <w:szCs w:val="28"/>
          <w:lang w:val="kk-KZ"/>
        </w:rPr>
      </w:pPr>
      <w:r w:rsidRPr="001E2BAC">
        <w:rPr>
          <w:rFonts w:ascii="Times New Roman" w:eastAsia="SimSun" w:hAnsi="Times New Roman"/>
          <w:sz w:val="28"/>
          <w:szCs w:val="28"/>
          <w:lang w:val="kk-KZ"/>
        </w:rPr>
        <w:t>6-популяция Ақсу-Аюлы кентінің маңындағы аласа шоқылардың баурайларынан табылды (3</w:t>
      </w:r>
      <w:r w:rsidR="001E4B44">
        <w:rPr>
          <w:rFonts w:ascii="Times New Roman" w:eastAsia="SimSun" w:hAnsi="Times New Roman"/>
          <w:sz w:val="28"/>
          <w:szCs w:val="28"/>
          <w:lang w:val="kk-KZ"/>
        </w:rPr>
        <w:t>5</w:t>
      </w:r>
      <w:r w:rsidRPr="001E2BAC">
        <w:rPr>
          <w:rFonts w:ascii="Times New Roman" w:eastAsia="SimSun" w:hAnsi="Times New Roman"/>
          <w:sz w:val="28"/>
          <w:szCs w:val="28"/>
          <w:lang w:val="kk-KZ"/>
        </w:rPr>
        <w:t>-сурет). Бұл аймақтың беткейлері тасты, ал топырағы ашық каштан түсті, құмды немесе қиыршық тасты болып келеді.</w:t>
      </w:r>
    </w:p>
    <w:p w14:paraId="624E5512"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662DC688" wp14:editId="05263F21">
            <wp:extent cx="3975735" cy="2443480"/>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4000293" cy="2458717"/>
                    </a:xfrm>
                    <a:prstGeom prst="rect">
                      <a:avLst/>
                    </a:prstGeom>
                    <a:noFill/>
                    <a:ln>
                      <a:noFill/>
                    </a:ln>
                  </pic:spPr>
                </pic:pic>
              </a:graphicData>
            </a:graphic>
          </wp:inline>
        </w:drawing>
      </w:r>
      <w:r w:rsidRPr="001E2BAC">
        <w:rPr>
          <w:rFonts w:ascii="Times New Roman" w:hAnsi="Times New Roman"/>
          <w:noProof/>
          <w:sz w:val="28"/>
          <w:szCs w:val="28"/>
          <w:lang w:eastAsia="ru-RU"/>
        </w:rPr>
        <w:drawing>
          <wp:inline distT="0" distB="0" distL="0" distR="0" wp14:anchorId="275081CC" wp14:editId="56903A69">
            <wp:extent cx="1514475" cy="24479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514475" cy="2447925"/>
                    </a:xfrm>
                    <a:prstGeom prst="rect">
                      <a:avLst/>
                    </a:prstGeom>
                    <a:noFill/>
                    <a:ln>
                      <a:noFill/>
                    </a:ln>
                  </pic:spPr>
                </pic:pic>
              </a:graphicData>
            </a:graphic>
          </wp:inline>
        </w:drawing>
      </w:r>
    </w:p>
    <w:p w14:paraId="72227FE2" w14:textId="77777777" w:rsidR="000E52E5" w:rsidRPr="001E2BAC" w:rsidRDefault="00FA7E32" w:rsidP="003A0C5E">
      <w:pPr>
        <w:ind w:left="1416" w:firstLine="1561"/>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r>
      <w:r w:rsidRPr="001E2BAC">
        <w:rPr>
          <w:rFonts w:ascii="Times New Roman" w:hAnsi="Times New Roman"/>
          <w:sz w:val="24"/>
          <w:szCs w:val="24"/>
          <w:lang w:val="kk-KZ"/>
        </w:rPr>
        <w:tab/>
        <w:t>ә</w:t>
      </w:r>
    </w:p>
    <w:p w14:paraId="3090F3F8" w14:textId="77777777" w:rsidR="000E52E5" w:rsidRPr="001E2BAC" w:rsidRDefault="000E52E5" w:rsidP="003A0C5E">
      <w:pPr>
        <w:ind w:firstLine="0"/>
        <w:rPr>
          <w:rFonts w:ascii="Times New Roman" w:hAnsi="Times New Roman"/>
          <w:sz w:val="16"/>
          <w:szCs w:val="16"/>
          <w:lang w:val="kk-KZ"/>
        </w:rPr>
      </w:pPr>
    </w:p>
    <w:p w14:paraId="43EC361A" w14:textId="55ED0875"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5</w:t>
      </w:r>
      <w:r w:rsidRPr="001E2BAC">
        <w:rPr>
          <w:rFonts w:ascii="Times New Roman" w:hAnsi="Times New Roman"/>
          <w:sz w:val="28"/>
          <w:szCs w:val="28"/>
          <w:lang w:val="kk-KZ"/>
        </w:rPr>
        <w:t xml:space="preserve">‒ Ақсу-Аюлы кентінің маңындағы шоқылар (а) және гүлдену – жеміс беру кезеңіндегі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дарақтары (ә)</w:t>
      </w:r>
    </w:p>
    <w:p w14:paraId="57E46873" w14:textId="77777777" w:rsidR="000E52E5" w:rsidRPr="001E2BAC" w:rsidRDefault="000E52E5" w:rsidP="003A0C5E">
      <w:pPr>
        <w:ind w:firstLine="0"/>
        <w:rPr>
          <w:rFonts w:ascii="Times New Roman" w:hAnsi="Times New Roman"/>
          <w:sz w:val="28"/>
          <w:szCs w:val="28"/>
          <w:lang w:val="kk-KZ"/>
        </w:rPr>
      </w:pPr>
    </w:p>
    <w:p w14:paraId="7087D7EB"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Биіктік айырмашылығы 20-240 м аралығында болды. Қауымдастықтың жалпы проективті қамтуы шамамен 60–65%-ды құрайды. Су режимі табиғи жауын-шашын мен ағын сулар арқылы қамтамасыз етіледі.</w:t>
      </w:r>
    </w:p>
    <w:p w14:paraId="267351E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Аталған қауымдастықта негізгі доминант түр </w:t>
      </w:r>
      <w:r w:rsidRPr="001E2BAC">
        <w:rPr>
          <w:rFonts w:ascii="Times New Roman" w:hAnsi="Times New Roman"/>
          <w:iCs/>
          <w:sz w:val="28"/>
          <w:szCs w:val="28"/>
          <w:lang w:val="kk-KZ"/>
        </w:rPr>
        <w:t>–</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Festuca valesiaca</w:t>
      </w:r>
      <w:r w:rsidRPr="001E2BAC">
        <w:rPr>
          <w:rFonts w:ascii="Times New Roman" w:hAnsi="Times New Roman"/>
          <w:sz w:val="28"/>
          <w:szCs w:val="28"/>
          <w:lang w:val="kk-KZ"/>
        </w:rPr>
        <w:t xml:space="preserve">, ал содоминант </w:t>
      </w:r>
      <w:r w:rsidRPr="001E2BAC">
        <w:rPr>
          <w:rFonts w:ascii="Times New Roman" w:hAnsi="Times New Roman"/>
          <w:iCs/>
          <w:sz w:val="28"/>
          <w:szCs w:val="28"/>
          <w:lang w:val="kk-KZ"/>
        </w:rPr>
        <w:t>–</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Filipendula vulgaris</w:t>
      </w:r>
      <w:r w:rsidRPr="001E2BAC">
        <w:rPr>
          <w:rFonts w:ascii="Times New Roman" w:hAnsi="Times New Roman"/>
          <w:sz w:val="28"/>
          <w:szCs w:val="28"/>
          <w:lang w:val="kk-KZ"/>
        </w:rPr>
        <w:t>. Қауымдастық құрылымы үш ярустан тұрады.</w:t>
      </w:r>
    </w:p>
    <w:p w14:paraId="3119C46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Жоғарғы бұта ярусын (биіктігі 60–90 см) </w:t>
      </w:r>
      <w:r w:rsidRPr="008E7D44">
        <w:rPr>
          <w:rFonts w:ascii="Times New Roman" w:hAnsi="Times New Roman"/>
          <w:i/>
          <w:iCs/>
          <w:sz w:val="28"/>
          <w:szCs w:val="28"/>
          <w:lang w:val="kk-KZ"/>
        </w:rPr>
        <w:t>Spiraea hypericifolia</w:t>
      </w:r>
      <w:r w:rsidRPr="001E2BAC">
        <w:rPr>
          <w:rFonts w:ascii="Times New Roman" w:hAnsi="Times New Roman"/>
          <w:sz w:val="28"/>
          <w:szCs w:val="28"/>
          <w:lang w:val="kk-KZ"/>
        </w:rPr>
        <w:t xml:space="preserve"> және </w:t>
      </w:r>
      <w:r w:rsidRPr="008E7D44">
        <w:rPr>
          <w:rFonts w:ascii="Times New Roman" w:hAnsi="Times New Roman"/>
          <w:i/>
          <w:iCs/>
          <w:sz w:val="28"/>
          <w:szCs w:val="28"/>
          <w:lang w:val="kk-KZ"/>
        </w:rPr>
        <w:t>Caragana frutex</w:t>
      </w:r>
      <w:r w:rsidRPr="001E2BAC">
        <w:rPr>
          <w:rFonts w:ascii="Times New Roman" w:hAnsi="Times New Roman"/>
          <w:sz w:val="28"/>
          <w:szCs w:val="28"/>
          <w:lang w:val="kk-KZ"/>
        </w:rPr>
        <w:t xml:space="preserve"> түрлері құрайды. Ортаңғы шөптесін ярус (биіктігі 30–55 см) S</w:t>
      </w:r>
      <w:r w:rsidRPr="001E2BAC">
        <w:rPr>
          <w:rFonts w:ascii="Times New Roman" w:hAnsi="Times New Roman"/>
          <w:i/>
          <w:iCs/>
          <w:sz w:val="28"/>
          <w:szCs w:val="28"/>
          <w:lang w:val="kk-KZ"/>
        </w:rPr>
        <w:t xml:space="preserve">cabiosa isetensis, Scabiosa ochroleuca, Medicago falcata, Melica nutans, Bromus inermis, Thalictrum flavum, Phlomoides tuberosa, Verbascum phoeniceum </w:t>
      </w:r>
      <w:r w:rsidRPr="001E2BAC">
        <w:rPr>
          <w:rFonts w:ascii="Times New Roman" w:hAnsi="Times New Roman"/>
          <w:sz w:val="28"/>
          <w:szCs w:val="28"/>
          <w:lang w:val="kk-KZ"/>
        </w:rPr>
        <w:t>түрлерінен тұрады.</w:t>
      </w:r>
    </w:p>
    <w:p w14:paraId="448FF00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Үшінші, төменгі шөптесін ярус (биіктігі 20–25 см-ге дейін) </w:t>
      </w:r>
      <w:r w:rsidRPr="001E2BAC">
        <w:rPr>
          <w:rFonts w:ascii="Times New Roman" w:hAnsi="Times New Roman"/>
          <w:i/>
          <w:iCs/>
          <w:sz w:val="28"/>
          <w:szCs w:val="28"/>
          <w:lang w:val="kk-KZ"/>
        </w:rPr>
        <w:t>Festuca valesiaca, Plantago media, Galium verum, Veronica incana, Geranium collinum, Iris scariosa, Fragaria viridis, Thymus marschallianus</w:t>
      </w:r>
      <w:r w:rsidRPr="001E2BAC">
        <w:rPr>
          <w:rFonts w:ascii="Times New Roman" w:hAnsi="Times New Roman"/>
          <w:sz w:val="28"/>
          <w:szCs w:val="28"/>
          <w:lang w:val="kk-KZ"/>
        </w:rPr>
        <w:t xml:space="preserve"> және басқа да түрлерден құралған.</w:t>
      </w:r>
    </w:p>
    <w:p w14:paraId="60F7B26D" w14:textId="23F1B861"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Далалық зерттеулер барысында жиналған деректерге (Қосымша </w:t>
      </w:r>
      <w:r w:rsidR="00EB41A3">
        <w:rPr>
          <w:rFonts w:ascii="Times New Roman" w:hAnsi="Times New Roman"/>
          <w:sz w:val="28"/>
          <w:szCs w:val="28"/>
          <w:lang w:val="kk-KZ"/>
        </w:rPr>
        <w:t>Е</w:t>
      </w:r>
      <w:r w:rsidRPr="001E2BAC">
        <w:rPr>
          <w:rFonts w:ascii="Times New Roman" w:hAnsi="Times New Roman"/>
          <w:sz w:val="28"/>
          <w:szCs w:val="28"/>
          <w:lang w:val="kk-KZ"/>
        </w:rPr>
        <w:t xml:space="preserve">) сүйене </w:t>
      </w:r>
      <w:r w:rsidRPr="006B0356">
        <w:rPr>
          <w:rFonts w:ascii="Times New Roman" w:hAnsi="Times New Roman"/>
          <w:sz w:val="28"/>
          <w:szCs w:val="28"/>
          <w:lang w:val="kk-KZ"/>
        </w:rPr>
        <w:t xml:space="preserve">отырып, </w:t>
      </w:r>
      <w:r w:rsidRPr="006B0356">
        <w:rPr>
          <w:rFonts w:ascii="Times New Roman" w:hAnsi="Times New Roman"/>
          <w:i/>
          <w:iCs/>
          <w:sz w:val="28"/>
          <w:szCs w:val="28"/>
          <w:lang w:val="kk-KZ"/>
        </w:rPr>
        <w:t>Scabiosa isetensis</w:t>
      </w:r>
      <w:r w:rsidRPr="006B0356">
        <w:rPr>
          <w:rFonts w:ascii="Times New Roman" w:hAnsi="Times New Roman"/>
          <w:sz w:val="28"/>
          <w:szCs w:val="28"/>
          <w:lang w:val="kk-KZ"/>
        </w:rPr>
        <w:t xml:space="preserve"> кездесетін қауымдастық</w:t>
      </w:r>
      <w:r w:rsidR="00B339E9" w:rsidRPr="006B0356">
        <w:rPr>
          <w:rFonts w:ascii="Times New Roman" w:hAnsi="Times New Roman"/>
          <w:sz w:val="28"/>
          <w:szCs w:val="28"/>
          <w:lang w:val="kk-KZ"/>
        </w:rPr>
        <w:t>тық</w:t>
      </w:r>
      <w:r w:rsidR="00950E13" w:rsidRPr="006B0356">
        <w:rPr>
          <w:rFonts w:ascii="Times New Roman" w:hAnsi="Times New Roman"/>
          <w:sz w:val="28"/>
          <w:szCs w:val="28"/>
          <w:lang w:val="kk-KZ"/>
        </w:rPr>
        <w:t xml:space="preserve">тардың </w:t>
      </w:r>
      <w:r w:rsidR="00B339E9" w:rsidRPr="006B0356">
        <w:rPr>
          <w:rFonts w:ascii="Times New Roman" w:hAnsi="Times New Roman"/>
          <w:sz w:val="28"/>
          <w:szCs w:val="28"/>
          <w:lang w:val="kk-KZ"/>
        </w:rPr>
        <w:t xml:space="preserve"> түрлік </w:t>
      </w:r>
      <w:r w:rsidRPr="006B0356">
        <w:rPr>
          <w:rFonts w:ascii="Times New Roman" w:hAnsi="Times New Roman"/>
          <w:sz w:val="28"/>
          <w:szCs w:val="28"/>
          <w:lang w:val="kk-KZ"/>
        </w:rPr>
        <w:t>құрамын талдау нәтижесінде 56 туыс пен 23 тұқымдасқа жататын 79 түрдің өсуі тіркелді [1</w:t>
      </w:r>
      <w:r w:rsidR="00F4715F">
        <w:rPr>
          <w:rFonts w:ascii="Times New Roman" w:hAnsi="Times New Roman"/>
          <w:sz w:val="28"/>
          <w:szCs w:val="28"/>
          <w:lang w:val="kk-KZ"/>
        </w:rPr>
        <w:t>60</w:t>
      </w:r>
      <w:r w:rsidRPr="006B0356">
        <w:rPr>
          <w:rFonts w:ascii="Times New Roman" w:hAnsi="Times New Roman"/>
          <w:sz w:val="28"/>
          <w:szCs w:val="28"/>
          <w:lang w:val="kk-KZ"/>
        </w:rPr>
        <w:t>, с. 43].</w:t>
      </w:r>
    </w:p>
    <w:p w14:paraId="1984EBCC" w14:textId="27473C7D"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Жүйелі талдау нәтижесінде түрлік құрамы ең жоғары жетекші тұқымдастар ретінде </w:t>
      </w:r>
      <w:r w:rsidRPr="008E7D44">
        <w:rPr>
          <w:rFonts w:ascii="Times New Roman" w:hAnsi="Times New Roman"/>
          <w:i/>
          <w:iCs/>
          <w:sz w:val="28"/>
          <w:szCs w:val="28"/>
          <w:lang w:val="kk-KZ"/>
        </w:rPr>
        <w:t>Asteraceae</w:t>
      </w:r>
      <w:r w:rsidRPr="001E2BAC">
        <w:rPr>
          <w:rFonts w:ascii="Times New Roman" w:hAnsi="Times New Roman"/>
          <w:sz w:val="28"/>
          <w:szCs w:val="28"/>
          <w:lang w:val="kk-KZ"/>
        </w:rPr>
        <w:t xml:space="preserve"> (24 түр немесе 30,37%), </w:t>
      </w:r>
      <w:r w:rsidRPr="008E7D44">
        <w:rPr>
          <w:rFonts w:ascii="Times New Roman" w:hAnsi="Times New Roman"/>
          <w:i/>
          <w:iCs/>
          <w:sz w:val="28"/>
          <w:szCs w:val="28"/>
          <w:lang w:val="kk-KZ"/>
        </w:rPr>
        <w:t>Fabaceae</w:t>
      </w:r>
      <w:r w:rsidRPr="001E2BAC">
        <w:rPr>
          <w:rFonts w:ascii="Times New Roman" w:hAnsi="Times New Roman"/>
          <w:sz w:val="28"/>
          <w:szCs w:val="28"/>
          <w:lang w:val="kk-KZ"/>
        </w:rPr>
        <w:t xml:space="preserve"> (8 түр немесе 10,2%) және </w:t>
      </w:r>
      <w:r w:rsidRPr="008E7D44">
        <w:rPr>
          <w:rFonts w:ascii="Times New Roman" w:hAnsi="Times New Roman"/>
          <w:i/>
          <w:iCs/>
          <w:sz w:val="28"/>
          <w:szCs w:val="28"/>
          <w:lang w:val="kk-KZ"/>
        </w:rPr>
        <w:t>Rosaceae</w:t>
      </w:r>
      <w:r w:rsidRPr="001E2BAC">
        <w:rPr>
          <w:rFonts w:ascii="Times New Roman" w:hAnsi="Times New Roman"/>
          <w:sz w:val="28"/>
          <w:szCs w:val="28"/>
          <w:lang w:val="kk-KZ"/>
        </w:rPr>
        <w:t xml:space="preserve"> (5 түр немесе 6,3%) анықталды. Бұл үш тұқымдас </w:t>
      </w:r>
      <w:r w:rsidRPr="008E7D44">
        <w:rPr>
          <w:rFonts w:ascii="Times New Roman" w:hAnsi="Times New Roman"/>
          <w:i/>
          <w:iCs/>
          <w:sz w:val="28"/>
          <w:szCs w:val="28"/>
          <w:lang w:val="kk-KZ"/>
        </w:rPr>
        <w:t>Scabiosa isetensis</w:t>
      </w:r>
      <w:r w:rsidRPr="001E2BAC">
        <w:rPr>
          <w:rFonts w:ascii="Times New Roman" w:hAnsi="Times New Roman"/>
          <w:sz w:val="28"/>
          <w:szCs w:val="28"/>
          <w:lang w:val="kk-KZ"/>
        </w:rPr>
        <w:t xml:space="preserve"> қатысатын қауымдастықтардың жалпы түрлік құрамының 46,8%-ын құрайды (3</w:t>
      </w:r>
      <w:r w:rsidR="001E4B44">
        <w:rPr>
          <w:rFonts w:ascii="Times New Roman" w:hAnsi="Times New Roman"/>
          <w:sz w:val="28"/>
          <w:szCs w:val="28"/>
          <w:lang w:val="kk-KZ"/>
        </w:rPr>
        <w:t>6</w:t>
      </w:r>
      <w:r w:rsidRPr="001E2BAC">
        <w:rPr>
          <w:rFonts w:ascii="Times New Roman" w:hAnsi="Times New Roman"/>
          <w:sz w:val="28"/>
          <w:szCs w:val="28"/>
          <w:lang w:val="kk-KZ"/>
        </w:rPr>
        <w:t>-сурет).</w:t>
      </w:r>
    </w:p>
    <w:p w14:paraId="1B56AFAD" w14:textId="746AA045"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Орта есеппен бір тұқымдасқа 0,71 туыс және 0,67 түрден келеді.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популяциялардағы тұқымдастар спектрі осы түрдің тіршілік ету ортасының салыстырмалы біртектілігін айқын көрсетеді.</w:t>
      </w:r>
    </w:p>
    <w:p w14:paraId="679E4D06" w14:textId="39C70D02"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Сонымен қатар, </w:t>
      </w:r>
      <w:r w:rsidRPr="008E7D44">
        <w:rPr>
          <w:rFonts w:ascii="Times New Roman" w:hAnsi="Times New Roman"/>
          <w:i/>
          <w:iCs/>
          <w:sz w:val="28"/>
          <w:szCs w:val="28"/>
          <w:lang w:val="kk-KZ"/>
        </w:rPr>
        <w:t>Asteraceae</w:t>
      </w:r>
      <w:r w:rsidRPr="001E2BAC">
        <w:rPr>
          <w:rFonts w:ascii="Times New Roman" w:hAnsi="Times New Roman"/>
          <w:sz w:val="28"/>
          <w:szCs w:val="28"/>
          <w:lang w:val="kk-KZ"/>
        </w:rPr>
        <w:t xml:space="preserve"> тұқымдасына жататын түрлердің басым болуы тіршілік ету ортасының құрғақ климаттық жағдайлармен сипатталатынын көрсетеді [1</w:t>
      </w:r>
      <w:r w:rsidR="0060569A" w:rsidRPr="0060569A">
        <w:rPr>
          <w:rFonts w:ascii="Times New Roman" w:hAnsi="Times New Roman"/>
          <w:sz w:val="28"/>
          <w:szCs w:val="28"/>
          <w:lang w:val="kk-KZ"/>
        </w:rPr>
        <w:t>5</w:t>
      </w:r>
      <w:r w:rsidR="00F4715F">
        <w:rPr>
          <w:rFonts w:ascii="Times New Roman" w:hAnsi="Times New Roman"/>
          <w:sz w:val="28"/>
          <w:szCs w:val="28"/>
          <w:lang w:val="kk-KZ"/>
        </w:rPr>
        <w:t>4</w:t>
      </w:r>
      <w:r w:rsidRPr="001E2BAC">
        <w:rPr>
          <w:rFonts w:ascii="Times New Roman" w:hAnsi="Times New Roman"/>
          <w:sz w:val="28"/>
          <w:szCs w:val="28"/>
          <w:lang w:val="kk-KZ"/>
        </w:rPr>
        <w:t>, р. 16; 1</w:t>
      </w:r>
      <w:r w:rsidR="0060569A" w:rsidRPr="00C92EAA">
        <w:rPr>
          <w:rFonts w:ascii="Times New Roman" w:hAnsi="Times New Roman"/>
          <w:sz w:val="28"/>
          <w:szCs w:val="28"/>
          <w:lang w:val="kk-KZ"/>
        </w:rPr>
        <w:t>5</w:t>
      </w:r>
      <w:r w:rsidR="00F4715F">
        <w:rPr>
          <w:rFonts w:ascii="Times New Roman" w:hAnsi="Times New Roman"/>
          <w:sz w:val="28"/>
          <w:szCs w:val="28"/>
          <w:lang w:val="kk-KZ"/>
        </w:rPr>
        <w:t>5</w:t>
      </w:r>
      <w:r w:rsidRPr="001E2BAC">
        <w:rPr>
          <w:rFonts w:ascii="Times New Roman" w:hAnsi="Times New Roman"/>
          <w:sz w:val="28"/>
          <w:szCs w:val="28"/>
          <w:lang w:val="kk-KZ"/>
        </w:rPr>
        <w:t>, р. 249–253].</w:t>
      </w:r>
    </w:p>
    <w:p w14:paraId="3EFDBC77" w14:textId="77777777" w:rsidR="000E52E5" w:rsidRPr="001E2BAC" w:rsidRDefault="000E52E5" w:rsidP="003A0C5E">
      <w:pPr>
        <w:ind w:firstLine="709"/>
        <w:rPr>
          <w:rFonts w:ascii="Times New Roman" w:hAnsi="Times New Roman"/>
          <w:sz w:val="28"/>
          <w:szCs w:val="28"/>
          <w:lang w:val="kk-KZ"/>
        </w:rPr>
      </w:pPr>
    </w:p>
    <w:p w14:paraId="6EF011C0" w14:textId="77777777" w:rsidR="000E52E5" w:rsidRPr="001E2BAC" w:rsidRDefault="00FA7E32" w:rsidP="003A0C5E">
      <w:pPr>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761DBD09" wp14:editId="6DE9FBE0">
            <wp:extent cx="5167630" cy="261112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AE5F055" w14:textId="77777777" w:rsidR="000E52E5" w:rsidRPr="001E2BAC" w:rsidRDefault="000E52E5" w:rsidP="003A0C5E">
      <w:pPr>
        <w:ind w:firstLine="0"/>
        <w:rPr>
          <w:rFonts w:ascii="Times New Roman" w:hAnsi="Times New Roman"/>
          <w:sz w:val="16"/>
          <w:szCs w:val="16"/>
          <w:lang w:val="kk-KZ" w:eastAsia="ru-RU"/>
        </w:rPr>
      </w:pPr>
    </w:p>
    <w:p w14:paraId="3241B0D7" w14:textId="190C1D04"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 xml:space="preserve">6 </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популяциялардағы туыстар мен түрлердің саны бар жетекші тұқымдастар</w:t>
      </w:r>
    </w:p>
    <w:p w14:paraId="1D29F848" w14:textId="77777777" w:rsidR="000E52E5" w:rsidRPr="001E2BAC" w:rsidRDefault="000E52E5" w:rsidP="003A0C5E">
      <w:pPr>
        <w:ind w:firstLine="0"/>
        <w:rPr>
          <w:rFonts w:ascii="Times New Roman" w:hAnsi="Times New Roman"/>
          <w:sz w:val="28"/>
          <w:szCs w:val="28"/>
          <w:lang w:val="kk-KZ"/>
        </w:rPr>
      </w:pPr>
    </w:p>
    <w:p w14:paraId="6E26A344" w14:textId="54BFF5C3"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Түр саны көп туыс - </w:t>
      </w:r>
      <w:r w:rsidRPr="008E7D44">
        <w:rPr>
          <w:rFonts w:ascii="Times New Roman" w:hAnsi="Times New Roman"/>
          <w:i/>
          <w:iCs/>
          <w:sz w:val="28"/>
          <w:szCs w:val="28"/>
          <w:lang w:val="kk-KZ"/>
        </w:rPr>
        <w:t>Artemisia</w:t>
      </w:r>
      <w:r w:rsidRPr="001E2BAC">
        <w:rPr>
          <w:rFonts w:ascii="Times New Roman" w:hAnsi="Times New Roman"/>
          <w:sz w:val="28"/>
          <w:szCs w:val="28"/>
          <w:lang w:val="kk-KZ"/>
        </w:rPr>
        <w:t xml:space="preserve"> туысы (4 түр), </w:t>
      </w:r>
      <w:r w:rsidRPr="001E2BAC">
        <w:rPr>
          <w:rFonts w:ascii="Times New Roman" w:hAnsi="Times New Roman"/>
          <w:i/>
          <w:iCs/>
          <w:sz w:val="28"/>
          <w:szCs w:val="28"/>
          <w:lang w:val="kk-KZ"/>
        </w:rPr>
        <w:t>Allium, Achillea, Galatella, Plantago</w:t>
      </w:r>
      <w:r w:rsidRPr="001E2BAC">
        <w:rPr>
          <w:rFonts w:ascii="Times New Roman" w:hAnsi="Times New Roman"/>
          <w:sz w:val="28"/>
          <w:szCs w:val="28"/>
          <w:lang w:val="kk-KZ"/>
        </w:rPr>
        <w:t xml:space="preserve"> туысына 3 түр жатады, қалған туыстарда 1-2 түрден болды (3</w:t>
      </w:r>
      <w:r w:rsidR="001E4B44">
        <w:rPr>
          <w:rFonts w:ascii="Times New Roman" w:hAnsi="Times New Roman"/>
          <w:sz w:val="28"/>
          <w:szCs w:val="28"/>
          <w:lang w:val="kk-KZ"/>
        </w:rPr>
        <w:t>7</w:t>
      </w:r>
      <w:r w:rsidRPr="001E2BAC">
        <w:rPr>
          <w:rFonts w:ascii="Times New Roman" w:hAnsi="Times New Roman"/>
          <w:sz w:val="28"/>
          <w:szCs w:val="28"/>
          <w:lang w:val="kk-KZ"/>
        </w:rPr>
        <w:t>-сурет).</w:t>
      </w:r>
    </w:p>
    <w:p w14:paraId="5B5261FC" w14:textId="77777777" w:rsidR="000E52E5" w:rsidRPr="001E2BAC" w:rsidRDefault="000E52E5" w:rsidP="003A0C5E">
      <w:pPr>
        <w:ind w:firstLine="708"/>
        <w:rPr>
          <w:rFonts w:ascii="Times New Roman" w:hAnsi="Times New Roman"/>
          <w:sz w:val="28"/>
          <w:szCs w:val="28"/>
          <w:lang w:val="kk-KZ"/>
        </w:rPr>
      </w:pPr>
    </w:p>
    <w:p w14:paraId="0285EB2D"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4470B916" wp14:editId="19404095">
            <wp:extent cx="3834304" cy="3154680"/>
            <wp:effectExtent l="0" t="0" r="0" b="7620"/>
            <wp:docPr id="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6"/>
                    <pic:cNvPicPr>
                      <a:picLocks noChangeAspect="1"/>
                    </pic:cNvPicPr>
                  </pic:nvPicPr>
                  <pic:blipFill>
                    <a:blip r:embed="rId70"/>
                    <a:stretch>
                      <a:fillRect/>
                    </a:stretch>
                  </pic:blipFill>
                  <pic:spPr>
                    <a:xfrm>
                      <a:off x="0" y="0"/>
                      <a:ext cx="3862053" cy="3177511"/>
                    </a:xfrm>
                    <a:prstGeom prst="rect">
                      <a:avLst/>
                    </a:prstGeom>
                  </pic:spPr>
                </pic:pic>
              </a:graphicData>
            </a:graphic>
          </wp:inline>
        </w:drawing>
      </w:r>
    </w:p>
    <w:p w14:paraId="669BBCAA" w14:textId="77777777" w:rsidR="000E52E5" w:rsidRPr="001E2BAC" w:rsidRDefault="000E52E5" w:rsidP="003A0C5E">
      <w:pPr>
        <w:ind w:firstLine="0"/>
        <w:rPr>
          <w:rFonts w:ascii="Times New Roman" w:hAnsi="Times New Roman"/>
          <w:sz w:val="16"/>
          <w:szCs w:val="16"/>
          <w:lang w:val="kk-KZ"/>
        </w:rPr>
      </w:pPr>
    </w:p>
    <w:p w14:paraId="7FA1C31D" w14:textId="48E9E6E5" w:rsidR="000E52E5" w:rsidRPr="001E2BAC" w:rsidRDefault="00FA7E32" w:rsidP="003A0C5E">
      <w:pPr>
        <w:autoSpaceDE w:val="0"/>
        <w:autoSpaceDN w:val="0"/>
        <w:adjustRightInd w:val="0"/>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7</w:t>
      </w:r>
      <w:r w:rsidRPr="001E2BAC">
        <w:rPr>
          <w:rFonts w:ascii="Times New Roman" w:hAnsi="Times New Roman"/>
          <w:sz w:val="28"/>
          <w:szCs w:val="28"/>
          <w:lang w:val="kk-KZ"/>
        </w:rPr>
        <w:t xml:space="preserve">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қауымдастықтардың туыстар спектрі</w:t>
      </w:r>
    </w:p>
    <w:p w14:paraId="7BC71BF4" w14:textId="50FA5504" w:rsidR="000E52E5" w:rsidRDefault="000E52E5" w:rsidP="003A0C5E">
      <w:pPr>
        <w:autoSpaceDE w:val="0"/>
        <w:autoSpaceDN w:val="0"/>
        <w:adjustRightInd w:val="0"/>
        <w:ind w:firstLine="426"/>
        <w:rPr>
          <w:rFonts w:ascii="Times New Roman" w:hAnsi="Times New Roman"/>
          <w:sz w:val="28"/>
          <w:szCs w:val="28"/>
          <w:lang w:val="kk-KZ"/>
        </w:rPr>
      </w:pPr>
    </w:p>
    <w:p w14:paraId="2E9C5FD5" w14:textId="40153F01" w:rsidR="00E524A4" w:rsidRDefault="00E524A4" w:rsidP="003A0C5E">
      <w:pPr>
        <w:autoSpaceDE w:val="0"/>
        <w:autoSpaceDN w:val="0"/>
        <w:adjustRightInd w:val="0"/>
        <w:ind w:firstLine="426"/>
        <w:rPr>
          <w:rFonts w:ascii="Times New Roman" w:hAnsi="Times New Roman"/>
          <w:sz w:val="28"/>
          <w:szCs w:val="28"/>
          <w:lang w:val="kk-KZ"/>
        </w:rPr>
      </w:pPr>
    </w:p>
    <w:p w14:paraId="0A1ECDED" w14:textId="77777777" w:rsidR="00E524A4" w:rsidRPr="001E2BAC" w:rsidRDefault="00E524A4" w:rsidP="003A0C5E">
      <w:pPr>
        <w:autoSpaceDE w:val="0"/>
        <w:autoSpaceDN w:val="0"/>
        <w:adjustRightInd w:val="0"/>
        <w:ind w:firstLine="426"/>
        <w:rPr>
          <w:rFonts w:ascii="Times New Roman" w:hAnsi="Times New Roman"/>
          <w:sz w:val="28"/>
          <w:szCs w:val="28"/>
          <w:lang w:val="kk-KZ"/>
        </w:rPr>
      </w:pPr>
    </w:p>
    <w:p w14:paraId="2088598D" w14:textId="77777777" w:rsidR="000E52E5" w:rsidRPr="001E2BAC" w:rsidRDefault="00FA7E32" w:rsidP="003A0C5E">
      <w:pPr>
        <w:autoSpaceDE w:val="0"/>
        <w:autoSpaceDN w:val="0"/>
        <w:adjustRightInd w:val="0"/>
        <w:ind w:firstLine="0"/>
        <w:rPr>
          <w:rFonts w:ascii="Times New Roman" w:hAnsi="Times New Roman"/>
          <w:sz w:val="28"/>
          <w:szCs w:val="28"/>
          <w:lang w:val="kk-KZ" w:eastAsia="ru-RU"/>
        </w:rPr>
      </w:pPr>
      <w:r w:rsidRPr="001E2BAC">
        <w:rPr>
          <w:rFonts w:ascii="Times New Roman" w:hAnsi="Times New Roman"/>
          <w:sz w:val="28"/>
          <w:szCs w:val="28"/>
          <w:lang w:val="kk-KZ" w:eastAsia="ru-RU"/>
        </w:rPr>
        <w:t xml:space="preserve">Кесте 13 </w:t>
      </w:r>
      <w:r w:rsidRPr="001E2BAC">
        <w:rPr>
          <w:rFonts w:ascii="Times New Roman" w:hAnsi="Times New Roman"/>
          <w:i/>
          <w:iCs/>
          <w:sz w:val="28"/>
          <w:szCs w:val="28"/>
          <w:lang w:val="kk-KZ" w:eastAsia="ru-RU"/>
        </w:rPr>
        <w:t>Scabiosa isetensis</w:t>
      </w:r>
      <w:r w:rsidRPr="001E2BAC">
        <w:rPr>
          <w:rFonts w:ascii="Times New Roman" w:hAnsi="Times New Roman"/>
          <w:sz w:val="28"/>
          <w:szCs w:val="28"/>
          <w:lang w:val="kk-KZ" w:eastAsia="ru-RU"/>
        </w:rPr>
        <w:t xml:space="preserve"> кездесетін қауымдастықтардың биоәртүрлілік индекстері</w:t>
      </w:r>
    </w:p>
    <w:p w14:paraId="29E03E15" w14:textId="77777777" w:rsidR="000E52E5" w:rsidRPr="001E2BAC" w:rsidRDefault="000E52E5" w:rsidP="003A0C5E">
      <w:pPr>
        <w:autoSpaceDE w:val="0"/>
        <w:autoSpaceDN w:val="0"/>
        <w:adjustRightInd w:val="0"/>
        <w:ind w:firstLine="426"/>
        <w:rPr>
          <w:rFonts w:ascii="Times New Roman" w:hAnsi="Times New Roman"/>
          <w:i/>
          <w:iCs/>
          <w:sz w:val="16"/>
          <w:szCs w:val="16"/>
          <w:lang w:val="kk-KZ" w:eastAsia="ru-RU"/>
        </w:rPr>
      </w:pPr>
    </w:p>
    <w:tbl>
      <w:tblPr>
        <w:tblW w:w="0" w:type="auto"/>
        <w:jc w:val="center"/>
        <w:tblLayout w:type="fixed"/>
        <w:tblCellMar>
          <w:left w:w="54" w:type="dxa"/>
          <w:right w:w="54" w:type="dxa"/>
        </w:tblCellMar>
        <w:tblLook w:val="04A0" w:firstRow="1" w:lastRow="0" w:firstColumn="1" w:lastColumn="0" w:noHBand="0" w:noVBand="1"/>
      </w:tblPr>
      <w:tblGrid>
        <w:gridCol w:w="1386"/>
        <w:gridCol w:w="2664"/>
        <w:gridCol w:w="1532"/>
        <w:gridCol w:w="2336"/>
        <w:gridCol w:w="1725"/>
      </w:tblGrid>
      <w:tr w:rsidR="000E52E5" w:rsidRPr="001E2BAC" w14:paraId="78A3B4BC" w14:textId="77777777">
        <w:trPr>
          <w:trHeight w:val="744"/>
          <w:jc w:val="center"/>
        </w:trPr>
        <w:tc>
          <w:tcPr>
            <w:tcW w:w="1386"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1ABA668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Сынақ алаңы</w:t>
            </w:r>
          </w:p>
        </w:tc>
        <w:tc>
          <w:tcPr>
            <w:tcW w:w="2664"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7BFBF3AD"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Түр байлығы (альфа әртүрлілігі)</w:t>
            </w:r>
          </w:p>
        </w:tc>
        <w:tc>
          <w:tcPr>
            <w:tcW w:w="1532"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0BC01B4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Шеннон Индексі</w:t>
            </w:r>
          </w:p>
        </w:tc>
        <w:tc>
          <w:tcPr>
            <w:tcW w:w="2336" w:type="dxa"/>
            <w:tcBorders>
              <w:top w:val="single" w:sz="4" w:space="0" w:color="000000"/>
              <w:left w:val="single" w:sz="4" w:space="0" w:color="000000"/>
              <w:bottom w:val="single" w:sz="4" w:space="0" w:color="000000"/>
              <w:right w:val="single" w:sz="2" w:space="0" w:color="000000"/>
            </w:tcBorders>
            <w:shd w:val="clear" w:color="000000" w:fill="FFFFFF"/>
            <w:vAlign w:val="center"/>
          </w:tcPr>
          <w:p w14:paraId="63E2333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Пиелу бойынша түзету</w:t>
            </w:r>
          </w:p>
        </w:tc>
        <w:tc>
          <w:tcPr>
            <w:tcW w:w="1725"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77D31A45"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Симпсон Индексі</w:t>
            </w:r>
          </w:p>
        </w:tc>
      </w:tr>
      <w:tr w:rsidR="000E52E5" w:rsidRPr="001E2BAC" w14:paraId="27042FF1" w14:textId="77777777">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3B599140"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1</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76260EF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51</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2D18842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3.87</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20929A05"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332B811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r>
      <w:tr w:rsidR="000E52E5" w:rsidRPr="001E2BAC" w14:paraId="60F93C07" w14:textId="77777777">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66AFE93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2</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0592094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36</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4E7B4BD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3.54</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6B18C5B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0.99</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306655E0"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r>
      <w:tr w:rsidR="000E52E5" w:rsidRPr="001E2BAC" w14:paraId="45290841" w14:textId="77777777">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5480C79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6B75A6A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32</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1B8804E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3.35</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4C2FF0E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6639742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0.96</w:t>
            </w:r>
          </w:p>
        </w:tc>
      </w:tr>
      <w:tr w:rsidR="000E52E5" w:rsidRPr="001E2BAC" w14:paraId="7542462B" w14:textId="77777777">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522E7F8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4</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5CDF36A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29</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7A41ACD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3.30</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4490A91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7CB2DFD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0.96</w:t>
            </w:r>
          </w:p>
        </w:tc>
      </w:tr>
      <w:tr w:rsidR="000E52E5" w:rsidRPr="001E2BAC" w14:paraId="70E7B0B9" w14:textId="77777777">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0A8AE49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5</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0D716B20"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26</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5327696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3.23</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2A03E99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0.99</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732516C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0.96</w:t>
            </w:r>
          </w:p>
        </w:tc>
      </w:tr>
      <w:tr w:rsidR="000E52E5" w:rsidRPr="001E2BAC" w14:paraId="06816D70" w14:textId="77777777">
        <w:trPr>
          <w:trHeight w:val="1"/>
          <w:jc w:val="center"/>
        </w:trPr>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0373A0B9"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6</w:t>
            </w:r>
          </w:p>
        </w:tc>
        <w:tc>
          <w:tcPr>
            <w:tcW w:w="2664" w:type="dxa"/>
            <w:tcBorders>
              <w:top w:val="single" w:sz="2" w:space="0" w:color="000000"/>
              <w:left w:val="single" w:sz="4" w:space="0" w:color="000000"/>
              <w:bottom w:val="single" w:sz="4" w:space="0" w:color="000000"/>
              <w:right w:val="single" w:sz="2" w:space="0" w:color="000000"/>
            </w:tcBorders>
            <w:shd w:val="clear" w:color="000000" w:fill="FFFFFF"/>
          </w:tcPr>
          <w:p w14:paraId="05E981E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40</w:t>
            </w:r>
          </w:p>
        </w:tc>
        <w:tc>
          <w:tcPr>
            <w:tcW w:w="1532" w:type="dxa"/>
            <w:tcBorders>
              <w:top w:val="single" w:sz="2" w:space="0" w:color="000000"/>
              <w:left w:val="single" w:sz="4" w:space="0" w:color="000000"/>
              <w:bottom w:val="single" w:sz="4" w:space="0" w:color="000000"/>
              <w:right w:val="single" w:sz="2" w:space="0" w:color="000000"/>
            </w:tcBorders>
            <w:shd w:val="clear" w:color="000000" w:fill="FFFFFF"/>
          </w:tcPr>
          <w:p w14:paraId="6A28F9DE"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3.60</w:t>
            </w:r>
          </w:p>
        </w:tc>
        <w:tc>
          <w:tcPr>
            <w:tcW w:w="2336" w:type="dxa"/>
            <w:tcBorders>
              <w:top w:val="single" w:sz="2" w:space="0" w:color="000000"/>
              <w:left w:val="single" w:sz="4" w:space="0" w:color="000000"/>
              <w:bottom w:val="single" w:sz="4" w:space="0" w:color="000000"/>
              <w:right w:val="single" w:sz="2" w:space="0" w:color="000000"/>
            </w:tcBorders>
            <w:shd w:val="clear" w:color="000000" w:fill="FFFFFF"/>
          </w:tcPr>
          <w:p w14:paraId="4106A505"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0.98</w:t>
            </w:r>
          </w:p>
        </w:tc>
        <w:tc>
          <w:tcPr>
            <w:tcW w:w="1725" w:type="dxa"/>
            <w:tcBorders>
              <w:top w:val="single" w:sz="2" w:space="0" w:color="000000"/>
              <w:left w:val="single" w:sz="4" w:space="0" w:color="000000"/>
              <w:bottom w:val="single" w:sz="4" w:space="0" w:color="000000"/>
              <w:right w:val="single" w:sz="4" w:space="0" w:color="000000"/>
            </w:tcBorders>
            <w:shd w:val="clear" w:color="000000" w:fill="FFFFFF"/>
          </w:tcPr>
          <w:p w14:paraId="36F595D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0.97</w:t>
            </w:r>
          </w:p>
        </w:tc>
      </w:tr>
    </w:tbl>
    <w:p w14:paraId="445B1551" w14:textId="77777777" w:rsidR="008E7D44" w:rsidRDefault="008E7D44" w:rsidP="003A0C5E">
      <w:pPr>
        <w:autoSpaceDE w:val="0"/>
        <w:autoSpaceDN w:val="0"/>
        <w:adjustRightInd w:val="0"/>
        <w:ind w:firstLine="426"/>
        <w:rPr>
          <w:rFonts w:ascii="Times New Roman" w:hAnsi="Times New Roman"/>
          <w:sz w:val="28"/>
          <w:szCs w:val="28"/>
          <w:lang w:val="kk-KZ"/>
        </w:rPr>
      </w:pPr>
    </w:p>
    <w:p w14:paraId="512EDF18" w14:textId="0F622CBD" w:rsidR="000E52E5" w:rsidRPr="001E2BAC" w:rsidRDefault="00FA7E32" w:rsidP="00560F21">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13-кестеде қауымдастықтарды сипаттау барысында жасалған сынақ алаңдарының метрикалық емес көп өлшемді масштабтау (NMDS) нәтижелері келтірілген. Бұл мәліметтер биоәртүрлілік индекстерін анықтауға мүмкіндік берді.</w:t>
      </w:r>
    </w:p>
    <w:p w14:paraId="0E3173D6" w14:textId="77777777" w:rsidR="000E52E5" w:rsidRPr="001E2BAC" w:rsidRDefault="00FA7E32" w:rsidP="00560F21">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Альфа-әртүрлілік мәндері 26-дан 51-ге дейінгі аралықта ауытқиды. Шеннон индексі 3,23-тен 3,87-ге дейін, Пиелу туралану көрсеткіші 0,97–0,99 аралығында, ал Симпсон индексі 0,96–0,98 аралығында болды.</w:t>
      </w:r>
    </w:p>
    <w:p w14:paraId="1A35A399" w14:textId="77777777" w:rsidR="000E52E5" w:rsidRPr="001E2BAC" w:rsidRDefault="00FA7E32" w:rsidP="00560F21">
      <w:pPr>
        <w:autoSpaceDE w:val="0"/>
        <w:autoSpaceDN w:val="0"/>
        <w:adjustRightInd w:val="0"/>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қауымдастықтардағы флоралық құрам ұқсастығын талдау нәтижелері (14-кесте) келесі популяциялар жұптарының арасында жоғары дәрежелі ұқсастықтарды көрсетті: 1 және 2-популяциялар; 3 және 4-популяциялар; сондай-ақ 5 және 6-популяциялар арасында.</w:t>
      </w:r>
    </w:p>
    <w:p w14:paraId="16D1E9AB" w14:textId="77777777" w:rsidR="000E52E5" w:rsidRPr="001E2BAC" w:rsidRDefault="000E52E5" w:rsidP="003A0C5E">
      <w:pPr>
        <w:autoSpaceDE w:val="0"/>
        <w:autoSpaceDN w:val="0"/>
        <w:adjustRightInd w:val="0"/>
        <w:ind w:firstLine="0"/>
        <w:rPr>
          <w:rFonts w:ascii="Times New Roman" w:hAnsi="Times New Roman"/>
          <w:sz w:val="28"/>
          <w:szCs w:val="28"/>
          <w:lang w:val="kk-KZ"/>
        </w:rPr>
      </w:pPr>
    </w:p>
    <w:p w14:paraId="0DFE0ABC" w14:textId="77777777" w:rsidR="000E52E5" w:rsidRPr="001E2BAC" w:rsidRDefault="00FA7E32" w:rsidP="003A0C5E">
      <w:pPr>
        <w:autoSpaceDE w:val="0"/>
        <w:autoSpaceDN w:val="0"/>
        <w:adjustRightInd w:val="0"/>
        <w:ind w:firstLine="0"/>
        <w:rPr>
          <w:rFonts w:ascii="Times New Roman" w:hAnsi="Times New Roman"/>
          <w:sz w:val="28"/>
          <w:szCs w:val="28"/>
          <w:lang w:val="kk-KZ"/>
        </w:rPr>
      </w:pPr>
      <w:r w:rsidRPr="001E2BAC">
        <w:rPr>
          <w:rFonts w:ascii="Times New Roman" w:hAnsi="Times New Roman"/>
          <w:sz w:val="28"/>
          <w:szCs w:val="28"/>
          <w:lang w:val="kk-KZ"/>
        </w:rPr>
        <w:t xml:space="preserve">Кесте 14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кезедесетін сынақ алаңдарындағы Жаккардың флористикалық ұқсастық коэффициенттері</w:t>
      </w:r>
    </w:p>
    <w:p w14:paraId="65EE77F4" w14:textId="77777777" w:rsidR="000E52E5" w:rsidRPr="001E2BAC" w:rsidRDefault="000E52E5" w:rsidP="003A0C5E">
      <w:pPr>
        <w:autoSpaceDE w:val="0"/>
        <w:autoSpaceDN w:val="0"/>
        <w:adjustRightInd w:val="0"/>
        <w:ind w:firstLine="426"/>
        <w:rPr>
          <w:rFonts w:ascii="Times New Roman" w:hAnsi="Times New Roman"/>
          <w:sz w:val="16"/>
          <w:szCs w:val="16"/>
          <w:lang w:val="kk-KZ"/>
        </w:rPr>
      </w:pPr>
    </w:p>
    <w:tbl>
      <w:tblPr>
        <w:tblW w:w="0" w:type="auto"/>
        <w:tblInd w:w="68" w:type="dxa"/>
        <w:tblLayout w:type="fixed"/>
        <w:tblCellMar>
          <w:left w:w="54" w:type="dxa"/>
          <w:right w:w="54" w:type="dxa"/>
        </w:tblCellMar>
        <w:tblLook w:val="04A0" w:firstRow="1" w:lastRow="0" w:firstColumn="1" w:lastColumn="0" w:noHBand="0" w:noVBand="1"/>
      </w:tblPr>
      <w:tblGrid>
        <w:gridCol w:w="1829"/>
        <w:gridCol w:w="1386"/>
        <w:gridCol w:w="1607"/>
        <w:gridCol w:w="1608"/>
        <w:gridCol w:w="1607"/>
        <w:gridCol w:w="1608"/>
      </w:tblGrid>
      <w:tr w:rsidR="000E52E5" w:rsidRPr="001E2BAC" w14:paraId="00876FBA" w14:textId="77777777">
        <w:trPr>
          <w:trHeight w:val="1"/>
        </w:trPr>
        <w:tc>
          <w:tcPr>
            <w:tcW w:w="1829" w:type="dxa"/>
            <w:tcBorders>
              <w:top w:val="single" w:sz="4" w:space="0" w:color="000000"/>
              <w:left w:val="single" w:sz="4" w:space="0" w:color="000000"/>
              <w:bottom w:val="single" w:sz="4" w:space="0" w:color="000000"/>
              <w:right w:val="single" w:sz="2" w:space="0" w:color="000000"/>
            </w:tcBorders>
            <w:shd w:val="clear" w:color="000000" w:fill="FFFFFF"/>
          </w:tcPr>
          <w:p w14:paraId="087CCB8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Популяциялар</w:t>
            </w:r>
          </w:p>
        </w:tc>
        <w:tc>
          <w:tcPr>
            <w:tcW w:w="1386" w:type="dxa"/>
            <w:tcBorders>
              <w:top w:val="single" w:sz="4" w:space="0" w:color="000000"/>
              <w:left w:val="single" w:sz="4" w:space="0" w:color="000000"/>
              <w:bottom w:val="single" w:sz="4" w:space="0" w:color="000000"/>
              <w:right w:val="single" w:sz="2" w:space="0" w:color="000000"/>
            </w:tcBorders>
            <w:shd w:val="clear" w:color="000000" w:fill="FFFFFF"/>
          </w:tcPr>
          <w:p w14:paraId="36996FA9"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bCs/>
                <w:sz w:val="24"/>
                <w:szCs w:val="24"/>
                <w:lang w:val="kk-KZ" w:eastAsia="ru-RU"/>
              </w:rPr>
              <w:t>1</w:t>
            </w:r>
          </w:p>
        </w:tc>
        <w:tc>
          <w:tcPr>
            <w:tcW w:w="1607" w:type="dxa"/>
            <w:tcBorders>
              <w:top w:val="single" w:sz="4" w:space="0" w:color="000000"/>
              <w:left w:val="single" w:sz="4" w:space="0" w:color="000000"/>
              <w:bottom w:val="single" w:sz="4" w:space="0" w:color="000000"/>
              <w:right w:val="single" w:sz="2" w:space="0" w:color="000000"/>
            </w:tcBorders>
            <w:shd w:val="clear" w:color="000000" w:fill="FFFFFF"/>
          </w:tcPr>
          <w:p w14:paraId="375D69E8"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bCs/>
                <w:sz w:val="24"/>
                <w:szCs w:val="24"/>
                <w:lang w:val="kk-KZ" w:eastAsia="ru-RU"/>
              </w:rPr>
              <w:t>2</w:t>
            </w:r>
          </w:p>
        </w:tc>
        <w:tc>
          <w:tcPr>
            <w:tcW w:w="1608" w:type="dxa"/>
            <w:tcBorders>
              <w:top w:val="single" w:sz="4" w:space="0" w:color="000000"/>
              <w:left w:val="single" w:sz="4" w:space="0" w:color="000000"/>
              <w:bottom w:val="single" w:sz="4" w:space="0" w:color="000000"/>
              <w:right w:val="single" w:sz="2" w:space="0" w:color="000000"/>
            </w:tcBorders>
            <w:shd w:val="clear" w:color="000000" w:fill="FFFFFF"/>
          </w:tcPr>
          <w:p w14:paraId="15B4B603"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bCs/>
                <w:sz w:val="24"/>
                <w:szCs w:val="24"/>
                <w:lang w:val="kk-KZ" w:eastAsia="ru-RU"/>
              </w:rPr>
              <w:t>3</w:t>
            </w:r>
          </w:p>
        </w:tc>
        <w:tc>
          <w:tcPr>
            <w:tcW w:w="1607" w:type="dxa"/>
            <w:tcBorders>
              <w:top w:val="single" w:sz="4" w:space="0" w:color="000000"/>
              <w:left w:val="single" w:sz="4" w:space="0" w:color="000000"/>
              <w:bottom w:val="single" w:sz="4" w:space="0" w:color="000000"/>
              <w:right w:val="single" w:sz="2" w:space="0" w:color="000000"/>
            </w:tcBorders>
            <w:shd w:val="clear" w:color="000000" w:fill="FFFFFF"/>
          </w:tcPr>
          <w:p w14:paraId="50B7449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bCs/>
                <w:sz w:val="24"/>
                <w:szCs w:val="24"/>
                <w:lang w:val="kk-KZ" w:eastAsia="ru-RU"/>
              </w:rPr>
              <w:t>4</w:t>
            </w:r>
          </w:p>
        </w:tc>
        <w:tc>
          <w:tcPr>
            <w:tcW w:w="1608" w:type="dxa"/>
            <w:tcBorders>
              <w:top w:val="single" w:sz="4" w:space="0" w:color="000000"/>
              <w:left w:val="single" w:sz="4" w:space="0" w:color="000000"/>
              <w:bottom w:val="single" w:sz="4" w:space="0" w:color="000000"/>
              <w:right w:val="single" w:sz="4" w:space="0" w:color="000000"/>
            </w:tcBorders>
            <w:shd w:val="clear" w:color="000000" w:fill="FFFFFF"/>
          </w:tcPr>
          <w:p w14:paraId="21CE405A"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bCs/>
                <w:sz w:val="24"/>
                <w:szCs w:val="24"/>
                <w:lang w:val="kk-KZ" w:eastAsia="ru-RU"/>
              </w:rPr>
              <w:t>5</w:t>
            </w:r>
          </w:p>
        </w:tc>
      </w:tr>
      <w:tr w:rsidR="000E52E5" w:rsidRPr="001E2BAC" w14:paraId="066C9EF0" w14:textId="77777777">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66D5DA6E"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bCs/>
                <w:sz w:val="24"/>
                <w:szCs w:val="24"/>
                <w:lang w:val="kk-KZ" w:eastAsia="ru-RU"/>
              </w:rPr>
              <w:t>2</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3529A014"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0.52</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18EEF6B6"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227B569F"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70B6D59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312C2AA4"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r>
      <w:tr w:rsidR="000E52E5" w:rsidRPr="001E2BAC" w14:paraId="4203FB1A" w14:textId="77777777">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101A09FF"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bCs/>
                <w:sz w:val="24"/>
                <w:szCs w:val="24"/>
                <w:lang w:val="kk-KZ" w:eastAsia="ru-RU"/>
              </w:rPr>
              <w:t>3</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51FE46F0"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0.65</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2F45415"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0.58</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124A7CE1"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4EA56FA5"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3BB8F7B7"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r>
      <w:tr w:rsidR="000E52E5" w:rsidRPr="001E2BAC" w14:paraId="78E3D6B7" w14:textId="77777777">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2DC4E332"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bCs/>
                <w:sz w:val="24"/>
                <w:szCs w:val="24"/>
                <w:lang w:val="kk-KZ" w:eastAsia="ru-RU"/>
              </w:rPr>
              <w:t>4</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754CCB54"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0.74</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1E215160"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0.69</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7F3B8D16"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0.46</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AA0948E"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6D6FE652"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r>
      <w:tr w:rsidR="000E52E5" w:rsidRPr="001E2BAC" w14:paraId="03CD8EC5" w14:textId="77777777">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57B11F4B"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bCs/>
                <w:sz w:val="24"/>
                <w:szCs w:val="24"/>
                <w:lang w:val="kk-KZ" w:eastAsia="ru-RU"/>
              </w:rPr>
              <w:t>5</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410A60FB"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0.77</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463743C4"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0.75</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512F9416"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0.78</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95100B0"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0.79</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23941A9C" w14:textId="77777777" w:rsidR="000E52E5" w:rsidRPr="001E2BAC" w:rsidRDefault="00FA7E32" w:rsidP="003A0C5E">
            <w:pPr>
              <w:autoSpaceDE w:val="0"/>
              <w:autoSpaceDN w:val="0"/>
              <w:adjustRightInd w:val="0"/>
              <w:ind w:firstLine="0"/>
              <w:jc w:val="center"/>
              <w:rPr>
                <w:rFonts w:ascii="Times New Roman" w:hAnsi="Times New Roman"/>
                <w:sz w:val="24"/>
                <w:szCs w:val="24"/>
                <w:lang w:val="kk-KZ" w:eastAsia="ru-RU"/>
              </w:rPr>
            </w:pPr>
            <w:r w:rsidRPr="001E2BAC">
              <w:rPr>
                <w:rFonts w:ascii="Times New Roman" w:hAnsi="Times New Roman"/>
                <w:sz w:val="24"/>
                <w:szCs w:val="24"/>
                <w:lang w:val="kk-KZ" w:eastAsia="ru-RU"/>
              </w:rPr>
              <w:t>-</w:t>
            </w:r>
          </w:p>
        </w:tc>
      </w:tr>
      <w:tr w:rsidR="000E52E5" w:rsidRPr="001E2BAC" w14:paraId="7A88E6E1" w14:textId="77777777">
        <w:trPr>
          <w:trHeight w:val="1"/>
        </w:trPr>
        <w:tc>
          <w:tcPr>
            <w:tcW w:w="1829" w:type="dxa"/>
            <w:tcBorders>
              <w:top w:val="single" w:sz="2" w:space="0" w:color="000000"/>
              <w:left w:val="single" w:sz="4" w:space="0" w:color="000000"/>
              <w:bottom w:val="single" w:sz="4" w:space="0" w:color="000000"/>
              <w:right w:val="single" w:sz="2" w:space="0" w:color="000000"/>
            </w:tcBorders>
            <w:shd w:val="clear" w:color="000000" w:fill="FFFFFF"/>
          </w:tcPr>
          <w:p w14:paraId="7FEAC29A"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bCs/>
                <w:sz w:val="24"/>
                <w:szCs w:val="24"/>
                <w:lang w:val="kk-KZ" w:eastAsia="ru-RU"/>
              </w:rPr>
              <w:t>6</w:t>
            </w:r>
          </w:p>
        </w:tc>
        <w:tc>
          <w:tcPr>
            <w:tcW w:w="1386" w:type="dxa"/>
            <w:tcBorders>
              <w:top w:val="single" w:sz="2" w:space="0" w:color="000000"/>
              <w:left w:val="single" w:sz="4" w:space="0" w:color="000000"/>
              <w:bottom w:val="single" w:sz="4" w:space="0" w:color="000000"/>
              <w:right w:val="single" w:sz="2" w:space="0" w:color="000000"/>
            </w:tcBorders>
            <w:shd w:val="clear" w:color="000000" w:fill="FFFFFF"/>
          </w:tcPr>
          <w:p w14:paraId="6C388022"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0.58</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4E9891A9"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0.76</w:t>
            </w:r>
          </w:p>
        </w:tc>
        <w:tc>
          <w:tcPr>
            <w:tcW w:w="1608" w:type="dxa"/>
            <w:tcBorders>
              <w:top w:val="single" w:sz="2" w:space="0" w:color="000000"/>
              <w:left w:val="single" w:sz="4" w:space="0" w:color="000000"/>
              <w:bottom w:val="single" w:sz="4" w:space="0" w:color="000000"/>
              <w:right w:val="single" w:sz="2" w:space="0" w:color="000000"/>
            </w:tcBorders>
            <w:shd w:val="clear" w:color="000000" w:fill="FFFFFF"/>
          </w:tcPr>
          <w:p w14:paraId="4E18DD3B"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0.70</w:t>
            </w:r>
          </w:p>
        </w:tc>
        <w:tc>
          <w:tcPr>
            <w:tcW w:w="1607" w:type="dxa"/>
            <w:tcBorders>
              <w:top w:val="single" w:sz="2" w:space="0" w:color="000000"/>
              <w:left w:val="single" w:sz="4" w:space="0" w:color="000000"/>
              <w:bottom w:val="single" w:sz="4" w:space="0" w:color="000000"/>
              <w:right w:val="single" w:sz="2" w:space="0" w:color="000000"/>
            </w:tcBorders>
            <w:shd w:val="clear" w:color="000000" w:fill="FFFFFF"/>
          </w:tcPr>
          <w:p w14:paraId="2AEBFC4C"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0.65</w:t>
            </w:r>
          </w:p>
        </w:tc>
        <w:tc>
          <w:tcPr>
            <w:tcW w:w="1608" w:type="dxa"/>
            <w:tcBorders>
              <w:top w:val="single" w:sz="2" w:space="0" w:color="000000"/>
              <w:left w:val="single" w:sz="4" w:space="0" w:color="000000"/>
              <w:bottom w:val="single" w:sz="4" w:space="0" w:color="000000"/>
              <w:right w:val="single" w:sz="4" w:space="0" w:color="000000"/>
            </w:tcBorders>
            <w:shd w:val="clear" w:color="000000" w:fill="FFFFFF"/>
          </w:tcPr>
          <w:p w14:paraId="3A3ABD9C" w14:textId="77777777" w:rsidR="000E52E5" w:rsidRPr="001E2BAC" w:rsidRDefault="00FA7E32" w:rsidP="003A0C5E">
            <w:pPr>
              <w:autoSpaceDE w:val="0"/>
              <w:autoSpaceDN w:val="0"/>
              <w:adjustRightInd w:val="0"/>
              <w:ind w:firstLine="0"/>
              <w:rPr>
                <w:rFonts w:ascii="Times New Roman" w:hAnsi="Times New Roman"/>
                <w:sz w:val="24"/>
                <w:szCs w:val="24"/>
                <w:lang w:val="kk-KZ" w:eastAsia="ru-RU"/>
              </w:rPr>
            </w:pPr>
            <w:r w:rsidRPr="001E2BAC">
              <w:rPr>
                <w:rFonts w:ascii="Times New Roman" w:hAnsi="Times New Roman"/>
                <w:sz w:val="24"/>
                <w:szCs w:val="24"/>
                <w:lang w:val="kk-KZ" w:eastAsia="ru-RU"/>
              </w:rPr>
              <w:t>0.58</w:t>
            </w:r>
          </w:p>
        </w:tc>
      </w:tr>
    </w:tbl>
    <w:p w14:paraId="710E4470" w14:textId="77777777" w:rsidR="000E52E5" w:rsidRPr="001E2BAC" w:rsidRDefault="000E52E5" w:rsidP="003A0C5E">
      <w:pPr>
        <w:autoSpaceDE w:val="0"/>
        <w:autoSpaceDN w:val="0"/>
        <w:adjustRightInd w:val="0"/>
        <w:ind w:firstLine="426"/>
        <w:rPr>
          <w:rFonts w:ascii="Times New Roman" w:hAnsi="Times New Roman"/>
          <w:sz w:val="28"/>
          <w:szCs w:val="28"/>
          <w:lang w:val="kk-KZ"/>
        </w:rPr>
      </w:pPr>
    </w:p>
    <w:p w14:paraId="4B6482E2" w14:textId="77777777" w:rsidR="000E52E5" w:rsidRPr="001E2BAC" w:rsidRDefault="00FA7E32" w:rsidP="00560F21">
      <w:pPr>
        <w:ind w:firstLine="454"/>
        <w:rPr>
          <w:rFonts w:ascii="Times New Roman" w:hAnsi="Times New Roman"/>
          <w:sz w:val="28"/>
          <w:szCs w:val="28"/>
          <w:lang w:val="kk-KZ" w:eastAsia="ru-RU"/>
        </w:rPr>
      </w:pPr>
      <w:r w:rsidRPr="001E2BAC">
        <w:rPr>
          <w:rFonts w:ascii="Times New Roman" w:hAnsi="Times New Roman"/>
          <w:sz w:val="28"/>
          <w:szCs w:val="28"/>
          <w:lang w:val="kk-KZ" w:eastAsia="ru-RU"/>
        </w:rPr>
        <w:t>Бұл зерттелген аумақтардағы экологиялық жағдайлардың салыстырмалы біртектілігімен түсіндірілуі мүмкін. Мысалы, 1 және 2-популяциялар «Бұйратау» мемлекеттік ұлттық табиғи паркінің аумағында, ұлттық паркке жақын орналасқан учаскелерде тіркелген. Яғни, олар ұқсас топырақтық-климаттық жағдайларда өседі.</w:t>
      </w:r>
    </w:p>
    <w:p w14:paraId="500EE703" w14:textId="2681F559" w:rsidR="000E52E5" w:rsidRPr="001E2BAC" w:rsidRDefault="00FA7E32" w:rsidP="00560F21">
      <w:pPr>
        <w:ind w:firstLine="454"/>
        <w:rPr>
          <w:rFonts w:ascii="Times New Roman" w:hAnsi="Times New Roman"/>
          <w:sz w:val="28"/>
          <w:szCs w:val="28"/>
          <w:lang w:val="kk-KZ" w:eastAsia="ru-RU"/>
        </w:rPr>
      </w:pPr>
      <w:r w:rsidRPr="001E2BAC">
        <w:rPr>
          <w:rFonts w:ascii="Times New Roman" w:hAnsi="Times New Roman"/>
          <w:sz w:val="28"/>
          <w:szCs w:val="28"/>
          <w:lang w:val="kk-KZ" w:eastAsia="ru-RU"/>
        </w:rPr>
        <w:t>3 және 4-популяциялар Ұлытау тауларының аумағында орналасқан, бұл да олардың ұқсас табиғи ортада таралғанын көрсетеді.</w:t>
      </w:r>
      <w:r w:rsidR="008E7D44">
        <w:rPr>
          <w:rFonts w:ascii="Times New Roman" w:hAnsi="Times New Roman"/>
          <w:sz w:val="28"/>
          <w:szCs w:val="28"/>
          <w:lang w:val="kk-KZ" w:eastAsia="ru-RU"/>
        </w:rPr>
        <w:t xml:space="preserve"> </w:t>
      </w:r>
      <w:r w:rsidRPr="001E2BAC">
        <w:rPr>
          <w:rFonts w:ascii="Times New Roman" w:hAnsi="Times New Roman"/>
          <w:sz w:val="28"/>
          <w:szCs w:val="28"/>
          <w:lang w:val="kk-KZ" w:eastAsia="ru-RU"/>
        </w:rPr>
        <w:t>5 және 6-популяциялар тиісінше Ақтоғай ауданындағы Бектауата тауларында және Шет ауданындағы Ақсу-Аюлы шоқыларында орналасқан. Бұл екі учаске өзара салыстырғанда климаттық жағдайлар бойынша аздаған айырмашылықтарға ие болғанымен, басқа зерттелген аумақтармен салыстырғанда елеулі өзгешеліктерге ие.</w:t>
      </w:r>
    </w:p>
    <w:p w14:paraId="66C1462A" w14:textId="77777777" w:rsidR="000E52E5" w:rsidRPr="001E2BAC" w:rsidRDefault="000E52E5" w:rsidP="003A0C5E">
      <w:pPr>
        <w:ind w:firstLine="709"/>
        <w:rPr>
          <w:rFonts w:ascii="Times New Roman" w:hAnsi="Times New Roman"/>
          <w:sz w:val="28"/>
          <w:szCs w:val="28"/>
          <w:lang w:val="kk-KZ" w:eastAsia="ru-RU"/>
        </w:rPr>
      </w:pPr>
    </w:p>
    <w:p w14:paraId="1FAD9E90" w14:textId="77777777" w:rsidR="000E52E5" w:rsidRPr="001E2BAC" w:rsidRDefault="00FA7E32" w:rsidP="003A0C5E">
      <w:pPr>
        <w:autoSpaceDE w:val="0"/>
        <w:autoSpaceDN w:val="0"/>
        <w:adjustRightInd w:val="0"/>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4F7687E1" wp14:editId="17630509">
            <wp:extent cx="5054651" cy="29184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71" cstate="print">
                      <a:extLst>
                        <a:ext uri="{28A0092B-C50C-407E-A947-70E740481C1C}">
                          <a14:useLocalDpi xmlns:a14="http://schemas.microsoft.com/office/drawing/2010/main" val="0"/>
                        </a:ext>
                      </a:extLst>
                    </a:blip>
                    <a:srcRect l="5091" t="6647" r="3273" b="9249"/>
                    <a:stretch>
                      <a:fillRect/>
                    </a:stretch>
                  </pic:blipFill>
                  <pic:spPr>
                    <a:xfrm>
                      <a:off x="0" y="0"/>
                      <a:ext cx="5068103" cy="2926227"/>
                    </a:xfrm>
                    <a:prstGeom prst="rect">
                      <a:avLst/>
                    </a:prstGeom>
                    <a:noFill/>
                    <a:ln>
                      <a:noFill/>
                    </a:ln>
                  </pic:spPr>
                </pic:pic>
              </a:graphicData>
            </a:graphic>
          </wp:inline>
        </w:drawing>
      </w:r>
    </w:p>
    <w:p w14:paraId="62A8C3F7" w14:textId="77777777" w:rsidR="000E52E5" w:rsidRPr="001E2BAC" w:rsidRDefault="000E52E5" w:rsidP="003A0C5E">
      <w:pPr>
        <w:autoSpaceDE w:val="0"/>
        <w:autoSpaceDN w:val="0"/>
        <w:adjustRightInd w:val="0"/>
        <w:ind w:firstLine="0"/>
        <w:jc w:val="center"/>
        <w:rPr>
          <w:rFonts w:ascii="Times New Roman" w:hAnsi="Times New Roman"/>
          <w:sz w:val="16"/>
          <w:szCs w:val="16"/>
          <w:lang w:val="kk-KZ" w:eastAsia="ru-RU"/>
        </w:rPr>
      </w:pPr>
    </w:p>
    <w:p w14:paraId="7F72C9C5" w14:textId="058D27FE" w:rsidR="000E52E5" w:rsidRPr="001E2BAC" w:rsidRDefault="00FA7E32" w:rsidP="003A0C5E">
      <w:pPr>
        <w:autoSpaceDE w:val="0"/>
        <w:autoSpaceDN w:val="0"/>
        <w:adjustRightInd w:val="0"/>
        <w:ind w:firstLine="0"/>
        <w:jc w:val="center"/>
        <w:rPr>
          <w:rFonts w:ascii="Times New Roman" w:hAnsi="Times New Roman"/>
          <w:sz w:val="28"/>
          <w:szCs w:val="28"/>
          <w:lang w:val="kk-KZ" w:eastAsia="ru-RU"/>
        </w:rPr>
      </w:pPr>
      <w:r w:rsidRPr="001E2BAC">
        <w:rPr>
          <w:rFonts w:ascii="Times New Roman" w:hAnsi="Times New Roman"/>
          <w:sz w:val="28"/>
          <w:szCs w:val="28"/>
          <w:lang w:val="kk-KZ" w:eastAsia="ru-RU"/>
        </w:rPr>
        <w:t>Сурет 3</w:t>
      </w:r>
      <w:r w:rsidR="001E4B44">
        <w:rPr>
          <w:rFonts w:ascii="Times New Roman" w:hAnsi="Times New Roman"/>
          <w:sz w:val="28"/>
          <w:szCs w:val="28"/>
          <w:lang w:val="kk-KZ" w:eastAsia="ru-RU"/>
        </w:rPr>
        <w:t>8</w:t>
      </w:r>
      <w:r w:rsidRPr="001E2BAC">
        <w:rPr>
          <w:rFonts w:ascii="Times New Roman" w:hAnsi="Times New Roman"/>
          <w:sz w:val="28"/>
          <w:szCs w:val="28"/>
          <w:lang w:val="kk-KZ" w:eastAsia="ru-RU"/>
        </w:rPr>
        <w:t xml:space="preserve"> ‒ </w:t>
      </w:r>
      <w:r w:rsidRPr="001E2BAC">
        <w:rPr>
          <w:rFonts w:ascii="Times New Roman" w:hAnsi="Times New Roman"/>
          <w:i/>
          <w:iCs/>
          <w:sz w:val="28"/>
          <w:szCs w:val="28"/>
          <w:lang w:val="kk-KZ" w:eastAsia="ru-RU"/>
        </w:rPr>
        <w:t>Scabiosa isetensis</w:t>
      </w:r>
      <w:r w:rsidRPr="001E2BAC">
        <w:rPr>
          <w:rFonts w:ascii="Times New Roman" w:hAnsi="Times New Roman"/>
          <w:sz w:val="28"/>
          <w:szCs w:val="28"/>
          <w:lang w:val="kk-KZ" w:eastAsia="ru-RU"/>
        </w:rPr>
        <w:t xml:space="preserve"> қатысатын сынақ алаңында кластерлік талдау дендрограммасы</w:t>
      </w:r>
    </w:p>
    <w:p w14:paraId="71B3921C" w14:textId="77777777" w:rsidR="000E52E5" w:rsidRPr="001E2BAC" w:rsidRDefault="000E52E5" w:rsidP="003A0C5E">
      <w:pPr>
        <w:ind w:firstLine="709"/>
        <w:rPr>
          <w:rFonts w:ascii="Times New Roman" w:hAnsi="Times New Roman"/>
          <w:color w:val="000000"/>
          <w:sz w:val="28"/>
          <w:szCs w:val="28"/>
          <w:lang w:val="kk-KZ"/>
        </w:rPr>
      </w:pPr>
    </w:p>
    <w:p w14:paraId="10F92CA4" w14:textId="31FFD9AA" w:rsidR="000E52E5" w:rsidRPr="001E2BAC" w:rsidRDefault="00FA7E32" w:rsidP="00560F21">
      <w:pPr>
        <w:ind w:firstLine="454"/>
        <w:rPr>
          <w:rFonts w:ascii="Times New Roman" w:hAnsi="Times New Roman"/>
          <w:color w:val="000000"/>
          <w:sz w:val="28"/>
          <w:szCs w:val="28"/>
          <w:lang w:val="kk-KZ"/>
        </w:rPr>
      </w:pPr>
      <w:r w:rsidRPr="001E2BAC">
        <w:rPr>
          <w:rFonts w:ascii="Times New Roman" w:hAnsi="Times New Roman"/>
          <w:color w:val="000000"/>
          <w:sz w:val="28"/>
          <w:szCs w:val="28"/>
          <w:lang w:val="kk-KZ"/>
        </w:rPr>
        <w:t>3</w:t>
      </w:r>
      <w:r w:rsidR="001E4B44">
        <w:rPr>
          <w:rFonts w:ascii="Times New Roman" w:hAnsi="Times New Roman"/>
          <w:color w:val="000000"/>
          <w:sz w:val="28"/>
          <w:szCs w:val="28"/>
          <w:lang w:val="kk-KZ"/>
        </w:rPr>
        <w:t>8</w:t>
      </w:r>
      <w:r w:rsidRPr="001E2BAC">
        <w:rPr>
          <w:rFonts w:ascii="Times New Roman" w:hAnsi="Times New Roman"/>
          <w:color w:val="000000"/>
          <w:sz w:val="28"/>
          <w:szCs w:val="28"/>
          <w:lang w:val="kk-KZ"/>
        </w:rPr>
        <w:t xml:space="preserve">-суретте </w:t>
      </w:r>
      <w:r w:rsidRPr="001E2BAC">
        <w:rPr>
          <w:rFonts w:ascii="Times New Roman" w:hAnsi="Times New Roman"/>
          <w:i/>
          <w:iCs/>
          <w:color w:val="000000"/>
          <w:sz w:val="28"/>
          <w:szCs w:val="28"/>
          <w:lang w:val="kk-KZ"/>
        </w:rPr>
        <w:t>Scabiosa isetensis</w:t>
      </w:r>
      <w:r w:rsidRPr="001E2BAC">
        <w:rPr>
          <w:rFonts w:ascii="Times New Roman" w:hAnsi="Times New Roman"/>
          <w:color w:val="000000"/>
          <w:sz w:val="28"/>
          <w:szCs w:val="28"/>
          <w:lang w:val="kk-KZ"/>
        </w:rPr>
        <w:t xml:space="preserve"> кездесетін популяциялардың флоралық ұқсастығы кластерлік талдау негізінде көрсетілген. Бұл талдау нәтижесінде зерттелген қауымдастықтарды </w:t>
      </w:r>
      <w:r w:rsidR="004424E2">
        <w:rPr>
          <w:rFonts w:ascii="Times New Roman" w:hAnsi="Times New Roman"/>
          <w:color w:val="000000"/>
          <w:sz w:val="28"/>
          <w:szCs w:val="28"/>
          <w:lang w:val="kk-KZ"/>
        </w:rPr>
        <w:t>екі</w:t>
      </w:r>
      <w:r w:rsidRPr="001E2BAC">
        <w:rPr>
          <w:rFonts w:ascii="Times New Roman" w:hAnsi="Times New Roman"/>
          <w:color w:val="000000"/>
          <w:sz w:val="28"/>
          <w:szCs w:val="28"/>
          <w:lang w:val="kk-KZ"/>
        </w:rPr>
        <w:t xml:space="preserve"> негізгі топқа бөлуге мүмкіндік туды.</w:t>
      </w:r>
    </w:p>
    <w:p w14:paraId="42325BC8" w14:textId="2C37AE72" w:rsidR="000E52E5" w:rsidRPr="001E2BAC" w:rsidRDefault="00FA7E32" w:rsidP="00560F21">
      <w:pPr>
        <w:ind w:firstLine="454"/>
        <w:rPr>
          <w:rFonts w:ascii="Times New Roman" w:hAnsi="Times New Roman"/>
          <w:color w:val="000000"/>
          <w:sz w:val="28"/>
          <w:szCs w:val="28"/>
          <w:lang w:val="kk-KZ"/>
        </w:rPr>
      </w:pPr>
      <w:r w:rsidRPr="001E2BAC">
        <w:rPr>
          <w:rFonts w:ascii="Times New Roman" w:hAnsi="Times New Roman"/>
          <w:color w:val="000000"/>
          <w:sz w:val="28"/>
          <w:szCs w:val="28"/>
          <w:lang w:val="kk-KZ"/>
        </w:rPr>
        <w:t>Аталған қауымдастықтарда статистикалық тұрғыдан айтарлықтай</w:t>
      </w:r>
      <w:r w:rsidR="004424E2">
        <w:rPr>
          <w:rFonts w:ascii="Times New Roman" w:hAnsi="Times New Roman"/>
          <w:color w:val="000000"/>
          <w:sz w:val="28"/>
          <w:szCs w:val="28"/>
          <w:lang w:val="kk-KZ"/>
        </w:rPr>
        <w:t xml:space="preserve"> </w:t>
      </w:r>
      <w:r w:rsidR="003B7A32">
        <w:rPr>
          <w:rFonts w:ascii="Times New Roman" w:hAnsi="Times New Roman"/>
          <w:color w:val="000000"/>
          <w:sz w:val="28"/>
          <w:szCs w:val="28"/>
          <w:lang w:val="kk-KZ"/>
        </w:rPr>
        <w:t xml:space="preserve">индикаторлық </w:t>
      </w:r>
      <w:r w:rsidRPr="001E2BAC">
        <w:rPr>
          <w:rFonts w:ascii="Times New Roman" w:hAnsi="Times New Roman"/>
          <w:color w:val="000000"/>
          <w:sz w:val="28"/>
          <w:szCs w:val="28"/>
          <w:lang w:val="kk-KZ"/>
        </w:rPr>
        <w:t>түрлер анықталған жоқ.</w:t>
      </w:r>
    </w:p>
    <w:p w14:paraId="20F7D715" w14:textId="77777777" w:rsidR="000E52E5" w:rsidRPr="001E2BAC" w:rsidRDefault="00FA7E32" w:rsidP="00560F21">
      <w:pPr>
        <w:ind w:firstLine="454"/>
        <w:rPr>
          <w:rFonts w:ascii="Times New Roman" w:hAnsi="Times New Roman"/>
          <w:color w:val="000000"/>
          <w:sz w:val="28"/>
          <w:szCs w:val="28"/>
          <w:lang w:val="kk-KZ"/>
        </w:rPr>
      </w:pPr>
      <w:r w:rsidRPr="001E2BAC">
        <w:rPr>
          <w:rFonts w:ascii="Times New Roman" w:hAnsi="Times New Roman"/>
          <w:color w:val="000000"/>
          <w:sz w:val="28"/>
          <w:szCs w:val="28"/>
          <w:lang w:val="kk-KZ"/>
        </w:rPr>
        <w:t xml:space="preserve">Тіршілік формаларын талдау нәтижелері бойынша, </w:t>
      </w:r>
      <w:r w:rsidRPr="001E2BAC">
        <w:rPr>
          <w:rFonts w:ascii="Times New Roman" w:hAnsi="Times New Roman"/>
          <w:i/>
          <w:iCs/>
          <w:color w:val="000000"/>
          <w:sz w:val="28"/>
          <w:szCs w:val="28"/>
          <w:lang w:val="kk-KZ"/>
        </w:rPr>
        <w:t>Scabiosa isetensis</w:t>
      </w:r>
      <w:r w:rsidRPr="001E2BAC">
        <w:rPr>
          <w:rFonts w:ascii="Times New Roman" w:hAnsi="Times New Roman"/>
          <w:color w:val="000000"/>
          <w:sz w:val="28"/>
          <w:szCs w:val="28"/>
          <w:lang w:val="kk-KZ"/>
        </w:rPr>
        <w:t xml:space="preserve"> бар қауымдастықтарда шөптекті көпжылдық өсімдіктер басым болып шықты </w:t>
      </w:r>
      <w:r w:rsidRPr="001E2BAC">
        <w:rPr>
          <w:rFonts w:ascii="Times New Roman" w:hAnsi="Times New Roman"/>
          <w:sz w:val="28"/>
          <w:szCs w:val="28"/>
          <w:lang w:val="kk-KZ"/>
        </w:rPr>
        <w:t>–</w:t>
      </w:r>
      <w:r w:rsidRPr="001E2BAC">
        <w:rPr>
          <w:rFonts w:ascii="Times New Roman" w:hAnsi="Times New Roman"/>
          <w:color w:val="000000"/>
          <w:sz w:val="28"/>
          <w:szCs w:val="28"/>
          <w:lang w:val="kk-KZ"/>
        </w:rPr>
        <w:t xml:space="preserve"> барлығы 62 түр (78,48%). Екінші орында тіршілік формаларының ішінде 10 түрден (12,66%) тұратын басқа формалар орналасқан. Ал бұталар саны небәрі 4 түрден (5,06%) ғана тұрады (15-кесте).</w:t>
      </w:r>
    </w:p>
    <w:p w14:paraId="5F0308C9" w14:textId="77777777" w:rsidR="000E52E5" w:rsidRPr="001E2BAC" w:rsidRDefault="000E52E5" w:rsidP="003A0C5E">
      <w:pPr>
        <w:ind w:firstLine="0"/>
        <w:rPr>
          <w:rFonts w:ascii="Times New Roman" w:hAnsi="Times New Roman"/>
          <w:color w:val="000000"/>
          <w:sz w:val="28"/>
          <w:szCs w:val="28"/>
          <w:lang w:val="kk-KZ"/>
        </w:rPr>
      </w:pPr>
    </w:p>
    <w:p w14:paraId="1274DDC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15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қауымдастықтардағы өсімдіктердің тіршілік формаларының арақатынасы</w:t>
      </w:r>
    </w:p>
    <w:p w14:paraId="286D4EE6" w14:textId="77777777" w:rsidR="000E52E5" w:rsidRPr="001E2BAC" w:rsidRDefault="000E52E5" w:rsidP="003A0C5E">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5"/>
        <w:gridCol w:w="2433"/>
        <w:gridCol w:w="2345"/>
      </w:tblGrid>
      <w:tr w:rsidR="000E52E5" w:rsidRPr="001E2BAC" w14:paraId="51F5E82D" w14:textId="77777777">
        <w:trPr>
          <w:jc w:val="center"/>
        </w:trPr>
        <w:tc>
          <w:tcPr>
            <w:tcW w:w="4795" w:type="dxa"/>
            <w:vMerge w:val="restart"/>
            <w:vAlign w:val="center"/>
          </w:tcPr>
          <w:p w14:paraId="0478901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Тіршілік формалары</w:t>
            </w:r>
          </w:p>
        </w:tc>
        <w:tc>
          <w:tcPr>
            <w:tcW w:w="4778" w:type="dxa"/>
            <w:gridSpan w:val="2"/>
            <w:vAlign w:val="center"/>
          </w:tcPr>
          <w:p w14:paraId="203CA79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Түрлер саны</w:t>
            </w:r>
          </w:p>
        </w:tc>
      </w:tr>
      <w:tr w:rsidR="000E52E5" w:rsidRPr="001E2BAC" w14:paraId="10E10113" w14:textId="77777777">
        <w:trPr>
          <w:jc w:val="center"/>
        </w:trPr>
        <w:tc>
          <w:tcPr>
            <w:tcW w:w="4795" w:type="dxa"/>
            <w:vMerge/>
            <w:vAlign w:val="center"/>
          </w:tcPr>
          <w:p w14:paraId="61D8F983" w14:textId="77777777" w:rsidR="000E52E5" w:rsidRPr="001E2BAC" w:rsidRDefault="000E52E5" w:rsidP="003A0C5E">
            <w:pPr>
              <w:ind w:firstLine="0"/>
              <w:jc w:val="center"/>
              <w:rPr>
                <w:rFonts w:ascii="Times New Roman" w:hAnsi="Times New Roman"/>
                <w:sz w:val="24"/>
                <w:szCs w:val="24"/>
                <w:lang w:val="kk-KZ"/>
              </w:rPr>
            </w:pPr>
          </w:p>
        </w:tc>
        <w:tc>
          <w:tcPr>
            <w:tcW w:w="2433" w:type="dxa"/>
            <w:vAlign w:val="center"/>
          </w:tcPr>
          <w:p w14:paraId="5BE8F76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дана</w:t>
            </w:r>
          </w:p>
        </w:tc>
        <w:tc>
          <w:tcPr>
            <w:tcW w:w="2345" w:type="dxa"/>
            <w:vAlign w:val="center"/>
          </w:tcPr>
          <w:p w14:paraId="1367D19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жалпы санының %</w:t>
            </w:r>
          </w:p>
        </w:tc>
      </w:tr>
      <w:tr w:rsidR="000E52E5" w:rsidRPr="001E2BAC" w14:paraId="309BB15B" w14:textId="77777777">
        <w:trPr>
          <w:jc w:val="center"/>
        </w:trPr>
        <w:tc>
          <w:tcPr>
            <w:tcW w:w="4795" w:type="dxa"/>
          </w:tcPr>
          <w:p w14:paraId="22F3009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Көпжылдық шөптесін өсімдіктер</w:t>
            </w:r>
          </w:p>
        </w:tc>
        <w:tc>
          <w:tcPr>
            <w:tcW w:w="2433" w:type="dxa"/>
            <w:vAlign w:val="center"/>
          </w:tcPr>
          <w:p w14:paraId="5F6B17D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62</w:t>
            </w:r>
          </w:p>
        </w:tc>
        <w:tc>
          <w:tcPr>
            <w:tcW w:w="2345" w:type="dxa"/>
            <w:vAlign w:val="center"/>
          </w:tcPr>
          <w:p w14:paraId="2A7DA12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78,48</w:t>
            </w:r>
          </w:p>
        </w:tc>
      </w:tr>
      <w:tr w:rsidR="000E52E5" w:rsidRPr="001E2BAC" w14:paraId="4C5DA786" w14:textId="77777777">
        <w:trPr>
          <w:jc w:val="center"/>
        </w:trPr>
        <w:tc>
          <w:tcPr>
            <w:tcW w:w="4795" w:type="dxa"/>
          </w:tcPr>
          <w:p w14:paraId="5FEFAA4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Біржылдық және екіжылдық өсімдіктер</w:t>
            </w:r>
          </w:p>
        </w:tc>
        <w:tc>
          <w:tcPr>
            <w:tcW w:w="2433" w:type="dxa"/>
            <w:vAlign w:val="center"/>
          </w:tcPr>
          <w:p w14:paraId="086444C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w:t>
            </w:r>
          </w:p>
        </w:tc>
        <w:tc>
          <w:tcPr>
            <w:tcW w:w="2345" w:type="dxa"/>
            <w:vAlign w:val="center"/>
          </w:tcPr>
          <w:p w14:paraId="09B0529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12,66</w:t>
            </w:r>
          </w:p>
        </w:tc>
      </w:tr>
      <w:tr w:rsidR="000E52E5" w:rsidRPr="001E2BAC" w14:paraId="4512A9B9" w14:textId="77777777">
        <w:trPr>
          <w:jc w:val="center"/>
        </w:trPr>
        <w:tc>
          <w:tcPr>
            <w:tcW w:w="4795" w:type="dxa"/>
          </w:tcPr>
          <w:p w14:paraId="3FF0A7C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Жартылай бұталар</w:t>
            </w:r>
          </w:p>
        </w:tc>
        <w:tc>
          <w:tcPr>
            <w:tcW w:w="2433" w:type="dxa"/>
            <w:vAlign w:val="center"/>
          </w:tcPr>
          <w:p w14:paraId="0E607C6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2345" w:type="dxa"/>
            <w:vAlign w:val="center"/>
          </w:tcPr>
          <w:p w14:paraId="2691DE8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3,80</w:t>
            </w:r>
          </w:p>
        </w:tc>
      </w:tr>
      <w:tr w:rsidR="000E52E5" w:rsidRPr="001E2BAC" w14:paraId="1D2F27B5" w14:textId="77777777">
        <w:trPr>
          <w:jc w:val="center"/>
        </w:trPr>
        <w:tc>
          <w:tcPr>
            <w:tcW w:w="4795" w:type="dxa"/>
          </w:tcPr>
          <w:p w14:paraId="7805FF6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Бұталар</w:t>
            </w:r>
          </w:p>
        </w:tc>
        <w:tc>
          <w:tcPr>
            <w:tcW w:w="2433" w:type="dxa"/>
            <w:vAlign w:val="center"/>
          </w:tcPr>
          <w:p w14:paraId="1923695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2345" w:type="dxa"/>
            <w:vAlign w:val="center"/>
          </w:tcPr>
          <w:p w14:paraId="7E8DB39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5,06</w:t>
            </w:r>
          </w:p>
        </w:tc>
      </w:tr>
      <w:tr w:rsidR="000E52E5" w:rsidRPr="001E2BAC" w14:paraId="3E920D43" w14:textId="77777777">
        <w:trPr>
          <w:jc w:val="center"/>
        </w:trPr>
        <w:tc>
          <w:tcPr>
            <w:tcW w:w="4795" w:type="dxa"/>
          </w:tcPr>
          <w:p w14:paraId="351316C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Ағаштар</w:t>
            </w:r>
          </w:p>
        </w:tc>
        <w:tc>
          <w:tcPr>
            <w:tcW w:w="2433" w:type="dxa"/>
            <w:vAlign w:val="center"/>
          </w:tcPr>
          <w:p w14:paraId="385EC4B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2345" w:type="dxa"/>
            <w:vAlign w:val="center"/>
          </w:tcPr>
          <w:p w14:paraId="26AC645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bl>
    <w:p w14:paraId="04138AE6" w14:textId="77777777" w:rsidR="000E52E5" w:rsidRPr="001E2BAC" w:rsidRDefault="000E52E5" w:rsidP="003A0C5E">
      <w:pPr>
        <w:ind w:firstLine="709"/>
        <w:rPr>
          <w:rFonts w:ascii="Times New Roman" w:hAnsi="Times New Roman"/>
          <w:sz w:val="28"/>
          <w:szCs w:val="28"/>
          <w:lang w:val="kk-KZ"/>
        </w:rPr>
      </w:pPr>
    </w:p>
    <w:p w14:paraId="7CC45EEF"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Экологиялық топтарды талдау нәтижесінде түрлерді жеті топқа бөлуге мүмкіндік туды. Солардың ішінде мезофиттер – 32 түр (40,51%) және ксерофиттер – 18 түр (22,78%) айқын басымдыққа ие болды (16-кесте).</w:t>
      </w:r>
    </w:p>
    <w:p w14:paraId="147AFEAC" w14:textId="77777777" w:rsidR="000E52E5" w:rsidRPr="001E2BAC" w:rsidRDefault="000E52E5" w:rsidP="003A0C5E">
      <w:pPr>
        <w:ind w:firstLine="0"/>
        <w:rPr>
          <w:rFonts w:ascii="Times New Roman" w:hAnsi="Times New Roman"/>
          <w:sz w:val="28"/>
          <w:szCs w:val="28"/>
          <w:lang w:val="kk-KZ"/>
        </w:rPr>
      </w:pPr>
    </w:p>
    <w:p w14:paraId="4780DBC1" w14:textId="77777777" w:rsidR="00E524A4" w:rsidRDefault="00E524A4" w:rsidP="00560F21">
      <w:pPr>
        <w:ind w:firstLine="454"/>
        <w:rPr>
          <w:rFonts w:ascii="Times New Roman" w:hAnsi="Times New Roman"/>
          <w:sz w:val="28"/>
          <w:szCs w:val="28"/>
          <w:lang w:val="kk-KZ"/>
        </w:rPr>
      </w:pPr>
    </w:p>
    <w:p w14:paraId="4D88CC19" w14:textId="5ACEB84A"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Кесте 16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 кездесетін қауымдастықтардағы өсімдіктердің экологиялық топтарының арақатынасы</w:t>
      </w:r>
    </w:p>
    <w:p w14:paraId="140ABD17" w14:textId="77777777" w:rsidR="000E52E5" w:rsidRPr="001E2BAC" w:rsidRDefault="000E52E5" w:rsidP="003A0C5E">
      <w:pPr>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0"/>
        <w:gridCol w:w="2078"/>
        <w:gridCol w:w="2977"/>
      </w:tblGrid>
      <w:tr w:rsidR="000E52E5" w:rsidRPr="001E2BAC" w14:paraId="2DBD4A76" w14:textId="77777777">
        <w:trPr>
          <w:jc w:val="center"/>
        </w:trPr>
        <w:tc>
          <w:tcPr>
            <w:tcW w:w="4450" w:type="dxa"/>
            <w:vMerge w:val="restart"/>
            <w:vAlign w:val="center"/>
          </w:tcPr>
          <w:p w14:paraId="7B04E54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Тіршілік формалары</w:t>
            </w:r>
          </w:p>
        </w:tc>
        <w:tc>
          <w:tcPr>
            <w:tcW w:w="5055" w:type="dxa"/>
            <w:gridSpan w:val="2"/>
            <w:vAlign w:val="center"/>
          </w:tcPr>
          <w:p w14:paraId="05DDEC4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Түрлер саны</w:t>
            </w:r>
          </w:p>
        </w:tc>
      </w:tr>
      <w:tr w:rsidR="000E52E5" w:rsidRPr="001E2BAC" w14:paraId="11942820" w14:textId="77777777">
        <w:trPr>
          <w:jc w:val="center"/>
        </w:trPr>
        <w:tc>
          <w:tcPr>
            <w:tcW w:w="4450" w:type="dxa"/>
            <w:vMerge/>
            <w:vAlign w:val="center"/>
          </w:tcPr>
          <w:p w14:paraId="51DE6A55" w14:textId="77777777" w:rsidR="000E52E5" w:rsidRPr="001E2BAC" w:rsidRDefault="000E52E5" w:rsidP="003A0C5E">
            <w:pPr>
              <w:ind w:firstLine="0"/>
              <w:jc w:val="center"/>
              <w:rPr>
                <w:rFonts w:ascii="Times New Roman" w:hAnsi="Times New Roman"/>
                <w:sz w:val="24"/>
                <w:szCs w:val="24"/>
                <w:lang w:val="kk-KZ"/>
              </w:rPr>
            </w:pPr>
          </w:p>
        </w:tc>
        <w:tc>
          <w:tcPr>
            <w:tcW w:w="2078" w:type="dxa"/>
            <w:vAlign w:val="center"/>
          </w:tcPr>
          <w:p w14:paraId="5CA2141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дана</w:t>
            </w:r>
          </w:p>
        </w:tc>
        <w:tc>
          <w:tcPr>
            <w:tcW w:w="2977" w:type="dxa"/>
            <w:vAlign w:val="center"/>
          </w:tcPr>
          <w:p w14:paraId="50E8E48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жалпы санының %</w:t>
            </w:r>
          </w:p>
        </w:tc>
      </w:tr>
      <w:tr w:rsidR="000E52E5" w:rsidRPr="001E2BAC" w14:paraId="14514883" w14:textId="77777777">
        <w:trPr>
          <w:jc w:val="center"/>
        </w:trPr>
        <w:tc>
          <w:tcPr>
            <w:tcW w:w="4450" w:type="dxa"/>
          </w:tcPr>
          <w:p w14:paraId="7BD40A9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Мезофиттер</w:t>
            </w:r>
          </w:p>
        </w:tc>
        <w:tc>
          <w:tcPr>
            <w:tcW w:w="2078" w:type="dxa"/>
          </w:tcPr>
          <w:p w14:paraId="10A85C0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32</w:t>
            </w:r>
          </w:p>
        </w:tc>
        <w:tc>
          <w:tcPr>
            <w:tcW w:w="2977" w:type="dxa"/>
          </w:tcPr>
          <w:p w14:paraId="25DFC33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40,51</w:t>
            </w:r>
          </w:p>
        </w:tc>
      </w:tr>
      <w:tr w:rsidR="000E52E5" w:rsidRPr="001E2BAC" w14:paraId="37CCCAE8" w14:textId="77777777">
        <w:trPr>
          <w:jc w:val="center"/>
        </w:trPr>
        <w:tc>
          <w:tcPr>
            <w:tcW w:w="4450" w:type="dxa"/>
          </w:tcPr>
          <w:p w14:paraId="0D57852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Мезоксерофиттер </w:t>
            </w:r>
          </w:p>
        </w:tc>
        <w:tc>
          <w:tcPr>
            <w:tcW w:w="2078" w:type="dxa"/>
          </w:tcPr>
          <w:p w14:paraId="719C38E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15</w:t>
            </w:r>
          </w:p>
        </w:tc>
        <w:tc>
          <w:tcPr>
            <w:tcW w:w="2977" w:type="dxa"/>
          </w:tcPr>
          <w:p w14:paraId="113EF86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18,99</w:t>
            </w:r>
          </w:p>
        </w:tc>
      </w:tr>
      <w:tr w:rsidR="000E52E5" w:rsidRPr="001E2BAC" w14:paraId="647379DD" w14:textId="77777777">
        <w:trPr>
          <w:jc w:val="center"/>
        </w:trPr>
        <w:tc>
          <w:tcPr>
            <w:tcW w:w="4450" w:type="dxa"/>
          </w:tcPr>
          <w:p w14:paraId="4690FC4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Ксеромезофиттер</w:t>
            </w:r>
          </w:p>
        </w:tc>
        <w:tc>
          <w:tcPr>
            <w:tcW w:w="2078" w:type="dxa"/>
          </w:tcPr>
          <w:p w14:paraId="432BDD8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w:t>
            </w:r>
          </w:p>
        </w:tc>
        <w:tc>
          <w:tcPr>
            <w:tcW w:w="2977" w:type="dxa"/>
          </w:tcPr>
          <w:p w14:paraId="04DE6FC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12,66</w:t>
            </w:r>
          </w:p>
        </w:tc>
      </w:tr>
      <w:tr w:rsidR="000E52E5" w:rsidRPr="001E2BAC" w14:paraId="753F4DDE" w14:textId="77777777">
        <w:trPr>
          <w:jc w:val="center"/>
        </w:trPr>
        <w:tc>
          <w:tcPr>
            <w:tcW w:w="4450" w:type="dxa"/>
          </w:tcPr>
          <w:p w14:paraId="3D16F93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Ксерофиттер</w:t>
            </w:r>
          </w:p>
        </w:tc>
        <w:tc>
          <w:tcPr>
            <w:tcW w:w="2078" w:type="dxa"/>
          </w:tcPr>
          <w:p w14:paraId="3562817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w:t>
            </w:r>
          </w:p>
        </w:tc>
        <w:tc>
          <w:tcPr>
            <w:tcW w:w="2977" w:type="dxa"/>
          </w:tcPr>
          <w:p w14:paraId="1F0DF36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22,78</w:t>
            </w:r>
          </w:p>
        </w:tc>
      </w:tr>
      <w:tr w:rsidR="000E52E5" w:rsidRPr="001E2BAC" w14:paraId="54DA41A6" w14:textId="77777777">
        <w:trPr>
          <w:jc w:val="center"/>
        </w:trPr>
        <w:tc>
          <w:tcPr>
            <w:tcW w:w="4450" w:type="dxa"/>
          </w:tcPr>
          <w:p w14:paraId="189B383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Мезогигрофиттер </w:t>
            </w:r>
          </w:p>
        </w:tc>
        <w:tc>
          <w:tcPr>
            <w:tcW w:w="2078" w:type="dxa"/>
          </w:tcPr>
          <w:p w14:paraId="15C90F9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2977" w:type="dxa"/>
          </w:tcPr>
          <w:p w14:paraId="5D67093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2,53</w:t>
            </w:r>
          </w:p>
        </w:tc>
      </w:tr>
      <w:tr w:rsidR="000E52E5" w:rsidRPr="001E2BAC" w14:paraId="202ADD0F" w14:textId="77777777">
        <w:trPr>
          <w:jc w:val="center"/>
        </w:trPr>
        <w:tc>
          <w:tcPr>
            <w:tcW w:w="4450" w:type="dxa"/>
          </w:tcPr>
          <w:p w14:paraId="54156B0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Гигромезофиттер</w:t>
            </w:r>
          </w:p>
        </w:tc>
        <w:tc>
          <w:tcPr>
            <w:tcW w:w="2078" w:type="dxa"/>
          </w:tcPr>
          <w:p w14:paraId="54B6B5D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2977" w:type="dxa"/>
          </w:tcPr>
          <w:p w14:paraId="006AE6F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2,53</w:t>
            </w:r>
          </w:p>
        </w:tc>
      </w:tr>
      <w:tr w:rsidR="000E52E5" w:rsidRPr="001E2BAC" w14:paraId="27873D52" w14:textId="77777777">
        <w:trPr>
          <w:jc w:val="center"/>
        </w:trPr>
        <w:tc>
          <w:tcPr>
            <w:tcW w:w="4450" w:type="dxa"/>
          </w:tcPr>
          <w:p w14:paraId="276F47B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Гигрофиттер</w:t>
            </w:r>
          </w:p>
        </w:tc>
        <w:tc>
          <w:tcPr>
            <w:tcW w:w="2078" w:type="dxa"/>
          </w:tcPr>
          <w:p w14:paraId="731E1BF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c>
          <w:tcPr>
            <w:tcW w:w="2977" w:type="dxa"/>
          </w:tcPr>
          <w:p w14:paraId="6523BFF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w:t>
            </w:r>
          </w:p>
        </w:tc>
      </w:tr>
    </w:tbl>
    <w:p w14:paraId="0A48322F" w14:textId="77777777" w:rsidR="000E52E5" w:rsidRPr="001E2BAC" w:rsidRDefault="000E52E5" w:rsidP="003A0C5E">
      <w:pPr>
        <w:ind w:firstLine="709"/>
        <w:rPr>
          <w:rFonts w:ascii="Times New Roman" w:hAnsi="Times New Roman"/>
          <w:sz w:val="28"/>
          <w:szCs w:val="28"/>
          <w:lang w:val="kk-KZ"/>
        </w:rPr>
      </w:pPr>
    </w:p>
    <w:p w14:paraId="0EB9DBD1" w14:textId="111BACB1"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Осылайша, ылғалдандыру жағдайларына қатысты экологиялық топтардың құрамы бойынша</w:t>
      </w:r>
      <w:r w:rsidRPr="001E2BAC">
        <w:rPr>
          <w:rFonts w:ascii="Times New Roman" w:hAnsi="Times New Roman"/>
          <w:i/>
          <w:iCs/>
          <w:sz w:val="28"/>
          <w:szCs w:val="28"/>
          <w:lang w:val="kk-KZ"/>
        </w:rPr>
        <w:t xml:space="preserve"> Scabiosa isetensis</w:t>
      </w:r>
      <w:r w:rsidRPr="001E2BAC">
        <w:rPr>
          <w:rFonts w:ascii="Times New Roman" w:hAnsi="Times New Roman"/>
          <w:sz w:val="28"/>
          <w:szCs w:val="28"/>
          <w:lang w:val="kk-KZ"/>
        </w:rPr>
        <w:t xml:space="preserve"> өсімдіктері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-мен салыстырғанда құрғақ жерлерді мекендейтіні анықталды (3</w:t>
      </w:r>
      <w:r w:rsidR="001E4B44">
        <w:rPr>
          <w:rFonts w:ascii="Times New Roman" w:hAnsi="Times New Roman"/>
          <w:sz w:val="28"/>
          <w:szCs w:val="28"/>
          <w:lang w:val="kk-KZ"/>
        </w:rPr>
        <w:t>9</w:t>
      </w:r>
      <w:r w:rsidRPr="001E2BAC">
        <w:rPr>
          <w:rFonts w:ascii="Times New Roman" w:hAnsi="Times New Roman"/>
          <w:sz w:val="28"/>
          <w:szCs w:val="28"/>
          <w:lang w:val="kk-KZ"/>
        </w:rPr>
        <w:t>-сурет).</w:t>
      </w:r>
    </w:p>
    <w:p w14:paraId="0B3290E2"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Талдау нәтижелері көрсеткендей,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популяцияларында ксерофитті түрлердің үлесі үлкен болып, мезофитті түрлердің үлесі аз, бұл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ға қарағанда айқын байқалады.</w:t>
      </w:r>
    </w:p>
    <w:p w14:paraId="2DECEB2B" w14:textId="77777777" w:rsidR="000E52E5" w:rsidRPr="001E2BAC" w:rsidRDefault="000E52E5" w:rsidP="003A0C5E">
      <w:pPr>
        <w:ind w:firstLine="709"/>
        <w:rPr>
          <w:rFonts w:ascii="Times New Roman" w:hAnsi="Times New Roman"/>
          <w:sz w:val="28"/>
          <w:szCs w:val="28"/>
          <w:lang w:val="kk-KZ"/>
        </w:rPr>
      </w:pPr>
    </w:p>
    <w:p w14:paraId="7506ABE1" w14:textId="77777777" w:rsidR="000E52E5" w:rsidRPr="001E2BAC" w:rsidRDefault="000E52E5" w:rsidP="003A0C5E">
      <w:pPr>
        <w:ind w:firstLine="709"/>
        <w:rPr>
          <w:rFonts w:ascii="Times New Roman" w:hAnsi="Times New Roman"/>
          <w:sz w:val="28"/>
          <w:szCs w:val="28"/>
          <w:lang w:val="kk-KZ"/>
        </w:rPr>
      </w:pPr>
    </w:p>
    <w:p w14:paraId="1BFCE016"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06D542D5" wp14:editId="7EB6E8A5">
            <wp:extent cx="4141775" cy="3061855"/>
            <wp:effectExtent l="0" t="0" r="0" b="5715"/>
            <wp:docPr id="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7"/>
                    <pic:cNvPicPr>
                      <a:picLocks noChangeAspect="1"/>
                    </pic:cNvPicPr>
                  </pic:nvPicPr>
                  <pic:blipFill>
                    <a:blip r:embed="rId72" cstate="print"/>
                    <a:stretch>
                      <a:fillRect/>
                    </a:stretch>
                  </pic:blipFill>
                  <pic:spPr>
                    <a:xfrm>
                      <a:off x="0" y="0"/>
                      <a:ext cx="4181619" cy="3091310"/>
                    </a:xfrm>
                    <a:prstGeom prst="rect">
                      <a:avLst/>
                    </a:prstGeom>
                  </pic:spPr>
                </pic:pic>
              </a:graphicData>
            </a:graphic>
          </wp:inline>
        </w:drawing>
      </w:r>
    </w:p>
    <w:p w14:paraId="4F2D5D85" w14:textId="77777777" w:rsidR="000E52E5" w:rsidRPr="001E2BAC" w:rsidRDefault="000E52E5" w:rsidP="003A0C5E">
      <w:pPr>
        <w:ind w:firstLine="0"/>
        <w:rPr>
          <w:rFonts w:ascii="Times New Roman" w:hAnsi="Times New Roman"/>
          <w:sz w:val="16"/>
          <w:szCs w:val="16"/>
          <w:lang w:val="kk-KZ"/>
        </w:rPr>
      </w:pPr>
    </w:p>
    <w:p w14:paraId="1A6993A1"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G – гигрофит; GMF – гигромезофит; MF – мезофит; MFKS – мезоксерофит; KSMF – ксеромезофит; KS – ксерофит</w:t>
      </w:r>
    </w:p>
    <w:p w14:paraId="5F5158EF" w14:textId="77777777" w:rsidR="000E52E5" w:rsidRPr="001E2BAC" w:rsidRDefault="000E52E5" w:rsidP="003A0C5E">
      <w:pPr>
        <w:ind w:firstLine="0"/>
        <w:rPr>
          <w:rFonts w:ascii="Times New Roman" w:hAnsi="Times New Roman"/>
          <w:sz w:val="16"/>
          <w:szCs w:val="16"/>
          <w:lang w:val="kk-KZ"/>
        </w:rPr>
      </w:pPr>
    </w:p>
    <w:p w14:paraId="4ECDB3AC" w14:textId="7A93B09A"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3</w:t>
      </w:r>
      <w:r w:rsidR="001E4B44">
        <w:rPr>
          <w:rFonts w:ascii="Times New Roman" w:hAnsi="Times New Roman"/>
          <w:sz w:val="28"/>
          <w:szCs w:val="28"/>
          <w:lang w:val="kk-KZ"/>
        </w:rPr>
        <w:t>9</w:t>
      </w:r>
      <w:r w:rsidRPr="001E2BAC">
        <w:rPr>
          <w:rFonts w:ascii="Times New Roman" w:hAnsi="Times New Roman"/>
          <w:sz w:val="28"/>
          <w:szCs w:val="28"/>
          <w:lang w:val="kk-KZ"/>
        </w:rPr>
        <w:t xml:space="preserve">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түрлері кездесетін популяциялардағы әртүрлі экологиялық топтар мен түрлердің арақатынасы</w:t>
      </w:r>
    </w:p>
    <w:p w14:paraId="4472A813" w14:textId="77777777" w:rsidR="000E52E5" w:rsidRPr="001E2BAC" w:rsidRDefault="000E52E5" w:rsidP="003A0C5E">
      <w:pPr>
        <w:ind w:firstLine="709"/>
        <w:rPr>
          <w:rFonts w:ascii="Times New Roman" w:hAnsi="Times New Roman"/>
          <w:i/>
          <w:iCs/>
          <w:sz w:val="28"/>
          <w:szCs w:val="28"/>
          <w:lang w:val="kk-KZ"/>
        </w:rPr>
      </w:pPr>
    </w:p>
    <w:p w14:paraId="6790AE7F" w14:textId="30575960" w:rsidR="00FA7AED" w:rsidRPr="006B0356" w:rsidRDefault="00FA7AED" w:rsidP="00560F21">
      <w:pPr>
        <w:ind w:firstLine="454"/>
        <w:rPr>
          <w:rFonts w:ascii="Times New Roman" w:hAnsi="Times New Roman"/>
          <w:i/>
          <w:iCs/>
          <w:sz w:val="28"/>
          <w:szCs w:val="28"/>
          <w:lang w:val="kk-KZ"/>
        </w:rPr>
      </w:pPr>
      <w:r w:rsidRPr="00E23E9B">
        <w:rPr>
          <w:rFonts w:ascii="Times New Roman" w:hAnsi="Times New Roman"/>
          <w:i/>
          <w:iCs/>
          <w:sz w:val="28"/>
          <w:szCs w:val="28"/>
          <w:lang w:val="kk-KZ"/>
        </w:rPr>
        <w:t>Scabiosa isetensis</w:t>
      </w:r>
      <w:r w:rsidRPr="00E23E9B">
        <w:rPr>
          <w:rFonts w:ascii="Times New Roman" w:hAnsi="Times New Roman"/>
          <w:sz w:val="28"/>
          <w:szCs w:val="28"/>
          <w:lang w:val="kk-KZ"/>
        </w:rPr>
        <w:t xml:space="preserve"> түрі кездесетін қауымдастықтардағы өсімдіктердің ішінде </w:t>
      </w:r>
      <w:r w:rsidR="00E23E9B" w:rsidRPr="00E23E9B">
        <w:rPr>
          <w:rFonts w:ascii="Times New Roman" w:eastAsia="Times New Roman" w:hAnsi="Times New Roman"/>
          <w:i/>
          <w:color w:val="000000"/>
          <w:sz w:val="28"/>
          <w:szCs w:val="28"/>
          <w:lang w:val="kk-KZ" w:eastAsia="ru-RU"/>
        </w:rPr>
        <w:t>Helichrysum arenarium</w:t>
      </w:r>
      <w:r w:rsidR="00E23E9B" w:rsidRPr="00E23E9B">
        <w:rPr>
          <w:rFonts w:ascii="Times New Roman" w:eastAsia="Times New Roman" w:hAnsi="Times New Roman"/>
          <w:color w:val="000000"/>
          <w:sz w:val="28"/>
          <w:szCs w:val="28"/>
          <w:lang w:val="kk-KZ" w:eastAsia="ru-RU"/>
        </w:rPr>
        <w:t xml:space="preserve"> (L.) Moench-Қарағанды облысының сирек кездесетін және жойылып бара жатқан түрлерінің тізіміне енгізілген.</w:t>
      </w:r>
    </w:p>
    <w:p w14:paraId="7DA6AB87" w14:textId="5426978C"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онтогенезінің үлкен кезеңі бірнеше жылға созылатындықтан (4.4-бөлімде қараңыз), біз табиғи популяцияларда бес жас тобын анықтадық: ювенильді өсімдіктер (j), имматуралық (im), жас генеративті (g1), орта жастағы генеративті (g2) және ескі генеративті (g3). Онтогенетикалық спектрлер 17-кестеде көрсетілген.</w:t>
      </w:r>
    </w:p>
    <w:p w14:paraId="2D877A53" w14:textId="77777777" w:rsidR="000E52E5" w:rsidRPr="001E2BAC" w:rsidRDefault="000E52E5" w:rsidP="003A0C5E">
      <w:pPr>
        <w:ind w:firstLine="709"/>
        <w:rPr>
          <w:rFonts w:ascii="Times New Roman" w:hAnsi="Times New Roman"/>
          <w:sz w:val="28"/>
          <w:szCs w:val="28"/>
          <w:lang w:val="kk-KZ"/>
        </w:rPr>
      </w:pPr>
    </w:p>
    <w:p w14:paraId="416C9818" w14:textId="77777777" w:rsidR="000E52E5" w:rsidRPr="001E2BAC" w:rsidRDefault="00FA7E32" w:rsidP="003A0C5E">
      <w:pPr>
        <w:ind w:right="-1" w:firstLine="0"/>
        <w:rPr>
          <w:rFonts w:ascii="Times New Roman" w:hAnsi="Times New Roman"/>
          <w:sz w:val="28"/>
          <w:szCs w:val="28"/>
          <w:lang w:val="kk-KZ"/>
        </w:rPr>
      </w:pPr>
      <w:r w:rsidRPr="001E2BAC">
        <w:rPr>
          <w:rFonts w:ascii="Times New Roman" w:hAnsi="Times New Roman"/>
          <w:sz w:val="28"/>
          <w:szCs w:val="28"/>
          <w:lang w:val="kk-KZ"/>
        </w:rPr>
        <w:t>Кесте 17 ‒ Зерттелген сынақ алаңдарындағы әртүрлі онтогенетикалық (дана/м</w:t>
      </w:r>
      <w:r w:rsidRPr="001E2BAC">
        <w:rPr>
          <w:rFonts w:ascii="Times New Roman" w:hAnsi="Times New Roman"/>
          <w:sz w:val="28"/>
          <w:szCs w:val="28"/>
          <w:vertAlign w:val="superscript"/>
          <w:lang w:val="kk-KZ"/>
        </w:rPr>
        <w:t>2</w:t>
      </w:r>
      <w:r w:rsidRPr="001E2BAC">
        <w:rPr>
          <w:rFonts w:ascii="Times New Roman" w:hAnsi="Times New Roman"/>
          <w:sz w:val="28"/>
          <w:szCs w:val="28"/>
          <w:lang w:val="kk-KZ"/>
        </w:rPr>
        <w:t xml:space="preserve">)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дараларының саны</w:t>
      </w:r>
    </w:p>
    <w:p w14:paraId="7E13B7AB" w14:textId="77777777" w:rsidR="000E52E5" w:rsidRPr="001E2BAC" w:rsidRDefault="000E52E5" w:rsidP="003A0C5E">
      <w:pPr>
        <w:ind w:right="-1" w:firstLine="426"/>
        <w:rPr>
          <w:rFonts w:ascii="Times New Roman" w:hAnsi="Times New Roman"/>
          <w:sz w:val="16"/>
          <w:szCs w:val="16"/>
          <w:lang w:val="kk-KZ"/>
        </w:rPr>
      </w:pPr>
    </w:p>
    <w:tbl>
      <w:tblPr>
        <w:tblW w:w="0" w:type="auto"/>
        <w:jc w:val="center"/>
        <w:tblLayout w:type="fixed"/>
        <w:tblLook w:val="04A0" w:firstRow="1" w:lastRow="0" w:firstColumn="1" w:lastColumn="0" w:noHBand="0" w:noVBand="1"/>
      </w:tblPr>
      <w:tblGrid>
        <w:gridCol w:w="1350"/>
        <w:gridCol w:w="1083"/>
        <w:gridCol w:w="984"/>
        <w:gridCol w:w="991"/>
        <w:gridCol w:w="973"/>
        <w:gridCol w:w="1034"/>
        <w:gridCol w:w="1807"/>
        <w:gridCol w:w="1383"/>
      </w:tblGrid>
      <w:tr w:rsidR="000E52E5" w:rsidRPr="001E2BAC" w14:paraId="4437EC39" w14:textId="77777777">
        <w:trPr>
          <w:jc w:val="center"/>
        </w:trPr>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57A0AFD"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Зерттелген популяциялар</w:t>
            </w:r>
          </w:p>
        </w:tc>
        <w:tc>
          <w:tcPr>
            <w:tcW w:w="5065" w:type="dxa"/>
            <w:gridSpan w:val="5"/>
            <w:tcBorders>
              <w:top w:val="single" w:sz="4" w:space="0" w:color="000000"/>
              <w:left w:val="single" w:sz="4" w:space="0" w:color="000000"/>
              <w:bottom w:val="single" w:sz="4" w:space="0" w:color="000000"/>
            </w:tcBorders>
            <w:shd w:val="clear" w:color="auto" w:fill="auto"/>
            <w:vAlign w:val="center"/>
          </w:tcPr>
          <w:p w14:paraId="46046D18"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Онтогенетикалық жағдай</w:t>
            </w:r>
          </w:p>
        </w:tc>
        <w:tc>
          <w:tcPr>
            <w:tcW w:w="1807" w:type="dxa"/>
            <w:vMerge w:val="restart"/>
            <w:tcBorders>
              <w:top w:val="single" w:sz="4" w:space="0" w:color="000000"/>
              <w:left w:val="single" w:sz="4" w:space="0" w:color="000000"/>
              <w:bottom w:val="single" w:sz="4" w:space="0" w:color="000000"/>
            </w:tcBorders>
            <w:shd w:val="clear" w:color="auto" w:fill="auto"/>
            <w:vAlign w:val="center"/>
          </w:tcPr>
          <w:p w14:paraId="32D9FBC0"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Жалпы алаңдағы ерекшеліктер</w:t>
            </w:r>
          </w:p>
        </w:tc>
        <w:tc>
          <w:tcPr>
            <w:tcW w:w="138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F9BB9E8"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Алаңдар саны</w:t>
            </w:r>
          </w:p>
        </w:tc>
      </w:tr>
      <w:tr w:rsidR="000E52E5" w:rsidRPr="001E2BAC" w14:paraId="10AA31AD" w14:textId="77777777">
        <w:trPr>
          <w:jc w:val="center"/>
        </w:trPr>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6E12C3" w14:textId="77777777" w:rsidR="000E52E5" w:rsidRPr="001E2BAC" w:rsidRDefault="000E52E5" w:rsidP="003A0C5E">
            <w:pPr>
              <w:snapToGrid w:val="0"/>
              <w:ind w:right="-1" w:firstLine="0"/>
              <w:jc w:val="center"/>
              <w:rPr>
                <w:rFonts w:ascii="Times New Roman" w:hAnsi="Times New Roman"/>
                <w:sz w:val="24"/>
                <w:szCs w:val="24"/>
                <w:lang w:val="kk-KZ"/>
              </w:rPr>
            </w:pPr>
          </w:p>
        </w:tc>
        <w:tc>
          <w:tcPr>
            <w:tcW w:w="1083" w:type="dxa"/>
            <w:tcBorders>
              <w:left w:val="single" w:sz="4" w:space="0" w:color="000000"/>
              <w:bottom w:val="single" w:sz="4" w:space="0" w:color="000000"/>
              <w:right w:val="single" w:sz="4" w:space="0" w:color="000000"/>
            </w:tcBorders>
            <w:shd w:val="clear" w:color="auto" w:fill="auto"/>
            <w:vAlign w:val="center"/>
          </w:tcPr>
          <w:p w14:paraId="09D28455"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im</w:t>
            </w:r>
          </w:p>
        </w:tc>
        <w:tc>
          <w:tcPr>
            <w:tcW w:w="984" w:type="dxa"/>
            <w:tcBorders>
              <w:left w:val="single" w:sz="4" w:space="0" w:color="000000"/>
              <w:bottom w:val="single" w:sz="4" w:space="0" w:color="000000"/>
              <w:right w:val="single" w:sz="4" w:space="0" w:color="000000"/>
            </w:tcBorders>
            <w:shd w:val="clear" w:color="auto" w:fill="auto"/>
            <w:vAlign w:val="center"/>
          </w:tcPr>
          <w:p w14:paraId="6C2B5AE9" w14:textId="704DA6AB" w:rsidR="000E52E5" w:rsidRPr="001E2BAC" w:rsidRDefault="009C3AB9"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V</w:t>
            </w:r>
          </w:p>
        </w:tc>
        <w:tc>
          <w:tcPr>
            <w:tcW w:w="991" w:type="dxa"/>
            <w:tcBorders>
              <w:left w:val="single" w:sz="4" w:space="0" w:color="000000"/>
              <w:bottom w:val="single" w:sz="4" w:space="0" w:color="000000"/>
              <w:right w:val="single" w:sz="4" w:space="0" w:color="000000"/>
            </w:tcBorders>
            <w:shd w:val="clear" w:color="auto" w:fill="auto"/>
            <w:vAlign w:val="center"/>
          </w:tcPr>
          <w:p w14:paraId="564B9906"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g1</w:t>
            </w:r>
          </w:p>
        </w:tc>
        <w:tc>
          <w:tcPr>
            <w:tcW w:w="973" w:type="dxa"/>
            <w:tcBorders>
              <w:left w:val="single" w:sz="4" w:space="0" w:color="000000"/>
              <w:bottom w:val="single" w:sz="4" w:space="0" w:color="000000"/>
              <w:right w:val="single" w:sz="4" w:space="0" w:color="000000"/>
            </w:tcBorders>
            <w:shd w:val="clear" w:color="auto" w:fill="auto"/>
            <w:vAlign w:val="center"/>
          </w:tcPr>
          <w:p w14:paraId="2D3A691A"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g2</w:t>
            </w:r>
          </w:p>
        </w:tc>
        <w:tc>
          <w:tcPr>
            <w:tcW w:w="1034" w:type="dxa"/>
            <w:tcBorders>
              <w:left w:val="single" w:sz="4" w:space="0" w:color="000000"/>
              <w:bottom w:val="single" w:sz="4" w:space="0" w:color="000000"/>
            </w:tcBorders>
            <w:shd w:val="clear" w:color="auto" w:fill="auto"/>
            <w:vAlign w:val="center"/>
          </w:tcPr>
          <w:p w14:paraId="34DECFD4"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g3</w:t>
            </w:r>
          </w:p>
        </w:tc>
        <w:tc>
          <w:tcPr>
            <w:tcW w:w="1807" w:type="dxa"/>
            <w:vMerge/>
            <w:tcBorders>
              <w:top w:val="single" w:sz="4" w:space="0" w:color="000000"/>
              <w:left w:val="single" w:sz="4" w:space="0" w:color="000000"/>
              <w:bottom w:val="single" w:sz="4" w:space="0" w:color="000000"/>
            </w:tcBorders>
            <w:shd w:val="clear" w:color="auto" w:fill="auto"/>
          </w:tcPr>
          <w:p w14:paraId="62D7D97F" w14:textId="77777777" w:rsidR="000E52E5" w:rsidRPr="001E2BAC" w:rsidRDefault="000E52E5" w:rsidP="003A0C5E">
            <w:pPr>
              <w:snapToGrid w:val="0"/>
              <w:ind w:right="-1" w:firstLine="0"/>
              <w:rPr>
                <w:rFonts w:ascii="Times New Roman" w:hAnsi="Times New Roman"/>
                <w:sz w:val="24"/>
                <w:szCs w:val="24"/>
                <w:lang w:val="kk-KZ"/>
              </w:rPr>
            </w:pPr>
          </w:p>
        </w:tc>
        <w:tc>
          <w:tcPr>
            <w:tcW w:w="1383" w:type="dxa"/>
            <w:vMerge/>
            <w:tcBorders>
              <w:top w:val="single" w:sz="4" w:space="0" w:color="000000"/>
              <w:left w:val="single" w:sz="4" w:space="0" w:color="000000"/>
              <w:bottom w:val="single" w:sz="4" w:space="0" w:color="000000"/>
              <w:right w:val="single" w:sz="4" w:space="0" w:color="000000"/>
            </w:tcBorders>
            <w:shd w:val="clear" w:color="auto" w:fill="auto"/>
          </w:tcPr>
          <w:p w14:paraId="0DBFC30B" w14:textId="77777777" w:rsidR="000E52E5" w:rsidRPr="001E2BAC" w:rsidRDefault="000E52E5" w:rsidP="003A0C5E">
            <w:pPr>
              <w:snapToGrid w:val="0"/>
              <w:ind w:right="-1" w:firstLine="0"/>
              <w:rPr>
                <w:rFonts w:ascii="Times New Roman" w:hAnsi="Times New Roman"/>
                <w:sz w:val="24"/>
                <w:szCs w:val="24"/>
                <w:lang w:val="kk-KZ"/>
              </w:rPr>
            </w:pPr>
          </w:p>
        </w:tc>
      </w:tr>
      <w:tr w:rsidR="000E52E5" w:rsidRPr="001E2BAC" w14:paraId="46CB79CB" w14:textId="77777777">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6C40618F"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П1</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EB8F20"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5.7±0.6</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DEB948"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2.3±0.6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6E655"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2.3±0.6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F295D"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2.3±0.6</w:t>
            </w:r>
          </w:p>
        </w:tc>
        <w:tc>
          <w:tcPr>
            <w:tcW w:w="1034" w:type="dxa"/>
            <w:tcBorders>
              <w:top w:val="single" w:sz="4" w:space="0" w:color="000000"/>
              <w:left w:val="single" w:sz="4" w:space="0" w:color="000000"/>
              <w:bottom w:val="single" w:sz="4" w:space="0" w:color="000000"/>
            </w:tcBorders>
            <w:shd w:val="clear" w:color="auto" w:fill="auto"/>
            <w:vAlign w:val="center"/>
          </w:tcPr>
          <w:p w14:paraId="5192B07F"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1.3±1.5</w:t>
            </w:r>
          </w:p>
        </w:tc>
        <w:tc>
          <w:tcPr>
            <w:tcW w:w="1807" w:type="dxa"/>
            <w:tcBorders>
              <w:top w:val="single" w:sz="4" w:space="0" w:color="000000"/>
              <w:left w:val="single" w:sz="4" w:space="0" w:color="000000"/>
              <w:bottom w:val="single" w:sz="4" w:space="0" w:color="000000"/>
            </w:tcBorders>
            <w:shd w:val="clear" w:color="auto" w:fill="auto"/>
            <w:vAlign w:val="center"/>
          </w:tcPr>
          <w:p w14:paraId="0389DE91"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14.0±1.0</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2C1FC4"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2C2A677D" w14:textId="77777777">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070C478D"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П2</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1A7CA"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5.0±1.0</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ED9B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4.0±1.0</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3C3C3"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2.7±0.6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59C7B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2.3±0.6</w:t>
            </w:r>
          </w:p>
        </w:tc>
        <w:tc>
          <w:tcPr>
            <w:tcW w:w="1034" w:type="dxa"/>
            <w:tcBorders>
              <w:top w:val="single" w:sz="4" w:space="0" w:color="000000"/>
              <w:left w:val="single" w:sz="4" w:space="0" w:color="000000"/>
              <w:bottom w:val="single" w:sz="4" w:space="0" w:color="000000"/>
            </w:tcBorders>
            <w:shd w:val="clear" w:color="auto" w:fill="auto"/>
            <w:vAlign w:val="center"/>
          </w:tcPr>
          <w:p w14:paraId="10506478"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0.3±0.6</w:t>
            </w:r>
          </w:p>
        </w:tc>
        <w:tc>
          <w:tcPr>
            <w:tcW w:w="1807" w:type="dxa"/>
            <w:tcBorders>
              <w:top w:val="single" w:sz="4" w:space="0" w:color="000000"/>
              <w:left w:val="single" w:sz="4" w:space="0" w:color="000000"/>
              <w:bottom w:val="single" w:sz="4" w:space="0" w:color="000000"/>
            </w:tcBorders>
            <w:shd w:val="clear" w:color="auto" w:fill="auto"/>
            <w:vAlign w:val="center"/>
          </w:tcPr>
          <w:p w14:paraId="772B1C18"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14.7±2.1</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1B004"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74CE15FA" w14:textId="77777777">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71D0FEAC"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П3</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C70BA2"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6.3±2.1</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64F7E"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1.7±0.6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4888A"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1.7±0.6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26E1F6"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1.3±1.2</w:t>
            </w:r>
          </w:p>
        </w:tc>
        <w:tc>
          <w:tcPr>
            <w:tcW w:w="1034" w:type="dxa"/>
            <w:tcBorders>
              <w:top w:val="single" w:sz="4" w:space="0" w:color="000000"/>
              <w:left w:val="single" w:sz="4" w:space="0" w:color="000000"/>
              <w:bottom w:val="single" w:sz="4" w:space="0" w:color="000000"/>
            </w:tcBorders>
            <w:shd w:val="clear" w:color="auto" w:fill="auto"/>
            <w:vAlign w:val="center"/>
          </w:tcPr>
          <w:p w14:paraId="24B76D51"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1.3±1.5</w:t>
            </w:r>
          </w:p>
        </w:tc>
        <w:tc>
          <w:tcPr>
            <w:tcW w:w="1807" w:type="dxa"/>
            <w:tcBorders>
              <w:top w:val="single" w:sz="4" w:space="0" w:color="000000"/>
              <w:left w:val="single" w:sz="4" w:space="0" w:color="000000"/>
              <w:bottom w:val="single" w:sz="4" w:space="0" w:color="000000"/>
            </w:tcBorders>
            <w:shd w:val="clear" w:color="auto" w:fill="auto"/>
            <w:vAlign w:val="center"/>
          </w:tcPr>
          <w:p w14:paraId="2BE972D3"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12.3±5.5</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6DD8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0E8ADD20" w14:textId="77777777">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212E1B06"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П4</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F6AC2"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6.0±1.7</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F4315"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3.7±0.6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D55B9"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2.0±0</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E580F"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2.7±0.6</w:t>
            </w:r>
          </w:p>
        </w:tc>
        <w:tc>
          <w:tcPr>
            <w:tcW w:w="1034" w:type="dxa"/>
            <w:tcBorders>
              <w:top w:val="single" w:sz="4" w:space="0" w:color="000000"/>
              <w:left w:val="single" w:sz="4" w:space="0" w:color="000000"/>
              <w:bottom w:val="single" w:sz="4" w:space="0" w:color="000000"/>
            </w:tcBorders>
            <w:shd w:val="clear" w:color="auto" w:fill="auto"/>
            <w:vAlign w:val="center"/>
          </w:tcPr>
          <w:p w14:paraId="21152256"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2.0±0</w:t>
            </w:r>
          </w:p>
        </w:tc>
        <w:tc>
          <w:tcPr>
            <w:tcW w:w="1807" w:type="dxa"/>
            <w:tcBorders>
              <w:top w:val="single" w:sz="4" w:space="0" w:color="000000"/>
              <w:left w:val="single" w:sz="4" w:space="0" w:color="000000"/>
              <w:bottom w:val="single" w:sz="4" w:space="0" w:color="000000"/>
            </w:tcBorders>
            <w:shd w:val="clear" w:color="auto" w:fill="auto"/>
            <w:vAlign w:val="center"/>
          </w:tcPr>
          <w:p w14:paraId="42D3082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16.3±1.5</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D4C0A"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35944F06" w14:textId="77777777">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0051BEAA"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П5</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C2F69"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8±1.7</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3BD10"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5.0±0</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908F2"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2.0±0</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D908C1"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2.7±0.6</w:t>
            </w:r>
          </w:p>
        </w:tc>
        <w:tc>
          <w:tcPr>
            <w:tcW w:w="1034" w:type="dxa"/>
            <w:tcBorders>
              <w:top w:val="single" w:sz="4" w:space="0" w:color="000000"/>
              <w:left w:val="single" w:sz="4" w:space="0" w:color="000000"/>
              <w:bottom w:val="single" w:sz="4" w:space="0" w:color="000000"/>
            </w:tcBorders>
            <w:shd w:val="clear" w:color="auto" w:fill="auto"/>
            <w:vAlign w:val="center"/>
          </w:tcPr>
          <w:p w14:paraId="6631899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2.0±0</w:t>
            </w:r>
          </w:p>
        </w:tc>
        <w:tc>
          <w:tcPr>
            <w:tcW w:w="1807" w:type="dxa"/>
            <w:tcBorders>
              <w:top w:val="single" w:sz="4" w:space="0" w:color="000000"/>
              <w:left w:val="single" w:sz="4" w:space="0" w:color="000000"/>
              <w:bottom w:val="single" w:sz="4" w:space="0" w:color="000000"/>
            </w:tcBorders>
            <w:shd w:val="clear" w:color="auto" w:fill="auto"/>
            <w:vAlign w:val="center"/>
          </w:tcPr>
          <w:p w14:paraId="15791A0A"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19.7±2.1</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8A87B"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38B5A67D" w14:textId="77777777">
        <w:trPr>
          <w:jc w:val="center"/>
        </w:trPr>
        <w:tc>
          <w:tcPr>
            <w:tcW w:w="1350" w:type="dxa"/>
            <w:tcBorders>
              <w:top w:val="single" w:sz="4" w:space="0" w:color="000000"/>
              <w:left w:val="single" w:sz="4" w:space="0" w:color="000000"/>
              <w:bottom w:val="single" w:sz="4" w:space="0" w:color="000000"/>
              <w:right w:val="single" w:sz="4" w:space="0" w:color="000000"/>
            </w:tcBorders>
            <w:shd w:val="clear" w:color="auto" w:fill="auto"/>
          </w:tcPr>
          <w:p w14:paraId="15A878F1"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П6</w:t>
            </w:r>
          </w:p>
        </w:tc>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46E45"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7.3±0.6</w:t>
            </w:r>
          </w:p>
        </w:tc>
        <w:tc>
          <w:tcPr>
            <w:tcW w:w="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73A2A"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5.3±0.6</w:t>
            </w:r>
          </w:p>
        </w:tc>
        <w:tc>
          <w:tcPr>
            <w:tcW w:w="9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F22B7"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3.7±0.6</w:t>
            </w:r>
          </w:p>
        </w:tc>
        <w:tc>
          <w:tcPr>
            <w:tcW w:w="9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E3AEED"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3.3±0.6</w:t>
            </w:r>
          </w:p>
        </w:tc>
        <w:tc>
          <w:tcPr>
            <w:tcW w:w="1034" w:type="dxa"/>
            <w:tcBorders>
              <w:top w:val="single" w:sz="4" w:space="0" w:color="000000"/>
              <w:left w:val="single" w:sz="4" w:space="0" w:color="000000"/>
              <w:bottom w:val="single" w:sz="4" w:space="0" w:color="000000"/>
            </w:tcBorders>
            <w:shd w:val="clear" w:color="auto" w:fill="auto"/>
            <w:vAlign w:val="center"/>
          </w:tcPr>
          <w:p w14:paraId="68BAC23D"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1.0±0</w:t>
            </w:r>
          </w:p>
        </w:tc>
        <w:tc>
          <w:tcPr>
            <w:tcW w:w="1807" w:type="dxa"/>
            <w:tcBorders>
              <w:top w:val="single" w:sz="4" w:space="0" w:color="000000"/>
              <w:left w:val="single" w:sz="4" w:space="0" w:color="000000"/>
              <w:bottom w:val="single" w:sz="4" w:space="0" w:color="000000"/>
            </w:tcBorders>
            <w:shd w:val="clear" w:color="auto" w:fill="auto"/>
            <w:vAlign w:val="center"/>
          </w:tcPr>
          <w:p w14:paraId="5FBAA002"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20.7±1.2</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99649D"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r>
      <w:tr w:rsidR="000E52E5" w:rsidRPr="001E2BAC" w14:paraId="1B59EAD8" w14:textId="77777777">
        <w:trPr>
          <w:jc w:val="center"/>
        </w:trPr>
        <w:tc>
          <w:tcPr>
            <w:tcW w:w="9605" w:type="dxa"/>
            <w:gridSpan w:val="8"/>
            <w:tcBorders>
              <w:top w:val="single" w:sz="4" w:space="0" w:color="000000"/>
              <w:left w:val="single" w:sz="4" w:space="0" w:color="000000"/>
              <w:bottom w:val="single" w:sz="4" w:space="0" w:color="000000"/>
              <w:right w:val="single" w:sz="4" w:space="0" w:color="000000"/>
            </w:tcBorders>
            <w:shd w:val="clear" w:color="auto" w:fill="auto"/>
          </w:tcPr>
          <w:p w14:paraId="2BC0DFE1" w14:textId="77777777" w:rsidR="000E52E5" w:rsidRPr="001E2BAC" w:rsidRDefault="00FA7E32" w:rsidP="003A0C5E">
            <w:pPr>
              <w:ind w:right="-1" w:firstLine="545"/>
              <w:rPr>
                <w:rFonts w:ascii="Times New Roman" w:hAnsi="Times New Roman"/>
                <w:sz w:val="24"/>
                <w:szCs w:val="24"/>
                <w:lang w:val="kk-KZ"/>
              </w:rPr>
            </w:pPr>
            <w:r w:rsidRPr="001E2BAC">
              <w:rPr>
                <w:rFonts w:ascii="Times New Roman" w:hAnsi="Times New Roman"/>
                <w:sz w:val="24"/>
                <w:szCs w:val="24"/>
                <w:lang w:val="kk-KZ"/>
              </w:rPr>
              <w:t>Ескертулер:</w:t>
            </w:r>
          </w:p>
          <w:p w14:paraId="215985BE"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1. im – имматура.</w:t>
            </w:r>
          </w:p>
          <w:p w14:paraId="026C9D0C"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2. v ‒ ересек вегетативті өсімдіктер.</w:t>
            </w:r>
          </w:p>
          <w:p w14:paraId="1BD192BA"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3. g1 – жас генеративті.</w:t>
            </w:r>
          </w:p>
          <w:p w14:paraId="51F6BA58"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4. g2 ‒ орта жастағы генеративті.</w:t>
            </w:r>
          </w:p>
          <w:p w14:paraId="0157AB79"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5. g3 ‒ ескі генеративті</w:t>
            </w:r>
          </w:p>
        </w:tc>
      </w:tr>
    </w:tbl>
    <w:p w14:paraId="6393288D" w14:textId="77777777" w:rsidR="000E52E5" w:rsidRPr="001E2BAC" w:rsidRDefault="000E52E5" w:rsidP="003A0C5E">
      <w:pPr>
        <w:rPr>
          <w:rFonts w:ascii="Times New Roman" w:hAnsi="Times New Roman"/>
          <w:sz w:val="28"/>
          <w:szCs w:val="28"/>
          <w:lang w:val="kk-KZ"/>
        </w:rPr>
      </w:pPr>
    </w:p>
    <w:p w14:paraId="1F878486" w14:textId="78EB33C3" w:rsidR="000E52E5"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кездесетін популяциялардағы генеративті және генеративті даралардың арақатынасын талдау генеративті өсімдіктердің басым болуын көрсетеді (</w:t>
      </w:r>
      <w:r w:rsidR="001E4B44">
        <w:rPr>
          <w:rFonts w:ascii="Times New Roman" w:hAnsi="Times New Roman"/>
          <w:sz w:val="28"/>
          <w:szCs w:val="28"/>
          <w:lang w:val="kk-KZ"/>
        </w:rPr>
        <w:t>40</w:t>
      </w:r>
      <w:r w:rsidRPr="001E2BAC">
        <w:rPr>
          <w:rFonts w:ascii="Times New Roman" w:hAnsi="Times New Roman"/>
          <w:sz w:val="28"/>
          <w:szCs w:val="28"/>
          <w:lang w:val="kk-KZ"/>
        </w:rPr>
        <w:t>-сурет).</w:t>
      </w:r>
    </w:p>
    <w:p w14:paraId="722DB04E" w14:textId="48F3EDA5" w:rsidR="008E1C4D" w:rsidRPr="008E1C4D" w:rsidRDefault="008E1C4D" w:rsidP="00560F21">
      <w:pPr>
        <w:ind w:firstLine="454"/>
        <w:rPr>
          <w:rFonts w:ascii="Times New Roman" w:hAnsi="Times New Roman"/>
          <w:sz w:val="28"/>
          <w:szCs w:val="28"/>
          <w:lang w:val="kk-KZ"/>
        </w:rPr>
      </w:pPr>
      <w:r w:rsidRPr="008E1C4D">
        <w:rPr>
          <w:rFonts w:ascii="Times New Roman" w:hAnsi="Times New Roman"/>
          <w:i/>
          <w:iCs/>
          <w:sz w:val="28"/>
          <w:szCs w:val="28"/>
          <w:lang w:val="kk-KZ"/>
        </w:rPr>
        <w:t>Scabiosa isetensis</w:t>
      </w:r>
      <w:r>
        <w:rPr>
          <w:rFonts w:ascii="Times New Roman" w:hAnsi="Times New Roman"/>
          <w:i/>
          <w:iCs/>
          <w:sz w:val="28"/>
          <w:szCs w:val="28"/>
          <w:lang w:val="kk-KZ"/>
        </w:rPr>
        <w:t xml:space="preserve"> </w:t>
      </w:r>
      <w:r w:rsidRPr="008E1C4D">
        <w:rPr>
          <w:rFonts w:ascii="Times New Roman" w:hAnsi="Times New Roman"/>
          <w:sz w:val="28"/>
          <w:szCs w:val="28"/>
          <w:lang w:val="kk-KZ"/>
        </w:rPr>
        <w:t>түрі</w:t>
      </w:r>
      <w:r>
        <w:rPr>
          <w:rFonts w:ascii="Times New Roman" w:hAnsi="Times New Roman"/>
          <w:i/>
          <w:iCs/>
          <w:sz w:val="28"/>
          <w:szCs w:val="28"/>
          <w:lang w:val="kk-KZ"/>
        </w:rPr>
        <w:t xml:space="preserve"> </w:t>
      </w:r>
      <w:r w:rsidRPr="008E1C4D">
        <w:rPr>
          <w:rFonts w:ascii="Times New Roman" w:hAnsi="Times New Roman"/>
          <w:sz w:val="28"/>
          <w:szCs w:val="28"/>
          <w:lang w:val="kk-KZ"/>
        </w:rPr>
        <w:t xml:space="preserve"> кездесетін </w:t>
      </w:r>
      <w:r>
        <w:rPr>
          <w:rFonts w:ascii="Times New Roman" w:hAnsi="Times New Roman"/>
          <w:sz w:val="28"/>
          <w:szCs w:val="28"/>
          <w:lang w:val="kk-KZ"/>
        </w:rPr>
        <w:t>қауымдастықтардағы</w:t>
      </w:r>
      <w:r w:rsidRPr="008E1C4D">
        <w:rPr>
          <w:rFonts w:ascii="Times New Roman" w:hAnsi="Times New Roman"/>
          <w:sz w:val="28"/>
          <w:szCs w:val="28"/>
          <w:lang w:val="kk-KZ"/>
        </w:rPr>
        <w:t xml:space="preserve"> прегенеративтік және генеративтік даралардың арақатынасын талдау нәтижесінде генеративтік даралардың басым екені анықталды. Бұл популяциялар көбінесе тұрақталған, жетілген және ұзақ уақыт бойы экологиялық тепе-теңдікті сақтап келе жатқан жүйелерге тән екенін көрсетеді. Генеративтік даралардың жоғары үлесі тұқым түзу мен көбею процестерінің белсенді жүріп жатқанын білдіреді және түрдің экологиялық жағдайларға жақсы бейімделуін айқындайды. Сонымен қатар, мұндай құрылым популяцияның өнімділік әлеуетінің жоғары екенін және экожүйеде түрдің орны тұрақты екенін көрсетеді. Дегенмен прегенеративтік даралардың аз болуы болашақта популяцияның жаңару қарқынының төмендеуіне әкелуі мүмкін, сондықтан табиғи жаңару процестерін қолдау экологиялық тұрғыдан маңызды</w:t>
      </w:r>
      <w:r>
        <w:rPr>
          <w:rFonts w:ascii="Times New Roman" w:hAnsi="Times New Roman"/>
          <w:sz w:val="28"/>
          <w:szCs w:val="28"/>
          <w:lang w:val="kk-KZ"/>
        </w:rPr>
        <w:t xml:space="preserve"> </w:t>
      </w:r>
      <w:r w:rsidRPr="008E1C4D">
        <w:rPr>
          <w:rFonts w:ascii="Times New Roman" w:hAnsi="Times New Roman"/>
          <w:sz w:val="28"/>
          <w:szCs w:val="28"/>
          <w:lang w:val="kk-KZ"/>
        </w:rPr>
        <w:t>[108</w:t>
      </w:r>
      <w:r>
        <w:rPr>
          <w:rFonts w:ascii="Times New Roman" w:hAnsi="Times New Roman"/>
          <w:sz w:val="28"/>
          <w:szCs w:val="28"/>
          <w:lang w:val="kk-KZ"/>
        </w:rPr>
        <w:t xml:space="preserve">, </w:t>
      </w:r>
      <w:r w:rsidRPr="008E1C4D">
        <w:rPr>
          <w:rFonts w:ascii="Times New Roman" w:hAnsi="Times New Roman"/>
          <w:sz w:val="28"/>
          <w:szCs w:val="28"/>
          <w:lang w:val="kk-KZ"/>
        </w:rPr>
        <w:t>109]</w:t>
      </w:r>
    </w:p>
    <w:tbl>
      <w:tblPr>
        <w:tblW w:w="0" w:type="auto"/>
        <w:jc w:val="center"/>
        <w:tblLook w:val="04A0" w:firstRow="1" w:lastRow="0" w:firstColumn="1" w:lastColumn="0" w:noHBand="0" w:noVBand="1"/>
      </w:tblPr>
      <w:tblGrid>
        <w:gridCol w:w="4785"/>
        <w:gridCol w:w="4786"/>
      </w:tblGrid>
      <w:tr w:rsidR="000E52E5" w:rsidRPr="001E2BAC" w14:paraId="4FDA9BD0" w14:textId="77777777">
        <w:trPr>
          <w:jc w:val="center"/>
        </w:trPr>
        <w:tc>
          <w:tcPr>
            <w:tcW w:w="4785" w:type="dxa"/>
            <w:shd w:val="clear" w:color="auto" w:fill="auto"/>
          </w:tcPr>
          <w:p w14:paraId="2CF3DC00"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287D4A29" wp14:editId="6992D963">
                  <wp:extent cx="2457450" cy="16192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457450" cy="1619250"/>
                          </a:xfrm>
                          <a:prstGeom prst="rect">
                            <a:avLst/>
                          </a:prstGeom>
                          <a:noFill/>
                          <a:ln>
                            <a:noFill/>
                          </a:ln>
                        </pic:spPr>
                      </pic:pic>
                    </a:graphicData>
                  </a:graphic>
                </wp:inline>
              </w:drawing>
            </w:r>
          </w:p>
        </w:tc>
        <w:tc>
          <w:tcPr>
            <w:tcW w:w="4786" w:type="dxa"/>
            <w:shd w:val="clear" w:color="auto" w:fill="auto"/>
          </w:tcPr>
          <w:p w14:paraId="224BC53E"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41AAAAA5" wp14:editId="4B614333">
                  <wp:extent cx="2552700" cy="16668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552700" cy="1666875"/>
                          </a:xfrm>
                          <a:prstGeom prst="rect">
                            <a:avLst/>
                          </a:prstGeom>
                          <a:noFill/>
                          <a:ln>
                            <a:noFill/>
                          </a:ln>
                        </pic:spPr>
                      </pic:pic>
                    </a:graphicData>
                  </a:graphic>
                </wp:inline>
              </w:drawing>
            </w:r>
          </w:p>
        </w:tc>
      </w:tr>
      <w:tr w:rsidR="000E52E5" w:rsidRPr="001E2BAC" w14:paraId="36239946" w14:textId="77777777">
        <w:trPr>
          <w:jc w:val="center"/>
        </w:trPr>
        <w:tc>
          <w:tcPr>
            <w:tcW w:w="4785" w:type="dxa"/>
            <w:shd w:val="clear" w:color="auto" w:fill="auto"/>
          </w:tcPr>
          <w:p w14:paraId="10984E8F" w14:textId="11CFF76B" w:rsidR="000E52E5" w:rsidRPr="001E2BAC" w:rsidRDefault="00BB58D9" w:rsidP="003A0C5E">
            <w:pPr>
              <w:ind w:firstLine="0"/>
              <w:jc w:val="center"/>
              <w:rPr>
                <w:rFonts w:ascii="Times New Roman" w:hAnsi="Times New Roman"/>
                <w:sz w:val="24"/>
                <w:szCs w:val="24"/>
                <w:lang w:val="kk-KZ"/>
              </w:rPr>
            </w:pPr>
            <w:r>
              <w:rPr>
                <w:rFonts w:ascii="Times New Roman" w:hAnsi="Times New Roman"/>
                <w:sz w:val="24"/>
                <w:szCs w:val="24"/>
                <w:lang w:val="kk-KZ"/>
              </w:rPr>
              <w:t>а</w:t>
            </w:r>
          </w:p>
        </w:tc>
        <w:tc>
          <w:tcPr>
            <w:tcW w:w="4786" w:type="dxa"/>
            <w:shd w:val="clear" w:color="auto" w:fill="auto"/>
          </w:tcPr>
          <w:p w14:paraId="3E0A8F2D" w14:textId="06CE863E" w:rsidR="000E52E5" w:rsidRPr="001E2BAC" w:rsidRDefault="00BB58D9" w:rsidP="003A0C5E">
            <w:pPr>
              <w:ind w:firstLine="0"/>
              <w:jc w:val="center"/>
              <w:rPr>
                <w:rFonts w:ascii="Times New Roman" w:hAnsi="Times New Roman"/>
                <w:sz w:val="24"/>
                <w:szCs w:val="24"/>
                <w:lang w:val="kk-KZ"/>
              </w:rPr>
            </w:pPr>
            <w:r>
              <w:rPr>
                <w:rFonts w:ascii="Times New Roman" w:hAnsi="Times New Roman"/>
                <w:sz w:val="24"/>
                <w:szCs w:val="24"/>
                <w:lang w:val="kk-KZ"/>
              </w:rPr>
              <w:t>ә</w:t>
            </w:r>
          </w:p>
        </w:tc>
      </w:tr>
      <w:tr w:rsidR="000E52E5" w:rsidRPr="001E2BAC" w14:paraId="0E3759A9" w14:textId="77777777">
        <w:trPr>
          <w:jc w:val="center"/>
        </w:trPr>
        <w:tc>
          <w:tcPr>
            <w:tcW w:w="4785" w:type="dxa"/>
            <w:shd w:val="clear" w:color="auto" w:fill="auto"/>
          </w:tcPr>
          <w:p w14:paraId="0EBBE9C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6D5BCB66" wp14:editId="7596FA05">
                  <wp:extent cx="2600325" cy="16954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600325" cy="1695450"/>
                          </a:xfrm>
                          <a:prstGeom prst="rect">
                            <a:avLst/>
                          </a:prstGeom>
                          <a:noFill/>
                          <a:ln>
                            <a:noFill/>
                          </a:ln>
                        </pic:spPr>
                      </pic:pic>
                    </a:graphicData>
                  </a:graphic>
                </wp:inline>
              </w:drawing>
            </w:r>
          </w:p>
        </w:tc>
        <w:tc>
          <w:tcPr>
            <w:tcW w:w="4786" w:type="dxa"/>
            <w:shd w:val="clear" w:color="auto" w:fill="auto"/>
          </w:tcPr>
          <w:p w14:paraId="5A05090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3C02764C" wp14:editId="45810B6A">
                  <wp:extent cx="2609850" cy="17335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609850" cy="1733550"/>
                          </a:xfrm>
                          <a:prstGeom prst="rect">
                            <a:avLst/>
                          </a:prstGeom>
                          <a:noFill/>
                          <a:ln>
                            <a:noFill/>
                          </a:ln>
                        </pic:spPr>
                      </pic:pic>
                    </a:graphicData>
                  </a:graphic>
                </wp:inline>
              </w:drawing>
            </w:r>
          </w:p>
        </w:tc>
      </w:tr>
      <w:tr w:rsidR="000E52E5" w:rsidRPr="001E2BAC" w14:paraId="498FBD1F" w14:textId="77777777">
        <w:trPr>
          <w:jc w:val="center"/>
        </w:trPr>
        <w:tc>
          <w:tcPr>
            <w:tcW w:w="4785" w:type="dxa"/>
            <w:shd w:val="clear" w:color="auto" w:fill="auto"/>
          </w:tcPr>
          <w:p w14:paraId="7C776A41" w14:textId="7EF62323" w:rsidR="000E52E5" w:rsidRPr="001E2BAC" w:rsidRDefault="00BB58D9" w:rsidP="003A0C5E">
            <w:pPr>
              <w:ind w:firstLine="0"/>
              <w:jc w:val="center"/>
              <w:rPr>
                <w:rFonts w:ascii="Times New Roman" w:hAnsi="Times New Roman"/>
                <w:sz w:val="24"/>
                <w:szCs w:val="24"/>
                <w:lang w:val="kk-KZ"/>
              </w:rPr>
            </w:pPr>
            <w:r>
              <w:rPr>
                <w:rFonts w:ascii="Times New Roman" w:hAnsi="Times New Roman"/>
                <w:sz w:val="24"/>
                <w:szCs w:val="24"/>
                <w:lang w:val="kk-KZ"/>
              </w:rPr>
              <w:t>б</w:t>
            </w:r>
          </w:p>
        </w:tc>
        <w:tc>
          <w:tcPr>
            <w:tcW w:w="4786" w:type="dxa"/>
            <w:shd w:val="clear" w:color="auto" w:fill="auto"/>
          </w:tcPr>
          <w:p w14:paraId="0C3432DB" w14:textId="29149604" w:rsidR="000E52E5" w:rsidRPr="001E2BAC" w:rsidRDefault="00BB58D9" w:rsidP="003A0C5E">
            <w:pPr>
              <w:ind w:firstLine="0"/>
              <w:jc w:val="center"/>
              <w:rPr>
                <w:rFonts w:ascii="Times New Roman" w:hAnsi="Times New Roman"/>
                <w:sz w:val="24"/>
                <w:szCs w:val="24"/>
                <w:lang w:val="kk-KZ"/>
              </w:rPr>
            </w:pPr>
            <w:r>
              <w:rPr>
                <w:rFonts w:ascii="Times New Roman" w:hAnsi="Times New Roman"/>
                <w:sz w:val="24"/>
                <w:szCs w:val="24"/>
                <w:lang w:val="kk-KZ"/>
              </w:rPr>
              <w:t>в</w:t>
            </w:r>
          </w:p>
        </w:tc>
      </w:tr>
      <w:tr w:rsidR="000E52E5" w:rsidRPr="001E2BAC" w14:paraId="233094E6" w14:textId="77777777">
        <w:trPr>
          <w:jc w:val="center"/>
        </w:trPr>
        <w:tc>
          <w:tcPr>
            <w:tcW w:w="4785" w:type="dxa"/>
            <w:shd w:val="clear" w:color="auto" w:fill="auto"/>
          </w:tcPr>
          <w:p w14:paraId="2A5725A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029FB821" wp14:editId="44677C91">
                  <wp:extent cx="2781300" cy="1866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81300" cy="1866900"/>
                          </a:xfrm>
                          <a:prstGeom prst="rect">
                            <a:avLst/>
                          </a:prstGeom>
                          <a:noFill/>
                          <a:ln>
                            <a:noFill/>
                          </a:ln>
                        </pic:spPr>
                      </pic:pic>
                    </a:graphicData>
                  </a:graphic>
                </wp:inline>
              </w:drawing>
            </w:r>
          </w:p>
        </w:tc>
        <w:tc>
          <w:tcPr>
            <w:tcW w:w="4786" w:type="dxa"/>
            <w:shd w:val="clear" w:color="auto" w:fill="auto"/>
          </w:tcPr>
          <w:p w14:paraId="6C4B636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noProof/>
                <w:sz w:val="24"/>
                <w:szCs w:val="24"/>
                <w:lang w:eastAsia="ru-RU"/>
              </w:rPr>
              <w:drawing>
                <wp:inline distT="0" distB="0" distL="0" distR="0" wp14:anchorId="51229175" wp14:editId="36330AA0">
                  <wp:extent cx="2895600" cy="1905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895600" cy="1905000"/>
                          </a:xfrm>
                          <a:prstGeom prst="rect">
                            <a:avLst/>
                          </a:prstGeom>
                          <a:noFill/>
                          <a:ln>
                            <a:noFill/>
                          </a:ln>
                        </pic:spPr>
                      </pic:pic>
                    </a:graphicData>
                  </a:graphic>
                </wp:inline>
              </w:drawing>
            </w:r>
          </w:p>
        </w:tc>
      </w:tr>
      <w:tr w:rsidR="000E52E5" w:rsidRPr="001E2BAC" w14:paraId="17FC8D2A" w14:textId="77777777">
        <w:trPr>
          <w:jc w:val="center"/>
        </w:trPr>
        <w:tc>
          <w:tcPr>
            <w:tcW w:w="4785" w:type="dxa"/>
            <w:shd w:val="clear" w:color="auto" w:fill="auto"/>
          </w:tcPr>
          <w:p w14:paraId="19CCFD6B" w14:textId="4C42386D" w:rsidR="000E52E5" w:rsidRPr="00BB58D9" w:rsidRDefault="00BB58D9" w:rsidP="003A0C5E">
            <w:pPr>
              <w:ind w:firstLine="0"/>
              <w:jc w:val="center"/>
              <w:rPr>
                <w:rFonts w:ascii="Times New Roman" w:hAnsi="Times New Roman"/>
                <w:sz w:val="24"/>
                <w:szCs w:val="24"/>
                <w:lang w:val="kk-KZ"/>
              </w:rPr>
            </w:pPr>
            <w:r>
              <w:rPr>
                <w:rFonts w:ascii="Times New Roman" w:hAnsi="Times New Roman"/>
                <w:sz w:val="24"/>
                <w:szCs w:val="24"/>
                <w:lang w:val="kk-KZ"/>
              </w:rPr>
              <w:t>г</w:t>
            </w:r>
          </w:p>
        </w:tc>
        <w:tc>
          <w:tcPr>
            <w:tcW w:w="4786" w:type="dxa"/>
            <w:shd w:val="clear" w:color="auto" w:fill="auto"/>
          </w:tcPr>
          <w:p w14:paraId="6822BEBF" w14:textId="5588FF8A" w:rsidR="000E52E5" w:rsidRPr="001E2BAC" w:rsidRDefault="00BB58D9" w:rsidP="003A0C5E">
            <w:pPr>
              <w:ind w:firstLine="0"/>
              <w:jc w:val="center"/>
              <w:rPr>
                <w:rFonts w:ascii="Times New Roman" w:hAnsi="Times New Roman"/>
                <w:sz w:val="24"/>
                <w:szCs w:val="24"/>
                <w:lang w:val="kk-KZ"/>
              </w:rPr>
            </w:pPr>
            <w:r>
              <w:rPr>
                <w:rFonts w:ascii="Times New Roman" w:hAnsi="Times New Roman"/>
                <w:sz w:val="24"/>
                <w:szCs w:val="24"/>
                <w:lang w:val="kk-KZ"/>
              </w:rPr>
              <w:t>ғ</w:t>
            </w:r>
          </w:p>
        </w:tc>
      </w:tr>
    </w:tbl>
    <w:p w14:paraId="4EC04DB0" w14:textId="77777777" w:rsidR="000E52E5" w:rsidRPr="001E2BAC" w:rsidRDefault="000E52E5" w:rsidP="003A0C5E">
      <w:pPr>
        <w:ind w:firstLine="0"/>
        <w:rPr>
          <w:rFonts w:ascii="Times New Roman" w:hAnsi="Times New Roman"/>
          <w:sz w:val="16"/>
          <w:szCs w:val="16"/>
          <w:lang w:val="kk-KZ"/>
        </w:rPr>
      </w:pPr>
    </w:p>
    <w:p w14:paraId="42713314"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а ‒ П1; ә – П2; б – П3; в – П4; г – П5; ғ – П6. Жас топтары: j - ювенильді өсімдіктер; im – имматура; g1 – жас генеративті; g2 - орта жастағы генеративті; g3 - ескі генеративті</w:t>
      </w:r>
    </w:p>
    <w:p w14:paraId="0BC14D73" w14:textId="77777777" w:rsidR="000E52E5" w:rsidRPr="001E2BAC" w:rsidRDefault="000E52E5" w:rsidP="003A0C5E">
      <w:pPr>
        <w:ind w:firstLine="0"/>
        <w:rPr>
          <w:rFonts w:ascii="Times New Roman" w:hAnsi="Times New Roman"/>
          <w:sz w:val="16"/>
          <w:szCs w:val="16"/>
          <w:lang w:val="kk-KZ"/>
        </w:rPr>
      </w:pPr>
    </w:p>
    <w:p w14:paraId="11C4FDB0" w14:textId="22CFFC29"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1E4B44">
        <w:rPr>
          <w:rFonts w:ascii="Times New Roman" w:hAnsi="Times New Roman"/>
          <w:sz w:val="28"/>
          <w:szCs w:val="28"/>
          <w:lang w:val="kk-KZ"/>
        </w:rPr>
        <w:t>40</w:t>
      </w:r>
      <w:r w:rsidRPr="001E2BAC">
        <w:rPr>
          <w:rFonts w:ascii="Times New Roman" w:hAnsi="Times New Roman"/>
          <w:sz w:val="28"/>
          <w:szCs w:val="28"/>
          <w:lang w:val="kk-KZ"/>
        </w:rPr>
        <w:t xml:space="preserve"> ‒ Зерттелген қауымдастықтардағы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дараларының жас топтарының арақатынасы</w:t>
      </w:r>
    </w:p>
    <w:p w14:paraId="4D44F24C" w14:textId="77777777" w:rsidR="000E52E5" w:rsidRPr="001E2BAC" w:rsidRDefault="000E52E5" w:rsidP="003A0C5E">
      <w:pPr>
        <w:ind w:firstLine="0"/>
        <w:rPr>
          <w:rFonts w:ascii="Times New Roman" w:hAnsi="Times New Roman"/>
          <w:sz w:val="28"/>
          <w:szCs w:val="28"/>
          <w:lang w:val="kk-KZ"/>
        </w:rPr>
      </w:pPr>
    </w:p>
    <w:p w14:paraId="691031A3" w14:textId="77777777" w:rsidR="000E52E5" w:rsidRPr="001E2BAC" w:rsidRDefault="00FA7E32" w:rsidP="00560F21">
      <w:pPr>
        <w:ind w:firstLine="454"/>
        <w:rPr>
          <w:rFonts w:ascii="Times New Roman" w:hAnsi="Times New Roman"/>
          <w:sz w:val="28"/>
          <w:szCs w:val="28"/>
          <w:lang w:val="kk-KZ" w:eastAsia="ru-RU"/>
        </w:rPr>
      </w:pPr>
      <w:r w:rsidRPr="001E2BAC">
        <w:rPr>
          <w:rFonts w:ascii="Times New Roman" w:hAnsi="Times New Roman"/>
          <w:sz w:val="28"/>
          <w:szCs w:val="28"/>
          <w:lang w:val="kk-KZ" w:eastAsia="ru-RU"/>
        </w:rPr>
        <w:t>17 және 18-кестелердің талдау нәтижелері</w:t>
      </w:r>
      <w:r w:rsidRPr="001E2BAC">
        <w:rPr>
          <w:rFonts w:ascii="Times New Roman" w:hAnsi="Times New Roman"/>
          <w:i/>
          <w:iCs/>
          <w:sz w:val="28"/>
          <w:szCs w:val="28"/>
          <w:lang w:val="kk-KZ" w:eastAsia="ru-RU"/>
        </w:rPr>
        <w:t xml:space="preserve"> Scabiosa isetensis </w:t>
      </w:r>
      <w:r w:rsidRPr="001E2BAC">
        <w:rPr>
          <w:rFonts w:ascii="Times New Roman" w:hAnsi="Times New Roman"/>
          <w:sz w:val="28"/>
          <w:szCs w:val="28"/>
          <w:lang w:val="kk-KZ" w:eastAsia="ru-RU"/>
        </w:rPr>
        <w:t>өсімдігінің популяциясының онтогенетикалық құрылымы мен сынақ алаңы (p = 0.9154) арасында, сондай-ақ онтогенетикалық құрылым мен кластерлік талдау нәтижесінде бөлінген өсімдіктер топтарына жатуы арасында да маңызды байланыс жоғын көрсетті (p = 0.9815). Бұл нәтижелер зерттелген барлық популяциялар біртекті онтогенетикалық спектрге ие екенін дәлелдейді. Атап айтқанда, 18-кестеде келтірілгендей, популяцияларда ювенильді күй басым болатын сол жақ типтегі спектр байқалады.</w:t>
      </w:r>
    </w:p>
    <w:p w14:paraId="2D4D26DD" w14:textId="77777777" w:rsidR="000E52E5" w:rsidRPr="001E2BAC" w:rsidRDefault="000E52E5" w:rsidP="003A0C5E">
      <w:pPr>
        <w:ind w:firstLine="0"/>
        <w:rPr>
          <w:rFonts w:ascii="Times New Roman" w:hAnsi="Times New Roman"/>
          <w:sz w:val="28"/>
          <w:szCs w:val="28"/>
          <w:lang w:val="kk-KZ" w:eastAsia="ru-RU"/>
        </w:rPr>
      </w:pPr>
    </w:p>
    <w:p w14:paraId="03D8AE4D" w14:textId="77777777" w:rsidR="000E52E5" w:rsidRPr="001E2BAC" w:rsidRDefault="00FA7E32" w:rsidP="003A0C5E">
      <w:pPr>
        <w:ind w:right="-1" w:firstLine="0"/>
        <w:rPr>
          <w:rFonts w:ascii="Times New Roman" w:hAnsi="Times New Roman"/>
          <w:sz w:val="28"/>
          <w:szCs w:val="28"/>
          <w:lang w:val="kk-KZ" w:eastAsia="ru-RU"/>
        </w:rPr>
      </w:pPr>
      <w:r w:rsidRPr="001E2BAC">
        <w:rPr>
          <w:rFonts w:ascii="Times New Roman" w:hAnsi="Times New Roman"/>
          <w:sz w:val="28"/>
          <w:szCs w:val="28"/>
          <w:lang w:val="kk-KZ" w:eastAsia="ru-RU"/>
        </w:rPr>
        <w:t>Кесте 18 – Кластерлік талдауға сәйкес өсімдіктердің бөлінген топтарындағы әртүрлі онтогенетикалық (дана/м</w:t>
      </w:r>
      <w:r w:rsidRPr="001E2BAC">
        <w:rPr>
          <w:rFonts w:ascii="Times New Roman" w:hAnsi="Times New Roman"/>
          <w:sz w:val="28"/>
          <w:szCs w:val="28"/>
          <w:vertAlign w:val="superscript"/>
          <w:lang w:val="kk-KZ" w:eastAsia="ru-RU"/>
        </w:rPr>
        <w:t>2</w:t>
      </w:r>
      <w:r w:rsidRPr="001E2BAC">
        <w:rPr>
          <w:rFonts w:ascii="Times New Roman" w:hAnsi="Times New Roman"/>
          <w:sz w:val="28"/>
          <w:szCs w:val="28"/>
          <w:lang w:val="kk-KZ" w:eastAsia="ru-RU"/>
        </w:rPr>
        <w:t xml:space="preserve">) </w:t>
      </w:r>
      <w:r w:rsidRPr="001E2BAC">
        <w:rPr>
          <w:rFonts w:ascii="Times New Roman" w:hAnsi="Times New Roman"/>
          <w:i/>
          <w:iCs/>
          <w:sz w:val="28"/>
          <w:szCs w:val="28"/>
          <w:lang w:val="kk-KZ" w:eastAsia="ru-RU"/>
        </w:rPr>
        <w:t>Scabiosa isetensis</w:t>
      </w:r>
      <w:r w:rsidRPr="001E2BAC">
        <w:rPr>
          <w:rFonts w:ascii="Times New Roman" w:hAnsi="Times New Roman"/>
          <w:sz w:val="28"/>
          <w:szCs w:val="28"/>
          <w:lang w:val="kk-KZ" w:eastAsia="ru-RU"/>
        </w:rPr>
        <w:t xml:space="preserve"> дарақтарының орташа саны</w:t>
      </w:r>
    </w:p>
    <w:p w14:paraId="2AA3746D" w14:textId="77777777" w:rsidR="000E52E5" w:rsidRPr="001E2BAC" w:rsidRDefault="000E52E5" w:rsidP="003A0C5E">
      <w:pPr>
        <w:ind w:right="-1" w:firstLine="426"/>
        <w:rPr>
          <w:rFonts w:ascii="Times New Roman" w:hAnsi="Times New Roman"/>
          <w:sz w:val="16"/>
          <w:szCs w:val="16"/>
          <w:lang w:val="kk-KZ"/>
        </w:rPr>
      </w:pPr>
    </w:p>
    <w:tbl>
      <w:tblPr>
        <w:tblW w:w="0" w:type="auto"/>
        <w:tblInd w:w="164" w:type="dxa"/>
        <w:tblLayout w:type="fixed"/>
        <w:tblLook w:val="04A0" w:firstRow="1" w:lastRow="0" w:firstColumn="1" w:lastColumn="0" w:noHBand="0" w:noVBand="1"/>
      </w:tblPr>
      <w:tblGrid>
        <w:gridCol w:w="804"/>
        <w:gridCol w:w="1107"/>
        <w:gridCol w:w="1152"/>
        <w:gridCol w:w="1134"/>
        <w:gridCol w:w="1091"/>
        <w:gridCol w:w="1319"/>
        <w:gridCol w:w="1842"/>
        <w:gridCol w:w="1154"/>
      </w:tblGrid>
      <w:tr w:rsidR="000E52E5" w:rsidRPr="001E2BAC" w14:paraId="37D49020" w14:textId="77777777">
        <w:tc>
          <w:tcPr>
            <w:tcW w:w="8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BB632C4"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Топ</w:t>
            </w:r>
          </w:p>
        </w:tc>
        <w:tc>
          <w:tcPr>
            <w:tcW w:w="5803" w:type="dxa"/>
            <w:gridSpan w:val="5"/>
            <w:tcBorders>
              <w:top w:val="single" w:sz="4" w:space="0" w:color="000000"/>
              <w:left w:val="single" w:sz="4" w:space="0" w:color="000000"/>
              <w:bottom w:val="single" w:sz="4" w:space="0" w:color="000000"/>
            </w:tcBorders>
            <w:shd w:val="clear" w:color="auto" w:fill="auto"/>
            <w:vAlign w:val="center"/>
          </w:tcPr>
          <w:p w14:paraId="77C679BE"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Онтогенетикалық жағдай</w:t>
            </w:r>
          </w:p>
        </w:tc>
        <w:tc>
          <w:tcPr>
            <w:tcW w:w="1842" w:type="dxa"/>
            <w:vMerge w:val="restart"/>
            <w:tcBorders>
              <w:top w:val="single" w:sz="4" w:space="0" w:color="000000"/>
              <w:left w:val="single" w:sz="4" w:space="0" w:color="000000"/>
              <w:bottom w:val="single" w:sz="4" w:space="0" w:color="000000"/>
            </w:tcBorders>
            <w:shd w:val="clear" w:color="auto" w:fill="auto"/>
            <w:vAlign w:val="center"/>
          </w:tcPr>
          <w:p w14:paraId="1439677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Жалпы алаңдар ерекшелігі</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943C474"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Алаңдар саны</w:t>
            </w:r>
          </w:p>
        </w:tc>
      </w:tr>
      <w:tr w:rsidR="000E52E5" w:rsidRPr="001E2BAC" w14:paraId="5D1FE13B" w14:textId="77777777">
        <w:tc>
          <w:tcPr>
            <w:tcW w:w="804" w:type="dxa"/>
            <w:vMerge/>
            <w:tcBorders>
              <w:top w:val="single" w:sz="4" w:space="0" w:color="000000"/>
              <w:left w:val="single" w:sz="4" w:space="0" w:color="000000"/>
              <w:bottom w:val="single" w:sz="4" w:space="0" w:color="000000"/>
              <w:right w:val="single" w:sz="4" w:space="0" w:color="000000"/>
            </w:tcBorders>
            <w:shd w:val="clear" w:color="auto" w:fill="auto"/>
          </w:tcPr>
          <w:p w14:paraId="70A9EA5F" w14:textId="77777777" w:rsidR="000E52E5" w:rsidRPr="001E2BAC" w:rsidRDefault="000E52E5" w:rsidP="003A0C5E">
            <w:pPr>
              <w:snapToGrid w:val="0"/>
              <w:ind w:right="-1" w:firstLine="0"/>
              <w:rPr>
                <w:rFonts w:ascii="Times New Roman" w:hAnsi="Times New Roman"/>
                <w:sz w:val="24"/>
                <w:szCs w:val="24"/>
                <w:lang w:val="kk-KZ"/>
              </w:rPr>
            </w:pPr>
          </w:p>
        </w:tc>
        <w:tc>
          <w:tcPr>
            <w:tcW w:w="1107" w:type="dxa"/>
            <w:tcBorders>
              <w:left w:val="single" w:sz="4" w:space="0" w:color="000000"/>
              <w:bottom w:val="single" w:sz="4" w:space="0" w:color="000000"/>
              <w:right w:val="single" w:sz="4" w:space="0" w:color="000000"/>
            </w:tcBorders>
            <w:shd w:val="clear" w:color="auto" w:fill="auto"/>
            <w:vAlign w:val="center"/>
          </w:tcPr>
          <w:p w14:paraId="41913B0B"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im</w:t>
            </w:r>
          </w:p>
        </w:tc>
        <w:tc>
          <w:tcPr>
            <w:tcW w:w="1152" w:type="dxa"/>
            <w:tcBorders>
              <w:left w:val="single" w:sz="4" w:space="0" w:color="000000"/>
              <w:bottom w:val="single" w:sz="4" w:space="0" w:color="000000"/>
              <w:right w:val="single" w:sz="4" w:space="0" w:color="000000"/>
            </w:tcBorders>
            <w:shd w:val="clear" w:color="auto" w:fill="auto"/>
            <w:vAlign w:val="center"/>
          </w:tcPr>
          <w:p w14:paraId="7B92EAA3"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v</w:t>
            </w:r>
          </w:p>
        </w:tc>
        <w:tc>
          <w:tcPr>
            <w:tcW w:w="1134" w:type="dxa"/>
            <w:tcBorders>
              <w:left w:val="single" w:sz="4" w:space="0" w:color="000000"/>
              <w:bottom w:val="single" w:sz="4" w:space="0" w:color="000000"/>
              <w:right w:val="single" w:sz="4" w:space="0" w:color="000000"/>
            </w:tcBorders>
            <w:shd w:val="clear" w:color="auto" w:fill="auto"/>
            <w:vAlign w:val="center"/>
          </w:tcPr>
          <w:p w14:paraId="4E4060A8"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g1</w:t>
            </w:r>
          </w:p>
        </w:tc>
        <w:tc>
          <w:tcPr>
            <w:tcW w:w="1091" w:type="dxa"/>
            <w:tcBorders>
              <w:left w:val="single" w:sz="4" w:space="0" w:color="000000"/>
              <w:bottom w:val="single" w:sz="4" w:space="0" w:color="000000"/>
              <w:right w:val="single" w:sz="4" w:space="0" w:color="000000"/>
            </w:tcBorders>
            <w:shd w:val="clear" w:color="auto" w:fill="auto"/>
            <w:vAlign w:val="center"/>
          </w:tcPr>
          <w:p w14:paraId="16C8E72C"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g2</w:t>
            </w:r>
          </w:p>
        </w:tc>
        <w:tc>
          <w:tcPr>
            <w:tcW w:w="1319" w:type="dxa"/>
            <w:tcBorders>
              <w:left w:val="single" w:sz="4" w:space="0" w:color="000000"/>
              <w:bottom w:val="single" w:sz="4" w:space="0" w:color="000000"/>
            </w:tcBorders>
            <w:shd w:val="clear" w:color="auto" w:fill="auto"/>
            <w:vAlign w:val="center"/>
          </w:tcPr>
          <w:p w14:paraId="34594A2B" w14:textId="77777777" w:rsidR="000E52E5" w:rsidRPr="001E2BAC" w:rsidRDefault="00FA7E32"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g3</w:t>
            </w:r>
          </w:p>
        </w:tc>
        <w:tc>
          <w:tcPr>
            <w:tcW w:w="1842" w:type="dxa"/>
            <w:vMerge/>
            <w:tcBorders>
              <w:top w:val="single" w:sz="4" w:space="0" w:color="000000"/>
              <w:left w:val="single" w:sz="4" w:space="0" w:color="000000"/>
              <w:bottom w:val="single" w:sz="4" w:space="0" w:color="000000"/>
            </w:tcBorders>
            <w:shd w:val="clear" w:color="auto" w:fill="auto"/>
          </w:tcPr>
          <w:p w14:paraId="607F1C86" w14:textId="77777777" w:rsidR="000E52E5" w:rsidRPr="001E2BAC" w:rsidRDefault="000E52E5" w:rsidP="003A0C5E">
            <w:pPr>
              <w:snapToGrid w:val="0"/>
              <w:ind w:right="-1" w:firstLine="0"/>
              <w:rPr>
                <w:rFonts w:ascii="Times New Roman" w:hAnsi="Times New Roman"/>
                <w:sz w:val="24"/>
                <w:szCs w:val="24"/>
                <w:lang w:val="kk-KZ"/>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tcPr>
          <w:p w14:paraId="077636C5" w14:textId="77777777" w:rsidR="000E52E5" w:rsidRPr="001E2BAC" w:rsidRDefault="000E52E5" w:rsidP="003A0C5E">
            <w:pPr>
              <w:snapToGrid w:val="0"/>
              <w:ind w:right="-1" w:firstLine="0"/>
              <w:rPr>
                <w:rFonts w:ascii="Times New Roman" w:hAnsi="Times New Roman"/>
                <w:sz w:val="24"/>
                <w:szCs w:val="24"/>
                <w:lang w:val="kk-KZ"/>
              </w:rPr>
            </w:pPr>
          </w:p>
        </w:tc>
      </w:tr>
      <w:tr w:rsidR="000E52E5" w:rsidRPr="001E2BAC" w14:paraId="1A6F351D" w14:textId="77777777">
        <w:tc>
          <w:tcPr>
            <w:tcW w:w="804" w:type="dxa"/>
            <w:tcBorders>
              <w:top w:val="single" w:sz="4" w:space="0" w:color="000000"/>
              <w:left w:val="single" w:sz="4" w:space="0" w:color="000000"/>
              <w:bottom w:val="single" w:sz="4" w:space="0" w:color="000000"/>
              <w:right w:val="single" w:sz="4" w:space="0" w:color="000000"/>
            </w:tcBorders>
            <w:shd w:val="clear" w:color="auto" w:fill="auto"/>
          </w:tcPr>
          <w:p w14:paraId="2B108115"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1</w:t>
            </w:r>
          </w:p>
        </w:tc>
        <w:tc>
          <w:tcPr>
            <w:tcW w:w="1107" w:type="dxa"/>
            <w:tcBorders>
              <w:top w:val="single" w:sz="4" w:space="0" w:color="000000"/>
              <w:left w:val="single" w:sz="4" w:space="0" w:color="000000"/>
              <w:bottom w:val="single" w:sz="4" w:space="0" w:color="000000"/>
              <w:right w:val="single" w:sz="4" w:space="0" w:color="000000"/>
            </w:tcBorders>
            <w:shd w:val="clear" w:color="auto" w:fill="auto"/>
          </w:tcPr>
          <w:p w14:paraId="3334C4A4"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5.8±1.4</w:t>
            </w:r>
          </w:p>
        </w:tc>
        <w:tc>
          <w:tcPr>
            <w:tcW w:w="1152" w:type="dxa"/>
            <w:tcBorders>
              <w:top w:val="single" w:sz="4" w:space="0" w:color="000000"/>
              <w:left w:val="single" w:sz="4" w:space="0" w:color="000000"/>
              <w:bottom w:val="single" w:sz="4" w:space="0" w:color="000000"/>
              <w:right w:val="single" w:sz="4" w:space="0" w:color="000000"/>
            </w:tcBorders>
            <w:shd w:val="clear" w:color="auto" w:fill="auto"/>
          </w:tcPr>
          <w:p w14:paraId="0A68A265"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2.9±1.2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B2AB5DC"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2.2±0.6</w:t>
            </w:r>
          </w:p>
        </w:tc>
        <w:tc>
          <w:tcPr>
            <w:tcW w:w="1091" w:type="dxa"/>
            <w:tcBorders>
              <w:top w:val="single" w:sz="4" w:space="0" w:color="000000"/>
              <w:left w:val="single" w:sz="4" w:space="0" w:color="000000"/>
              <w:bottom w:val="single" w:sz="4" w:space="0" w:color="000000"/>
              <w:right w:val="single" w:sz="4" w:space="0" w:color="000000"/>
            </w:tcBorders>
            <w:shd w:val="clear" w:color="auto" w:fill="auto"/>
          </w:tcPr>
          <w:p w14:paraId="608FA976"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2.2±0.8</w:t>
            </w:r>
          </w:p>
        </w:tc>
        <w:tc>
          <w:tcPr>
            <w:tcW w:w="1319" w:type="dxa"/>
            <w:tcBorders>
              <w:top w:val="single" w:sz="4" w:space="0" w:color="000000"/>
              <w:left w:val="single" w:sz="4" w:space="0" w:color="000000"/>
              <w:bottom w:val="single" w:sz="4" w:space="0" w:color="000000"/>
            </w:tcBorders>
            <w:shd w:val="clear" w:color="auto" w:fill="auto"/>
          </w:tcPr>
          <w:p w14:paraId="02650D7B"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1.2±1.1</w:t>
            </w:r>
          </w:p>
        </w:tc>
        <w:tc>
          <w:tcPr>
            <w:tcW w:w="1842" w:type="dxa"/>
            <w:tcBorders>
              <w:top w:val="single" w:sz="4" w:space="0" w:color="000000"/>
              <w:left w:val="single" w:sz="4" w:space="0" w:color="000000"/>
              <w:bottom w:val="single" w:sz="4" w:space="0" w:color="000000"/>
            </w:tcBorders>
            <w:shd w:val="clear" w:color="auto" w:fill="auto"/>
          </w:tcPr>
          <w:p w14:paraId="79C2D397"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14.3±3.0</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14:paraId="423C32A1"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12</w:t>
            </w:r>
          </w:p>
        </w:tc>
      </w:tr>
      <w:tr w:rsidR="000E52E5" w:rsidRPr="001E2BAC" w14:paraId="7D84B38D" w14:textId="77777777">
        <w:tc>
          <w:tcPr>
            <w:tcW w:w="804" w:type="dxa"/>
            <w:tcBorders>
              <w:top w:val="single" w:sz="4" w:space="0" w:color="000000"/>
              <w:left w:val="single" w:sz="4" w:space="0" w:color="000000"/>
              <w:bottom w:val="single" w:sz="4" w:space="0" w:color="000000"/>
              <w:right w:val="single" w:sz="4" w:space="0" w:color="000000"/>
            </w:tcBorders>
            <w:shd w:val="clear" w:color="auto" w:fill="auto"/>
          </w:tcPr>
          <w:p w14:paraId="37555F38"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2</w:t>
            </w:r>
          </w:p>
        </w:tc>
        <w:tc>
          <w:tcPr>
            <w:tcW w:w="1107" w:type="dxa"/>
            <w:tcBorders>
              <w:top w:val="single" w:sz="4" w:space="0" w:color="000000"/>
              <w:left w:val="single" w:sz="4" w:space="0" w:color="000000"/>
              <w:bottom w:val="single" w:sz="4" w:space="0" w:color="000000"/>
              <w:right w:val="single" w:sz="4" w:space="0" w:color="000000"/>
            </w:tcBorders>
            <w:shd w:val="clear" w:color="auto" w:fill="auto"/>
          </w:tcPr>
          <w:p w14:paraId="6132BE55"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7.7±1.2</w:t>
            </w:r>
          </w:p>
        </w:tc>
        <w:tc>
          <w:tcPr>
            <w:tcW w:w="1152" w:type="dxa"/>
            <w:tcBorders>
              <w:top w:val="single" w:sz="4" w:space="0" w:color="000000"/>
              <w:left w:val="single" w:sz="4" w:space="0" w:color="000000"/>
              <w:bottom w:val="single" w:sz="4" w:space="0" w:color="000000"/>
              <w:right w:val="single" w:sz="4" w:space="0" w:color="000000"/>
            </w:tcBorders>
            <w:shd w:val="clear" w:color="auto" w:fill="auto"/>
          </w:tcPr>
          <w:p w14:paraId="72BCBEA8"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5.2±0.4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DEB35EE"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2.8±1.0</w:t>
            </w:r>
          </w:p>
        </w:tc>
        <w:tc>
          <w:tcPr>
            <w:tcW w:w="1091" w:type="dxa"/>
            <w:tcBorders>
              <w:top w:val="single" w:sz="4" w:space="0" w:color="000000"/>
              <w:left w:val="single" w:sz="4" w:space="0" w:color="000000"/>
              <w:bottom w:val="single" w:sz="4" w:space="0" w:color="000000"/>
              <w:right w:val="single" w:sz="4" w:space="0" w:color="000000"/>
            </w:tcBorders>
            <w:shd w:val="clear" w:color="auto" w:fill="auto"/>
          </w:tcPr>
          <w:p w14:paraId="5380D1E3"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3.0±0.6</w:t>
            </w:r>
          </w:p>
        </w:tc>
        <w:tc>
          <w:tcPr>
            <w:tcW w:w="1319" w:type="dxa"/>
            <w:tcBorders>
              <w:top w:val="single" w:sz="4" w:space="0" w:color="000000"/>
              <w:left w:val="single" w:sz="4" w:space="0" w:color="000000"/>
              <w:bottom w:val="single" w:sz="4" w:space="0" w:color="000000"/>
            </w:tcBorders>
            <w:shd w:val="clear" w:color="auto" w:fill="auto"/>
          </w:tcPr>
          <w:p w14:paraId="1000D6EC"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1.5±0.5</w:t>
            </w:r>
          </w:p>
        </w:tc>
        <w:tc>
          <w:tcPr>
            <w:tcW w:w="1842" w:type="dxa"/>
            <w:tcBorders>
              <w:top w:val="single" w:sz="4" w:space="0" w:color="000000"/>
              <w:left w:val="single" w:sz="4" w:space="0" w:color="000000"/>
              <w:bottom w:val="single" w:sz="4" w:space="0" w:color="000000"/>
            </w:tcBorders>
            <w:shd w:val="clear" w:color="auto" w:fill="auto"/>
          </w:tcPr>
          <w:p w14:paraId="0B41CCF7"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20.2±1.6</w:t>
            </w:r>
          </w:p>
        </w:tc>
        <w:tc>
          <w:tcPr>
            <w:tcW w:w="1154" w:type="dxa"/>
            <w:tcBorders>
              <w:top w:val="single" w:sz="4" w:space="0" w:color="000000"/>
              <w:left w:val="single" w:sz="4" w:space="0" w:color="000000"/>
              <w:bottom w:val="single" w:sz="4" w:space="0" w:color="000000"/>
              <w:right w:val="single" w:sz="4" w:space="0" w:color="000000"/>
            </w:tcBorders>
            <w:shd w:val="clear" w:color="auto" w:fill="auto"/>
          </w:tcPr>
          <w:p w14:paraId="7660E02A" w14:textId="77777777" w:rsidR="000E52E5" w:rsidRPr="001E2BAC" w:rsidRDefault="00FA7E32" w:rsidP="003A0C5E">
            <w:pPr>
              <w:ind w:right="-1" w:firstLine="0"/>
              <w:rPr>
                <w:rFonts w:ascii="Times New Roman" w:hAnsi="Times New Roman"/>
                <w:sz w:val="24"/>
                <w:szCs w:val="24"/>
                <w:lang w:val="kk-KZ"/>
              </w:rPr>
            </w:pPr>
            <w:r w:rsidRPr="001E2BAC">
              <w:rPr>
                <w:rFonts w:ascii="Times New Roman" w:hAnsi="Times New Roman"/>
                <w:sz w:val="24"/>
                <w:szCs w:val="24"/>
                <w:lang w:val="kk-KZ"/>
              </w:rPr>
              <w:t>6</w:t>
            </w:r>
          </w:p>
        </w:tc>
      </w:tr>
      <w:tr w:rsidR="000E52E5" w:rsidRPr="001E2BAC" w14:paraId="25D39ED8" w14:textId="77777777">
        <w:tc>
          <w:tcPr>
            <w:tcW w:w="9603" w:type="dxa"/>
            <w:gridSpan w:val="8"/>
            <w:tcBorders>
              <w:top w:val="single" w:sz="4" w:space="0" w:color="000000"/>
              <w:left w:val="single" w:sz="4" w:space="0" w:color="000000"/>
              <w:bottom w:val="single" w:sz="4" w:space="0" w:color="000000"/>
              <w:right w:val="single" w:sz="4" w:space="0" w:color="000000"/>
            </w:tcBorders>
            <w:shd w:val="clear" w:color="auto" w:fill="auto"/>
          </w:tcPr>
          <w:p w14:paraId="66E911A5" w14:textId="77777777" w:rsidR="000E52E5" w:rsidRPr="001E2BAC" w:rsidRDefault="00FA7E32" w:rsidP="003A0C5E">
            <w:pPr>
              <w:ind w:right="-1" w:firstLine="545"/>
              <w:rPr>
                <w:rFonts w:ascii="Times New Roman" w:hAnsi="Times New Roman"/>
                <w:sz w:val="24"/>
                <w:szCs w:val="24"/>
                <w:lang w:val="kk-KZ"/>
              </w:rPr>
            </w:pPr>
            <w:r w:rsidRPr="001E2BAC">
              <w:rPr>
                <w:rFonts w:ascii="Times New Roman" w:hAnsi="Times New Roman"/>
                <w:sz w:val="24"/>
                <w:szCs w:val="24"/>
                <w:lang w:val="kk-KZ"/>
              </w:rPr>
              <w:t>Ескертулер:</w:t>
            </w:r>
          </w:p>
          <w:p w14:paraId="1656D6AA"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1. im – имматура.</w:t>
            </w:r>
          </w:p>
          <w:p w14:paraId="1C75E491"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2. v ‒ ересек вегетативті өсімдіктер.</w:t>
            </w:r>
          </w:p>
          <w:p w14:paraId="71CE59FA"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3. g1 – жас генеративті.</w:t>
            </w:r>
          </w:p>
          <w:p w14:paraId="145EBAB8"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4. g2 ‒ орта жастағы генеративті.</w:t>
            </w:r>
          </w:p>
          <w:p w14:paraId="112DD1BB" w14:textId="77777777" w:rsidR="000E52E5" w:rsidRPr="001E2BAC" w:rsidRDefault="00FA7E32" w:rsidP="003A0C5E">
            <w:pPr>
              <w:ind w:right="-1" w:hanging="22"/>
              <w:rPr>
                <w:rFonts w:ascii="Times New Roman" w:hAnsi="Times New Roman"/>
                <w:sz w:val="24"/>
                <w:szCs w:val="24"/>
                <w:lang w:val="kk-KZ"/>
              </w:rPr>
            </w:pPr>
            <w:r w:rsidRPr="001E2BAC">
              <w:rPr>
                <w:rFonts w:ascii="Times New Roman" w:hAnsi="Times New Roman"/>
                <w:sz w:val="24"/>
                <w:szCs w:val="24"/>
                <w:lang w:val="kk-KZ"/>
              </w:rPr>
              <w:t>5. g3 ‒ ескі генеративті</w:t>
            </w:r>
          </w:p>
        </w:tc>
      </w:tr>
    </w:tbl>
    <w:p w14:paraId="7E6CF35B" w14:textId="77777777" w:rsidR="000E52E5" w:rsidRPr="001E2BAC" w:rsidRDefault="000E52E5" w:rsidP="003A0C5E">
      <w:pPr>
        <w:autoSpaceDE w:val="0"/>
        <w:autoSpaceDN w:val="0"/>
        <w:adjustRightInd w:val="0"/>
        <w:ind w:firstLine="0"/>
        <w:rPr>
          <w:rFonts w:ascii="Times New Roman" w:hAnsi="Times New Roman"/>
          <w:sz w:val="28"/>
          <w:szCs w:val="28"/>
          <w:lang w:val="kk-KZ"/>
        </w:rPr>
      </w:pPr>
    </w:p>
    <w:p w14:paraId="34C0DF2C" w14:textId="02B2F274" w:rsidR="000E52E5" w:rsidRPr="001E2BAC" w:rsidRDefault="00FA7E32" w:rsidP="00560F21">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 xml:space="preserve">18-кестені талдау нәтижелері </w:t>
      </w:r>
      <w:r w:rsidRPr="001E2BAC">
        <w:rPr>
          <w:rFonts w:ascii="Times New Roman" w:hAnsi="Times New Roman"/>
          <w:i/>
          <w:iCs/>
          <w:sz w:val="28"/>
          <w:szCs w:val="28"/>
          <w:lang w:val="kk-KZ"/>
        </w:rPr>
        <w:t>Scabiosa isetensis</w:t>
      </w:r>
      <w:r w:rsidR="003E1F71" w:rsidRPr="001E2BAC">
        <w:rPr>
          <w:rFonts w:ascii="Times New Roman" w:hAnsi="Times New Roman"/>
          <w:sz w:val="28"/>
          <w:szCs w:val="28"/>
          <w:lang w:val="kk-KZ"/>
        </w:rPr>
        <w:t xml:space="preserve"> </w:t>
      </w:r>
      <w:r w:rsidRPr="001E2BAC">
        <w:rPr>
          <w:rFonts w:ascii="Times New Roman" w:hAnsi="Times New Roman"/>
          <w:sz w:val="28"/>
          <w:szCs w:val="28"/>
          <w:lang w:val="kk-KZ"/>
        </w:rPr>
        <w:t>популяциясының онтогенетикалық құрылымы мен сынақ алаңы арасында (p = 0,9969), сондай-ақ онтогенетикалық құрылым мен кластерлік талдау нәтижесінде бөлінген өсімдіктер топтарына жатуы арасында (p = 0,9858) статистикалық тұрғыдан маңызды байланыс жоқ екенін көрсетті. Бұл нәтиже зерттелген барлық популяциялар біртекті онтогенетикалық спектрмен сипатталатынын көрсетеді.</w:t>
      </w:r>
    </w:p>
    <w:p w14:paraId="663E713A" w14:textId="3C80360F" w:rsidR="000E52E5" w:rsidRPr="001E2BAC" w:rsidRDefault="00FA7E32" w:rsidP="00560F21">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Жалпы, барлық популяцияларда ювенильді дарақтар басым болатын сол жақ типтегі онтогенетикалық спектр анықталды (</w:t>
      </w:r>
      <w:r w:rsidR="001E4B44">
        <w:rPr>
          <w:rFonts w:ascii="Times New Roman" w:hAnsi="Times New Roman"/>
          <w:sz w:val="28"/>
          <w:szCs w:val="28"/>
          <w:lang w:val="kk-KZ"/>
        </w:rPr>
        <w:t>41</w:t>
      </w:r>
      <w:r w:rsidRPr="001E2BAC">
        <w:rPr>
          <w:rFonts w:ascii="Times New Roman" w:hAnsi="Times New Roman"/>
          <w:sz w:val="28"/>
          <w:szCs w:val="28"/>
          <w:lang w:val="kk-KZ"/>
        </w:rPr>
        <w:t xml:space="preserve">-сурет). Осыған орай,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түрінің таралған барлық популяцияларын жас, дамып келе жатқан күйде деп сипаттауға болады.</w:t>
      </w:r>
    </w:p>
    <w:p w14:paraId="048A9A89" w14:textId="77777777" w:rsidR="000E52E5" w:rsidRPr="001E2BAC" w:rsidRDefault="000E52E5" w:rsidP="003A0C5E">
      <w:pPr>
        <w:autoSpaceDE w:val="0"/>
        <w:autoSpaceDN w:val="0"/>
        <w:adjustRightInd w:val="0"/>
        <w:ind w:firstLine="708"/>
        <w:rPr>
          <w:rFonts w:ascii="Times New Roman" w:hAnsi="Times New Roman"/>
          <w:sz w:val="28"/>
          <w:szCs w:val="28"/>
          <w:lang w:val="kk-KZ"/>
        </w:rPr>
      </w:pPr>
    </w:p>
    <w:p w14:paraId="545732CA" w14:textId="77777777" w:rsidR="000E52E5" w:rsidRPr="001E2BAC" w:rsidRDefault="00FA7E32" w:rsidP="003A0C5E">
      <w:pPr>
        <w:autoSpaceDE w:val="0"/>
        <w:autoSpaceDN w:val="0"/>
        <w:adjustRightInd w:val="0"/>
        <w:ind w:firstLine="708"/>
        <w:jc w:val="center"/>
        <w:rPr>
          <w:rFonts w:ascii="Times New Roman" w:hAnsi="Times New Roman"/>
          <w:i/>
          <w:iCs/>
          <w:sz w:val="28"/>
          <w:szCs w:val="28"/>
          <w:lang w:val="kk-KZ" w:eastAsia="ru-RU"/>
        </w:rPr>
      </w:pPr>
      <w:r w:rsidRPr="001E2BAC">
        <w:rPr>
          <w:rFonts w:ascii="Times New Roman" w:hAnsi="Times New Roman"/>
          <w:i/>
          <w:iCs/>
          <w:noProof/>
          <w:sz w:val="28"/>
          <w:szCs w:val="28"/>
          <w:lang w:eastAsia="ru-RU"/>
        </w:rPr>
        <w:drawing>
          <wp:inline distT="0" distB="0" distL="0" distR="0" wp14:anchorId="5F2B5CC9" wp14:editId="09DB44FA">
            <wp:extent cx="3535680" cy="3067202"/>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79" cstate="print">
                      <a:extLst>
                        <a:ext uri="{28A0092B-C50C-407E-A947-70E740481C1C}">
                          <a14:useLocalDpi xmlns:a14="http://schemas.microsoft.com/office/drawing/2010/main" val="0"/>
                        </a:ext>
                      </a:extLst>
                    </a:blip>
                    <a:srcRect b="6469"/>
                    <a:stretch>
                      <a:fillRect/>
                    </a:stretch>
                  </pic:blipFill>
                  <pic:spPr>
                    <a:xfrm>
                      <a:off x="0" y="0"/>
                      <a:ext cx="3542002" cy="3072686"/>
                    </a:xfrm>
                    <a:prstGeom prst="rect">
                      <a:avLst/>
                    </a:prstGeom>
                    <a:noFill/>
                    <a:ln>
                      <a:noFill/>
                    </a:ln>
                  </pic:spPr>
                </pic:pic>
              </a:graphicData>
            </a:graphic>
          </wp:inline>
        </w:drawing>
      </w:r>
    </w:p>
    <w:p w14:paraId="304451FD" w14:textId="77777777" w:rsidR="000E52E5" w:rsidRPr="001E2BAC" w:rsidRDefault="000E52E5" w:rsidP="003A0C5E">
      <w:pPr>
        <w:rPr>
          <w:rFonts w:ascii="Times New Roman" w:hAnsi="Times New Roman"/>
          <w:color w:val="FF0000"/>
          <w:sz w:val="16"/>
          <w:szCs w:val="16"/>
          <w:lang w:val="kk-KZ"/>
        </w:rPr>
      </w:pPr>
    </w:p>
    <w:p w14:paraId="480A323F" w14:textId="6B03D363"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1E4B44">
        <w:rPr>
          <w:rFonts w:ascii="Times New Roman" w:hAnsi="Times New Roman"/>
          <w:sz w:val="28"/>
          <w:szCs w:val="28"/>
          <w:lang w:val="kk-KZ"/>
        </w:rPr>
        <w:t>41</w:t>
      </w:r>
      <w:r w:rsidRPr="001E2BAC">
        <w:rPr>
          <w:rFonts w:ascii="Times New Roman" w:hAnsi="Times New Roman"/>
          <w:sz w:val="28"/>
          <w:szCs w:val="28"/>
          <w:lang w:val="kk-KZ"/>
        </w:rPr>
        <w:t xml:space="preserve"> ‒ Зерттелген </w:t>
      </w:r>
      <w:r w:rsidRPr="008E7D44">
        <w:rPr>
          <w:rFonts w:ascii="Times New Roman" w:hAnsi="Times New Roman"/>
          <w:i/>
          <w:iCs/>
          <w:sz w:val="28"/>
          <w:szCs w:val="28"/>
          <w:lang w:val="kk-KZ"/>
        </w:rPr>
        <w:t>Scabiosa isetensis</w:t>
      </w:r>
      <w:r w:rsidRPr="001E2BAC">
        <w:rPr>
          <w:rFonts w:ascii="Times New Roman" w:hAnsi="Times New Roman"/>
          <w:sz w:val="28"/>
          <w:szCs w:val="28"/>
          <w:lang w:val="kk-KZ"/>
        </w:rPr>
        <w:t xml:space="preserve"> популяцияларының онтогенетикалық спектрі – (усы-стандартты ауытқулар)</w:t>
      </w:r>
    </w:p>
    <w:p w14:paraId="4A3684D6" w14:textId="77777777" w:rsidR="000E52E5" w:rsidRPr="001E2BAC" w:rsidRDefault="000E52E5" w:rsidP="003A0C5E">
      <w:pPr>
        <w:rPr>
          <w:rFonts w:ascii="Times New Roman" w:hAnsi="Times New Roman"/>
          <w:color w:val="FF0000"/>
          <w:sz w:val="28"/>
          <w:szCs w:val="28"/>
          <w:lang w:val="kk-KZ"/>
        </w:rPr>
      </w:pPr>
    </w:p>
    <w:p w14:paraId="24AC7368" w14:textId="77777777" w:rsidR="000E52E5" w:rsidRPr="001E2BAC" w:rsidRDefault="00FA7E32" w:rsidP="00560F21">
      <w:pPr>
        <w:ind w:firstLine="454"/>
        <w:rPr>
          <w:rFonts w:ascii="Times New Roman" w:eastAsia="Times New Roman" w:hAnsi="Times New Roman"/>
          <w:sz w:val="28"/>
          <w:szCs w:val="28"/>
          <w:lang w:val="kk-KZ" w:eastAsia="ru-RU"/>
        </w:rPr>
      </w:pPr>
      <w:r w:rsidRPr="001E2BAC">
        <w:rPr>
          <w:rFonts w:ascii="Times New Roman" w:eastAsia="Times New Roman" w:hAnsi="Times New Roman"/>
          <w:i/>
          <w:iCs/>
          <w:sz w:val="28"/>
          <w:szCs w:val="28"/>
          <w:lang w:val="kk-KZ" w:eastAsia="ru-RU"/>
        </w:rPr>
        <w:t xml:space="preserve">Scabiosa ochroleuca </w:t>
      </w:r>
      <w:r w:rsidRPr="001E2BAC">
        <w:rPr>
          <w:rFonts w:ascii="Times New Roman" w:eastAsia="Times New Roman" w:hAnsi="Times New Roman"/>
          <w:sz w:val="28"/>
          <w:szCs w:val="28"/>
          <w:lang w:val="kk-KZ" w:eastAsia="ru-RU"/>
        </w:rPr>
        <w:t xml:space="preserve">түріне жүргізілген жұмыстарға сәйкес, </w:t>
      </w:r>
      <w:r w:rsidRPr="001E2BAC">
        <w:rPr>
          <w:rFonts w:ascii="Times New Roman" w:eastAsia="Times New Roman" w:hAnsi="Times New Roman"/>
          <w:i/>
          <w:iCs/>
          <w:sz w:val="28"/>
          <w:szCs w:val="28"/>
          <w:lang w:val="kk-KZ" w:eastAsia="ru-RU"/>
        </w:rPr>
        <w:t xml:space="preserve">Scabiosa isetensis </w:t>
      </w:r>
      <w:r w:rsidRPr="001E2BAC">
        <w:rPr>
          <w:rFonts w:ascii="Times New Roman" w:eastAsia="Times New Roman" w:hAnsi="Times New Roman"/>
          <w:sz w:val="28"/>
          <w:szCs w:val="28"/>
          <w:lang w:val="kk-KZ" w:eastAsia="ru-RU"/>
        </w:rPr>
        <w:t>генеративті өсімдіктерінің морфометриялық параметрлері зерттеліп, өлшенді (19-кесте).</w:t>
      </w:r>
    </w:p>
    <w:p w14:paraId="06D42ED5" w14:textId="77777777" w:rsidR="000E52E5" w:rsidRPr="001E2BAC" w:rsidRDefault="000E52E5" w:rsidP="003A0C5E">
      <w:pPr>
        <w:ind w:firstLine="0"/>
        <w:rPr>
          <w:rFonts w:ascii="Times New Roman" w:eastAsia="Times New Roman" w:hAnsi="Times New Roman"/>
          <w:sz w:val="28"/>
          <w:szCs w:val="28"/>
          <w:lang w:val="kk-KZ" w:eastAsia="ru-RU"/>
        </w:rPr>
      </w:pPr>
    </w:p>
    <w:p w14:paraId="151550E3" w14:textId="77777777" w:rsidR="000E52E5" w:rsidRPr="001E2BAC" w:rsidRDefault="00FA7E32" w:rsidP="003A0C5E">
      <w:pPr>
        <w:ind w:firstLine="0"/>
        <w:rPr>
          <w:rFonts w:ascii="Times New Roman" w:eastAsia="Times New Roman" w:hAnsi="Times New Roman"/>
          <w:i/>
          <w:iCs/>
          <w:sz w:val="28"/>
          <w:szCs w:val="28"/>
          <w:lang w:val="kk-KZ" w:eastAsia="ru-RU"/>
        </w:rPr>
      </w:pPr>
      <w:r w:rsidRPr="001E2BAC">
        <w:rPr>
          <w:rFonts w:ascii="Times New Roman" w:eastAsia="Times New Roman" w:hAnsi="Times New Roman"/>
          <w:sz w:val="28"/>
          <w:szCs w:val="28"/>
          <w:lang w:val="kk-KZ" w:eastAsia="ru-RU"/>
        </w:rPr>
        <w:t xml:space="preserve">Кесте 19 ‒ </w:t>
      </w:r>
      <w:r w:rsidRPr="001E2BAC">
        <w:rPr>
          <w:rFonts w:ascii="Times New Roman" w:eastAsia="Times New Roman" w:hAnsi="Times New Roman"/>
          <w:i/>
          <w:iCs/>
          <w:sz w:val="28"/>
          <w:szCs w:val="28"/>
          <w:lang w:val="kk-KZ" w:eastAsia="ru-RU"/>
        </w:rPr>
        <w:t>Scabiosa isetensis</w:t>
      </w:r>
      <w:r w:rsidRPr="001E2BAC">
        <w:rPr>
          <w:rFonts w:ascii="Times New Roman" w:eastAsia="Times New Roman" w:hAnsi="Times New Roman"/>
          <w:sz w:val="28"/>
          <w:szCs w:val="28"/>
          <w:lang w:val="kk-KZ" w:eastAsia="ru-RU"/>
        </w:rPr>
        <w:t xml:space="preserve"> жер үсті мүшелерінің кейбір морфометриялық көрсеткіштері</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383"/>
        <w:gridCol w:w="770"/>
        <w:gridCol w:w="1959"/>
        <w:gridCol w:w="992"/>
        <w:gridCol w:w="1710"/>
        <w:gridCol w:w="1373"/>
      </w:tblGrid>
      <w:tr w:rsidR="000E52E5" w:rsidRPr="001E2BAC" w14:paraId="2E5B3930" w14:textId="77777777">
        <w:trPr>
          <w:jc w:val="center"/>
        </w:trPr>
        <w:tc>
          <w:tcPr>
            <w:tcW w:w="1384" w:type="dxa"/>
            <w:vMerge w:val="restart"/>
            <w:shd w:val="clear" w:color="auto" w:fill="auto"/>
            <w:vAlign w:val="center"/>
          </w:tcPr>
          <w:p w14:paraId="650AEF9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Популяция</w:t>
            </w:r>
          </w:p>
        </w:tc>
        <w:tc>
          <w:tcPr>
            <w:tcW w:w="2153" w:type="dxa"/>
            <w:gridSpan w:val="2"/>
            <w:shd w:val="clear" w:color="auto" w:fill="auto"/>
            <w:vAlign w:val="center"/>
          </w:tcPr>
          <w:p w14:paraId="6F97612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Биіктігі</w:t>
            </w:r>
          </w:p>
        </w:tc>
        <w:tc>
          <w:tcPr>
            <w:tcW w:w="2951" w:type="dxa"/>
            <w:gridSpan w:val="2"/>
            <w:shd w:val="clear" w:color="auto" w:fill="auto"/>
            <w:vAlign w:val="center"/>
          </w:tcPr>
          <w:p w14:paraId="1D761BF0" w14:textId="77777777" w:rsidR="000E52E5" w:rsidRPr="001E2BAC" w:rsidRDefault="00FA7E32" w:rsidP="003A0C5E">
            <w:pPr>
              <w:ind w:left="-80" w:firstLine="0"/>
              <w:jc w:val="center"/>
              <w:rPr>
                <w:rFonts w:ascii="Times New Roman" w:hAnsi="Times New Roman"/>
                <w:sz w:val="24"/>
                <w:szCs w:val="24"/>
                <w:lang w:val="kk-KZ"/>
              </w:rPr>
            </w:pPr>
            <w:r w:rsidRPr="001E2BAC">
              <w:rPr>
                <w:rFonts w:ascii="Times New Roman" w:hAnsi="Times New Roman"/>
                <w:sz w:val="24"/>
                <w:szCs w:val="24"/>
                <w:lang w:val="kk-KZ"/>
              </w:rPr>
              <w:t>Генеративті өркендер саны</w:t>
            </w:r>
          </w:p>
        </w:tc>
        <w:tc>
          <w:tcPr>
            <w:tcW w:w="3083" w:type="dxa"/>
            <w:gridSpan w:val="2"/>
            <w:shd w:val="clear" w:color="auto" w:fill="auto"/>
            <w:vAlign w:val="center"/>
          </w:tcPr>
          <w:p w14:paraId="571A7DD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Гүлшоғырының диаметрі</w:t>
            </w:r>
          </w:p>
        </w:tc>
      </w:tr>
      <w:tr w:rsidR="000E52E5" w:rsidRPr="001E2BAC" w14:paraId="1A2B674F" w14:textId="77777777">
        <w:trPr>
          <w:jc w:val="center"/>
        </w:trPr>
        <w:tc>
          <w:tcPr>
            <w:tcW w:w="1384" w:type="dxa"/>
            <w:vMerge/>
            <w:shd w:val="clear" w:color="auto" w:fill="auto"/>
            <w:vAlign w:val="center"/>
          </w:tcPr>
          <w:p w14:paraId="7CADBF39" w14:textId="77777777" w:rsidR="000E52E5" w:rsidRPr="001E2BAC" w:rsidRDefault="000E52E5" w:rsidP="003A0C5E">
            <w:pPr>
              <w:ind w:firstLine="0"/>
              <w:jc w:val="center"/>
              <w:rPr>
                <w:rFonts w:ascii="Times New Roman" w:hAnsi="Times New Roman"/>
                <w:sz w:val="24"/>
                <w:szCs w:val="24"/>
                <w:lang w:val="kk-KZ"/>
              </w:rPr>
            </w:pPr>
          </w:p>
        </w:tc>
        <w:tc>
          <w:tcPr>
            <w:tcW w:w="1383" w:type="dxa"/>
            <w:shd w:val="clear" w:color="auto" w:fill="auto"/>
            <w:vAlign w:val="center"/>
          </w:tcPr>
          <w:p w14:paraId="308DF74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см</w:t>
            </w:r>
          </w:p>
        </w:tc>
        <w:tc>
          <w:tcPr>
            <w:tcW w:w="770" w:type="dxa"/>
            <w:shd w:val="clear" w:color="auto" w:fill="auto"/>
            <w:vAlign w:val="center"/>
          </w:tcPr>
          <w:p w14:paraId="51542526" w14:textId="77777777" w:rsidR="000E52E5" w:rsidRPr="001E2BAC" w:rsidRDefault="00FA7E32" w:rsidP="003A0C5E">
            <w:pPr>
              <w:ind w:left="-66" w:firstLine="0"/>
              <w:jc w:val="center"/>
              <w:rPr>
                <w:rFonts w:ascii="Times New Roman" w:hAnsi="Times New Roman"/>
                <w:sz w:val="24"/>
                <w:szCs w:val="24"/>
                <w:lang w:val="kk-KZ"/>
              </w:rPr>
            </w:pPr>
            <w:r w:rsidRPr="001E2BAC">
              <w:rPr>
                <w:rFonts w:ascii="Times New Roman" w:hAnsi="Times New Roman"/>
                <w:sz w:val="24"/>
                <w:szCs w:val="24"/>
                <w:lang w:val="kk-KZ"/>
              </w:rPr>
              <w:t>Сv, %</w:t>
            </w:r>
          </w:p>
        </w:tc>
        <w:tc>
          <w:tcPr>
            <w:tcW w:w="1959" w:type="dxa"/>
            <w:shd w:val="clear" w:color="auto" w:fill="auto"/>
            <w:vAlign w:val="center"/>
          </w:tcPr>
          <w:p w14:paraId="2422122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дана</w:t>
            </w:r>
          </w:p>
        </w:tc>
        <w:tc>
          <w:tcPr>
            <w:tcW w:w="992" w:type="dxa"/>
            <w:shd w:val="clear" w:color="auto" w:fill="auto"/>
            <w:vAlign w:val="center"/>
          </w:tcPr>
          <w:p w14:paraId="4A1F127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Сv, %</w:t>
            </w:r>
          </w:p>
        </w:tc>
        <w:tc>
          <w:tcPr>
            <w:tcW w:w="1710" w:type="dxa"/>
            <w:shd w:val="clear" w:color="auto" w:fill="auto"/>
            <w:vAlign w:val="center"/>
          </w:tcPr>
          <w:p w14:paraId="2515720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см</w:t>
            </w:r>
          </w:p>
        </w:tc>
        <w:tc>
          <w:tcPr>
            <w:tcW w:w="1373" w:type="dxa"/>
            <w:shd w:val="clear" w:color="auto" w:fill="auto"/>
            <w:vAlign w:val="center"/>
          </w:tcPr>
          <w:p w14:paraId="42C4FD0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Сv, %</w:t>
            </w:r>
          </w:p>
        </w:tc>
      </w:tr>
      <w:tr w:rsidR="000E52E5" w:rsidRPr="001E2BAC" w14:paraId="739ABFBC" w14:textId="77777777">
        <w:trPr>
          <w:jc w:val="center"/>
        </w:trPr>
        <w:tc>
          <w:tcPr>
            <w:tcW w:w="1384" w:type="dxa"/>
            <w:shd w:val="clear" w:color="auto" w:fill="auto"/>
            <w:vAlign w:val="center"/>
          </w:tcPr>
          <w:p w14:paraId="0E2707E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П1</w:t>
            </w:r>
          </w:p>
        </w:tc>
        <w:tc>
          <w:tcPr>
            <w:tcW w:w="1383" w:type="dxa"/>
            <w:shd w:val="clear" w:color="auto" w:fill="auto"/>
            <w:vAlign w:val="center"/>
          </w:tcPr>
          <w:p w14:paraId="0A6730B1"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34-46</w:t>
            </w:r>
          </w:p>
          <w:p w14:paraId="33C3AED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36,5±1,2</w:t>
            </w:r>
          </w:p>
        </w:tc>
        <w:tc>
          <w:tcPr>
            <w:tcW w:w="770" w:type="dxa"/>
            <w:shd w:val="clear" w:color="auto" w:fill="auto"/>
            <w:vAlign w:val="center"/>
          </w:tcPr>
          <w:p w14:paraId="7518802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9,11</w:t>
            </w:r>
          </w:p>
        </w:tc>
        <w:tc>
          <w:tcPr>
            <w:tcW w:w="1959" w:type="dxa"/>
            <w:shd w:val="clear" w:color="auto" w:fill="auto"/>
            <w:vAlign w:val="center"/>
          </w:tcPr>
          <w:p w14:paraId="47F9E5AF"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6-14</w:t>
            </w:r>
          </w:p>
          <w:p w14:paraId="58ED525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9,9±0,94</w:t>
            </w:r>
          </w:p>
        </w:tc>
        <w:tc>
          <w:tcPr>
            <w:tcW w:w="992" w:type="dxa"/>
            <w:shd w:val="clear" w:color="auto" w:fill="auto"/>
            <w:vAlign w:val="center"/>
          </w:tcPr>
          <w:p w14:paraId="237D102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28,5</w:t>
            </w:r>
          </w:p>
        </w:tc>
        <w:tc>
          <w:tcPr>
            <w:tcW w:w="1710" w:type="dxa"/>
            <w:shd w:val="clear" w:color="auto" w:fill="auto"/>
            <w:vAlign w:val="center"/>
          </w:tcPr>
          <w:p w14:paraId="0FE075C4"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2,0-2,6</w:t>
            </w:r>
          </w:p>
          <w:p w14:paraId="3112A76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2,31±0,07</w:t>
            </w:r>
          </w:p>
        </w:tc>
        <w:tc>
          <w:tcPr>
            <w:tcW w:w="1373" w:type="dxa"/>
            <w:shd w:val="clear" w:color="auto" w:fill="auto"/>
            <w:vAlign w:val="center"/>
          </w:tcPr>
          <w:p w14:paraId="33AC49D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8,52</w:t>
            </w:r>
          </w:p>
        </w:tc>
      </w:tr>
      <w:tr w:rsidR="000E52E5" w:rsidRPr="001E2BAC" w14:paraId="6FC29FE3" w14:textId="77777777">
        <w:trPr>
          <w:jc w:val="center"/>
        </w:trPr>
        <w:tc>
          <w:tcPr>
            <w:tcW w:w="1384" w:type="dxa"/>
            <w:shd w:val="clear" w:color="auto" w:fill="auto"/>
            <w:vAlign w:val="center"/>
          </w:tcPr>
          <w:p w14:paraId="12BA7354"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П2</w:t>
            </w:r>
          </w:p>
        </w:tc>
        <w:tc>
          <w:tcPr>
            <w:tcW w:w="1383" w:type="dxa"/>
            <w:shd w:val="clear" w:color="auto" w:fill="auto"/>
            <w:vAlign w:val="center"/>
          </w:tcPr>
          <w:p w14:paraId="15E723E0"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27-32</w:t>
            </w:r>
          </w:p>
          <w:p w14:paraId="5F58115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29,8±0,54*</w:t>
            </w:r>
          </w:p>
        </w:tc>
        <w:tc>
          <w:tcPr>
            <w:tcW w:w="770" w:type="dxa"/>
            <w:shd w:val="clear" w:color="auto" w:fill="auto"/>
            <w:vAlign w:val="center"/>
          </w:tcPr>
          <w:p w14:paraId="509EA6C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5,43</w:t>
            </w:r>
          </w:p>
        </w:tc>
        <w:tc>
          <w:tcPr>
            <w:tcW w:w="1959" w:type="dxa"/>
            <w:shd w:val="clear" w:color="auto" w:fill="auto"/>
            <w:vAlign w:val="center"/>
          </w:tcPr>
          <w:p w14:paraId="716FF3A8"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5-11</w:t>
            </w:r>
          </w:p>
          <w:p w14:paraId="6EE3610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10,3±2,28</w:t>
            </w:r>
          </w:p>
        </w:tc>
        <w:tc>
          <w:tcPr>
            <w:tcW w:w="992" w:type="dxa"/>
            <w:shd w:val="clear" w:color="auto" w:fill="auto"/>
            <w:vAlign w:val="center"/>
          </w:tcPr>
          <w:p w14:paraId="240F14A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66,33</w:t>
            </w:r>
          </w:p>
        </w:tc>
        <w:tc>
          <w:tcPr>
            <w:tcW w:w="1710" w:type="dxa"/>
            <w:shd w:val="clear" w:color="auto" w:fill="auto"/>
            <w:vAlign w:val="center"/>
          </w:tcPr>
          <w:p w14:paraId="719817EB"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2-2,5</w:t>
            </w:r>
          </w:p>
          <w:p w14:paraId="72DA769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2,2±0,06</w:t>
            </w:r>
          </w:p>
        </w:tc>
        <w:tc>
          <w:tcPr>
            <w:tcW w:w="1373" w:type="dxa"/>
            <w:shd w:val="clear" w:color="auto" w:fill="auto"/>
            <w:vAlign w:val="center"/>
          </w:tcPr>
          <w:p w14:paraId="4205B37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8,83</w:t>
            </w:r>
          </w:p>
        </w:tc>
      </w:tr>
      <w:tr w:rsidR="000E52E5" w:rsidRPr="001E2BAC" w14:paraId="24BA1491" w14:textId="77777777">
        <w:trPr>
          <w:jc w:val="center"/>
        </w:trPr>
        <w:tc>
          <w:tcPr>
            <w:tcW w:w="1384" w:type="dxa"/>
            <w:shd w:val="clear" w:color="auto" w:fill="auto"/>
            <w:vAlign w:val="center"/>
          </w:tcPr>
          <w:p w14:paraId="187CC87E"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П3</w:t>
            </w:r>
          </w:p>
        </w:tc>
        <w:tc>
          <w:tcPr>
            <w:tcW w:w="1383" w:type="dxa"/>
            <w:shd w:val="clear" w:color="auto" w:fill="auto"/>
            <w:vAlign w:val="center"/>
          </w:tcPr>
          <w:p w14:paraId="06245B86"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32-44</w:t>
            </w:r>
          </w:p>
          <w:p w14:paraId="3BD7DDA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38,4±1,15</w:t>
            </w:r>
          </w:p>
        </w:tc>
        <w:tc>
          <w:tcPr>
            <w:tcW w:w="770" w:type="dxa"/>
            <w:shd w:val="clear" w:color="auto" w:fill="auto"/>
            <w:vAlign w:val="center"/>
          </w:tcPr>
          <w:p w14:paraId="635FFFF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8,95</w:t>
            </w:r>
          </w:p>
        </w:tc>
        <w:tc>
          <w:tcPr>
            <w:tcW w:w="1959" w:type="dxa"/>
            <w:shd w:val="clear" w:color="auto" w:fill="auto"/>
            <w:vAlign w:val="center"/>
          </w:tcPr>
          <w:p w14:paraId="74EAFFC4"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12-22</w:t>
            </w:r>
          </w:p>
          <w:p w14:paraId="7662F10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17,8±1,16*</w:t>
            </w:r>
          </w:p>
        </w:tc>
        <w:tc>
          <w:tcPr>
            <w:tcW w:w="992" w:type="dxa"/>
            <w:shd w:val="clear" w:color="auto" w:fill="auto"/>
            <w:vAlign w:val="center"/>
          </w:tcPr>
          <w:p w14:paraId="4CC53F8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19,6</w:t>
            </w:r>
          </w:p>
        </w:tc>
        <w:tc>
          <w:tcPr>
            <w:tcW w:w="1710" w:type="dxa"/>
            <w:shd w:val="clear" w:color="auto" w:fill="auto"/>
            <w:vAlign w:val="center"/>
          </w:tcPr>
          <w:p w14:paraId="462321D7"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2,3-3,0</w:t>
            </w:r>
          </w:p>
          <w:p w14:paraId="4CD6225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2,65±009</w:t>
            </w:r>
          </w:p>
        </w:tc>
        <w:tc>
          <w:tcPr>
            <w:tcW w:w="1373" w:type="dxa"/>
            <w:shd w:val="clear" w:color="auto" w:fill="auto"/>
            <w:vAlign w:val="center"/>
          </w:tcPr>
          <w:p w14:paraId="4DF0AA1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10,41</w:t>
            </w:r>
          </w:p>
        </w:tc>
      </w:tr>
      <w:tr w:rsidR="000E52E5" w:rsidRPr="001E2BAC" w14:paraId="1CDEB68C" w14:textId="77777777">
        <w:trPr>
          <w:jc w:val="center"/>
        </w:trPr>
        <w:tc>
          <w:tcPr>
            <w:tcW w:w="1384" w:type="dxa"/>
            <w:shd w:val="clear" w:color="auto" w:fill="auto"/>
            <w:vAlign w:val="center"/>
          </w:tcPr>
          <w:p w14:paraId="11B3BAD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П4</w:t>
            </w:r>
          </w:p>
        </w:tc>
        <w:tc>
          <w:tcPr>
            <w:tcW w:w="1383" w:type="dxa"/>
            <w:shd w:val="clear" w:color="auto" w:fill="auto"/>
            <w:vAlign w:val="center"/>
          </w:tcPr>
          <w:p w14:paraId="3713C4D7"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32-40</w:t>
            </w:r>
          </w:p>
          <w:p w14:paraId="0C7333D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35,6±0,89</w:t>
            </w:r>
          </w:p>
        </w:tc>
        <w:tc>
          <w:tcPr>
            <w:tcW w:w="770" w:type="dxa"/>
            <w:shd w:val="clear" w:color="auto" w:fill="auto"/>
            <w:vAlign w:val="center"/>
          </w:tcPr>
          <w:p w14:paraId="3A9785E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7,51</w:t>
            </w:r>
          </w:p>
        </w:tc>
        <w:tc>
          <w:tcPr>
            <w:tcW w:w="1959" w:type="dxa"/>
            <w:shd w:val="clear" w:color="auto" w:fill="auto"/>
            <w:vAlign w:val="center"/>
          </w:tcPr>
          <w:p w14:paraId="61F80857"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8-13</w:t>
            </w:r>
          </w:p>
          <w:p w14:paraId="0364D84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10,7±0,7</w:t>
            </w:r>
          </w:p>
        </w:tc>
        <w:tc>
          <w:tcPr>
            <w:tcW w:w="992" w:type="dxa"/>
            <w:shd w:val="clear" w:color="auto" w:fill="auto"/>
            <w:vAlign w:val="center"/>
          </w:tcPr>
          <w:p w14:paraId="4EC92FF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19,73</w:t>
            </w:r>
          </w:p>
        </w:tc>
        <w:tc>
          <w:tcPr>
            <w:tcW w:w="1710" w:type="dxa"/>
            <w:shd w:val="clear" w:color="auto" w:fill="auto"/>
            <w:vAlign w:val="center"/>
          </w:tcPr>
          <w:p w14:paraId="17422EB0"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2,2-2,9</w:t>
            </w:r>
          </w:p>
          <w:p w14:paraId="6105D78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2,52±0,07</w:t>
            </w:r>
          </w:p>
        </w:tc>
        <w:tc>
          <w:tcPr>
            <w:tcW w:w="1373" w:type="dxa"/>
            <w:shd w:val="clear" w:color="auto" w:fill="auto"/>
            <w:vAlign w:val="center"/>
          </w:tcPr>
          <w:p w14:paraId="382920D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8,11</w:t>
            </w:r>
          </w:p>
        </w:tc>
      </w:tr>
      <w:tr w:rsidR="000E52E5" w:rsidRPr="001E2BAC" w14:paraId="102866F2" w14:textId="77777777">
        <w:trPr>
          <w:jc w:val="center"/>
        </w:trPr>
        <w:tc>
          <w:tcPr>
            <w:tcW w:w="1384" w:type="dxa"/>
            <w:shd w:val="clear" w:color="auto" w:fill="auto"/>
            <w:vAlign w:val="center"/>
          </w:tcPr>
          <w:p w14:paraId="270DE0CB"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П5</w:t>
            </w:r>
          </w:p>
        </w:tc>
        <w:tc>
          <w:tcPr>
            <w:tcW w:w="1383" w:type="dxa"/>
            <w:shd w:val="clear" w:color="auto" w:fill="auto"/>
            <w:vAlign w:val="center"/>
          </w:tcPr>
          <w:p w14:paraId="5A758D9B"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40-46</w:t>
            </w:r>
          </w:p>
          <w:p w14:paraId="6AC6668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43,0±0,75*</w:t>
            </w:r>
          </w:p>
        </w:tc>
        <w:tc>
          <w:tcPr>
            <w:tcW w:w="770" w:type="dxa"/>
            <w:shd w:val="clear" w:color="auto" w:fill="auto"/>
            <w:vAlign w:val="center"/>
          </w:tcPr>
          <w:p w14:paraId="5858F0A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5,26</w:t>
            </w:r>
          </w:p>
        </w:tc>
        <w:tc>
          <w:tcPr>
            <w:tcW w:w="1959" w:type="dxa"/>
            <w:shd w:val="clear" w:color="auto" w:fill="auto"/>
            <w:vAlign w:val="center"/>
          </w:tcPr>
          <w:p w14:paraId="671466B8"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8-18</w:t>
            </w:r>
          </w:p>
          <w:p w14:paraId="14B581F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14,2±1,04*</w:t>
            </w:r>
          </w:p>
        </w:tc>
        <w:tc>
          <w:tcPr>
            <w:tcW w:w="992" w:type="dxa"/>
            <w:shd w:val="clear" w:color="auto" w:fill="auto"/>
            <w:vAlign w:val="center"/>
          </w:tcPr>
          <w:p w14:paraId="124730B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3,12</w:t>
            </w:r>
          </w:p>
        </w:tc>
        <w:tc>
          <w:tcPr>
            <w:tcW w:w="1710" w:type="dxa"/>
            <w:shd w:val="clear" w:color="auto" w:fill="auto"/>
            <w:vAlign w:val="center"/>
          </w:tcPr>
          <w:p w14:paraId="502432AB"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2,6-3,1</w:t>
            </w:r>
          </w:p>
          <w:p w14:paraId="17B8BCB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2,86±0,05</w:t>
            </w:r>
          </w:p>
        </w:tc>
        <w:tc>
          <w:tcPr>
            <w:tcW w:w="1373" w:type="dxa"/>
            <w:shd w:val="clear" w:color="auto" w:fill="auto"/>
            <w:vAlign w:val="center"/>
          </w:tcPr>
          <w:p w14:paraId="252B7B5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5,76</w:t>
            </w:r>
          </w:p>
        </w:tc>
      </w:tr>
      <w:tr w:rsidR="000E52E5" w:rsidRPr="001E2BAC" w14:paraId="6A191165" w14:textId="77777777">
        <w:trPr>
          <w:jc w:val="center"/>
        </w:trPr>
        <w:tc>
          <w:tcPr>
            <w:tcW w:w="1384" w:type="dxa"/>
            <w:shd w:val="clear" w:color="auto" w:fill="auto"/>
            <w:vAlign w:val="center"/>
          </w:tcPr>
          <w:p w14:paraId="7902025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П6</w:t>
            </w:r>
          </w:p>
        </w:tc>
        <w:tc>
          <w:tcPr>
            <w:tcW w:w="1383" w:type="dxa"/>
            <w:shd w:val="clear" w:color="auto" w:fill="auto"/>
            <w:vAlign w:val="center"/>
          </w:tcPr>
          <w:p w14:paraId="5D1FC44D"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38-48</w:t>
            </w:r>
          </w:p>
          <w:p w14:paraId="26BAA6F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42,7±1,08*</w:t>
            </w:r>
          </w:p>
        </w:tc>
        <w:tc>
          <w:tcPr>
            <w:tcW w:w="770" w:type="dxa"/>
            <w:shd w:val="clear" w:color="auto" w:fill="auto"/>
            <w:vAlign w:val="center"/>
          </w:tcPr>
          <w:p w14:paraId="61A37E1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7,57</w:t>
            </w:r>
          </w:p>
        </w:tc>
        <w:tc>
          <w:tcPr>
            <w:tcW w:w="1959" w:type="dxa"/>
            <w:shd w:val="clear" w:color="auto" w:fill="auto"/>
            <w:vAlign w:val="center"/>
          </w:tcPr>
          <w:p w14:paraId="5829DD19"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12-18</w:t>
            </w:r>
          </w:p>
          <w:p w14:paraId="5913FB9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14,4±0,72*</w:t>
            </w:r>
          </w:p>
        </w:tc>
        <w:tc>
          <w:tcPr>
            <w:tcW w:w="992" w:type="dxa"/>
            <w:shd w:val="clear" w:color="auto" w:fill="auto"/>
            <w:vAlign w:val="center"/>
          </w:tcPr>
          <w:p w14:paraId="6EA8E00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15,07</w:t>
            </w:r>
          </w:p>
        </w:tc>
        <w:tc>
          <w:tcPr>
            <w:tcW w:w="1710" w:type="dxa"/>
            <w:shd w:val="clear" w:color="auto" w:fill="auto"/>
            <w:vAlign w:val="center"/>
          </w:tcPr>
          <w:p w14:paraId="5FA80BAB" w14:textId="77777777" w:rsidR="000E52E5" w:rsidRPr="001E2BAC" w:rsidRDefault="00FA7E32" w:rsidP="003A0C5E">
            <w:pPr>
              <w:ind w:firstLine="0"/>
              <w:jc w:val="center"/>
              <w:rPr>
                <w:rFonts w:ascii="Times New Roman" w:hAnsi="Times New Roman"/>
                <w:sz w:val="24"/>
                <w:szCs w:val="24"/>
                <w:u w:val="single"/>
                <w:lang w:val="kk-KZ"/>
              </w:rPr>
            </w:pPr>
            <w:r w:rsidRPr="001E2BAC">
              <w:rPr>
                <w:rFonts w:ascii="Times New Roman" w:hAnsi="Times New Roman"/>
                <w:sz w:val="24"/>
                <w:szCs w:val="24"/>
                <w:u w:val="single"/>
                <w:lang w:val="kk-KZ"/>
              </w:rPr>
              <w:t>2,6-3,1</w:t>
            </w:r>
          </w:p>
          <w:p w14:paraId="4CD47AC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2,88±0,06</w:t>
            </w:r>
          </w:p>
        </w:tc>
        <w:tc>
          <w:tcPr>
            <w:tcW w:w="1373" w:type="dxa"/>
            <w:shd w:val="clear" w:color="auto" w:fill="auto"/>
            <w:vAlign w:val="center"/>
          </w:tcPr>
          <w:p w14:paraId="0E7643F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6,71</w:t>
            </w:r>
          </w:p>
        </w:tc>
      </w:tr>
      <w:tr w:rsidR="000E52E5" w:rsidRPr="001E2BAC" w14:paraId="25F8D228" w14:textId="77777777">
        <w:trPr>
          <w:jc w:val="center"/>
        </w:trPr>
        <w:tc>
          <w:tcPr>
            <w:tcW w:w="9571" w:type="dxa"/>
            <w:gridSpan w:val="7"/>
            <w:shd w:val="clear" w:color="auto" w:fill="auto"/>
          </w:tcPr>
          <w:p w14:paraId="5EBD4D45"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 ‒ р≤0,05 кезінде көрсеткіштер айырмашылықтарының сенімділігі</w:t>
            </w:r>
          </w:p>
          <w:p w14:paraId="389ABBFA" w14:textId="249A3E11"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Ескертулер: 1. алымында- min-max. 2. M±m бөлімінде.</w:t>
            </w:r>
          </w:p>
          <w:p w14:paraId="232A39D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CV-белгінің вариация коэффициенті</w:t>
            </w:r>
          </w:p>
        </w:tc>
      </w:tr>
    </w:tbl>
    <w:p w14:paraId="7F2079E9" w14:textId="77777777" w:rsidR="00BB58D9" w:rsidRDefault="00BB58D9" w:rsidP="00560F21">
      <w:pPr>
        <w:ind w:firstLine="454"/>
        <w:rPr>
          <w:rFonts w:ascii="Times New Roman" w:hAnsi="Times New Roman"/>
          <w:sz w:val="28"/>
          <w:szCs w:val="28"/>
          <w:lang w:val="kk-KZ"/>
        </w:rPr>
      </w:pPr>
    </w:p>
    <w:p w14:paraId="6AC71215" w14:textId="03C030E5"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Индикатор ретінде жер үсті органдарының биіктігі 32-ден 48 см-ге дейін өзгерді. Максималды орташа мән P5 популяциясында, ал минималды көрсеткіш P2 популяциясында тіркелді (4</w:t>
      </w:r>
      <w:r w:rsidR="001E4B44">
        <w:rPr>
          <w:rFonts w:ascii="Times New Roman" w:hAnsi="Times New Roman"/>
          <w:sz w:val="28"/>
          <w:szCs w:val="28"/>
          <w:lang w:val="kk-KZ"/>
        </w:rPr>
        <w:t>2</w:t>
      </w:r>
      <w:r w:rsidRPr="001E2BAC">
        <w:rPr>
          <w:rFonts w:ascii="Times New Roman" w:hAnsi="Times New Roman"/>
          <w:sz w:val="28"/>
          <w:szCs w:val="28"/>
          <w:lang w:val="kk-KZ"/>
        </w:rPr>
        <w:t>-сурет).</w:t>
      </w:r>
    </w:p>
    <w:p w14:paraId="720DA7E3" w14:textId="77777777" w:rsidR="000E52E5" w:rsidRPr="001E2BAC" w:rsidRDefault="000E52E5" w:rsidP="003A0C5E">
      <w:pPr>
        <w:ind w:firstLine="709"/>
        <w:rPr>
          <w:rFonts w:ascii="Times New Roman" w:hAnsi="Times New Roman"/>
          <w:sz w:val="28"/>
          <w:szCs w:val="28"/>
          <w:lang w:val="kk-KZ"/>
        </w:rPr>
      </w:pPr>
    </w:p>
    <w:p w14:paraId="2D29E3A6" w14:textId="77777777" w:rsidR="000E52E5" w:rsidRPr="001E2BAC" w:rsidRDefault="00FA7E32" w:rsidP="003A0C5E">
      <w:pPr>
        <w:ind w:firstLine="709"/>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3EE98B8C" wp14:editId="0EB94B0B">
            <wp:extent cx="4564380" cy="2358936"/>
            <wp:effectExtent l="0" t="0" r="762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80" cstate="print">
                      <a:extLst>
                        <a:ext uri="{28A0092B-C50C-407E-A947-70E740481C1C}">
                          <a14:useLocalDpi xmlns:a14="http://schemas.microsoft.com/office/drawing/2010/main" val="0"/>
                        </a:ext>
                      </a:extLst>
                    </a:blip>
                    <a:srcRect t="3561" b="1941"/>
                    <a:stretch>
                      <a:fillRect/>
                    </a:stretch>
                  </pic:blipFill>
                  <pic:spPr>
                    <a:xfrm>
                      <a:off x="0" y="0"/>
                      <a:ext cx="4583848" cy="2368997"/>
                    </a:xfrm>
                    <a:prstGeom prst="rect">
                      <a:avLst/>
                    </a:prstGeom>
                    <a:noFill/>
                    <a:ln>
                      <a:noFill/>
                    </a:ln>
                  </pic:spPr>
                </pic:pic>
              </a:graphicData>
            </a:graphic>
          </wp:inline>
        </w:drawing>
      </w:r>
    </w:p>
    <w:p w14:paraId="28839CB0"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Р1-Р6 – популяциялар</w:t>
      </w:r>
    </w:p>
    <w:p w14:paraId="5C1ECDF3" w14:textId="0D4B4D6E" w:rsidR="000E52E5" w:rsidRPr="001E2BAC" w:rsidRDefault="00FA7E32" w:rsidP="001E4B44">
      <w:pPr>
        <w:ind w:firstLine="0"/>
        <w:rPr>
          <w:rFonts w:ascii="Times New Roman" w:hAnsi="Times New Roman"/>
          <w:sz w:val="28"/>
          <w:szCs w:val="28"/>
          <w:lang w:val="kk-KZ"/>
        </w:rPr>
      </w:pPr>
      <w:r w:rsidRPr="001E2BAC">
        <w:rPr>
          <w:rFonts w:ascii="Times New Roman" w:hAnsi="Times New Roman"/>
          <w:sz w:val="28"/>
          <w:szCs w:val="28"/>
          <w:lang w:val="kk-KZ"/>
        </w:rPr>
        <w:t>Сурет 4</w:t>
      </w:r>
      <w:r w:rsidR="001E4B44">
        <w:rPr>
          <w:rFonts w:ascii="Times New Roman" w:hAnsi="Times New Roman"/>
          <w:sz w:val="28"/>
          <w:szCs w:val="28"/>
          <w:lang w:val="kk-KZ"/>
        </w:rPr>
        <w:t>2</w:t>
      </w:r>
      <w:r w:rsidRPr="001E2BAC">
        <w:rPr>
          <w:rFonts w:ascii="Times New Roman" w:hAnsi="Times New Roman"/>
          <w:sz w:val="28"/>
          <w:szCs w:val="28"/>
          <w:lang w:val="kk-KZ"/>
        </w:rPr>
        <w:t xml:space="preserve"> ‒ Орталық Қазақстанның әртүрлі популяцияларындағы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өсімдіктерінің жерүсті мүшелерінің биіктігінің көрсеткіштері </w:t>
      </w:r>
    </w:p>
    <w:p w14:paraId="24CFBE18" w14:textId="77777777" w:rsidR="000E52E5" w:rsidRPr="001E2BAC" w:rsidRDefault="000E52E5" w:rsidP="003A0C5E">
      <w:pPr>
        <w:ind w:firstLine="0"/>
        <w:rPr>
          <w:rFonts w:ascii="Times New Roman" w:hAnsi="Times New Roman"/>
          <w:sz w:val="28"/>
          <w:szCs w:val="28"/>
          <w:lang w:val="kk-KZ"/>
        </w:rPr>
      </w:pPr>
    </w:p>
    <w:p w14:paraId="50BC57E3"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Бұл белгі барлық популяциялар арасында төмен деңгейде өзгеріп, вариация коэффициенті 5,43-тен 9,11%-ға дейін болды, бұл оның табиғи мекен орталарында тұрақты екенін көрсетеді.</w:t>
      </w:r>
    </w:p>
    <w:p w14:paraId="64849001" w14:textId="4B25E18C"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Генеративтік өркендердің саны популяциялар арасында жоғары өзгергіштікке ие болып, 9,9-дан 17,8 данаға дейін өзгерді. Максималды мән П3 популяциясында байқалса, ең төменгі көрсеткіш П2 популяциясына тән болды (4</w:t>
      </w:r>
      <w:r w:rsidR="001E4B44">
        <w:rPr>
          <w:rFonts w:ascii="Times New Roman" w:hAnsi="Times New Roman"/>
          <w:sz w:val="28"/>
          <w:szCs w:val="28"/>
          <w:lang w:val="kk-KZ"/>
        </w:rPr>
        <w:t>3</w:t>
      </w:r>
      <w:r w:rsidRPr="001E2BAC">
        <w:rPr>
          <w:rFonts w:ascii="Times New Roman" w:hAnsi="Times New Roman"/>
          <w:sz w:val="28"/>
          <w:szCs w:val="28"/>
          <w:lang w:val="kk-KZ"/>
        </w:rPr>
        <w:t>-сурет).</w:t>
      </w:r>
    </w:p>
    <w:p w14:paraId="1BEFB5FD" w14:textId="77777777" w:rsidR="000E52E5" w:rsidRPr="001E2BAC" w:rsidRDefault="00FA7E32" w:rsidP="003A0C5E">
      <w:pPr>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7E8B525D" wp14:editId="295DD17D">
            <wp:extent cx="4876800" cy="259315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4891125" cy="2600770"/>
                    </a:xfrm>
                    <a:prstGeom prst="rect">
                      <a:avLst/>
                    </a:prstGeom>
                    <a:noFill/>
                    <a:ln>
                      <a:noFill/>
                    </a:ln>
                  </pic:spPr>
                </pic:pic>
              </a:graphicData>
            </a:graphic>
          </wp:inline>
        </w:drawing>
      </w:r>
    </w:p>
    <w:p w14:paraId="56257790" w14:textId="77777777" w:rsidR="000E52E5" w:rsidRPr="001E2BAC" w:rsidRDefault="000E52E5" w:rsidP="003A0C5E">
      <w:pPr>
        <w:ind w:firstLine="0"/>
        <w:rPr>
          <w:rFonts w:ascii="Times New Roman" w:hAnsi="Times New Roman"/>
          <w:sz w:val="16"/>
          <w:szCs w:val="16"/>
          <w:lang w:val="kk-KZ"/>
        </w:rPr>
      </w:pPr>
    </w:p>
    <w:p w14:paraId="7668A22E" w14:textId="77777777" w:rsidR="000E52E5" w:rsidRPr="001E2BAC" w:rsidRDefault="00FA7E32" w:rsidP="003A0C5E">
      <w:pPr>
        <w:ind w:firstLine="709"/>
        <w:rPr>
          <w:rFonts w:ascii="Times New Roman" w:eastAsia="Times New Roman" w:hAnsi="Times New Roman"/>
          <w:sz w:val="24"/>
          <w:szCs w:val="24"/>
          <w:lang w:val="kk-KZ" w:eastAsia="ru-RU"/>
        </w:rPr>
      </w:pPr>
      <w:r w:rsidRPr="001E2BAC">
        <w:rPr>
          <w:rFonts w:ascii="Times New Roman" w:eastAsia="Times New Roman" w:hAnsi="Times New Roman"/>
          <w:sz w:val="24"/>
          <w:szCs w:val="24"/>
          <w:lang w:val="kk-KZ" w:eastAsia="ru-RU"/>
        </w:rPr>
        <w:t>Р1-Р6 – популяциялар</w:t>
      </w:r>
    </w:p>
    <w:p w14:paraId="2722BADE" w14:textId="77777777" w:rsidR="000E52E5" w:rsidRPr="001E2BAC" w:rsidRDefault="000E52E5" w:rsidP="003A0C5E">
      <w:pPr>
        <w:ind w:firstLine="0"/>
        <w:rPr>
          <w:rFonts w:ascii="Times New Roman" w:eastAsia="Times New Roman" w:hAnsi="Times New Roman"/>
          <w:sz w:val="16"/>
          <w:szCs w:val="16"/>
          <w:lang w:val="kk-KZ" w:eastAsia="ru-RU"/>
        </w:rPr>
      </w:pPr>
    </w:p>
    <w:p w14:paraId="7A67AFBC" w14:textId="17C2C92D" w:rsidR="000E52E5" w:rsidRPr="001E2BAC" w:rsidRDefault="00FA7E32" w:rsidP="003A0C5E">
      <w:pPr>
        <w:ind w:firstLine="0"/>
        <w:jc w:val="center"/>
        <w:rPr>
          <w:rFonts w:ascii="Times New Roman" w:eastAsia="Times New Roman" w:hAnsi="Times New Roman"/>
          <w:sz w:val="28"/>
          <w:szCs w:val="28"/>
          <w:lang w:val="kk-KZ" w:eastAsia="ru-RU"/>
        </w:rPr>
      </w:pPr>
      <w:r w:rsidRPr="001E2BAC">
        <w:rPr>
          <w:rFonts w:ascii="Times New Roman" w:eastAsia="Times New Roman" w:hAnsi="Times New Roman"/>
          <w:sz w:val="28"/>
          <w:szCs w:val="28"/>
          <w:lang w:val="kk-KZ" w:eastAsia="ru-RU"/>
        </w:rPr>
        <w:t>Сурет 4</w:t>
      </w:r>
      <w:r w:rsidR="001E4B44">
        <w:rPr>
          <w:rFonts w:ascii="Times New Roman" w:eastAsia="Times New Roman" w:hAnsi="Times New Roman"/>
          <w:sz w:val="28"/>
          <w:szCs w:val="28"/>
          <w:lang w:val="kk-KZ" w:eastAsia="ru-RU"/>
        </w:rPr>
        <w:t xml:space="preserve">3 </w:t>
      </w:r>
      <w:r w:rsidRPr="001E2BAC">
        <w:rPr>
          <w:rFonts w:ascii="Times New Roman" w:eastAsia="Times New Roman" w:hAnsi="Times New Roman"/>
          <w:sz w:val="28"/>
          <w:szCs w:val="28"/>
          <w:lang w:val="kk-KZ" w:eastAsia="ru-RU"/>
        </w:rPr>
        <w:t xml:space="preserve">‒ Орталық Қазақстанның әртүрлі популяцияларындағы </w:t>
      </w:r>
      <w:r w:rsidRPr="001E2BAC">
        <w:rPr>
          <w:rFonts w:ascii="Times New Roman" w:eastAsia="Times New Roman" w:hAnsi="Times New Roman"/>
          <w:i/>
          <w:iCs/>
          <w:sz w:val="28"/>
          <w:szCs w:val="28"/>
          <w:lang w:val="kk-KZ" w:eastAsia="ru-RU"/>
        </w:rPr>
        <w:t>Scabiosa isetensis</w:t>
      </w:r>
      <w:r w:rsidRPr="001E2BAC">
        <w:rPr>
          <w:rFonts w:ascii="Times New Roman" w:eastAsia="Times New Roman" w:hAnsi="Times New Roman"/>
          <w:sz w:val="28"/>
          <w:szCs w:val="28"/>
          <w:lang w:val="kk-KZ" w:eastAsia="ru-RU"/>
        </w:rPr>
        <w:t xml:space="preserve"> өсімдіктеріндегі бір дараққа шаққандағы генеративті өркендерінің көрсеткіштері </w:t>
      </w:r>
    </w:p>
    <w:p w14:paraId="4E0D451C"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Генеративті өркендер саны бойынша вариация коэффициенті 3,12%-дан 66,33%-ға дейін өзгерді. Яғни, бұл белгі төменнен жоғары деңгейдегі өзгергіштікке дейін ауытқиды, бұл ең өнімді формаларды таңдау үшін әлеуеттің бар екендігін көрсетеді.</w:t>
      </w:r>
    </w:p>
    <w:p w14:paraId="6E213416" w14:textId="45ACDC68"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Гүл себеттерінің диаметрі бойынша ең жоғары көрсеткіштер П5 және П6 популяцияларында тіркелсе, ең төменгі мәндер П2-де байқалды (4</w:t>
      </w:r>
      <w:r w:rsidR="001E4B44">
        <w:rPr>
          <w:rFonts w:ascii="Times New Roman" w:hAnsi="Times New Roman"/>
          <w:sz w:val="28"/>
          <w:szCs w:val="28"/>
          <w:lang w:val="kk-KZ"/>
        </w:rPr>
        <w:t>4</w:t>
      </w:r>
      <w:r w:rsidRPr="001E2BAC">
        <w:rPr>
          <w:rFonts w:ascii="Times New Roman" w:hAnsi="Times New Roman"/>
          <w:sz w:val="28"/>
          <w:szCs w:val="28"/>
          <w:lang w:val="kk-KZ"/>
        </w:rPr>
        <w:t>-сурет).</w:t>
      </w:r>
    </w:p>
    <w:p w14:paraId="0AD825EF"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Барлық популяцияларда бұл белгі төмен деңгейде өзгереді </w:t>
      </w:r>
      <w:r w:rsidRPr="001E2BAC">
        <w:rPr>
          <w:rFonts w:ascii="Times New Roman" w:hAnsi="Times New Roman"/>
          <w:sz w:val="24"/>
          <w:szCs w:val="24"/>
          <w:lang w:val="kk-KZ"/>
        </w:rPr>
        <w:t>–</w:t>
      </w:r>
      <w:r w:rsidRPr="001E2BAC">
        <w:rPr>
          <w:rFonts w:ascii="Times New Roman" w:hAnsi="Times New Roman"/>
          <w:sz w:val="28"/>
          <w:szCs w:val="28"/>
          <w:lang w:val="kk-KZ"/>
        </w:rPr>
        <w:t xml:space="preserve"> 5,76%-дан 10,41%-ға дейін, бұл оның табиғи мекендейтін жерлерінде тұрақты екенін дәлелдейді.</w:t>
      </w:r>
    </w:p>
    <w:p w14:paraId="2133F1B5"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Осылайша,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xml:space="preserve">түріне қатысты 6 популяция зерттелді. Олар құрғақ және петрофитті мекендейтін аймақтарға </w:t>
      </w:r>
      <w:r w:rsidRPr="001E2BAC">
        <w:rPr>
          <w:rFonts w:ascii="Times New Roman" w:hAnsi="Times New Roman"/>
          <w:sz w:val="24"/>
          <w:szCs w:val="24"/>
          <w:lang w:val="kk-KZ"/>
        </w:rPr>
        <w:t>–</w:t>
      </w:r>
      <w:r w:rsidRPr="001E2BAC">
        <w:rPr>
          <w:rFonts w:ascii="Times New Roman" w:hAnsi="Times New Roman"/>
          <w:sz w:val="28"/>
          <w:szCs w:val="28"/>
          <w:lang w:val="kk-KZ"/>
        </w:rPr>
        <w:t xml:space="preserve"> төбелердің қиыршық тасты және тасты беткейлеріне, жазық жерлерге, тау жыныстары мен граниттің шығу аймақтарына сәйкес келеді. Қауымдастықтардың түрлік құрамы, тіршілік формалары мен экологиялық топтардың спектрі дала аймағындағы құрғақ мекендейтін жерлерге тән екенін растайды.</w:t>
      </w:r>
    </w:p>
    <w:p w14:paraId="60CC62DA" w14:textId="77777777" w:rsidR="000E52E5" w:rsidRPr="001E2BAC" w:rsidRDefault="000E52E5" w:rsidP="003A0C5E">
      <w:pPr>
        <w:ind w:firstLine="0"/>
        <w:rPr>
          <w:rFonts w:ascii="Times New Roman" w:hAnsi="Times New Roman"/>
          <w:sz w:val="28"/>
          <w:szCs w:val="28"/>
          <w:lang w:val="kk-KZ"/>
        </w:rPr>
      </w:pPr>
    </w:p>
    <w:p w14:paraId="1BF92495" w14:textId="77777777" w:rsidR="000E52E5" w:rsidRPr="001E2BAC" w:rsidRDefault="00FA7E32" w:rsidP="003A0C5E">
      <w:pPr>
        <w:ind w:firstLine="0"/>
        <w:jc w:val="center"/>
        <w:rPr>
          <w:rFonts w:ascii="Times New Roman" w:hAnsi="Times New Roman"/>
          <w:sz w:val="28"/>
          <w:szCs w:val="28"/>
          <w:lang w:val="kk-KZ" w:eastAsia="ru-RU"/>
        </w:rPr>
      </w:pPr>
      <w:r w:rsidRPr="001E2BAC">
        <w:rPr>
          <w:rFonts w:ascii="Times New Roman" w:hAnsi="Times New Roman"/>
          <w:noProof/>
          <w:sz w:val="28"/>
          <w:szCs w:val="28"/>
          <w:lang w:eastAsia="ru-RU"/>
        </w:rPr>
        <w:drawing>
          <wp:inline distT="0" distB="0" distL="0" distR="0" wp14:anchorId="5901099E" wp14:editId="4D2954CD">
            <wp:extent cx="4549140" cy="2408847"/>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4575826" cy="2422978"/>
                    </a:xfrm>
                    <a:prstGeom prst="rect">
                      <a:avLst/>
                    </a:prstGeom>
                    <a:noFill/>
                    <a:ln>
                      <a:noFill/>
                    </a:ln>
                  </pic:spPr>
                </pic:pic>
              </a:graphicData>
            </a:graphic>
          </wp:inline>
        </w:drawing>
      </w:r>
    </w:p>
    <w:p w14:paraId="3FFD245F" w14:textId="77777777" w:rsidR="000E52E5" w:rsidRPr="001E2BAC" w:rsidRDefault="000E52E5" w:rsidP="003A0C5E">
      <w:pPr>
        <w:ind w:firstLine="0"/>
        <w:rPr>
          <w:rFonts w:ascii="Times New Roman" w:hAnsi="Times New Roman"/>
          <w:sz w:val="16"/>
          <w:szCs w:val="16"/>
          <w:lang w:val="kk-KZ"/>
        </w:rPr>
      </w:pPr>
    </w:p>
    <w:p w14:paraId="6D692BD9"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lang w:val="kk-KZ"/>
        </w:rPr>
        <w:t>Р1-Р6 ‒ популяциялар</w:t>
      </w:r>
    </w:p>
    <w:p w14:paraId="76C40DC7" w14:textId="77777777" w:rsidR="000E52E5" w:rsidRPr="001E2BAC" w:rsidRDefault="000E52E5" w:rsidP="003A0C5E">
      <w:pPr>
        <w:ind w:firstLine="0"/>
        <w:jc w:val="center"/>
        <w:rPr>
          <w:rFonts w:ascii="Times New Roman" w:hAnsi="Times New Roman"/>
          <w:sz w:val="16"/>
          <w:szCs w:val="16"/>
          <w:lang w:val="kk-KZ"/>
        </w:rPr>
      </w:pPr>
    </w:p>
    <w:p w14:paraId="5A518580" w14:textId="215A53FE"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4</w:t>
      </w:r>
      <w:r w:rsidR="001E4B44">
        <w:rPr>
          <w:rFonts w:ascii="Times New Roman" w:hAnsi="Times New Roman"/>
          <w:sz w:val="28"/>
          <w:szCs w:val="28"/>
          <w:lang w:val="kk-KZ"/>
        </w:rPr>
        <w:t>4</w:t>
      </w:r>
      <w:r w:rsidRPr="001E2BAC">
        <w:rPr>
          <w:rFonts w:ascii="Times New Roman" w:hAnsi="Times New Roman"/>
          <w:sz w:val="28"/>
          <w:szCs w:val="28"/>
          <w:lang w:val="kk-KZ"/>
        </w:rPr>
        <w:t xml:space="preserve"> ‒ Орталық Қазақстанның әртүрлі популяцияларындағы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өсімдіктеріндегі бөрікбас гүлшоғырлары диаметрінің көрсеткіштері</w:t>
      </w:r>
    </w:p>
    <w:p w14:paraId="047B633C" w14:textId="77777777" w:rsidR="000E52E5" w:rsidRPr="001E2BAC" w:rsidRDefault="000E52E5" w:rsidP="003A0C5E">
      <w:pPr>
        <w:ind w:firstLine="0"/>
        <w:rPr>
          <w:rFonts w:ascii="Times New Roman" w:hAnsi="Times New Roman"/>
          <w:bCs/>
          <w:sz w:val="28"/>
          <w:szCs w:val="28"/>
          <w:lang w:val="kk-KZ"/>
        </w:rPr>
      </w:pPr>
    </w:p>
    <w:p w14:paraId="0C9A9F36"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Жастық фазалардың арақатынасын бағалау нәтижесінде генеративті даралардың басымдылығын көрсететін сол жақ спектр анықталды. Барлық популяциялар жас және дамып келе жатқандығын білдіреді, яғни олар шикізат жинау және тұқымдарын тұқым банкіне сақтау мақсатында жарамды. Тұқымдарды іріктеу үшін перспективалы популяциялар ретінде П3, П5 және П6 анықталды.</w:t>
      </w:r>
    </w:p>
    <w:p w14:paraId="22DA86C1" w14:textId="77777777" w:rsidR="000E52E5" w:rsidRPr="001E2BAC" w:rsidRDefault="000E52E5" w:rsidP="003A0C5E">
      <w:pPr>
        <w:ind w:firstLine="709"/>
        <w:rPr>
          <w:rFonts w:ascii="Times New Roman" w:hAnsi="Times New Roman"/>
          <w:b/>
          <w:sz w:val="28"/>
          <w:szCs w:val="28"/>
          <w:lang w:val="kk-KZ"/>
        </w:rPr>
      </w:pPr>
    </w:p>
    <w:p w14:paraId="34704D11" w14:textId="7B4E64D3" w:rsidR="000E52E5" w:rsidRPr="001E2BAC" w:rsidRDefault="00FA7E32" w:rsidP="00560F21">
      <w:pPr>
        <w:ind w:firstLine="454"/>
        <w:rPr>
          <w:rFonts w:ascii="Times New Roman" w:hAnsi="Times New Roman"/>
          <w:sz w:val="28"/>
          <w:szCs w:val="28"/>
          <w:lang w:val="kk-KZ"/>
        </w:rPr>
      </w:pPr>
      <w:r w:rsidRPr="001E2BAC">
        <w:rPr>
          <w:rFonts w:ascii="Times New Roman" w:hAnsi="Times New Roman"/>
          <w:b/>
          <w:sz w:val="28"/>
          <w:szCs w:val="28"/>
          <w:lang w:val="kk-KZ"/>
        </w:rPr>
        <w:t xml:space="preserve">4.3 Қарағанды облысының аумағындағы </w:t>
      </w:r>
      <w:r w:rsidRPr="001E2BAC">
        <w:rPr>
          <w:rFonts w:ascii="Times New Roman" w:hAnsi="Times New Roman"/>
          <w:b/>
          <w:i/>
          <w:sz w:val="28"/>
          <w:szCs w:val="28"/>
          <w:lang w:val="kk-KZ"/>
        </w:rPr>
        <w:t>Scabiosa ochroleuca</w:t>
      </w:r>
      <w:r w:rsidRPr="001E2BAC">
        <w:rPr>
          <w:rFonts w:ascii="Times New Roman" w:hAnsi="Times New Roman"/>
          <w:b/>
          <w:sz w:val="28"/>
          <w:szCs w:val="28"/>
          <w:lang w:val="kk-KZ"/>
        </w:rPr>
        <w:t xml:space="preserve"> және </w:t>
      </w:r>
      <w:r w:rsidRPr="001E2BAC">
        <w:rPr>
          <w:rFonts w:ascii="Times New Roman" w:hAnsi="Times New Roman"/>
          <w:b/>
          <w:i/>
          <w:sz w:val="28"/>
          <w:szCs w:val="28"/>
          <w:lang w:val="kk-KZ"/>
        </w:rPr>
        <w:t>Scabiosa isetensis</w:t>
      </w:r>
      <w:r w:rsidRPr="001E2BAC">
        <w:rPr>
          <w:rFonts w:ascii="Times New Roman" w:hAnsi="Times New Roman"/>
          <w:b/>
          <w:sz w:val="28"/>
          <w:szCs w:val="28"/>
          <w:lang w:val="kk-KZ"/>
        </w:rPr>
        <w:t xml:space="preserve"> </w:t>
      </w:r>
      <w:r w:rsidR="00844458">
        <w:rPr>
          <w:rFonts w:ascii="Times New Roman" w:hAnsi="Times New Roman"/>
          <w:b/>
          <w:sz w:val="28"/>
          <w:szCs w:val="28"/>
          <w:lang w:val="kk-KZ"/>
        </w:rPr>
        <w:t>түрлерінің</w:t>
      </w:r>
      <w:r w:rsidRPr="001E2BAC">
        <w:rPr>
          <w:rFonts w:ascii="Times New Roman" w:hAnsi="Times New Roman"/>
          <w:b/>
          <w:sz w:val="28"/>
          <w:szCs w:val="28"/>
          <w:lang w:val="kk-KZ"/>
        </w:rPr>
        <w:t xml:space="preserve"> табиғи жағдайдағы онтогенезі</w:t>
      </w:r>
      <w:r w:rsidRPr="001E2BAC">
        <w:rPr>
          <w:rFonts w:ascii="Times New Roman" w:hAnsi="Times New Roman"/>
          <w:sz w:val="28"/>
          <w:szCs w:val="28"/>
          <w:lang w:val="kk-KZ"/>
        </w:rPr>
        <w:t xml:space="preserve"> </w:t>
      </w:r>
    </w:p>
    <w:p w14:paraId="3E060E33" w14:textId="5969CCF8"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Өсімдіктер онтогенезін зерттеуге бағытталған жұмыстар </w:t>
      </w:r>
      <w:r w:rsidRPr="001E2BAC">
        <w:rPr>
          <w:rFonts w:ascii="Times New Roman" w:hAnsi="Times New Roman"/>
          <w:sz w:val="24"/>
          <w:szCs w:val="24"/>
          <w:lang w:val="kk-KZ"/>
        </w:rPr>
        <w:t>–</w:t>
      </w:r>
      <w:r w:rsidRPr="001E2BAC">
        <w:rPr>
          <w:rFonts w:ascii="Times New Roman" w:hAnsi="Times New Roman"/>
          <w:sz w:val="28"/>
          <w:szCs w:val="28"/>
          <w:lang w:val="kk-KZ"/>
        </w:rPr>
        <w:t xml:space="preserve"> табиғи популяцияларды талдау барысында да, интродукциялық зерттеулер аясында да маңызды ғылыми бағыттардың бірі болып табылады [1</w:t>
      </w:r>
      <w:r w:rsidR="00F4715F">
        <w:rPr>
          <w:rFonts w:ascii="Times New Roman" w:hAnsi="Times New Roman"/>
          <w:sz w:val="28"/>
          <w:szCs w:val="28"/>
          <w:lang w:val="kk-KZ"/>
        </w:rPr>
        <w:t>61</w:t>
      </w:r>
      <w:r w:rsidRPr="001E2BAC">
        <w:rPr>
          <w:rFonts w:ascii="Times New Roman" w:hAnsi="Times New Roman"/>
          <w:sz w:val="28"/>
          <w:szCs w:val="28"/>
          <w:lang w:val="kk-KZ"/>
        </w:rPr>
        <w:t>].</w:t>
      </w:r>
    </w:p>
    <w:p w14:paraId="095B8622"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Өсімдіктің жеке даму циклінен толық өтуі оның жергілікті климаттық жағдайларға бейімделу қабілетін көрсетеді. Бұл, өз кезегінде, күрделі биологиялық жүйелер </w:t>
      </w:r>
      <w:r w:rsidRPr="001E2BAC">
        <w:rPr>
          <w:rFonts w:ascii="Times New Roman" w:hAnsi="Times New Roman"/>
          <w:sz w:val="28"/>
          <w:szCs w:val="28"/>
          <w:lang w:val="kk-KZ" w:eastAsia="ru-RU"/>
        </w:rPr>
        <w:t>–</w:t>
      </w:r>
      <w:r w:rsidRPr="001E2BAC">
        <w:rPr>
          <w:rFonts w:ascii="Times New Roman" w:hAnsi="Times New Roman"/>
          <w:sz w:val="28"/>
          <w:szCs w:val="28"/>
          <w:lang w:val="kk-KZ"/>
        </w:rPr>
        <w:t xml:space="preserve"> жекелеген популяциялар мен фитоценоздар деңгейінде бейімделу механизмдерін, көбею, өзін-өзі реттеу және қайта қалпына келу стратегияларын анықтауға мүмкіндік береді.</w:t>
      </w:r>
    </w:p>
    <w:p w14:paraId="17358465"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Онтогенез, негізінен, өсімдіктердің генетикалық ерекшеліктеріне сүйене отырып, сонымен қатар қоршаған орта факторларымен өзара әрекеттесу нәтижесінде қалыптасатын дамудың жеке циклі ретінде қарастырылады.</w:t>
      </w:r>
    </w:p>
    <w:p w14:paraId="7B24D973" w14:textId="77777777" w:rsidR="000E52E5" w:rsidRPr="001E2BAC" w:rsidRDefault="000E52E5" w:rsidP="00560F21">
      <w:pPr>
        <w:ind w:firstLine="454"/>
        <w:rPr>
          <w:rFonts w:ascii="Times New Roman" w:hAnsi="Times New Roman"/>
          <w:sz w:val="28"/>
          <w:szCs w:val="28"/>
          <w:lang w:val="kk-KZ"/>
        </w:rPr>
      </w:pPr>
    </w:p>
    <w:p w14:paraId="4FB70AE9" w14:textId="00B638D4" w:rsidR="000E52E5" w:rsidRPr="00950E13" w:rsidRDefault="00FA7E32" w:rsidP="00560F21">
      <w:pPr>
        <w:ind w:firstLine="454"/>
        <w:rPr>
          <w:rFonts w:ascii="Times New Roman" w:hAnsi="Times New Roman"/>
          <w:sz w:val="28"/>
          <w:szCs w:val="28"/>
          <w:lang w:val="kk-KZ"/>
        </w:rPr>
      </w:pPr>
      <w:r w:rsidRPr="00950E13">
        <w:rPr>
          <w:rFonts w:ascii="Times New Roman" w:hAnsi="Times New Roman"/>
          <w:sz w:val="28"/>
          <w:szCs w:val="28"/>
          <w:lang w:val="kk-KZ"/>
        </w:rPr>
        <w:t xml:space="preserve">4.3.1 </w:t>
      </w:r>
      <w:r w:rsidRPr="00950E13">
        <w:rPr>
          <w:rFonts w:ascii="Times New Roman" w:hAnsi="Times New Roman"/>
          <w:i/>
          <w:sz w:val="28"/>
          <w:szCs w:val="28"/>
          <w:lang w:val="kk-KZ"/>
        </w:rPr>
        <w:t xml:space="preserve">Scabiosa ochroleuca </w:t>
      </w:r>
      <w:r w:rsidR="00844458" w:rsidRPr="00844458">
        <w:rPr>
          <w:rFonts w:ascii="Times New Roman" w:hAnsi="Times New Roman"/>
          <w:iCs/>
          <w:sz w:val="28"/>
          <w:szCs w:val="28"/>
          <w:lang w:val="kk-KZ"/>
        </w:rPr>
        <w:t>түрінің</w:t>
      </w:r>
      <w:r w:rsidR="00844458">
        <w:rPr>
          <w:rFonts w:ascii="Times New Roman" w:hAnsi="Times New Roman"/>
          <w:i/>
          <w:sz w:val="28"/>
          <w:szCs w:val="28"/>
          <w:lang w:val="kk-KZ"/>
        </w:rPr>
        <w:t xml:space="preserve"> </w:t>
      </w:r>
      <w:r w:rsidRPr="00950E13">
        <w:rPr>
          <w:rFonts w:ascii="Times New Roman" w:hAnsi="Times New Roman"/>
          <w:i/>
          <w:sz w:val="28"/>
          <w:szCs w:val="28"/>
          <w:lang w:val="kk-KZ"/>
        </w:rPr>
        <w:t xml:space="preserve"> </w:t>
      </w:r>
      <w:r w:rsidRPr="00950E13">
        <w:rPr>
          <w:rFonts w:ascii="Times New Roman" w:hAnsi="Times New Roman"/>
          <w:sz w:val="28"/>
          <w:szCs w:val="28"/>
          <w:lang w:val="kk-KZ"/>
        </w:rPr>
        <w:t>онтогенезі</w:t>
      </w:r>
    </w:p>
    <w:p w14:paraId="7E4D1BDB" w14:textId="01C233E6" w:rsidR="000E52E5" w:rsidRPr="001E2BAC" w:rsidRDefault="00FA7E32" w:rsidP="00560F21">
      <w:pPr>
        <w:ind w:firstLine="454"/>
        <w:rPr>
          <w:rFonts w:ascii="Times New Roman" w:hAnsi="Times New Roman"/>
          <w:iCs/>
          <w:sz w:val="28"/>
          <w:szCs w:val="28"/>
          <w:lang w:val="kk-KZ"/>
        </w:rPr>
      </w:pPr>
      <w:r w:rsidRPr="001E2BAC">
        <w:rPr>
          <w:rFonts w:ascii="Times New Roman" w:hAnsi="Times New Roman"/>
          <w:i/>
          <w:sz w:val="28"/>
          <w:szCs w:val="28"/>
          <w:lang w:val="kk-KZ"/>
        </w:rPr>
        <w:t>Scabiosa ochroleuca</w:t>
      </w:r>
      <w:r w:rsidRPr="001E2BAC">
        <w:rPr>
          <w:rFonts w:ascii="Times New Roman" w:hAnsi="Times New Roman"/>
          <w:iCs/>
          <w:sz w:val="28"/>
          <w:szCs w:val="28"/>
          <w:lang w:val="kk-KZ"/>
        </w:rPr>
        <w:t xml:space="preserve"> өсімдігінің онтогенездік үлкен циклінің ұзақтығы туралы ғылыми әдебиеттерде әртүрлі пікірлер кездеседі. Кейбір деректерде бұл өсімдік көпжылдық түр ретінде сипатталса [12, с. 56–91], басқа әдебиеттерде екіжылдық түр ретінде көрсетілген [1</w:t>
      </w:r>
      <w:r w:rsidR="00C92EAA" w:rsidRPr="00C92EAA">
        <w:rPr>
          <w:rFonts w:ascii="Times New Roman" w:hAnsi="Times New Roman"/>
          <w:iCs/>
          <w:sz w:val="28"/>
          <w:szCs w:val="28"/>
          <w:lang w:val="kk-KZ"/>
        </w:rPr>
        <w:t>6</w:t>
      </w:r>
      <w:r w:rsidR="00F4715F">
        <w:rPr>
          <w:rFonts w:ascii="Times New Roman" w:hAnsi="Times New Roman"/>
          <w:iCs/>
          <w:sz w:val="28"/>
          <w:szCs w:val="28"/>
          <w:lang w:val="kk-KZ"/>
        </w:rPr>
        <w:t>2</w:t>
      </w:r>
      <w:r w:rsidRPr="001E2BAC">
        <w:rPr>
          <w:rFonts w:ascii="Times New Roman" w:hAnsi="Times New Roman"/>
          <w:iCs/>
          <w:sz w:val="28"/>
          <w:szCs w:val="28"/>
          <w:lang w:val="kk-KZ"/>
        </w:rPr>
        <w:t xml:space="preserve">]. Қазақстан флорасында [15, с. 268–272] </w:t>
      </w:r>
      <w:r w:rsidRPr="001E2BAC">
        <w:rPr>
          <w:rFonts w:ascii="Times New Roman" w:hAnsi="Times New Roman"/>
          <w:i/>
          <w:sz w:val="28"/>
          <w:szCs w:val="28"/>
          <w:lang w:val="kk-KZ"/>
        </w:rPr>
        <w:t>Scabiosa ochroleuca</w:t>
      </w:r>
      <w:r w:rsidRPr="001E2BAC">
        <w:rPr>
          <w:rFonts w:ascii="Times New Roman" w:hAnsi="Times New Roman"/>
          <w:iCs/>
          <w:sz w:val="28"/>
          <w:szCs w:val="28"/>
          <w:lang w:val="kk-KZ"/>
        </w:rPr>
        <w:t xml:space="preserve"> екіжылдық немесе көпжылдық өсімдік ретінде сипатталған. Алайда Орталық Қазақстан аймағы үшін бұл түрдің онтогенез ұзақтығы мен негізгі кезеңдері туралы нақты мәліметтер жоқ.</w:t>
      </w:r>
    </w:p>
    <w:p w14:paraId="6F32A421" w14:textId="77777777" w:rsidR="000E52E5" w:rsidRPr="001E2BAC" w:rsidRDefault="00FA7E32" w:rsidP="00560F21">
      <w:pPr>
        <w:ind w:firstLine="454"/>
        <w:rPr>
          <w:rFonts w:ascii="Times New Roman" w:hAnsi="Times New Roman"/>
          <w:iCs/>
          <w:sz w:val="28"/>
          <w:szCs w:val="28"/>
          <w:lang w:val="kk-KZ"/>
        </w:rPr>
      </w:pPr>
      <w:r w:rsidRPr="001E2BAC">
        <w:rPr>
          <w:rFonts w:ascii="Times New Roman" w:hAnsi="Times New Roman"/>
          <w:iCs/>
          <w:sz w:val="28"/>
          <w:szCs w:val="28"/>
          <w:lang w:val="kk-KZ"/>
        </w:rPr>
        <w:t xml:space="preserve">Онтогенездің толық (үлкен) циклін зерттеу барысында дамудың бастапқы кезеңдері </w:t>
      </w:r>
      <w:r w:rsidRPr="001E2BAC">
        <w:rPr>
          <w:rFonts w:ascii="Times New Roman" w:hAnsi="Times New Roman"/>
          <w:sz w:val="24"/>
          <w:szCs w:val="24"/>
          <w:lang w:val="kk-KZ"/>
        </w:rPr>
        <w:t>–</w:t>
      </w:r>
      <w:r w:rsidRPr="001E2BAC">
        <w:rPr>
          <w:rFonts w:ascii="Times New Roman" w:hAnsi="Times New Roman"/>
          <w:iCs/>
          <w:sz w:val="28"/>
          <w:szCs w:val="28"/>
          <w:lang w:val="kk-KZ"/>
        </w:rPr>
        <w:t xml:space="preserve"> тұқымның өнуі, өскін кезеңі және ювенильді фазадағы өсімдіктер </w:t>
      </w:r>
      <w:r w:rsidRPr="001E2BAC">
        <w:rPr>
          <w:rFonts w:ascii="Times New Roman" w:hAnsi="Times New Roman"/>
          <w:sz w:val="24"/>
          <w:szCs w:val="24"/>
          <w:lang w:val="kk-KZ"/>
        </w:rPr>
        <w:t>–</w:t>
      </w:r>
      <w:r w:rsidRPr="001E2BAC">
        <w:rPr>
          <w:rFonts w:ascii="Times New Roman" w:hAnsi="Times New Roman"/>
          <w:iCs/>
          <w:sz w:val="28"/>
          <w:szCs w:val="28"/>
          <w:lang w:val="kk-KZ"/>
        </w:rPr>
        <w:t xml:space="preserve"> зертханалық жағдайда (Петри табақшаларында өніп шыққаннан кейін топыраққа көшет ретінде отырғызу арқылы) зерттелді. Қалған онтогенездік фазалар табиғи ортада, атап айтқанда, Керней ормандарындағы қауымдастық үлгісінде зерттелді.</w:t>
      </w:r>
    </w:p>
    <w:p w14:paraId="04CF84B2" w14:textId="61CB6BA3" w:rsidR="000E52E5" w:rsidRPr="001E2BAC" w:rsidRDefault="00FA7E32" w:rsidP="00560F21">
      <w:pPr>
        <w:ind w:firstLine="454"/>
        <w:rPr>
          <w:rFonts w:ascii="Times New Roman" w:hAnsi="Times New Roman"/>
          <w:iCs/>
          <w:sz w:val="28"/>
          <w:szCs w:val="28"/>
          <w:lang w:val="kk-KZ"/>
        </w:rPr>
      </w:pPr>
      <w:r w:rsidRPr="001E2BAC">
        <w:rPr>
          <w:rFonts w:ascii="Times New Roman" w:hAnsi="Times New Roman"/>
          <w:iCs/>
          <w:sz w:val="28"/>
          <w:szCs w:val="28"/>
          <w:lang w:val="kk-KZ"/>
        </w:rPr>
        <w:t xml:space="preserve">Зерттеу нәтижесінде </w:t>
      </w:r>
      <w:r w:rsidRPr="001E2BAC">
        <w:rPr>
          <w:rFonts w:ascii="Times New Roman" w:hAnsi="Times New Roman"/>
          <w:i/>
          <w:sz w:val="28"/>
          <w:szCs w:val="28"/>
          <w:lang w:val="kk-KZ"/>
        </w:rPr>
        <w:t>Scabiosa ochroleuca</w:t>
      </w:r>
      <w:r w:rsidR="00AD5420" w:rsidRPr="001E2BAC">
        <w:rPr>
          <w:rFonts w:ascii="Times New Roman" w:hAnsi="Times New Roman"/>
          <w:iCs/>
          <w:sz w:val="28"/>
          <w:szCs w:val="28"/>
          <w:lang w:val="kk-KZ"/>
        </w:rPr>
        <w:t xml:space="preserve"> түрі</w:t>
      </w:r>
      <w:r w:rsidRPr="001E2BAC">
        <w:rPr>
          <w:rFonts w:ascii="Times New Roman" w:hAnsi="Times New Roman"/>
          <w:iCs/>
          <w:sz w:val="28"/>
          <w:szCs w:val="28"/>
          <w:lang w:val="kk-KZ"/>
        </w:rPr>
        <w:t>нің онтогенезінде 4 негізгі жастық кезең (латентті, виргинильді, генеративті және сенильді) және 7 жастық күй (өскін, ювенильді өсімдік, имматурлы, жас генеративті, кәрі генеративті, генеративті және сенильді) ажыратылды [1</w:t>
      </w:r>
      <w:r w:rsidR="00C92EAA" w:rsidRPr="00C92EAA">
        <w:rPr>
          <w:rFonts w:ascii="Times New Roman" w:hAnsi="Times New Roman"/>
          <w:iCs/>
          <w:sz w:val="28"/>
          <w:szCs w:val="28"/>
          <w:lang w:val="kk-KZ"/>
        </w:rPr>
        <w:t>6</w:t>
      </w:r>
      <w:r w:rsidR="00F4715F">
        <w:rPr>
          <w:rFonts w:ascii="Times New Roman" w:hAnsi="Times New Roman"/>
          <w:iCs/>
          <w:sz w:val="28"/>
          <w:szCs w:val="28"/>
          <w:lang w:val="kk-KZ"/>
        </w:rPr>
        <w:t>3</w:t>
      </w:r>
      <w:r w:rsidRPr="001E2BAC">
        <w:rPr>
          <w:rFonts w:ascii="Times New Roman" w:hAnsi="Times New Roman"/>
          <w:iCs/>
          <w:sz w:val="28"/>
          <w:szCs w:val="28"/>
          <w:lang w:val="kk-KZ"/>
        </w:rPr>
        <w:t>].</w:t>
      </w:r>
    </w:p>
    <w:p w14:paraId="28225A23" w14:textId="77777777" w:rsidR="000E52E5" w:rsidRPr="001E2BAC" w:rsidRDefault="00FA7E32" w:rsidP="00560F21">
      <w:pPr>
        <w:ind w:firstLine="454"/>
        <w:rPr>
          <w:rFonts w:ascii="Times New Roman" w:hAnsi="Times New Roman"/>
          <w:i/>
          <w:sz w:val="28"/>
          <w:szCs w:val="28"/>
          <w:lang w:val="kk-KZ"/>
        </w:rPr>
      </w:pPr>
      <w:r w:rsidRPr="001E2BAC">
        <w:rPr>
          <w:rFonts w:ascii="Times New Roman" w:hAnsi="Times New Roman"/>
          <w:i/>
          <w:sz w:val="28"/>
          <w:szCs w:val="28"/>
          <w:lang w:val="kk-KZ"/>
        </w:rPr>
        <w:t>Scabiosa ochroleuca</w:t>
      </w:r>
      <w:r w:rsidRPr="001E2BAC">
        <w:rPr>
          <w:rFonts w:ascii="Times New Roman" w:hAnsi="Times New Roman"/>
          <w:iCs/>
          <w:sz w:val="28"/>
          <w:szCs w:val="28"/>
          <w:lang w:val="kk-KZ"/>
        </w:rPr>
        <w:t xml:space="preserve"> </w:t>
      </w:r>
      <w:r w:rsidRPr="001E2BAC">
        <w:rPr>
          <w:rFonts w:ascii="Times New Roman" w:hAnsi="Times New Roman"/>
          <w:sz w:val="24"/>
          <w:szCs w:val="24"/>
          <w:lang w:val="kk-KZ"/>
        </w:rPr>
        <w:t>–</w:t>
      </w:r>
      <w:r w:rsidRPr="001E2BAC">
        <w:rPr>
          <w:rFonts w:ascii="Times New Roman" w:hAnsi="Times New Roman"/>
          <w:iCs/>
          <w:sz w:val="28"/>
          <w:szCs w:val="28"/>
          <w:lang w:val="kk-KZ"/>
        </w:rPr>
        <w:t xml:space="preserve"> шөптекті, монокарпты, кіндік тамырлы өсімдік болып табылады.</w:t>
      </w:r>
    </w:p>
    <w:p w14:paraId="48E8B06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Латентті кезең </w:t>
      </w:r>
      <w:r w:rsidRPr="001E2BAC">
        <w:rPr>
          <w:rFonts w:ascii="Times New Roman" w:hAnsi="Times New Roman"/>
          <w:sz w:val="28"/>
          <w:szCs w:val="28"/>
          <w:lang w:val="kk-KZ"/>
        </w:rPr>
        <w:t>тұқымдардың тыныштық күйімен сипатталады. Бұл кезеңнің толық сипаттамасы 4.5-бөлімде берілген. Латентті кезеңде тұқымдардағы бос судың мөлшері азаяды және тұқымның құрғақ күйінде су мен ауаны нашар өткізетін тығыз қабығы болады. Өсімдіктегі физиологиялық процестер бәсеңдеп, өсу үрдістері іс жүзінде тоқтайды.</w:t>
      </w:r>
    </w:p>
    <w:p w14:paraId="21C44865" w14:textId="1D887BA9"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Мұндай жағдай ұрықты қоршаған ортаның қолайсыз факторларынан қорғай отырып, тұқымдардың қыста максималды сақталуына ықпал етеді [1</w:t>
      </w:r>
      <w:r w:rsidR="00F4715F">
        <w:rPr>
          <w:rFonts w:ascii="Times New Roman" w:hAnsi="Times New Roman"/>
          <w:sz w:val="28"/>
          <w:szCs w:val="28"/>
          <w:lang w:val="kk-KZ"/>
        </w:rPr>
        <w:t>61</w:t>
      </w:r>
      <w:r w:rsidRPr="001E2BAC">
        <w:rPr>
          <w:rFonts w:ascii="Times New Roman" w:hAnsi="Times New Roman"/>
          <w:sz w:val="28"/>
          <w:szCs w:val="28"/>
          <w:lang w:val="kk-KZ"/>
        </w:rPr>
        <w:t>, с. 3–220].</w:t>
      </w:r>
    </w:p>
    <w:p w14:paraId="021A108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Тұқымдардың латентті кезеңдегі жағдайының ұзақтығы 6 айдан (яғни, күзде себілген тұқымдардың көктемде өнуі) 3,5 жылға дейін (20-кесте) созылады. Осы мерзім өткеннен кейін қалыпты сақтау жағдайында тұқымдардың шамамен 80%-ы өну қабілетін жоғалтады.</w:t>
      </w:r>
    </w:p>
    <w:p w14:paraId="2F5B32D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20 – Орталық Қазақстандағы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өсімдігінің онтогенезінің негізгі кезеңдері мен фазаларының ұзақтығы</w:t>
      </w:r>
    </w:p>
    <w:p w14:paraId="58BAA31F" w14:textId="77777777" w:rsidR="000E52E5" w:rsidRPr="001E2BAC" w:rsidRDefault="000E52E5" w:rsidP="003A0C5E">
      <w:pPr>
        <w:ind w:firstLine="397"/>
        <w:jc w:val="right"/>
        <w:rPr>
          <w:rFonts w:ascii="Times New Roman" w:hAnsi="Times New Roman"/>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0"/>
        <w:gridCol w:w="3731"/>
        <w:gridCol w:w="3987"/>
      </w:tblGrid>
      <w:tr w:rsidR="000E52E5" w:rsidRPr="001E2BAC" w14:paraId="4CE41060" w14:textId="77777777">
        <w:tc>
          <w:tcPr>
            <w:tcW w:w="1764" w:type="dxa"/>
            <w:vAlign w:val="center"/>
          </w:tcPr>
          <w:p w14:paraId="0B10B282"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Кезең</w:t>
            </w:r>
          </w:p>
        </w:tc>
        <w:tc>
          <w:tcPr>
            <w:tcW w:w="3766" w:type="dxa"/>
            <w:vAlign w:val="center"/>
          </w:tcPr>
          <w:p w14:paraId="1A9CDB54"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Жастық</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4017" w:type="dxa"/>
            <w:vAlign w:val="center"/>
          </w:tcPr>
          <w:p w14:paraId="0E96DE8A"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lang w:val="kk-KZ"/>
              </w:rPr>
              <w:t>К</w:t>
            </w:r>
            <w:r w:rsidRPr="001E2BAC">
              <w:rPr>
                <w:rFonts w:ascii="Times New Roman" w:hAnsi="Times New Roman"/>
                <w:sz w:val="24"/>
                <w:szCs w:val="24"/>
              </w:rPr>
              <w:t>езеңінің/күйінің</w:t>
            </w:r>
            <w:r w:rsidRPr="001E2BAC">
              <w:rPr>
                <w:rFonts w:ascii="Times New Roman" w:hAnsi="Times New Roman"/>
                <w:sz w:val="24"/>
                <w:szCs w:val="24"/>
                <w:lang w:val="kk-KZ"/>
              </w:rPr>
              <w:t xml:space="preserve"> </w:t>
            </w:r>
            <w:r w:rsidRPr="001E2BAC">
              <w:rPr>
                <w:rFonts w:ascii="Times New Roman" w:hAnsi="Times New Roman"/>
                <w:sz w:val="24"/>
                <w:szCs w:val="24"/>
              </w:rPr>
              <w:t>ұзақтығы</w:t>
            </w:r>
          </w:p>
        </w:tc>
      </w:tr>
      <w:tr w:rsidR="000E52E5" w:rsidRPr="001E2BAC" w14:paraId="0E90B73C" w14:textId="77777777">
        <w:tc>
          <w:tcPr>
            <w:tcW w:w="1764" w:type="dxa"/>
          </w:tcPr>
          <w:p w14:paraId="64550E36"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Латентті</w:t>
            </w:r>
          </w:p>
        </w:tc>
        <w:tc>
          <w:tcPr>
            <w:tcW w:w="3766" w:type="dxa"/>
          </w:tcPr>
          <w:p w14:paraId="2E0F1791"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Тыныштық</w:t>
            </w:r>
            <w:r w:rsidRPr="001E2BAC">
              <w:rPr>
                <w:rFonts w:ascii="Times New Roman" w:hAnsi="Times New Roman"/>
                <w:sz w:val="24"/>
                <w:szCs w:val="24"/>
                <w:lang w:val="kk-KZ"/>
              </w:rPr>
              <w:t xml:space="preserve"> </w:t>
            </w:r>
            <w:r w:rsidRPr="001E2BAC">
              <w:rPr>
                <w:rFonts w:ascii="Times New Roman" w:hAnsi="Times New Roman"/>
                <w:sz w:val="24"/>
                <w:szCs w:val="24"/>
              </w:rPr>
              <w:t>күйдегі</w:t>
            </w:r>
            <w:r w:rsidRPr="001E2BAC">
              <w:rPr>
                <w:rFonts w:ascii="Times New Roman" w:hAnsi="Times New Roman"/>
                <w:sz w:val="24"/>
                <w:szCs w:val="24"/>
                <w:lang w:val="kk-KZ"/>
              </w:rPr>
              <w:t xml:space="preserve"> </w:t>
            </w:r>
            <w:r w:rsidRPr="001E2BAC">
              <w:rPr>
                <w:rFonts w:ascii="Times New Roman" w:hAnsi="Times New Roman"/>
                <w:sz w:val="24"/>
                <w:szCs w:val="24"/>
              </w:rPr>
              <w:t>тұқымдар</w:t>
            </w:r>
          </w:p>
        </w:tc>
        <w:tc>
          <w:tcPr>
            <w:tcW w:w="4017" w:type="dxa"/>
          </w:tcPr>
          <w:p w14:paraId="1407E960" w14:textId="77777777" w:rsidR="000E52E5" w:rsidRPr="001E2BAC" w:rsidRDefault="00FA7E32" w:rsidP="003A0C5E">
            <w:pPr>
              <w:ind w:firstLine="0"/>
              <w:jc w:val="center"/>
              <w:rPr>
                <w:rFonts w:ascii="Times New Roman" w:hAnsi="Times New Roman"/>
                <w:sz w:val="24"/>
                <w:szCs w:val="24"/>
                <w:lang w:val="en-US"/>
              </w:rPr>
            </w:pPr>
            <w:r w:rsidRPr="001E2BAC">
              <w:rPr>
                <w:rFonts w:ascii="Times New Roman" w:hAnsi="Times New Roman"/>
                <w:sz w:val="24"/>
                <w:szCs w:val="24"/>
              </w:rPr>
              <w:t>6 айдан 3,5 жылға</w:t>
            </w:r>
            <w:r w:rsidRPr="001E2BAC">
              <w:rPr>
                <w:rFonts w:ascii="Times New Roman" w:hAnsi="Times New Roman"/>
                <w:sz w:val="24"/>
                <w:szCs w:val="24"/>
                <w:lang w:val="kk-KZ"/>
              </w:rPr>
              <w:t xml:space="preserve"> </w:t>
            </w:r>
            <w:r w:rsidRPr="001E2BAC">
              <w:rPr>
                <w:rFonts w:ascii="Times New Roman" w:hAnsi="Times New Roman"/>
                <w:sz w:val="24"/>
                <w:szCs w:val="24"/>
              </w:rPr>
              <w:t>дейін</w:t>
            </w:r>
          </w:p>
        </w:tc>
      </w:tr>
      <w:tr w:rsidR="000E52E5" w:rsidRPr="001E2BAC" w14:paraId="5B9033F4" w14:textId="77777777">
        <w:tc>
          <w:tcPr>
            <w:tcW w:w="1764" w:type="dxa"/>
            <w:vMerge w:val="restart"/>
          </w:tcPr>
          <w:p w14:paraId="60D2247A"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Виргинильді</w:t>
            </w:r>
          </w:p>
        </w:tc>
        <w:tc>
          <w:tcPr>
            <w:tcW w:w="3766" w:type="dxa"/>
          </w:tcPr>
          <w:p w14:paraId="78CE588C"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Өскіндер</w:t>
            </w:r>
            <w:r w:rsidRPr="001E2BAC">
              <w:rPr>
                <w:rFonts w:ascii="Times New Roman" w:hAnsi="Times New Roman"/>
                <w:sz w:val="24"/>
                <w:szCs w:val="24"/>
                <w:lang w:val="kk-KZ"/>
              </w:rPr>
              <w:t xml:space="preserve">дің </w:t>
            </w:r>
            <w:r w:rsidRPr="001E2BAC">
              <w:rPr>
                <w:rFonts w:ascii="Times New Roman" w:hAnsi="Times New Roman"/>
                <w:sz w:val="24"/>
                <w:szCs w:val="24"/>
              </w:rPr>
              <w:t>күйі</w:t>
            </w:r>
          </w:p>
        </w:tc>
        <w:tc>
          <w:tcPr>
            <w:tcW w:w="4017" w:type="dxa"/>
          </w:tcPr>
          <w:p w14:paraId="1F27F935"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30-35</w:t>
            </w:r>
            <w:r w:rsidRPr="001E2BAC">
              <w:rPr>
                <w:rFonts w:ascii="Times New Roman" w:hAnsi="Times New Roman"/>
                <w:sz w:val="24"/>
                <w:szCs w:val="24"/>
                <w:lang w:val="kk-KZ"/>
              </w:rPr>
              <w:t xml:space="preserve"> </w:t>
            </w:r>
            <w:r w:rsidRPr="001E2BAC">
              <w:rPr>
                <w:rFonts w:ascii="Times New Roman" w:hAnsi="Times New Roman"/>
                <w:sz w:val="24"/>
                <w:szCs w:val="24"/>
              </w:rPr>
              <w:t>тәулік</w:t>
            </w:r>
          </w:p>
        </w:tc>
      </w:tr>
      <w:tr w:rsidR="000E52E5" w:rsidRPr="001E2BAC" w14:paraId="081A0085" w14:textId="77777777">
        <w:tc>
          <w:tcPr>
            <w:tcW w:w="1764" w:type="dxa"/>
            <w:vMerge/>
          </w:tcPr>
          <w:p w14:paraId="4625FF57" w14:textId="77777777" w:rsidR="000E52E5" w:rsidRPr="001E2BAC" w:rsidRDefault="000E52E5" w:rsidP="003A0C5E">
            <w:pPr>
              <w:ind w:firstLine="0"/>
              <w:jc w:val="left"/>
              <w:rPr>
                <w:rFonts w:ascii="Times New Roman" w:hAnsi="Times New Roman"/>
                <w:sz w:val="24"/>
                <w:szCs w:val="24"/>
              </w:rPr>
            </w:pPr>
          </w:p>
        </w:tc>
        <w:tc>
          <w:tcPr>
            <w:tcW w:w="3766" w:type="dxa"/>
          </w:tcPr>
          <w:p w14:paraId="3AC1956E"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Ювенильді</w:t>
            </w:r>
            <w:r w:rsidRPr="001E2BAC">
              <w:rPr>
                <w:rFonts w:ascii="Times New Roman" w:hAnsi="Times New Roman"/>
                <w:sz w:val="24"/>
                <w:szCs w:val="24"/>
                <w:lang w:val="kk-KZ"/>
              </w:rPr>
              <w:t xml:space="preserve"> </w:t>
            </w:r>
            <w:r w:rsidRPr="001E2BAC">
              <w:rPr>
                <w:rFonts w:ascii="Times New Roman" w:hAnsi="Times New Roman"/>
                <w:sz w:val="24"/>
                <w:szCs w:val="24"/>
              </w:rPr>
              <w:t>күй</w:t>
            </w:r>
          </w:p>
        </w:tc>
        <w:tc>
          <w:tcPr>
            <w:tcW w:w="4017" w:type="dxa"/>
          </w:tcPr>
          <w:p w14:paraId="2F8E7B39"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35-40 күн</w:t>
            </w:r>
          </w:p>
        </w:tc>
      </w:tr>
      <w:tr w:rsidR="000E52E5" w:rsidRPr="001E2BAC" w14:paraId="7F65E844" w14:textId="77777777">
        <w:tc>
          <w:tcPr>
            <w:tcW w:w="1764" w:type="dxa"/>
            <w:vMerge/>
          </w:tcPr>
          <w:p w14:paraId="68929461" w14:textId="77777777" w:rsidR="000E52E5" w:rsidRPr="001E2BAC" w:rsidRDefault="000E52E5" w:rsidP="003A0C5E">
            <w:pPr>
              <w:ind w:firstLine="0"/>
              <w:jc w:val="left"/>
              <w:rPr>
                <w:rFonts w:ascii="Times New Roman" w:hAnsi="Times New Roman"/>
                <w:sz w:val="24"/>
                <w:szCs w:val="24"/>
              </w:rPr>
            </w:pPr>
          </w:p>
        </w:tc>
        <w:tc>
          <w:tcPr>
            <w:tcW w:w="3766" w:type="dxa"/>
          </w:tcPr>
          <w:p w14:paraId="5A533191"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Имматурлы</w:t>
            </w:r>
            <w:r w:rsidRPr="001E2BAC">
              <w:rPr>
                <w:rFonts w:ascii="Times New Roman" w:hAnsi="Times New Roman"/>
                <w:sz w:val="24"/>
                <w:szCs w:val="24"/>
                <w:lang w:val="kk-KZ"/>
              </w:rPr>
              <w:t xml:space="preserve"> </w:t>
            </w:r>
            <w:r w:rsidRPr="001E2BAC">
              <w:rPr>
                <w:rFonts w:ascii="Times New Roman" w:hAnsi="Times New Roman"/>
                <w:sz w:val="24"/>
                <w:szCs w:val="24"/>
              </w:rPr>
              <w:t>күй</w:t>
            </w:r>
          </w:p>
        </w:tc>
        <w:tc>
          <w:tcPr>
            <w:tcW w:w="4017" w:type="dxa"/>
          </w:tcPr>
          <w:p w14:paraId="44A169D5"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85-92</w:t>
            </w:r>
            <w:r w:rsidRPr="001E2BAC">
              <w:rPr>
                <w:rFonts w:ascii="Times New Roman" w:hAnsi="Times New Roman"/>
                <w:sz w:val="24"/>
                <w:szCs w:val="24"/>
                <w:lang w:val="kk-KZ"/>
              </w:rPr>
              <w:t xml:space="preserve"> </w:t>
            </w:r>
            <w:r w:rsidRPr="001E2BAC">
              <w:rPr>
                <w:rFonts w:ascii="Times New Roman" w:hAnsi="Times New Roman"/>
                <w:sz w:val="24"/>
                <w:szCs w:val="24"/>
              </w:rPr>
              <w:t>күн</w:t>
            </w:r>
          </w:p>
        </w:tc>
      </w:tr>
      <w:tr w:rsidR="000E52E5" w:rsidRPr="001E2BAC" w14:paraId="1A6F2ED3" w14:textId="77777777">
        <w:tc>
          <w:tcPr>
            <w:tcW w:w="1764" w:type="dxa"/>
            <w:vMerge/>
          </w:tcPr>
          <w:p w14:paraId="038C7B62" w14:textId="77777777" w:rsidR="000E52E5" w:rsidRPr="001E2BAC" w:rsidRDefault="000E52E5" w:rsidP="003A0C5E">
            <w:pPr>
              <w:ind w:firstLine="0"/>
              <w:jc w:val="left"/>
              <w:rPr>
                <w:rFonts w:ascii="Times New Roman" w:hAnsi="Times New Roman"/>
                <w:sz w:val="24"/>
                <w:szCs w:val="24"/>
              </w:rPr>
            </w:pPr>
          </w:p>
        </w:tc>
        <w:tc>
          <w:tcPr>
            <w:tcW w:w="3766" w:type="dxa"/>
          </w:tcPr>
          <w:p w14:paraId="3F6609B0"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Ересек</w:t>
            </w:r>
            <w:r w:rsidRPr="001E2BAC">
              <w:rPr>
                <w:rFonts w:ascii="Times New Roman" w:hAnsi="Times New Roman"/>
                <w:sz w:val="24"/>
                <w:szCs w:val="24"/>
                <w:lang w:val="kk-KZ"/>
              </w:rPr>
              <w:t xml:space="preserve"> </w:t>
            </w:r>
            <w:r w:rsidRPr="001E2BAC">
              <w:rPr>
                <w:rFonts w:ascii="Times New Roman" w:hAnsi="Times New Roman"/>
                <w:sz w:val="24"/>
                <w:szCs w:val="24"/>
              </w:rPr>
              <w:t>вегетативті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4017" w:type="dxa"/>
          </w:tcPr>
          <w:p w14:paraId="488E696C"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42-46 күн</w:t>
            </w:r>
          </w:p>
        </w:tc>
      </w:tr>
      <w:tr w:rsidR="000E52E5" w:rsidRPr="001E2BAC" w14:paraId="46CAFAE6" w14:textId="77777777">
        <w:tc>
          <w:tcPr>
            <w:tcW w:w="1764" w:type="dxa"/>
          </w:tcPr>
          <w:p w14:paraId="36641F48"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Генеративті</w:t>
            </w:r>
          </w:p>
        </w:tc>
        <w:tc>
          <w:tcPr>
            <w:tcW w:w="3766" w:type="dxa"/>
          </w:tcPr>
          <w:p w14:paraId="3A10E3B3"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Генеративті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өсімдіктер</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4017" w:type="dxa"/>
          </w:tcPr>
          <w:p w14:paraId="34FC1C00"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75-80 күн</w:t>
            </w:r>
          </w:p>
        </w:tc>
      </w:tr>
      <w:tr w:rsidR="000E52E5" w:rsidRPr="001E2BAC" w14:paraId="2215A04D" w14:textId="77777777">
        <w:tc>
          <w:tcPr>
            <w:tcW w:w="1764" w:type="dxa"/>
          </w:tcPr>
          <w:p w14:paraId="74082DA8"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Сенильді</w:t>
            </w:r>
          </w:p>
        </w:tc>
        <w:tc>
          <w:tcPr>
            <w:tcW w:w="3766" w:type="dxa"/>
          </w:tcPr>
          <w:p w14:paraId="78CC79A4" w14:textId="77777777" w:rsidR="000E52E5" w:rsidRPr="001E2BAC" w:rsidRDefault="00FA7E32" w:rsidP="003A0C5E">
            <w:pPr>
              <w:ind w:firstLine="0"/>
              <w:jc w:val="left"/>
              <w:rPr>
                <w:rFonts w:ascii="Times New Roman" w:hAnsi="Times New Roman"/>
                <w:sz w:val="24"/>
                <w:szCs w:val="24"/>
              </w:rPr>
            </w:pPr>
            <w:r w:rsidRPr="001E2BAC">
              <w:rPr>
                <w:rFonts w:ascii="Times New Roman" w:hAnsi="Times New Roman"/>
                <w:sz w:val="24"/>
                <w:szCs w:val="24"/>
              </w:rPr>
              <w:t>Сенильді (қартаю) өсімдіктер</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4017" w:type="dxa"/>
          </w:tcPr>
          <w:p w14:paraId="57639345"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20-25 күн</w:t>
            </w:r>
          </w:p>
        </w:tc>
      </w:tr>
    </w:tbl>
    <w:p w14:paraId="32B36278" w14:textId="77777777" w:rsidR="000E52E5" w:rsidRPr="001E2BAC" w:rsidRDefault="000E52E5" w:rsidP="003A0C5E">
      <w:pPr>
        <w:ind w:firstLine="0"/>
        <w:rPr>
          <w:rFonts w:ascii="Times New Roman" w:hAnsi="Times New Roman"/>
          <w:bCs/>
          <w:sz w:val="28"/>
          <w:szCs w:val="28"/>
          <w:lang w:val="kk-KZ"/>
        </w:rPr>
      </w:pPr>
    </w:p>
    <w:p w14:paraId="26D56DC9"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i/>
          <w:iCs/>
          <w:sz w:val="28"/>
          <w:szCs w:val="28"/>
          <w:lang w:val="kk-KZ"/>
        </w:rPr>
        <w:t>Виргинильді кезең,</w:t>
      </w:r>
      <w:r w:rsidRPr="001E2BAC">
        <w:rPr>
          <w:rFonts w:ascii="Times New Roman" w:hAnsi="Times New Roman"/>
          <w:bCs/>
          <w:sz w:val="28"/>
          <w:szCs w:val="28"/>
          <w:lang w:val="kk-KZ"/>
        </w:rPr>
        <w:t xml:space="preserve"> жоғарыда айтылғандай, төрт жастық кезеңді қамтиды. </w:t>
      </w:r>
      <w:r w:rsidRPr="001E2BAC">
        <w:rPr>
          <w:rFonts w:ascii="Times New Roman" w:hAnsi="Times New Roman"/>
          <w:bCs/>
          <w:i/>
          <w:iCs/>
          <w:sz w:val="28"/>
          <w:szCs w:val="28"/>
          <w:lang w:val="kk-KZ"/>
        </w:rPr>
        <w:t>Өскіндер күйінің</w:t>
      </w:r>
      <w:r w:rsidRPr="001E2BAC">
        <w:rPr>
          <w:rFonts w:ascii="Times New Roman" w:hAnsi="Times New Roman"/>
          <w:bCs/>
          <w:sz w:val="28"/>
          <w:szCs w:val="28"/>
          <w:lang w:val="kk-KZ"/>
        </w:rPr>
        <w:t xml:space="preserve"> сипаттамасы осы жұмыстың 4.5-бөлімінде егжей-тегжейлі берілген. Табиғи жағдайда өскіндер әдетте мамыр айының 1–2-ші онкүндігінде пайда болады. Өскіндердің өсуі үшін қажетті жағдайларға температураның 12–15°С-тан жоғары болуы және жеткілікті мол ылғалдың болуы жатады.</w:t>
      </w:r>
    </w:p>
    <w:p w14:paraId="64E189D7"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i/>
          <w:iCs/>
          <w:sz w:val="28"/>
          <w:szCs w:val="28"/>
          <w:lang w:val="kk-KZ"/>
        </w:rPr>
        <w:t xml:space="preserve">Scabiosa ochroleuca </w:t>
      </w:r>
      <w:r w:rsidRPr="001E2BAC">
        <w:rPr>
          <w:rFonts w:ascii="Times New Roman" w:hAnsi="Times New Roman"/>
          <w:bCs/>
          <w:sz w:val="28"/>
          <w:szCs w:val="28"/>
          <w:lang w:val="kk-KZ"/>
        </w:rPr>
        <w:t>өсімдігінің өскіндері 2–2,5 см ұзындықта болып, 4–5,5 см-ге дейінгі тамырларға, жұп тұқымжарнақтары мен жұп нағыз жапырақтарға ие болады. Бұл кезең шамамен 30–35 тәулікке созылады.</w:t>
      </w:r>
    </w:p>
    <w:p w14:paraId="3B71E46F" w14:textId="52E3CC3B"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 xml:space="preserve">Тұқым жапырақтарының өліп, түсіп қалуынан кейін өсімдіктер ювенильді кезеңге өтеді. Бұл кезеңде өсімдіктерде 5–6 нағыз жапырақтан тұратын, ланцет тәрізді пішінді, тегіс жиекті аздаған жапырақ розеткалары түзіледі. </w:t>
      </w:r>
      <w:r w:rsidRPr="001E2BAC">
        <w:rPr>
          <w:rFonts w:ascii="Times New Roman" w:hAnsi="Times New Roman"/>
          <w:bCs/>
          <w:i/>
          <w:iCs/>
          <w:sz w:val="28"/>
          <w:szCs w:val="28"/>
          <w:lang w:val="kk-KZ"/>
        </w:rPr>
        <w:t xml:space="preserve">Scabiosa ochroleuca </w:t>
      </w:r>
      <w:r w:rsidRPr="001E2BAC">
        <w:rPr>
          <w:rFonts w:ascii="Times New Roman" w:hAnsi="Times New Roman"/>
          <w:bCs/>
          <w:sz w:val="28"/>
          <w:szCs w:val="28"/>
          <w:lang w:val="kk-KZ"/>
        </w:rPr>
        <w:t>өсімдіктерінің биіктігі 2,5–3 см-ге дейін, ал тамырлары 5–8 см-ге дейін өседі. Нағыз жапырақтардың ұзындығы 2,5 см-ге, ал ені 1,5–1,8 см-ге жетеді (4</w:t>
      </w:r>
      <w:r w:rsidR="001E4B44">
        <w:rPr>
          <w:rFonts w:ascii="Times New Roman" w:hAnsi="Times New Roman"/>
          <w:bCs/>
          <w:sz w:val="28"/>
          <w:szCs w:val="28"/>
          <w:lang w:val="kk-KZ"/>
        </w:rPr>
        <w:t>5</w:t>
      </w:r>
      <w:r w:rsidRPr="001E2BAC">
        <w:rPr>
          <w:rFonts w:ascii="Times New Roman" w:hAnsi="Times New Roman"/>
          <w:bCs/>
          <w:sz w:val="28"/>
          <w:szCs w:val="28"/>
          <w:lang w:val="kk-KZ"/>
        </w:rPr>
        <w:t>-сурет).</w:t>
      </w:r>
    </w:p>
    <w:p w14:paraId="1B553C4F" w14:textId="77777777" w:rsidR="000E52E5" w:rsidRPr="001E2BAC" w:rsidRDefault="000E52E5" w:rsidP="003A0C5E">
      <w:pPr>
        <w:ind w:firstLine="0"/>
        <w:rPr>
          <w:rFonts w:ascii="Times New Roman" w:hAnsi="Times New Roman"/>
          <w:bCs/>
          <w:sz w:val="28"/>
          <w:szCs w:val="28"/>
          <w:lang w:val="kk-KZ"/>
        </w:rPr>
      </w:pPr>
    </w:p>
    <w:p w14:paraId="2FF76F34"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4266947A" wp14:editId="745AD6F2">
            <wp:extent cx="2057400" cy="225679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064536" cy="2264839"/>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5BF4FED1" wp14:editId="60E09055">
            <wp:extent cx="1552575" cy="22669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564213" cy="2283943"/>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220E091D" wp14:editId="0F805729">
            <wp:extent cx="1644015" cy="227139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652697" cy="2283459"/>
                    </a:xfrm>
                    <a:prstGeom prst="rect">
                      <a:avLst/>
                    </a:prstGeom>
                    <a:noFill/>
                    <a:ln>
                      <a:noFill/>
                    </a:ln>
                  </pic:spPr>
                </pic:pic>
              </a:graphicData>
            </a:graphic>
          </wp:inline>
        </w:drawing>
      </w:r>
    </w:p>
    <w:p w14:paraId="4271E2D3" w14:textId="77777777" w:rsidR="000E52E5" w:rsidRPr="001E2BAC" w:rsidRDefault="00FA7E32" w:rsidP="003A0C5E">
      <w:pPr>
        <w:tabs>
          <w:tab w:val="center" w:pos="7285"/>
          <w:tab w:val="left" w:pos="9624"/>
        </w:tabs>
        <w:ind w:firstLine="397"/>
        <w:jc w:val="center"/>
        <w:rPr>
          <w:rFonts w:ascii="Times New Roman" w:hAnsi="Times New Roman"/>
          <w:bCs/>
          <w:sz w:val="24"/>
          <w:szCs w:val="24"/>
          <w:lang w:val="kk-KZ"/>
        </w:rPr>
      </w:pPr>
      <w:r w:rsidRPr="001E2BAC">
        <w:rPr>
          <w:rFonts w:ascii="Times New Roman" w:hAnsi="Times New Roman"/>
          <w:sz w:val="24"/>
          <w:szCs w:val="24"/>
          <w:lang w:val="kk-KZ"/>
        </w:rPr>
        <w:t>Im                                        g1                                          g2</w:t>
      </w:r>
    </w:p>
    <w:p w14:paraId="261796B0" w14:textId="77777777" w:rsidR="000E52E5" w:rsidRPr="001E2BAC" w:rsidRDefault="000E52E5" w:rsidP="003A0C5E">
      <w:pPr>
        <w:ind w:firstLine="397"/>
        <w:rPr>
          <w:rFonts w:ascii="Times New Roman" w:hAnsi="Times New Roman"/>
          <w:bCs/>
          <w:sz w:val="16"/>
          <w:szCs w:val="16"/>
          <w:lang w:val="kk-KZ"/>
        </w:rPr>
      </w:pPr>
    </w:p>
    <w:p w14:paraId="71FCB633" w14:textId="77777777" w:rsidR="000E52E5" w:rsidRPr="001E2BAC" w:rsidRDefault="00FA7E32" w:rsidP="003A0C5E">
      <w:pPr>
        <w:ind w:firstLine="709"/>
        <w:rPr>
          <w:rFonts w:ascii="Times New Roman" w:hAnsi="Times New Roman"/>
          <w:bCs/>
          <w:sz w:val="24"/>
          <w:szCs w:val="24"/>
          <w:lang w:val="kk-KZ"/>
        </w:rPr>
      </w:pPr>
      <w:r w:rsidRPr="001E2BAC">
        <w:rPr>
          <w:rFonts w:ascii="Times New Roman" w:hAnsi="Times New Roman"/>
          <w:sz w:val="24"/>
          <w:szCs w:val="24"/>
          <w:lang w:val="kk-KZ"/>
        </w:rPr>
        <w:t>Im – имматурлы; g1 – жас генеративті өсімдіктер, g2 – орта генеративті өсімдіктер</w:t>
      </w:r>
    </w:p>
    <w:p w14:paraId="06E6C1AF" w14:textId="77777777" w:rsidR="000E52E5" w:rsidRPr="001E2BAC" w:rsidRDefault="000E52E5" w:rsidP="003A0C5E">
      <w:pPr>
        <w:ind w:firstLine="397"/>
        <w:rPr>
          <w:rFonts w:ascii="Times New Roman" w:hAnsi="Times New Roman"/>
          <w:bCs/>
          <w:sz w:val="16"/>
          <w:szCs w:val="16"/>
          <w:lang w:val="kk-KZ"/>
        </w:rPr>
      </w:pPr>
    </w:p>
    <w:p w14:paraId="5DA1137D" w14:textId="20E3C609" w:rsidR="000E52E5" w:rsidRPr="001E2BAC" w:rsidRDefault="00FA7E32" w:rsidP="003A0C5E">
      <w:pPr>
        <w:ind w:firstLine="0"/>
        <w:jc w:val="center"/>
        <w:rPr>
          <w:rFonts w:ascii="Times New Roman" w:hAnsi="Times New Roman"/>
          <w:bCs/>
          <w:sz w:val="28"/>
          <w:szCs w:val="28"/>
          <w:lang w:val="kk-KZ"/>
        </w:rPr>
      </w:pPr>
      <w:r w:rsidRPr="001E2BAC">
        <w:rPr>
          <w:rFonts w:ascii="Times New Roman" w:hAnsi="Times New Roman"/>
          <w:bCs/>
          <w:sz w:val="28"/>
          <w:szCs w:val="28"/>
          <w:lang w:val="kk-KZ"/>
        </w:rPr>
        <w:t>Сурет 4</w:t>
      </w:r>
      <w:r w:rsidR="001E4B44">
        <w:rPr>
          <w:rFonts w:ascii="Times New Roman" w:hAnsi="Times New Roman"/>
          <w:bCs/>
          <w:sz w:val="28"/>
          <w:szCs w:val="28"/>
          <w:lang w:val="kk-KZ"/>
        </w:rPr>
        <w:t>5</w:t>
      </w:r>
      <w:r w:rsidRPr="001E2BAC">
        <w:rPr>
          <w:rFonts w:ascii="Times New Roman" w:hAnsi="Times New Roman"/>
          <w:bCs/>
          <w:sz w:val="28"/>
          <w:szCs w:val="28"/>
          <w:lang w:val="kk-KZ"/>
        </w:rPr>
        <w:t xml:space="preserve">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 онтогенезінің кейбір кезеңдері</w:t>
      </w:r>
    </w:p>
    <w:p w14:paraId="450C284E"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Бұл жас күйінің ұзақтығы 30–35 күнге дейін созылады.</w:t>
      </w:r>
    </w:p>
    <w:p w14:paraId="7E730F66" w14:textId="05A7EB5C" w:rsidR="000E52E5" w:rsidRPr="001E2BAC" w:rsidRDefault="00FA7E32" w:rsidP="00560F21">
      <w:pPr>
        <w:pStyle w:val="af1"/>
        <w:spacing w:before="0" w:beforeAutospacing="0" w:after="0" w:line="240" w:lineRule="auto"/>
        <w:ind w:firstLine="454"/>
        <w:jc w:val="both"/>
        <w:rPr>
          <w:sz w:val="28"/>
          <w:szCs w:val="28"/>
          <w:lang w:val="kk-KZ"/>
        </w:rPr>
      </w:pPr>
      <w:r w:rsidRPr="001E2BAC">
        <w:rPr>
          <w:i/>
          <w:iCs/>
          <w:sz w:val="28"/>
          <w:szCs w:val="28"/>
          <w:lang w:val="kk-KZ"/>
        </w:rPr>
        <w:t xml:space="preserve">Имматурлы жас күйі </w:t>
      </w:r>
      <w:r w:rsidRPr="001E2BAC">
        <w:rPr>
          <w:sz w:val="28"/>
          <w:szCs w:val="28"/>
          <w:lang w:val="kk-KZ"/>
        </w:rPr>
        <w:t>(4</w:t>
      </w:r>
      <w:r w:rsidR="001E4B44">
        <w:rPr>
          <w:sz w:val="28"/>
          <w:szCs w:val="28"/>
          <w:lang w:val="kk-KZ"/>
        </w:rPr>
        <w:t>5</w:t>
      </w:r>
      <w:r w:rsidRPr="001E2BAC">
        <w:rPr>
          <w:sz w:val="28"/>
          <w:szCs w:val="28"/>
          <w:lang w:val="kk-KZ"/>
        </w:rPr>
        <w:t>-сурет) тамыр маңындағы базальды розеткасында ұзарған, лира тәрізді пішіндегі жапырақтардың пайда болуымен басталады. Бұл кезеңде өсімдіктердің биіктігі 5–7 см, ал диаметрі 8–12 см-ге жетеді. Тамыр жүйесі негізгі болып, 14–18 см-ге дейін ұзарған және бірінші реттік жанама тамырлары пайда болады. Нағыз жапырақ тақтасының ұзындығы 5–7 см, ені 2,5–3 см, ал жапырақ сабағының ұзындығы 1,5–2 см. Жапырақтың орталық жүйкелері айқын көрінеді. Осы кезеңде өсімдіктер қысқы тыныштыққа өтеді.</w:t>
      </w:r>
    </w:p>
    <w:p w14:paraId="1F22BECF"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Имматурлы жас күйінің ұзақтығы қысқы кезеңнің ұзақтығына байланысты 85–92 күнді құрайды.</w:t>
      </w:r>
    </w:p>
    <w:p w14:paraId="12FEBD54"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i/>
          <w:iCs/>
          <w:sz w:val="28"/>
          <w:szCs w:val="28"/>
          <w:lang w:val="kk-KZ"/>
        </w:rPr>
        <w:t>Ересек вегетативті күйге</w:t>
      </w:r>
      <w:r w:rsidRPr="001E2BAC">
        <w:rPr>
          <w:sz w:val="28"/>
          <w:szCs w:val="28"/>
          <w:lang w:val="kk-KZ"/>
        </w:rPr>
        <w:t xml:space="preserve"> </w:t>
      </w:r>
      <w:r w:rsidRPr="001E2BAC">
        <w:rPr>
          <w:rStyle w:val="a4"/>
          <w:sz w:val="28"/>
          <w:szCs w:val="28"/>
          <w:lang w:val="kk-KZ"/>
        </w:rPr>
        <w:t>Scabiosa ochroleuca</w:t>
      </w:r>
      <w:r w:rsidRPr="001E2BAC">
        <w:rPr>
          <w:sz w:val="28"/>
          <w:szCs w:val="28"/>
          <w:lang w:val="kk-KZ"/>
        </w:rPr>
        <w:t xml:space="preserve"> өсімдіктері вегетацияның екінші жылында, әдетте сәуірдің үшінші онкүндігі мен мамырдың бірінші–екінші онкүндігінде өтеді. Бұл кезеңге ауысу жыл сайын ауа райы жағдайларына байланысты өзгереді.</w:t>
      </w:r>
    </w:p>
    <w:p w14:paraId="51B206D9"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Тамыр маңындағы розеткалы жапырақтарда ұзын сағақты, лира тәрізді пішін қалыптасады, одан кейін 1–3 көлденең өркендер дамиды. Өркендердегі жапырақтар отырыңқы, лира тәрізді пішінді, ұзын сызықты жүйкелері бар. Кезеңнің соңында өсімдіктердің биіктігі 30–40 см, диаметрі 15–20 см-ге жетеді. Тамыр маңындағы нағыз жапырақтардың саны 8–15-ке дейін болады. Розеткалы жапырақтардың ұзындығы 8–12 см, ені 3–4 см; сабақтағы жапырақтар 4–6 см ұзындықта және 1,5–2,5 см ені болады. Тамыр жүйесі 20–23 см-ге дейін тереңдейді және негізгі тамыр жүйесі болып қалыптасады, жанынан екінші реттік жанама тамырлар дамиды.</w:t>
      </w:r>
    </w:p>
    <w:p w14:paraId="35BD89AD" w14:textId="77777777" w:rsidR="000E52E5" w:rsidRPr="001E2BAC" w:rsidRDefault="00FA7E32" w:rsidP="00560F21">
      <w:pPr>
        <w:pStyle w:val="af1"/>
        <w:spacing w:before="0" w:beforeAutospacing="0" w:after="0" w:line="240" w:lineRule="auto"/>
        <w:ind w:firstLine="454"/>
        <w:jc w:val="both"/>
        <w:rPr>
          <w:sz w:val="28"/>
          <w:szCs w:val="28"/>
          <w:lang w:val="kk-KZ"/>
        </w:rPr>
      </w:pPr>
      <w:r w:rsidRPr="001E2BAC">
        <w:rPr>
          <w:sz w:val="28"/>
          <w:szCs w:val="28"/>
          <w:lang w:val="kk-KZ"/>
        </w:rPr>
        <w:t>Ересек вегетативті кезеңнің ұзақтығы 42–46 күн аралығында болады.</w:t>
      </w:r>
    </w:p>
    <w:p w14:paraId="43577954" w14:textId="3E8B0816" w:rsidR="000E52E5" w:rsidRDefault="00FA7E32" w:rsidP="00560F21">
      <w:pPr>
        <w:pStyle w:val="af1"/>
        <w:spacing w:before="0" w:beforeAutospacing="0" w:after="0" w:line="240" w:lineRule="auto"/>
        <w:ind w:firstLine="454"/>
        <w:jc w:val="both"/>
        <w:rPr>
          <w:sz w:val="28"/>
          <w:szCs w:val="28"/>
          <w:lang w:val="kk-KZ"/>
        </w:rPr>
      </w:pPr>
      <w:r w:rsidRPr="001E2BAC">
        <w:rPr>
          <w:i/>
          <w:iCs/>
          <w:sz w:val="28"/>
          <w:szCs w:val="28"/>
          <w:lang w:val="kk-KZ"/>
        </w:rPr>
        <w:t xml:space="preserve">Генеративті кезең. </w:t>
      </w:r>
      <w:r w:rsidRPr="001E2BAC">
        <w:rPr>
          <w:sz w:val="28"/>
          <w:szCs w:val="28"/>
          <w:lang w:val="kk-KZ"/>
        </w:rPr>
        <w:t xml:space="preserve">Генеративті жас күйі </w:t>
      </w:r>
      <w:r w:rsidRPr="001E2BAC">
        <w:rPr>
          <w:rStyle w:val="a4"/>
          <w:sz w:val="28"/>
          <w:szCs w:val="28"/>
          <w:lang w:val="kk-KZ"/>
        </w:rPr>
        <w:t>Scabiosa ochroleuca</w:t>
      </w:r>
      <w:r w:rsidRPr="001E2BAC">
        <w:rPr>
          <w:sz w:val="28"/>
          <w:szCs w:val="28"/>
          <w:lang w:val="kk-KZ"/>
        </w:rPr>
        <w:t xml:space="preserve"> өсімдіктерінде май айының ортасында басталады. Бұл кезең вегетативті өркендердің ұшында бөрік бас гүл шоғырларының өскін түріндегі генеративтік органдарының қалыптасуымен сипатталады. Өркендердің өсуі гүлдену басталғанға дейін жалғасады, өркендердегі жапырақтар саны көбейіп, бүйір өркендері пайда болады, алайда розеткалы жапырақтардың саны өзгермейді (4</w:t>
      </w:r>
      <w:r w:rsidR="001E4B44">
        <w:rPr>
          <w:sz w:val="28"/>
          <w:szCs w:val="28"/>
          <w:lang w:val="kk-KZ"/>
        </w:rPr>
        <w:t>6</w:t>
      </w:r>
      <w:r w:rsidRPr="001E2BAC">
        <w:rPr>
          <w:sz w:val="28"/>
          <w:szCs w:val="28"/>
          <w:lang w:val="kk-KZ"/>
        </w:rPr>
        <w:t>-сурет).</w:t>
      </w:r>
    </w:p>
    <w:p w14:paraId="76C1F8D9" w14:textId="77777777" w:rsidR="008E1C4D" w:rsidRPr="001E2BAC" w:rsidRDefault="008E1C4D" w:rsidP="00560F21">
      <w:pPr>
        <w:pStyle w:val="af1"/>
        <w:spacing w:before="0" w:beforeAutospacing="0" w:after="0" w:line="240" w:lineRule="auto"/>
        <w:ind w:firstLine="454"/>
        <w:jc w:val="both"/>
        <w:rPr>
          <w:sz w:val="28"/>
          <w:szCs w:val="28"/>
          <w:lang w:val="kk-KZ"/>
        </w:rPr>
      </w:pPr>
    </w:p>
    <w:p w14:paraId="460BB45C" w14:textId="77777777" w:rsidR="000E52E5" w:rsidRPr="001E2BAC" w:rsidRDefault="00FA7E32" w:rsidP="003A0C5E">
      <w:pPr>
        <w:ind w:firstLine="397"/>
        <w:contextualSpacing/>
        <w:jc w:val="center"/>
        <w:rPr>
          <w:rFonts w:ascii="Times New Roman" w:hAnsi="Times New Roman"/>
          <w:sz w:val="28"/>
          <w:szCs w:val="28"/>
        </w:rPr>
      </w:pPr>
      <w:r w:rsidRPr="001E2BAC">
        <w:rPr>
          <w:rFonts w:ascii="Times New Roman" w:hAnsi="Times New Roman"/>
          <w:noProof/>
          <w:sz w:val="28"/>
          <w:szCs w:val="28"/>
          <w:lang w:eastAsia="ru-RU"/>
        </w:rPr>
        <w:drawing>
          <wp:inline distT="0" distB="0" distL="0" distR="0" wp14:anchorId="499C6728" wp14:editId="4CC33C96">
            <wp:extent cx="1356360" cy="1792812"/>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1358368" cy="1795466"/>
                    </a:xfrm>
                    <a:prstGeom prst="rect">
                      <a:avLst/>
                    </a:prstGeom>
                    <a:noFill/>
                    <a:ln>
                      <a:noFill/>
                    </a:ln>
                  </pic:spPr>
                </pic:pic>
              </a:graphicData>
            </a:graphic>
          </wp:inline>
        </w:drawing>
      </w:r>
      <w:r w:rsidRPr="001E2BAC">
        <w:rPr>
          <w:rFonts w:ascii="Times New Roman" w:hAnsi="Times New Roman"/>
          <w:sz w:val="28"/>
          <w:szCs w:val="28"/>
          <w:lang w:val="kk-KZ"/>
        </w:rPr>
        <w:t xml:space="preserve">              </w:t>
      </w:r>
      <w:r w:rsidRPr="001E2BAC">
        <w:rPr>
          <w:rFonts w:ascii="Times New Roman" w:hAnsi="Times New Roman"/>
          <w:noProof/>
          <w:sz w:val="28"/>
          <w:szCs w:val="28"/>
          <w:lang w:eastAsia="ru-RU"/>
        </w:rPr>
        <w:drawing>
          <wp:inline distT="0" distB="0" distL="0" distR="0" wp14:anchorId="5AE3D949" wp14:editId="374C2098">
            <wp:extent cx="2186940" cy="1853692"/>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192738" cy="1858606"/>
                    </a:xfrm>
                    <a:prstGeom prst="rect">
                      <a:avLst/>
                    </a:prstGeom>
                    <a:noFill/>
                    <a:ln>
                      <a:noFill/>
                    </a:ln>
                  </pic:spPr>
                </pic:pic>
              </a:graphicData>
            </a:graphic>
          </wp:inline>
        </w:drawing>
      </w:r>
    </w:p>
    <w:p w14:paraId="4A130C0E" w14:textId="77777777" w:rsidR="000E52E5" w:rsidRPr="001E2BAC" w:rsidRDefault="00FA7E32" w:rsidP="003A0C5E">
      <w:pPr>
        <w:ind w:left="2124" w:firstLine="286"/>
        <w:contextualSpacing/>
        <w:rPr>
          <w:rFonts w:ascii="Times New Roman" w:hAnsi="Times New Roman"/>
          <w:sz w:val="24"/>
          <w:szCs w:val="24"/>
          <w:lang w:val="kk-KZ"/>
        </w:rPr>
      </w:pPr>
      <w:r w:rsidRPr="001E2BAC">
        <w:rPr>
          <w:rFonts w:ascii="Times New Roman" w:hAnsi="Times New Roman"/>
          <w:sz w:val="24"/>
          <w:szCs w:val="24"/>
          <w:lang w:val="kk-KZ"/>
        </w:rPr>
        <w:t>а</w:t>
      </w:r>
      <w:r w:rsidRPr="001E2BAC">
        <w:rPr>
          <w:rFonts w:ascii="Times New Roman" w:hAnsi="Times New Roman"/>
          <w:sz w:val="24"/>
          <w:szCs w:val="24"/>
        </w:rPr>
        <w:tab/>
      </w:r>
      <w:r w:rsidRPr="001E2BAC">
        <w:rPr>
          <w:rFonts w:ascii="Times New Roman" w:hAnsi="Times New Roman"/>
          <w:sz w:val="24"/>
          <w:szCs w:val="24"/>
        </w:rPr>
        <w:tab/>
      </w:r>
      <w:r w:rsidRPr="001E2BAC">
        <w:rPr>
          <w:rFonts w:ascii="Times New Roman" w:hAnsi="Times New Roman"/>
          <w:sz w:val="24"/>
          <w:szCs w:val="24"/>
          <w:lang w:val="kk-KZ"/>
        </w:rPr>
        <w:t xml:space="preserve">                        </w:t>
      </w:r>
      <w:r w:rsidRPr="001E2BAC">
        <w:rPr>
          <w:rFonts w:ascii="Times New Roman" w:hAnsi="Times New Roman"/>
          <w:sz w:val="24"/>
          <w:szCs w:val="24"/>
        </w:rPr>
        <w:tab/>
      </w:r>
      <w:r w:rsidRPr="001E2BAC">
        <w:rPr>
          <w:rFonts w:ascii="Times New Roman" w:hAnsi="Times New Roman"/>
          <w:sz w:val="24"/>
          <w:szCs w:val="24"/>
        </w:rPr>
        <w:tab/>
      </w:r>
      <w:r w:rsidRPr="001E2BAC">
        <w:rPr>
          <w:rFonts w:ascii="Times New Roman" w:hAnsi="Times New Roman"/>
          <w:sz w:val="24"/>
          <w:szCs w:val="24"/>
          <w:lang w:val="kk-KZ"/>
        </w:rPr>
        <w:t xml:space="preserve">      ә</w:t>
      </w:r>
    </w:p>
    <w:p w14:paraId="57C25EBC" w14:textId="77777777" w:rsidR="000E52E5" w:rsidRPr="001E2BAC" w:rsidRDefault="000E52E5" w:rsidP="003A0C5E">
      <w:pPr>
        <w:ind w:firstLine="397"/>
        <w:contextualSpacing/>
        <w:rPr>
          <w:rFonts w:ascii="Times New Roman" w:hAnsi="Times New Roman"/>
          <w:sz w:val="16"/>
          <w:szCs w:val="16"/>
        </w:rPr>
      </w:pPr>
    </w:p>
    <w:p w14:paraId="56B9307B" w14:textId="094C8B58" w:rsidR="000E52E5" w:rsidRDefault="00FA7E32" w:rsidP="003A0C5E">
      <w:pPr>
        <w:ind w:firstLine="709"/>
        <w:contextualSpacing/>
        <w:rPr>
          <w:rFonts w:ascii="Times New Roman" w:hAnsi="Times New Roman"/>
          <w:bCs/>
          <w:iCs/>
          <w:sz w:val="24"/>
          <w:szCs w:val="24"/>
          <w:lang w:val="kk-KZ"/>
        </w:rPr>
      </w:pPr>
      <w:r w:rsidRPr="001E2BAC">
        <w:rPr>
          <w:rFonts w:ascii="Times New Roman" w:hAnsi="Times New Roman"/>
          <w:bCs/>
          <w:iCs/>
          <w:sz w:val="24"/>
          <w:szCs w:val="24"/>
          <w:lang w:val="kk-KZ"/>
        </w:rPr>
        <w:t>а – гүлдеу кезеңі; ә – жеміс беру кезеңі</w:t>
      </w:r>
    </w:p>
    <w:p w14:paraId="588A6896" w14:textId="77777777" w:rsidR="007B50F6" w:rsidRPr="001E2BAC" w:rsidRDefault="007B50F6" w:rsidP="003A0C5E">
      <w:pPr>
        <w:ind w:firstLine="709"/>
        <w:contextualSpacing/>
        <w:rPr>
          <w:rFonts w:ascii="Times New Roman" w:eastAsia="MS Mincho" w:hAnsi="Times New Roman"/>
          <w:sz w:val="24"/>
          <w:szCs w:val="24"/>
          <w:lang w:val="kk-KZ"/>
        </w:rPr>
      </w:pPr>
    </w:p>
    <w:p w14:paraId="3BDF0903" w14:textId="5F8CF0B4" w:rsidR="000E52E5" w:rsidRDefault="00FA7E32" w:rsidP="003A0C5E">
      <w:pPr>
        <w:ind w:firstLine="0"/>
        <w:contextualSpacing/>
        <w:jc w:val="center"/>
        <w:rPr>
          <w:rFonts w:ascii="Times New Roman" w:hAnsi="Times New Roman"/>
          <w:bCs/>
          <w:sz w:val="28"/>
          <w:szCs w:val="28"/>
          <w:lang w:val="kk-KZ"/>
        </w:rPr>
      </w:pPr>
      <w:r w:rsidRPr="001E2BAC">
        <w:rPr>
          <w:rFonts w:ascii="Times New Roman" w:eastAsia="MS Mincho" w:hAnsi="Times New Roman"/>
          <w:sz w:val="28"/>
          <w:szCs w:val="28"/>
          <w:lang w:val="kk-KZ"/>
        </w:rPr>
        <w:t>Сурет 4</w:t>
      </w:r>
      <w:r w:rsidR="001E4B44">
        <w:rPr>
          <w:rFonts w:ascii="Times New Roman" w:eastAsia="MS Mincho" w:hAnsi="Times New Roman"/>
          <w:sz w:val="28"/>
          <w:szCs w:val="28"/>
          <w:lang w:val="kk-KZ"/>
        </w:rPr>
        <w:t>6</w:t>
      </w:r>
      <w:r w:rsidRPr="001E2BAC">
        <w:rPr>
          <w:rFonts w:ascii="Times New Roman" w:eastAsia="MS Mincho" w:hAnsi="Times New Roman"/>
          <w:sz w:val="28"/>
          <w:szCs w:val="28"/>
          <w:lang w:val="kk-KZ"/>
        </w:rPr>
        <w:t xml:space="preserve"> ‒ Генеративті кезеңдегі </w:t>
      </w:r>
      <w:r w:rsidRPr="001E2BAC">
        <w:rPr>
          <w:rFonts w:ascii="Times New Roman" w:hAnsi="Times New Roman"/>
          <w:bCs/>
          <w:i/>
          <w:iCs/>
          <w:sz w:val="28"/>
          <w:szCs w:val="28"/>
          <w:lang w:val="kk-KZ"/>
        </w:rPr>
        <w:t xml:space="preserve">Scabiosa ochroleuca </w:t>
      </w:r>
      <w:r w:rsidRPr="001E2BAC">
        <w:rPr>
          <w:rFonts w:ascii="Times New Roman" w:hAnsi="Times New Roman"/>
          <w:bCs/>
          <w:sz w:val="28"/>
          <w:szCs w:val="28"/>
          <w:lang w:val="kk-KZ"/>
        </w:rPr>
        <w:t>өсімдігінің сыртқы көрінісі</w:t>
      </w:r>
    </w:p>
    <w:p w14:paraId="3CFB21CD" w14:textId="77777777" w:rsidR="007B50F6" w:rsidRPr="001E2BAC" w:rsidRDefault="007B50F6" w:rsidP="003A0C5E">
      <w:pPr>
        <w:ind w:firstLine="0"/>
        <w:contextualSpacing/>
        <w:jc w:val="center"/>
        <w:rPr>
          <w:rFonts w:ascii="Times New Roman" w:hAnsi="Times New Roman"/>
          <w:bCs/>
          <w:iCs/>
          <w:sz w:val="28"/>
          <w:szCs w:val="28"/>
          <w:lang w:val="kk-KZ"/>
        </w:rPr>
      </w:pPr>
    </w:p>
    <w:p w14:paraId="4C9437AC"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Гүлдеу кезеңі маусым айының 2–3-ші онкүндігінде басталып, шілде айының басына дейін созылады. Жеке гүлдеу кезеңі маусым айының соңында байқалады, ал жаппай гүлдеуі шілде айының 2–3-онкүндігінде жүреді. Алғашқы тұқымдар тамыз айының басында пайда болып, қыркүйек айының басында жаппай толық жетіледі. Бұтандық кезең, яғни гүлдеу мен жеміс беру кезеңдері шілде айынан қыркүйек айына дейін ұзаққа созылады. Дегенмен, біздің бақылауларымызға сәйкес, егер күз мезгілі жылы әрі ылғалды болса, дарақтар қыркүйек айының аяғы мен қазан айының басына дейін де гүлдеуі мүмкін.</w:t>
      </w:r>
    </w:p>
    <w:p w14:paraId="6D28AE0E"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Жаппай жеміс беру кезеңі басталған кезде розеткалы жапырақтар сарғайып, өсімдіктің барлық мүшелерінің өсуі толық тоқтайды. Осы кезеңнің соңында өсімдіктердің биіктігі 40 см-ден 120 см-ге дейін ұлғайып, жер үсті массасының диаметрі 15 см-ден 40 см-ге жетеді. Бір өркендегі бөрікбас гүл шоғырларының саны 1-ден 7-ге дейін болады. Тамыр ұзындығы 30–35 см-ге жетіп, негізгі кіндік тамыр жүйесі, сондай-ақ бірінші және екінші реттік жанама тамырлар қалыптасады.</w:t>
      </w:r>
    </w:p>
    <w:p w14:paraId="4CAA307E"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Генеративті кезеңнің ұзақтығы 75–80 күнді құрайды.</w:t>
      </w:r>
    </w:p>
    <w:p w14:paraId="381330B5"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i/>
          <w:iCs/>
          <w:sz w:val="28"/>
          <w:szCs w:val="28"/>
          <w:lang w:val="kk-KZ"/>
        </w:rPr>
        <w:t>Сенильді кезең – сенильді өсімдіктердің жас күйі.</w:t>
      </w:r>
      <w:r w:rsidRPr="001E2BAC">
        <w:rPr>
          <w:rFonts w:ascii="Times New Roman" w:hAnsi="Times New Roman"/>
          <w:bCs/>
          <w:sz w:val="28"/>
          <w:szCs w:val="28"/>
          <w:lang w:val="kk-KZ"/>
        </w:rPr>
        <w:t xml:space="preserve"> Бұл жас күй Scabiosa ochroleuca өсімдіктерінде тұқымдары жетілгеннен кейін, олардың таралуы басталған кезде байқалады. Тамыр маңындағы розеткалы жапырақтар өліп, өркен жапырақтары біртіндеп сарғайып, солады. Осы кезеңде өсімдіктер генеративті өркендері бар жартылай құрғап қалған немесе жартылай шашылып түспеген тұқымдары бар күйде қысқы тыныштыққа өтеді.</w:t>
      </w:r>
    </w:p>
    <w:p w14:paraId="53406EE9"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Осы кезеңнің ұзақтығы 20–25 күнді құрайды.</w:t>
      </w:r>
    </w:p>
    <w:p w14:paraId="69EBD4B5"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 xml:space="preserve">Осылайша, </w:t>
      </w:r>
      <w:r w:rsidRPr="001E2BAC">
        <w:rPr>
          <w:rFonts w:ascii="Times New Roman" w:hAnsi="Times New Roman"/>
          <w:bCs/>
          <w:i/>
          <w:iCs/>
          <w:sz w:val="28"/>
          <w:szCs w:val="28"/>
          <w:lang w:val="kk-KZ"/>
        </w:rPr>
        <w:t>Scabiosa ochroleuca</w:t>
      </w:r>
      <w:r w:rsidRPr="001E2BAC">
        <w:rPr>
          <w:rFonts w:ascii="Times New Roman" w:hAnsi="Times New Roman"/>
          <w:bCs/>
          <w:sz w:val="28"/>
          <w:szCs w:val="28"/>
          <w:lang w:val="kk-KZ"/>
        </w:rPr>
        <w:t xml:space="preserve"> өсімдігінің дарақтары орталық Қазақстан жағдайында екі жыл ішінде толық онтогенез циклін өтетіндігі анықталды. Бірінші жылдағы вегетациялық кезеңнің ұзақтығы 150–167 күн болса, вегетацияның екінші жылы 137–151 күнге созылады.</w:t>
      </w:r>
    </w:p>
    <w:p w14:paraId="174C0B75" w14:textId="31A4EA2A"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Л.А. Жуковтың [1</w:t>
      </w:r>
      <w:r w:rsidR="006D0516">
        <w:rPr>
          <w:rFonts w:ascii="Times New Roman" w:hAnsi="Times New Roman"/>
          <w:bCs/>
          <w:sz w:val="28"/>
          <w:szCs w:val="28"/>
          <w:lang w:val="kk-KZ"/>
        </w:rPr>
        <w:t>61</w:t>
      </w:r>
      <w:r w:rsidRPr="001E2BAC">
        <w:rPr>
          <w:rFonts w:ascii="Times New Roman" w:hAnsi="Times New Roman"/>
          <w:bCs/>
          <w:sz w:val="28"/>
          <w:szCs w:val="28"/>
          <w:lang w:val="kk-KZ"/>
        </w:rPr>
        <w:t xml:space="preserve">, с.3–220] классификациясы бойынша </w:t>
      </w:r>
      <w:r w:rsidRPr="001E2BAC">
        <w:rPr>
          <w:rFonts w:ascii="Times New Roman" w:hAnsi="Times New Roman"/>
          <w:bCs/>
          <w:i/>
          <w:iCs/>
          <w:sz w:val="28"/>
          <w:szCs w:val="28"/>
          <w:lang w:val="kk-KZ"/>
        </w:rPr>
        <w:t xml:space="preserve">Scabiosa ochroleuca </w:t>
      </w:r>
      <w:r w:rsidR="002A3896" w:rsidRPr="001E2BAC">
        <w:rPr>
          <w:rFonts w:ascii="Times New Roman" w:hAnsi="Times New Roman"/>
          <w:bCs/>
          <w:sz w:val="28"/>
          <w:szCs w:val="28"/>
          <w:lang w:val="kk-KZ"/>
        </w:rPr>
        <w:t>түрі</w:t>
      </w:r>
      <w:r w:rsidRPr="001E2BAC">
        <w:rPr>
          <w:rFonts w:ascii="Times New Roman" w:hAnsi="Times New Roman"/>
          <w:bCs/>
          <w:sz w:val="28"/>
          <w:szCs w:val="28"/>
          <w:lang w:val="kk-KZ"/>
        </w:rPr>
        <w:t>нің онтогенез типі вегетативті көбеюі жоқ А-типке жатады, яғни дарақтар кезектесіп даму сатыларынан өтіп, толық цикл аяқталған соң өліп қалады.</w:t>
      </w:r>
    </w:p>
    <w:p w14:paraId="5B6049F7" w14:textId="77777777" w:rsidR="000E52E5" w:rsidRPr="001E2BAC" w:rsidRDefault="00FA7E32" w:rsidP="00560F21">
      <w:pPr>
        <w:ind w:firstLine="454"/>
        <w:rPr>
          <w:rFonts w:ascii="Times New Roman" w:hAnsi="Times New Roman"/>
          <w:bCs/>
          <w:sz w:val="28"/>
          <w:szCs w:val="28"/>
          <w:lang w:val="kk-KZ"/>
        </w:rPr>
      </w:pPr>
      <w:r w:rsidRPr="001E2BAC">
        <w:rPr>
          <w:rFonts w:ascii="Times New Roman" w:hAnsi="Times New Roman"/>
          <w:bCs/>
          <w:sz w:val="28"/>
          <w:szCs w:val="28"/>
          <w:lang w:val="kk-KZ"/>
        </w:rPr>
        <w:t>Дарақтар әртүрлі мекен ету ортасында динамикалық поливарианттылықтың Б-типін көрсетеді, яғни жас күйлерінің морфологиясында айқын айырмашылықтар байқалмайды, алайда олардың уақыт аясындағы жүзеге асуында өзгерістер болуы мүмкін.</w:t>
      </w:r>
    </w:p>
    <w:p w14:paraId="180266FE" w14:textId="77777777" w:rsidR="000E52E5" w:rsidRPr="001E2BAC" w:rsidRDefault="000E52E5" w:rsidP="00560F21">
      <w:pPr>
        <w:ind w:firstLine="454"/>
        <w:rPr>
          <w:rFonts w:ascii="Times New Roman" w:hAnsi="Times New Roman"/>
          <w:b/>
          <w:sz w:val="28"/>
          <w:szCs w:val="28"/>
          <w:lang w:val="kk-KZ"/>
        </w:rPr>
      </w:pPr>
    </w:p>
    <w:p w14:paraId="2F35E515" w14:textId="29053EF3" w:rsidR="000E52E5" w:rsidRPr="00950E13" w:rsidRDefault="00FA7E32" w:rsidP="00844458">
      <w:pPr>
        <w:tabs>
          <w:tab w:val="left" w:pos="2977"/>
        </w:tabs>
        <w:ind w:firstLine="454"/>
        <w:rPr>
          <w:rFonts w:ascii="Times New Roman" w:hAnsi="Times New Roman"/>
          <w:b/>
          <w:iCs/>
          <w:sz w:val="28"/>
          <w:szCs w:val="28"/>
          <w:lang w:val="kk-KZ"/>
        </w:rPr>
      </w:pPr>
      <w:r w:rsidRPr="00950E13">
        <w:rPr>
          <w:rFonts w:ascii="Times New Roman" w:hAnsi="Times New Roman"/>
          <w:sz w:val="28"/>
          <w:szCs w:val="28"/>
          <w:lang w:val="kk-KZ"/>
        </w:rPr>
        <w:t xml:space="preserve">4.3.2 </w:t>
      </w:r>
      <w:r w:rsidRPr="00950E13">
        <w:rPr>
          <w:rFonts w:ascii="Times New Roman" w:hAnsi="Times New Roman"/>
          <w:i/>
          <w:sz w:val="28"/>
          <w:szCs w:val="28"/>
          <w:lang w:val="kk-KZ"/>
        </w:rPr>
        <w:t xml:space="preserve">Scabiosa isetensis  </w:t>
      </w:r>
      <w:r w:rsidR="00844458">
        <w:rPr>
          <w:rFonts w:ascii="Times New Roman" w:hAnsi="Times New Roman"/>
          <w:iCs/>
          <w:sz w:val="28"/>
          <w:szCs w:val="28"/>
          <w:lang w:val="kk-KZ"/>
        </w:rPr>
        <w:t xml:space="preserve"> о</w:t>
      </w:r>
      <w:r w:rsidRPr="00950E13">
        <w:rPr>
          <w:rFonts w:ascii="Times New Roman" w:hAnsi="Times New Roman"/>
          <w:iCs/>
          <w:sz w:val="28"/>
          <w:szCs w:val="28"/>
          <w:lang w:val="kk-KZ"/>
        </w:rPr>
        <w:t>нтогенезі</w:t>
      </w:r>
    </w:p>
    <w:p w14:paraId="41A2230E" w14:textId="63F0C871"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xml:space="preserve">өсімдігі көпжылдық болып саналады, алайда әдеби деректерде оның онтогенезінің өту ерекшеліктері, жас кезеңдері мен жастық күйлерінің ұзақтығы туралы мәліметтер өте шектеулі. Алдыңғы бөлімде сипатталған түр сияқты, </w:t>
      </w:r>
      <w:r w:rsidRPr="001E2BAC">
        <w:rPr>
          <w:rFonts w:ascii="Times New Roman" w:hAnsi="Times New Roman"/>
          <w:i/>
          <w:iCs/>
          <w:sz w:val="28"/>
          <w:szCs w:val="28"/>
          <w:lang w:val="kk-KZ"/>
        </w:rPr>
        <w:t>Scabiosa isetensis</w:t>
      </w:r>
      <w:r w:rsidR="006B2419" w:rsidRPr="001E2BAC">
        <w:rPr>
          <w:rFonts w:ascii="Times New Roman" w:hAnsi="Times New Roman"/>
          <w:sz w:val="28"/>
          <w:szCs w:val="28"/>
          <w:lang w:val="kk-KZ"/>
        </w:rPr>
        <w:t xml:space="preserve"> түр</w:t>
      </w:r>
      <w:r w:rsidRPr="001E2BAC">
        <w:rPr>
          <w:rFonts w:ascii="Times New Roman" w:hAnsi="Times New Roman"/>
          <w:sz w:val="28"/>
          <w:szCs w:val="28"/>
          <w:lang w:val="kk-KZ"/>
        </w:rPr>
        <w:t xml:space="preserve">інің жас күйлері жартылай лабораториялық және топырақта өсіру жағдайында, ал кейбір бөлігі табиғатта </w:t>
      </w:r>
      <w:r w:rsidRPr="001E2BAC">
        <w:rPr>
          <w:rFonts w:ascii="Times New Roman" w:hAnsi="Times New Roman"/>
          <w:bCs/>
          <w:sz w:val="28"/>
          <w:szCs w:val="28"/>
          <w:lang w:val="kk-KZ"/>
        </w:rPr>
        <w:t>–</w:t>
      </w:r>
      <w:r w:rsidRPr="001E2BAC">
        <w:rPr>
          <w:rFonts w:ascii="Times New Roman" w:hAnsi="Times New Roman"/>
          <w:sz w:val="28"/>
          <w:szCs w:val="28"/>
          <w:lang w:val="kk-KZ"/>
        </w:rPr>
        <w:t xml:space="preserve"> Молодежный кентінің маңындағы ұсақ шоқылар популяциясында зерттелді.</w:t>
      </w:r>
    </w:p>
    <w:p w14:paraId="0427B46B"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популяциясында үш жас кезеңі анықталды: латентті, виргинильді және генеративті; сондай-ақ жеті жастық күйі ерекшеленді: өскіндер, ювенильді, имматурлы, ересек вегетативті, жас генеративті, орта генеративті және кәрі генеративті. Постгенеративті кезеңдегі дарақтар байқалған жоқ.</w:t>
      </w:r>
    </w:p>
    <w:p w14:paraId="024128AB" w14:textId="23644C2B" w:rsidR="000E52E5" w:rsidRPr="008E1C4D"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шөптесін, ұзын кіндік тамырлы, көп басты, көпжылдық (поликарпик) өсімдік болып табылады. Оның тұқымдарының сыртқы қабаты орташа қалыңдықта және тұқым пісіп жетілгеннен кейінгі бірінші жылы өнуін тежейді. Әдетте тұқымдар түскеннен кейін келесі жылы ғана өнуге қабілетті болады.</w:t>
      </w:r>
      <w:r w:rsidR="008E1C4D">
        <w:rPr>
          <w:rFonts w:ascii="Times New Roman" w:hAnsi="Times New Roman"/>
          <w:sz w:val="28"/>
          <w:szCs w:val="28"/>
          <w:lang w:val="kk-KZ"/>
        </w:rPr>
        <w:t xml:space="preserve"> </w:t>
      </w:r>
      <w:r w:rsidR="008E1C4D" w:rsidRPr="008E1C4D">
        <w:rPr>
          <w:rFonts w:ascii="Times New Roman" w:hAnsi="Times New Roman"/>
          <w:sz w:val="28"/>
          <w:szCs w:val="28"/>
          <w:lang w:val="kk-KZ"/>
        </w:rPr>
        <w:t xml:space="preserve">Мұндай бейімделгіш механизмдер аридті және шөлейт аймақтарда өсетін өсімдіктерге тән, сондықтан </w:t>
      </w:r>
      <w:r w:rsidR="008E1C4D" w:rsidRPr="008E1C4D">
        <w:rPr>
          <w:rFonts w:ascii="Times New Roman" w:hAnsi="Times New Roman"/>
          <w:i/>
          <w:iCs/>
          <w:sz w:val="28"/>
          <w:szCs w:val="28"/>
          <w:lang w:val="kk-KZ"/>
        </w:rPr>
        <w:t>S. isetensis</w:t>
      </w:r>
      <w:r w:rsidR="008E1C4D" w:rsidRPr="008E1C4D">
        <w:rPr>
          <w:rFonts w:ascii="Times New Roman" w:hAnsi="Times New Roman"/>
          <w:sz w:val="28"/>
          <w:szCs w:val="28"/>
          <w:lang w:val="kk-KZ"/>
        </w:rPr>
        <w:t xml:space="preserve"> түрінің тұқым биологиясы оның экологиялық икемділігін және ортаның маусымдық өзгерістеріне төзімділігін айқын көрсетеді.</w:t>
      </w:r>
    </w:p>
    <w:p w14:paraId="18C1D9A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Латентті кезең мен өскіндердің жағдайы 4.5-бөлімде сипатталған.</w:t>
      </w:r>
    </w:p>
    <w:p w14:paraId="5FC7919E"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Виргинильді кезең тұқымның өнуінен басталып, үш жылға дейін созылуы мүмкін (21-кесте), және төрт жас кезеңін қамтиды: өскіндер күйінен бастап ересек вегетативті күйге дейінгі аралықты. </w:t>
      </w:r>
      <w:r w:rsidRPr="001E2BAC">
        <w:rPr>
          <w:rFonts w:ascii="Times New Roman" w:hAnsi="Times New Roman"/>
          <w:i/>
          <w:iCs/>
          <w:sz w:val="28"/>
          <w:szCs w:val="28"/>
          <w:lang w:val="kk-KZ"/>
        </w:rPr>
        <w:t>Өскіндер күйі</w:t>
      </w:r>
      <w:r w:rsidRPr="001E2BAC">
        <w:rPr>
          <w:rFonts w:ascii="Times New Roman" w:hAnsi="Times New Roman"/>
          <w:sz w:val="28"/>
          <w:szCs w:val="28"/>
          <w:lang w:val="kk-KZ"/>
        </w:rPr>
        <w:t xml:space="preserve"> 30-35 тәулікке созылады.</w:t>
      </w:r>
    </w:p>
    <w:p w14:paraId="062A42DA" w14:textId="77777777" w:rsidR="000E52E5" w:rsidRPr="001E2BAC" w:rsidRDefault="000E52E5" w:rsidP="00560F21">
      <w:pPr>
        <w:ind w:firstLine="454"/>
        <w:rPr>
          <w:rFonts w:ascii="Times New Roman" w:hAnsi="Times New Roman"/>
          <w:sz w:val="28"/>
          <w:szCs w:val="28"/>
          <w:lang w:val="kk-KZ"/>
        </w:rPr>
      </w:pPr>
    </w:p>
    <w:p w14:paraId="1E53609E"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21 – Орталық Қазақстанда таралған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онтогенезінің негізгі кезеңдері мен фазаларының ұзақтығы</w:t>
      </w:r>
    </w:p>
    <w:p w14:paraId="7FAE4272" w14:textId="77777777" w:rsidR="000E52E5" w:rsidRPr="001E2BAC" w:rsidRDefault="000E52E5" w:rsidP="003A0C5E">
      <w:pPr>
        <w:ind w:firstLine="397"/>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4422"/>
        <w:gridCol w:w="3178"/>
      </w:tblGrid>
      <w:tr w:rsidR="000E52E5" w:rsidRPr="001E2BAC" w14:paraId="7F297A35" w14:textId="77777777">
        <w:trPr>
          <w:jc w:val="center"/>
        </w:trPr>
        <w:tc>
          <w:tcPr>
            <w:tcW w:w="1891" w:type="dxa"/>
          </w:tcPr>
          <w:p w14:paraId="5B380054"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lang w:val="kk-KZ"/>
              </w:rPr>
              <w:t>К</w:t>
            </w:r>
            <w:r w:rsidRPr="001E2BAC">
              <w:rPr>
                <w:rFonts w:ascii="Times New Roman" w:hAnsi="Times New Roman"/>
                <w:sz w:val="24"/>
                <w:szCs w:val="24"/>
              </w:rPr>
              <w:t>езеңдер</w:t>
            </w:r>
          </w:p>
        </w:tc>
        <w:tc>
          <w:tcPr>
            <w:tcW w:w="4422" w:type="dxa"/>
          </w:tcPr>
          <w:p w14:paraId="0E718C88"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Тіршілік</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3178" w:type="dxa"/>
          </w:tcPr>
          <w:p w14:paraId="3528F41B"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lang w:val="kk-KZ"/>
              </w:rPr>
              <w:t>К</w:t>
            </w:r>
            <w:r w:rsidRPr="001E2BAC">
              <w:rPr>
                <w:rFonts w:ascii="Times New Roman" w:hAnsi="Times New Roman"/>
                <w:sz w:val="24"/>
                <w:szCs w:val="24"/>
              </w:rPr>
              <w:t>езең/күй</w:t>
            </w:r>
            <w:r w:rsidRPr="001E2BAC">
              <w:rPr>
                <w:rFonts w:ascii="Times New Roman" w:hAnsi="Times New Roman"/>
                <w:sz w:val="24"/>
                <w:szCs w:val="24"/>
                <w:lang w:val="kk-KZ"/>
              </w:rPr>
              <w:t xml:space="preserve"> </w:t>
            </w:r>
            <w:r w:rsidRPr="001E2BAC">
              <w:rPr>
                <w:rFonts w:ascii="Times New Roman" w:hAnsi="Times New Roman"/>
                <w:sz w:val="24"/>
                <w:szCs w:val="24"/>
              </w:rPr>
              <w:t>ұзақтығы</w:t>
            </w:r>
          </w:p>
        </w:tc>
      </w:tr>
      <w:tr w:rsidR="000E52E5" w:rsidRPr="001E2BAC" w14:paraId="69F50B14" w14:textId="77777777">
        <w:trPr>
          <w:jc w:val="center"/>
        </w:trPr>
        <w:tc>
          <w:tcPr>
            <w:tcW w:w="1891" w:type="dxa"/>
          </w:tcPr>
          <w:p w14:paraId="7542519D"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латентті</w:t>
            </w:r>
          </w:p>
        </w:tc>
        <w:tc>
          <w:tcPr>
            <w:tcW w:w="4422" w:type="dxa"/>
          </w:tcPr>
          <w:p w14:paraId="0C41F8BD"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тыныштықтағы</w:t>
            </w:r>
            <w:r w:rsidRPr="001E2BAC">
              <w:rPr>
                <w:rFonts w:ascii="Times New Roman" w:hAnsi="Times New Roman"/>
                <w:sz w:val="24"/>
                <w:szCs w:val="24"/>
                <w:lang w:val="kk-KZ"/>
              </w:rPr>
              <w:t xml:space="preserve"> </w:t>
            </w:r>
            <w:r w:rsidRPr="001E2BAC">
              <w:rPr>
                <w:rFonts w:ascii="Times New Roman" w:hAnsi="Times New Roman"/>
                <w:sz w:val="24"/>
                <w:szCs w:val="24"/>
              </w:rPr>
              <w:t>тұқымдар</w:t>
            </w:r>
          </w:p>
        </w:tc>
        <w:tc>
          <w:tcPr>
            <w:tcW w:w="3178" w:type="dxa"/>
          </w:tcPr>
          <w:p w14:paraId="59F01225" w14:textId="77777777" w:rsidR="000E52E5" w:rsidRPr="001E2BAC" w:rsidRDefault="00FA7E32" w:rsidP="003A0C5E">
            <w:pPr>
              <w:ind w:firstLine="0"/>
              <w:jc w:val="center"/>
              <w:rPr>
                <w:rFonts w:ascii="Times New Roman" w:hAnsi="Times New Roman"/>
                <w:sz w:val="24"/>
                <w:szCs w:val="24"/>
                <w:lang w:val="en-US"/>
              </w:rPr>
            </w:pPr>
            <w:r w:rsidRPr="001E2BAC">
              <w:rPr>
                <w:rFonts w:ascii="Times New Roman" w:hAnsi="Times New Roman"/>
                <w:sz w:val="24"/>
                <w:szCs w:val="24"/>
              </w:rPr>
              <w:t>6 айдан 3,5 жылға</w:t>
            </w:r>
            <w:r w:rsidRPr="001E2BAC">
              <w:rPr>
                <w:rFonts w:ascii="Times New Roman" w:hAnsi="Times New Roman"/>
                <w:sz w:val="24"/>
                <w:szCs w:val="24"/>
                <w:lang w:val="kk-KZ"/>
              </w:rPr>
              <w:t xml:space="preserve"> </w:t>
            </w:r>
            <w:r w:rsidRPr="001E2BAC">
              <w:rPr>
                <w:rFonts w:ascii="Times New Roman" w:hAnsi="Times New Roman"/>
                <w:sz w:val="24"/>
                <w:szCs w:val="24"/>
              </w:rPr>
              <w:t>дейін</w:t>
            </w:r>
          </w:p>
        </w:tc>
      </w:tr>
      <w:tr w:rsidR="000E52E5" w:rsidRPr="001E2BAC" w14:paraId="15A9BE61" w14:textId="77777777">
        <w:trPr>
          <w:jc w:val="center"/>
        </w:trPr>
        <w:tc>
          <w:tcPr>
            <w:tcW w:w="1891" w:type="dxa"/>
            <w:vMerge w:val="restart"/>
          </w:tcPr>
          <w:p w14:paraId="78B6DED8"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Виргинильді</w:t>
            </w:r>
          </w:p>
        </w:tc>
        <w:tc>
          <w:tcPr>
            <w:tcW w:w="4422" w:type="dxa"/>
          </w:tcPr>
          <w:p w14:paraId="1A9009D8"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Өскіндер</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3178" w:type="dxa"/>
          </w:tcPr>
          <w:p w14:paraId="22D6633C"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30-35 тәулік</w:t>
            </w:r>
          </w:p>
        </w:tc>
      </w:tr>
      <w:tr w:rsidR="000E52E5" w:rsidRPr="001E2BAC" w14:paraId="71A307B3" w14:textId="77777777">
        <w:trPr>
          <w:jc w:val="center"/>
        </w:trPr>
        <w:tc>
          <w:tcPr>
            <w:tcW w:w="1891" w:type="dxa"/>
            <w:vMerge/>
          </w:tcPr>
          <w:p w14:paraId="2BF950F4" w14:textId="77777777" w:rsidR="000E52E5" w:rsidRPr="001E2BAC" w:rsidRDefault="000E52E5" w:rsidP="003A0C5E">
            <w:pPr>
              <w:ind w:firstLine="0"/>
              <w:jc w:val="center"/>
              <w:rPr>
                <w:rFonts w:ascii="Times New Roman" w:hAnsi="Times New Roman"/>
                <w:sz w:val="24"/>
                <w:szCs w:val="24"/>
              </w:rPr>
            </w:pPr>
          </w:p>
        </w:tc>
        <w:tc>
          <w:tcPr>
            <w:tcW w:w="4422" w:type="dxa"/>
          </w:tcPr>
          <w:p w14:paraId="16A35F95"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Ювенильді</w:t>
            </w:r>
            <w:r w:rsidRPr="001E2BAC">
              <w:rPr>
                <w:rFonts w:ascii="Times New Roman" w:hAnsi="Times New Roman"/>
                <w:sz w:val="24"/>
                <w:szCs w:val="24"/>
                <w:lang w:val="kk-KZ"/>
              </w:rPr>
              <w:t xml:space="preserve"> </w:t>
            </w:r>
            <w:r w:rsidRPr="001E2BAC">
              <w:rPr>
                <w:rFonts w:ascii="Times New Roman" w:hAnsi="Times New Roman"/>
                <w:sz w:val="24"/>
                <w:szCs w:val="24"/>
              </w:rPr>
              <w:t>күй</w:t>
            </w:r>
          </w:p>
        </w:tc>
        <w:tc>
          <w:tcPr>
            <w:tcW w:w="3178" w:type="dxa"/>
          </w:tcPr>
          <w:p w14:paraId="1496A0C9"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35-45</w:t>
            </w:r>
            <w:r w:rsidRPr="001E2BAC">
              <w:rPr>
                <w:rFonts w:ascii="Times New Roman" w:hAnsi="Times New Roman"/>
                <w:sz w:val="24"/>
                <w:szCs w:val="24"/>
                <w:lang w:val="kk-KZ"/>
              </w:rPr>
              <w:t xml:space="preserve"> </w:t>
            </w:r>
            <w:r w:rsidRPr="001E2BAC">
              <w:rPr>
                <w:rFonts w:ascii="Times New Roman" w:hAnsi="Times New Roman"/>
                <w:sz w:val="24"/>
                <w:szCs w:val="24"/>
              </w:rPr>
              <w:t>күн</w:t>
            </w:r>
          </w:p>
        </w:tc>
      </w:tr>
      <w:tr w:rsidR="000E52E5" w:rsidRPr="001E2BAC" w14:paraId="2F61E0B3" w14:textId="77777777">
        <w:trPr>
          <w:jc w:val="center"/>
        </w:trPr>
        <w:tc>
          <w:tcPr>
            <w:tcW w:w="1891" w:type="dxa"/>
            <w:vMerge/>
          </w:tcPr>
          <w:p w14:paraId="166B3F36" w14:textId="77777777" w:rsidR="000E52E5" w:rsidRPr="001E2BAC" w:rsidRDefault="000E52E5" w:rsidP="003A0C5E">
            <w:pPr>
              <w:ind w:firstLine="0"/>
              <w:jc w:val="center"/>
              <w:rPr>
                <w:rFonts w:ascii="Times New Roman" w:hAnsi="Times New Roman"/>
                <w:sz w:val="24"/>
                <w:szCs w:val="24"/>
              </w:rPr>
            </w:pPr>
          </w:p>
        </w:tc>
        <w:tc>
          <w:tcPr>
            <w:tcW w:w="4422" w:type="dxa"/>
          </w:tcPr>
          <w:p w14:paraId="2B64C4B9"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Имматурлы</w:t>
            </w:r>
            <w:r w:rsidRPr="001E2BAC">
              <w:rPr>
                <w:rFonts w:ascii="Times New Roman" w:hAnsi="Times New Roman"/>
                <w:sz w:val="24"/>
                <w:szCs w:val="24"/>
                <w:lang w:val="kk-KZ"/>
              </w:rPr>
              <w:t xml:space="preserve"> </w:t>
            </w:r>
            <w:r w:rsidRPr="001E2BAC">
              <w:rPr>
                <w:rFonts w:ascii="Times New Roman" w:hAnsi="Times New Roman"/>
                <w:sz w:val="24"/>
                <w:szCs w:val="24"/>
              </w:rPr>
              <w:t>күй</w:t>
            </w:r>
          </w:p>
        </w:tc>
        <w:tc>
          <w:tcPr>
            <w:tcW w:w="3178" w:type="dxa"/>
          </w:tcPr>
          <w:p w14:paraId="53DBB955"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82-95</w:t>
            </w:r>
            <w:r w:rsidRPr="001E2BAC">
              <w:rPr>
                <w:rFonts w:ascii="Times New Roman" w:hAnsi="Times New Roman"/>
                <w:sz w:val="24"/>
                <w:szCs w:val="24"/>
                <w:lang w:val="kk-KZ"/>
              </w:rPr>
              <w:t xml:space="preserve"> </w:t>
            </w:r>
            <w:r w:rsidRPr="001E2BAC">
              <w:rPr>
                <w:rFonts w:ascii="Times New Roman" w:hAnsi="Times New Roman"/>
                <w:sz w:val="24"/>
                <w:szCs w:val="24"/>
              </w:rPr>
              <w:t>күн</w:t>
            </w:r>
          </w:p>
        </w:tc>
      </w:tr>
      <w:tr w:rsidR="000E52E5" w:rsidRPr="001E2BAC" w14:paraId="7B0E373B" w14:textId="77777777">
        <w:trPr>
          <w:jc w:val="center"/>
        </w:trPr>
        <w:tc>
          <w:tcPr>
            <w:tcW w:w="1891" w:type="dxa"/>
            <w:vMerge/>
          </w:tcPr>
          <w:p w14:paraId="58F5FF4E" w14:textId="77777777" w:rsidR="000E52E5" w:rsidRPr="001E2BAC" w:rsidRDefault="000E52E5" w:rsidP="003A0C5E">
            <w:pPr>
              <w:ind w:firstLine="0"/>
              <w:jc w:val="center"/>
              <w:rPr>
                <w:rFonts w:ascii="Times New Roman" w:hAnsi="Times New Roman"/>
                <w:sz w:val="24"/>
                <w:szCs w:val="24"/>
              </w:rPr>
            </w:pPr>
          </w:p>
        </w:tc>
        <w:tc>
          <w:tcPr>
            <w:tcW w:w="4422" w:type="dxa"/>
          </w:tcPr>
          <w:p w14:paraId="705029BA"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Ересек</w:t>
            </w:r>
            <w:r w:rsidRPr="001E2BAC">
              <w:rPr>
                <w:rFonts w:ascii="Times New Roman" w:hAnsi="Times New Roman"/>
                <w:sz w:val="24"/>
                <w:szCs w:val="24"/>
                <w:lang w:val="kk-KZ"/>
              </w:rPr>
              <w:t xml:space="preserve"> </w:t>
            </w:r>
            <w:r w:rsidRPr="001E2BAC">
              <w:rPr>
                <w:rFonts w:ascii="Times New Roman" w:hAnsi="Times New Roman"/>
                <w:sz w:val="24"/>
                <w:szCs w:val="24"/>
              </w:rPr>
              <w:t>вегетативті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3178" w:type="dxa"/>
          </w:tcPr>
          <w:p w14:paraId="4E5DAEF8"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1-2 жыл</w:t>
            </w:r>
          </w:p>
        </w:tc>
      </w:tr>
      <w:tr w:rsidR="000E52E5" w:rsidRPr="001E2BAC" w14:paraId="5B922E30" w14:textId="77777777">
        <w:trPr>
          <w:jc w:val="center"/>
        </w:trPr>
        <w:tc>
          <w:tcPr>
            <w:tcW w:w="1891" w:type="dxa"/>
            <w:vMerge w:val="restart"/>
          </w:tcPr>
          <w:p w14:paraId="6B69DC26"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Генеративті</w:t>
            </w:r>
          </w:p>
        </w:tc>
        <w:tc>
          <w:tcPr>
            <w:tcW w:w="4422" w:type="dxa"/>
          </w:tcPr>
          <w:p w14:paraId="572F989C"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Жас</w:t>
            </w:r>
            <w:r w:rsidRPr="001E2BAC">
              <w:rPr>
                <w:rFonts w:ascii="Times New Roman" w:hAnsi="Times New Roman"/>
                <w:sz w:val="24"/>
                <w:szCs w:val="24"/>
                <w:lang w:val="kk-KZ"/>
              </w:rPr>
              <w:t xml:space="preserve"> </w:t>
            </w:r>
            <w:r w:rsidRPr="001E2BAC">
              <w:rPr>
                <w:rFonts w:ascii="Times New Roman" w:hAnsi="Times New Roman"/>
                <w:sz w:val="24"/>
                <w:szCs w:val="24"/>
              </w:rPr>
              <w:t>генеративті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3178" w:type="dxa"/>
          </w:tcPr>
          <w:p w14:paraId="57FE8DC9"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2-3 жыл</w:t>
            </w:r>
          </w:p>
        </w:tc>
      </w:tr>
      <w:tr w:rsidR="000E52E5" w:rsidRPr="001E2BAC" w14:paraId="39754E3A" w14:textId="77777777">
        <w:trPr>
          <w:jc w:val="center"/>
        </w:trPr>
        <w:tc>
          <w:tcPr>
            <w:tcW w:w="1891" w:type="dxa"/>
            <w:vMerge/>
          </w:tcPr>
          <w:p w14:paraId="1202BCEF" w14:textId="77777777" w:rsidR="000E52E5" w:rsidRPr="001E2BAC" w:rsidRDefault="000E52E5" w:rsidP="003A0C5E">
            <w:pPr>
              <w:ind w:firstLine="0"/>
              <w:jc w:val="center"/>
              <w:rPr>
                <w:rFonts w:ascii="Times New Roman" w:hAnsi="Times New Roman"/>
                <w:sz w:val="24"/>
                <w:szCs w:val="24"/>
              </w:rPr>
            </w:pPr>
          </w:p>
        </w:tc>
        <w:tc>
          <w:tcPr>
            <w:tcW w:w="4422" w:type="dxa"/>
          </w:tcPr>
          <w:p w14:paraId="0E16D9F8"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Орта генеративті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3178" w:type="dxa"/>
          </w:tcPr>
          <w:p w14:paraId="1DB4BAF7"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5-8 жыл</w:t>
            </w:r>
          </w:p>
        </w:tc>
      </w:tr>
      <w:tr w:rsidR="000E52E5" w:rsidRPr="001E2BAC" w14:paraId="2EC1C3B1" w14:textId="77777777">
        <w:trPr>
          <w:jc w:val="center"/>
        </w:trPr>
        <w:tc>
          <w:tcPr>
            <w:tcW w:w="1891" w:type="dxa"/>
            <w:vMerge/>
          </w:tcPr>
          <w:p w14:paraId="6446DF42" w14:textId="77777777" w:rsidR="000E52E5" w:rsidRPr="001E2BAC" w:rsidRDefault="000E52E5" w:rsidP="003A0C5E">
            <w:pPr>
              <w:ind w:firstLine="0"/>
              <w:jc w:val="center"/>
              <w:rPr>
                <w:rFonts w:ascii="Times New Roman" w:hAnsi="Times New Roman"/>
                <w:sz w:val="24"/>
                <w:szCs w:val="24"/>
              </w:rPr>
            </w:pPr>
          </w:p>
        </w:tc>
        <w:tc>
          <w:tcPr>
            <w:tcW w:w="4422" w:type="dxa"/>
          </w:tcPr>
          <w:p w14:paraId="0DEFDF2A"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Кәрі</w:t>
            </w:r>
            <w:r w:rsidRPr="001E2BAC">
              <w:rPr>
                <w:rFonts w:ascii="Times New Roman" w:hAnsi="Times New Roman"/>
                <w:sz w:val="24"/>
                <w:szCs w:val="24"/>
                <w:lang w:val="kk-KZ"/>
              </w:rPr>
              <w:t xml:space="preserve"> </w:t>
            </w:r>
            <w:r w:rsidRPr="001E2BAC">
              <w:rPr>
                <w:rFonts w:ascii="Times New Roman" w:hAnsi="Times New Roman"/>
                <w:sz w:val="24"/>
                <w:szCs w:val="24"/>
              </w:rPr>
              <w:t>генеративтік</w:t>
            </w:r>
            <w:r w:rsidRPr="001E2BAC">
              <w:rPr>
                <w:rFonts w:ascii="Times New Roman" w:hAnsi="Times New Roman"/>
                <w:sz w:val="24"/>
                <w:szCs w:val="24"/>
                <w:lang w:val="kk-KZ"/>
              </w:rPr>
              <w:t xml:space="preserve"> </w:t>
            </w:r>
            <w:r w:rsidRPr="001E2BAC">
              <w:rPr>
                <w:rFonts w:ascii="Times New Roman" w:hAnsi="Times New Roman"/>
                <w:sz w:val="24"/>
                <w:szCs w:val="24"/>
              </w:rPr>
              <w:t>өсімдік</w:t>
            </w:r>
            <w:r w:rsidRPr="001E2BAC">
              <w:rPr>
                <w:rFonts w:ascii="Times New Roman" w:hAnsi="Times New Roman"/>
                <w:sz w:val="24"/>
                <w:szCs w:val="24"/>
                <w:lang w:val="kk-KZ"/>
              </w:rPr>
              <w:t xml:space="preserve"> </w:t>
            </w:r>
            <w:r w:rsidRPr="001E2BAC">
              <w:rPr>
                <w:rFonts w:ascii="Times New Roman" w:hAnsi="Times New Roman"/>
                <w:sz w:val="24"/>
                <w:szCs w:val="24"/>
              </w:rPr>
              <w:t>күйі</w:t>
            </w:r>
          </w:p>
        </w:tc>
        <w:tc>
          <w:tcPr>
            <w:tcW w:w="3178" w:type="dxa"/>
          </w:tcPr>
          <w:p w14:paraId="46510F38"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4-8 жыл</w:t>
            </w:r>
          </w:p>
        </w:tc>
      </w:tr>
    </w:tbl>
    <w:p w14:paraId="5A7D29CD" w14:textId="77777777" w:rsidR="000E52E5" w:rsidRPr="001E2BAC" w:rsidRDefault="000E52E5" w:rsidP="003A0C5E">
      <w:pPr>
        <w:ind w:firstLine="0"/>
        <w:rPr>
          <w:rFonts w:ascii="Times New Roman" w:hAnsi="Times New Roman"/>
          <w:sz w:val="28"/>
          <w:szCs w:val="28"/>
          <w:lang w:val="kk-KZ"/>
        </w:rPr>
      </w:pPr>
    </w:p>
    <w:p w14:paraId="0EB988C6"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Имматурлы жас күйі </w:t>
      </w:r>
      <w:r w:rsidRPr="001E2BAC">
        <w:rPr>
          <w:rFonts w:ascii="Times New Roman" w:hAnsi="Times New Roman"/>
          <w:sz w:val="28"/>
          <w:szCs w:val="28"/>
          <w:lang w:val="kk-KZ"/>
        </w:rPr>
        <w:t>таспа тәрізді және үшқұлақ жапырақтармен қатар, лира тәрізді немесе қауырсынды-салалы нағыз жапырақтардың пайда болуымен сипатталады. Жапырақтардың саны 4-тен 6 данаға дейін, олар сағақты типті болып келеді. Жапырақ бөліктері сызықты және ұзартылған пішінді болады. Жапырақтың ұзындығы 2,5–3 см, ені 1,5 см-ге дейін, ал сағағының ұзындығы 1–1,5 см шамасында болады. Бұл кезеңде өркендер қалыптаса бастайды, ал розеткалы жапырақтардың қолтықтарында бүршіктер пайда болады. Өркендердің ұзындығы 5–6,5 см, ені 2–2,5 см-ге жетеді. Тамыры кіндік тамырлы, әлсіз бұтақталған, ұзындығы 6–10 см, кейде жекелеген бірінші реттегі бүйір тамырлары да болуы мүмкін.</w:t>
      </w:r>
    </w:p>
    <w:p w14:paraId="7EC0CB99"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Бұл жастың ұзақтығы 35–45 күн аралығында созылады.</w:t>
      </w:r>
    </w:p>
    <w:p w14:paraId="454FAB36"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Ересек вегетативті күй</w:t>
      </w:r>
      <w:r w:rsidRPr="001E2BAC">
        <w:rPr>
          <w:rFonts w:ascii="Times New Roman" w:hAnsi="Times New Roman"/>
          <w:sz w:val="28"/>
          <w:szCs w:val="28"/>
          <w:lang w:val="kk-KZ"/>
        </w:rPr>
        <w:t xml:space="preserve"> моноподиальды өсуден симподиальды өсуге өтуімен ерекшеленеді. Жер үсті массасының көлемінің ұлғаюы байқалады, сондай-ақ 3–5 қысқарған өркен пайда болады және жуандаған тамыр мойыны қалыптасады.</w:t>
      </w:r>
    </w:p>
    <w:p w14:paraId="1C680F8F" w14:textId="77777777" w:rsidR="000E52E5" w:rsidRPr="001E2BAC" w:rsidRDefault="000E52E5" w:rsidP="00560F21">
      <w:pPr>
        <w:ind w:firstLine="454"/>
        <w:rPr>
          <w:rFonts w:ascii="Times New Roman" w:hAnsi="Times New Roman"/>
          <w:sz w:val="28"/>
          <w:szCs w:val="28"/>
          <w:lang w:val="kk-KZ"/>
        </w:rPr>
      </w:pPr>
    </w:p>
    <w:tbl>
      <w:tblPr>
        <w:tblW w:w="0" w:type="auto"/>
        <w:tblLook w:val="04A0" w:firstRow="1" w:lastRow="0" w:firstColumn="1" w:lastColumn="0" w:noHBand="0" w:noVBand="1"/>
      </w:tblPr>
      <w:tblGrid>
        <w:gridCol w:w="2838"/>
        <w:gridCol w:w="2424"/>
        <w:gridCol w:w="2121"/>
        <w:gridCol w:w="2255"/>
      </w:tblGrid>
      <w:tr w:rsidR="008E1C4D" w:rsidRPr="001E2BAC" w14:paraId="1583FA72" w14:textId="77777777">
        <w:tc>
          <w:tcPr>
            <w:tcW w:w="3696" w:type="dxa"/>
            <w:shd w:val="clear" w:color="auto" w:fill="auto"/>
          </w:tcPr>
          <w:p w14:paraId="5F29ABBA" w14:textId="77777777" w:rsidR="000E52E5" w:rsidRPr="001E2BAC" w:rsidRDefault="00FA7E32" w:rsidP="003A0C5E">
            <w:pPr>
              <w:ind w:firstLine="397"/>
              <w:rPr>
                <w:rFonts w:ascii="Times New Roman" w:hAnsi="Times New Roman"/>
                <w:sz w:val="28"/>
                <w:szCs w:val="28"/>
              </w:rPr>
            </w:pPr>
            <w:r w:rsidRPr="001E2BAC">
              <w:rPr>
                <w:rFonts w:ascii="Times New Roman" w:hAnsi="Times New Roman"/>
                <w:noProof/>
                <w:sz w:val="28"/>
                <w:szCs w:val="28"/>
                <w:lang w:eastAsia="ru-RU"/>
              </w:rPr>
              <w:drawing>
                <wp:inline distT="0" distB="0" distL="0" distR="0" wp14:anchorId="7670971B" wp14:editId="79009E55">
                  <wp:extent cx="1835941" cy="202264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848259" cy="2036218"/>
                          </a:xfrm>
                          <a:prstGeom prst="rect">
                            <a:avLst/>
                          </a:prstGeom>
                          <a:noFill/>
                          <a:ln>
                            <a:noFill/>
                          </a:ln>
                        </pic:spPr>
                      </pic:pic>
                    </a:graphicData>
                  </a:graphic>
                </wp:inline>
              </w:drawing>
            </w:r>
          </w:p>
        </w:tc>
        <w:tc>
          <w:tcPr>
            <w:tcW w:w="3696" w:type="dxa"/>
            <w:shd w:val="clear" w:color="auto" w:fill="auto"/>
          </w:tcPr>
          <w:p w14:paraId="5CADE30C" w14:textId="77777777" w:rsidR="000E52E5" w:rsidRPr="001E2BAC" w:rsidRDefault="00FA7E32" w:rsidP="003A0C5E">
            <w:pPr>
              <w:ind w:firstLine="397"/>
              <w:rPr>
                <w:rFonts w:ascii="Times New Roman" w:hAnsi="Times New Roman"/>
                <w:sz w:val="28"/>
                <w:szCs w:val="28"/>
              </w:rPr>
            </w:pPr>
            <w:r w:rsidRPr="001E2BAC">
              <w:rPr>
                <w:rFonts w:ascii="Times New Roman" w:hAnsi="Times New Roman"/>
                <w:noProof/>
                <w:sz w:val="28"/>
                <w:szCs w:val="28"/>
                <w:lang w:eastAsia="ru-RU"/>
              </w:rPr>
              <w:drawing>
                <wp:inline distT="0" distB="0" distL="0" distR="0" wp14:anchorId="3FFC236C" wp14:editId="38438E34">
                  <wp:extent cx="1506639" cy="1959855"/>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1515541" cy="1971435"/>
                          </a:xfrm>
                          <a:prstGeom prst="rect">
                            <a:avLst/>
                          </a:prstGeom>
                          <a:noFill/>
                          <a:ln>
                            <a:noFill/>
                          </a:ln>
                        </pic:spPr>
                      </pic:pic>
                    </a:graphicData>
                  </a:graphic>
                </wp:inline>
              </w:drawing>
            </w:r>
          </w:p>
        </w:tc>
        <w:tc>
          <w:tcPr>
            <w:tcW w:w="3697" w:type="dxa"/>
            <w:shd w:val="clear" w:color="auto" w:fill="auto"/>
          </w:tcPr>
          <w:p w14:paraId="15EC3374" w14:textId="77777777" w:rsidR="000E52E5" w:rsidRPr="001E2BAC" w:rsidRDefault="00FA7E32" w:rsidP="003A0C5E">
            <w:pPr>
              <w:ind w:firstLine="397"/>
              <w:rPr>
                <w:rFonts w:ascii="Times New Roman" w:hAnsi="Times New Roman"/>
                <w:sz w:val="28"/>
                <w:szCs w:val="28"/>
              </w:rPr>
            </w:pPr>
            <w:r w:rsidRPr="001E2BAC">
              <w:rPr>
                <w:rFonts w:ascii="Times New Roman" w:hAnsi="Times New Roman"/>
                <w:noProof/>
                <w:sz w:val="28"/>
                <w:szCs w:val="28"/>
                <w:lang w:eastAsia="ru-RU"/>
              </w:rPr>
              <w:drawing>
                <wp:inline distT="0" distB="0" distL="0" distR="0" wp14:anchorId="42EE9404" wp14:editId="5D6CA141">
                  <wp:extent cx="1265907" cy="2015375"/>
                  <wp:effectExtent l="0" t="0" r="0"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1271424" cy="2024158"/>
                          </a:xfrm>
                          <a:prstGeom prst="rect">
                            <a:avLst/>
                          </a:prstGeom>
                          <a:noFill/>
                          <a:ln>
                            <a:noFill/>
                          </a:ln>
                        </pic:spPr>
                      </pic:pic>
                    </a:graphicData>
                  </a:graphic>
                </wp:inline>
              </w:drawing>
            </w:r>
          </w:p>
        </w:tc>
        <w:tc>
          <w:tcPr>
            <w:tcW w:w="3697" w:type="dxa"/>
            <w:shd w:val="clear" w:color="auto" w:fill="auto"/>
          </w:tcPr>
          <w:p w14:paraId="217EB8CB" w14:textId="77777777" w:rsidR="000E52E5" w:rsidRPr="001E2BAC" w:rsidRDefault="00FA7E32" w:rsidP="003A0C5E">
            <w:pPr>
              <w:ind w:firstLine="397"/>
              <w:rPr>
                <w:rFonts w:ascii="Times New Roman" w:hAnsi="Times New Roman"/>
                <w:sz w:val="28"/>
                <w:szCs w:val="28"/>
              </w:rPr>
            </w:pPr>
            <w:r w:rsidRPr="001E2BAC">
              <w:rPr>
                <w:rFonts w:ascii="Times New Roman" w:hAnsi="Times New Roman"/>
                <w:noProof/>
                <w:sz w:val="28"/>
                <w:szCs w:val="28"/>
                <w:lang w:eastAsia="ru-RU"/>
              </w:rPr>
              <w:drawing>
                <wp:inline distT="0" distB="0" distL="0" distR="0" wp14:anchorId="09A8F52C" wp14:editId="21D92B71">
                  <wp:extent cx="1364791" cy="2025376"/>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1386086" cy="2056979"/>
                          </a:xfrm>
                          <a:prstGeom prst="rect">
                            <a:avLst/>
                          </a:prstGeom>
                          <a:noFill/>
                          <a:ln>
                            <a:noFill/>
                          </a:ln>
                        </pic:spPr>
                      </pic:pic>
                    </a:graphicData>
                  </a:graphic>
                </wp:inline>
              </w:drawing>
            </w:r>
          </w:p>
        </w:tc>
      </w:tr>
      <w:tr w:rsidR="008E1C4D" w:rsidRPr="001E2BAC" w14:paraId="6073660C" w14:textId="77777777">
        <w:tc>
          <w:tcPr>
            <w:tcW w:w="3696" w:type="dxa"/>
            <w:shd w:val="clear" w:color="auto" w:fill="auto"/>
          </w:tcPr>
          <w:p w14:paraId="032BB1D2" w14:textId="77777777" w:rsidR="000E52E5" w:rsidRPr="001E2BAC" w:rsidRDefault="00FA7E32" w:rsidP="003A0C5E">
            <w:pPr>
              <w:ind w:firstLine="397"/>
              <w:jc w:val="center"/>
              <w:rPr>
                <w:rFonts w:ascii="Times New Roman" w:hAnsi="Times New Roman"/>
                <w:sz w:val="24"/>
                <w:szCs w:val="24"/>
              </w:rPr>
            </w:pPr>
            <w:r w:rsidRPr="001E2BAC">
              <w:rPr>
                <w:rFonts w:ascii="Times New Roman" w:hAnsi="Times New Roman"/>
                <w:sz w:val="24"/>
                <w:szCs w:val="24"/>
                <w:lang w:val="en-US"/>
              </w:rPr>
              <w:t>im</w:t>
            </w:r>
          </w:p>
        </w:tc>
        <w:tc>
          <w:tcPr>
            <w:tcW w:w="3696" w:type="dxa"/>
            <w:shd w:val="clear" w:color="auto" w:fill="auto"/>
          </w:tcPr>
          <w:p w14:paraId="3E5186ED" w14:textId="77777777" w:rsidR="000E52E5" w:rsidRPr="001E2BAC" w:rsidRDefault="00FA7E32" w:rsidP="003A0C5E">
            <w:pPr>
              <w:ind w:firstLine="397"/>
              <w:jc w:val="center"/>
              <w:rPr>
                <w:rFonts w:ascii="Times New Roman" w:hAnsi="Times New Roman"/>
                <w:sz w:val="24"/>
                <w:szCs w:val="24"/>
                <w:lang w:val="en-US"/>
              </w:rPr>
            </w:pPr>
            <w:r w:rsidRPr="001E2BAC">
              <w:rPr>
                <w:rFonts w:ascii="Times New Roman" w:hAnsi="Times New Roman"/>
                <w:sz w:val="24"/>
                <w:szCs w:val="24"/>
                <w:lang w:val="en-US"/>
              </w:rPr>
              <w:t>v</w:t>
            </w:r>
          </w:p>
        </w:tc>
        <w:tc>
          <w:tcPr>
            <w:tcW w:w="3697" w:type="dxa"/>
            <w:shd w:val="clear" w:color="auto" w:fill="auto"/>
          </w:tcPr>
          <w:p w14:paraId="58B2106F" w14:textId="77777777" w:rsidR="000E52E5" w:rsidRPr="001E2BAC" w:rsidRDefault="00FA7E32" w:rsidP="003A0C5E">
            <w:pPr>
              <w:ind w:firstLine="397"/>
              <w:jc w:val="center"/>
              <w:rPr>
                <w:rFonts w:ascii="Times New Roman" w:hAnsi="Times New Roman"/>
                <w:sz w:val="24"/>
                <w:szCs w:val="24"/>
                <w:lang w:val="en-US"/>
              </w:rPr>
            </w:pPr>
            <w:r w:rsidRPr="001E2BAC">
              <w:rPr>
                <w:rFonts w:ascii="Times New Roman" w:hAnsi="Times New Roman"/>
                <w:sz w:val="24"/>
                <w:szCs w:val="24"/>
                <w:lang w:val="en-US"/>
              </w:rPr>
              <w:t>g1</w:t>
            </w:r>
          </w:p>
        </w:tc>
        <w:tc>
          <w:tcPr>
            <w:tcW w:w="3697" w:type="dxa"/>
            <w:shd w:val="clear" w:color="auto" w:fill="auto"/>
          </w:tcPr>
          <w:p w14:paraId="422D571A" w14:textId="77777777" w:rsidR="000E52E5" w:rsidRPr="001E2BAC" w:rsidRDefault="00FA7E32" w:rsidP="003A0C5E">
            <w:pPr>
              <w:ind w:firstLine="397"/>
              <w:jc w:val="center"/>
              <w:rPr>
                <w:rFonts w:ascii="Times New Roman" w:hAnsi="Times New Roman"/>
                <w:sz w:val="24"/>
                <w:szCs w:val="24"/>
                <w:lang w:val="en-US"/>
              </w:rPr>
            </w:pPr>
            <w:r w:rsidRPr="001E2BAC">
              <w:rPr>
                <w:rFonts w:ascii="Times New Roman" w:hAnsi="Times New Roman"/>
                <w:sz w:val="24"/>
                <w:szCs w:val="24"/>
                <w:lang w:val="en-US"/>
              </w:rPr>
              <w:t>g2</w:t>
            </w:r>
          </w:p>
        </w:tc>
      </w:tr>
    </w:tbl>
    <w:p w14:paraId="24B44607" w14:textId="77777777" w:rsidR="000E52E5" w:rsidRPr="001E2BAC" w:rsidRDefault="00FA7E32" w:rsidP="003A0C5E">
      <w:pPr>
        <w:ind w:firstLine="709"/>
        <w:rPr>
          <w:rFonts w:ascii="Times New Roman" w:hAnsi="Times New Roman"/>
          <w:sz w:val="24"/>
          <w:szCs w:val="24"/>
          <w:lang w:val="kk-KZ"/>
        </w:rPr>
      </w:pPr>
      <w:r w:rsidRPr="001E2BAC">
        <w:rPr>
          <w:rFonts w:ascii="Times New Roman" w:hAnsi="Times New Roman"/>
          <w:sz w:val="24"/>
          <w:szCs w:val="24"/>
        </w:rPr>
        <w:t>im – имматурлы, v – ересек</w:t>
      </w:r>
      <w:r w:rsidRPr="001E2BAC">
        <w:rPr>
          <w:rFonts w:ascii="Times New Roman" w:hAnsi="Times New Roman"/>
          <w:sz w:val="24"/>
          <w:szCs w:val="24"/>
          <w:lang w:val="kk-KZ"/>
        </w:rPr>
        <w:t xml:space="preserve"> </w:t>
      </w:r>
      <w:r w:rsidRPr="001E2BAC">
        <w:rPr>
          <w:rFonts w:ascii="Times New Roman" w:hAnsi="Times New Roman"/>
          <w:sz w:val="24"/>
          <w:szCs w:val="24"/>
        </w:rPr>
        <w:t>вегетативті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өсімдіктер, g1 – жас</w:t>
      </w:r>
      <w:r w:rsidRPr="001E2BAC">
        <w:rPr>
          <w:rFonts w:ascii="Times New Roman" w:hAnsi="Times New Roman"/>
          <w:sz w:val="24"/>
          <w:szCs w:val="24"/>
          <w:lang w:val="kk-KZ"/>
        </w:rPr>
        <w:t xml:space="preserve"> г</w:t>
      </w:r>
      <w:r w:rsidRPr="001E2BAC">
        <w:rPr>
          <w:rFonts w:ascii="Times New Roman" w:hAnsi="Times New Roman"/>
          <w:sz w:val="24"/>
          <w:szCs w:val="24"/>
        </w:rPr>
        <w:t>енеративті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өсімдіктер, g2 – орташа</w:t>
      </w:r>
      <w:r w:rsidRPr="001E2BAC">
        <w:rPr>
          <w:rFonts w:ascii="Times New Roman" w:hAnsi="Times New Roman"/>
          <w:sz w:val="24"/>
          <w:szCs w:val="24"/>
          <w:lang w:val="kk-KZ"/>
        </w:rPr>
        <w:t xml:space="preserve"> </w:t>
      </w:r>
      <w:r w:rsidRPr="001E2BAC">
        <w:rPr>
          <w:rFonts w:ascii="Times New Roman" w:hAnsi="Times New Roman"/>
          <w:sz w:val="24"/>
          <w:szCs w:val="24"/>
        </w:rPr>
        <w:t>генеративті</w:t>
      </w:r>
      <w:r w:rsidRPr="001E2BAC">
        <w:rPr>
          <w:rFonts w:ascii="Times New Roman" w:hAnsi="Times New Roman"/>
          <w:sz w:val="24"/>
          <w:szCs w:val="24"/>
          <w:lang w:val="kk-KZ"/>
        </w:rPr>
        <w:t xml:space="preserve"> </w:t>
      </w:r>
      <w:r w:rsidRPr="001E2BAC">
        <w:rPr>
          <w:rFonts w:ascii="Times New Roman" w:hAnsi="Times New Roman"/>
          <w:sz w:val="24"/>
          <w:szCs w:val="24"/>
        </w:rPr>
        <w:t>өсімдіктер</w:t>
      </w:r>
    </w:p>
    <w:p w14:paraId="32EF36DD" w14:textId="77777777" w:rsidR="000E52E5" w:rsidRPr="001E2BAC" w:rsidRDefault="000E52E5" w:rsidP="003A0C5E">
      <w:pPr>
        <w:ind w:firstLine="0"/>
        <w:jc w:val="center"/>
        <w:rPr>
          <w:rFonts w:ascii="Times New Roman" w:hAnsi="Times New Roman"/>
          <w:sz w:val="16"/>
          <w:szCs w:val="16"/>
          <w:lang w:val="kk-KZ"/>
        </w:rPr>
      </w:pPr>
    </w:p>
    <w:p w14:paraId="1E18783B" w14:textId="22DCFD96"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Сурет 4</w:t>
      </w:r>
      <w:r w:rsidR="001E4B44">
        <w:rPr>
          <w:rFonts w:ascii="Times New Roman" w:hAnsi="Times New Roman"/>
          <w:sz w:val="28"/>
          <w:szCs w:val="28"/>
          <w:lang w:val="kk-KZ"/>
        </w:rPr>
        <w:t>7</w:t>
      </w:r>
      <w:r w:rsidRPr="001E2BAC">
        <w:rPr>
          <w:rFonts w:ascii="Times New Roman" w:hAnsi="Times New Roman"/>
          <w:sz w:val="28"/>
          <w:szCs w:val="28"/>
          <w:lang w:val="kk-KZ"/>
        </w:rPr>
        <w:t xml:space="preserve">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өсімдігінің кейбір жас күйлері</w:t>
      </w:r>
    </w:p>
    <w:p w14:paraId="6019019F" w14:textId="7DE3C0DC"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4</w:t>
      </w:r>
      <w:r w:rsidR="001E4B44">
        <w:rPr>
          <w:rFonts w:ascii="Times New Roman" w:hAnsi="Times New Roman"/>
          <w:sz w:val="28"/>
          <w:szCs w:val="28"/>
          <w:lang w:val="kk-KZ"/>
        </w:rPr>
        <w:t>7</w:t>
      </w:r>
      <w:r w:rsidRPr="001E2BAC">
        <w:rPr>
          <w:rFonts w:ascii="Times New Roman" w:hAnsi="Times New Roman"/>
          <w:sz w:val="28"/>
          <w:szCs w:val="28"/>
          <w:lang w:val="kk-KZ"/>
        </w:rPr>
        <w:t xml:space="preserve">-суретте көрсетілгендей, бұл кезеңде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өсімдігінің биіктігі 8–12 см-ге жетіп, жерүсті массасының диаметрі 8–10 см болады. Розеткалы жапырақтарының саны 15–20, олардың ұзындығы 2–3 см, ені 1–1,5 см шамасында, жапырақ тақтасы қатты тілімденген болады. Тамыры 12–14 см-ге дейін ұзарған және 1-реттік жанама тамырларының болатыны байқалады.</w:t>
      </w:r>
    </w:p>
    <w:p w14:paraId="3A602952"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Бұл кезеңнің ұзақтығы 1–2 жылды құрайды.</w:t>
      </w:r>
    </w:p>
    <w:p w14:paraId="161E1299"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Генеративті кезеңде жас генеративті өсімдіктер күйі</w:t>
      </w:r>
      <w:r w:rsidRPr="001E2BAC">
        <w:rPr>
          <w:rFonts w:ascii="Times New Roman" w:hAnsi="Times New Roman"/>
          <w:sz w:val="28"/>
          <w:szCs w:val="28"/>
          <w:lang w:val="kk-KZ"/>
        </w:rPr>
        <w:t xml:space="preserve"> генеративті өркендердің пайда болуымен сипатталады. Өркендердің саны 1–2-ден 4–5-ке дейін жетеді. Бөрікбас гүлшоғырлары өркендердің басында қалыптасады. Өркен екі бөлімнен тұрады: төменгі бөлігі жаңарған бүршіктерге ие, ал жоғарғы бөлімі генеративті бүршіктерді қамтиды. Өсімдікте төменгі жапырақтар сағақты, жоғарғы жапырақтар отырыңқы болып келеді және олардың саны 20–30 данаға дейін жетеді. Жапырақтардың ұзындығы 3–4 см, ені 2 см-ге дейін, тақтасы қауырсынды-салалы және орталық жүйкесі анық көрінеді. Түсі ашық жасыл болады.</w:t>
      </w:r>
    </w:p>
    <w:p w14:paraId="1ABC28F6"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Алғашқы жеміс беру кезеңінен кейін генеративті өркен өліп қалады, бірақ тамыр мойыны аймағында оның жұрнағы қалады, ол кейін каудекстің пайда болуына себепші болады. Каудекстің ұзындығы 3–5 см, диаметрі 1,5 см-ге дейін жетеді. Өсімдіктің биіктігі 25–30 (кейде 35) см, ал тамыр ұзындығы 14–18 см-ге дейін ұзарған.</w:t>
      </w:r>
    </w:p>
    <w:p w14:paraId="3F7C33BE"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Жас генеративті кезеңнің ұзақтығы 2–3 жылға созылады.</w:t>
      </w:r>
    </w:p>
    <w:p w14:paraId="1AD9D9B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Орта генеративті күй. </w:t>
      </w:r>
      <w:r w:rsidRPr="001E2BAC">
        <w:rPr>
          <w:rFonts w:ascii="Times New Roman" w:hAnsi="Times New Roman"/>
          <w:sz w:val="28"/>
          <w:szCs w:val="28"/>
          <w:lang w:val="kk-KZ"/>
        </w:rPr>
        <w:t xml:space="preserve">Бұл кезеңде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өсімдігінде генеративті өркендердің айтарлықтай ұлғаюы және олардың белсенді өсуі байқалады. Өркендердің саны 8-ден 18-ге дейін жетеді. Әрбір өркенде 5–6 (кейде 8-ге дейін) жұп жапырақтар қалыптасады, ал олардың ұштарында 3–6 дана бөрікбас гүлшоғырлары пайда болады. Өсімдіктің биіктігі 35–40 см-ге, ал жерүсті массасының диаметрі 20–40 см-ге дейін жетеді.</w:t>
      </w:r>
    </w:p>
    <w:p w14:paraId="32820537"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Бақылау нәтижелері көрсеткендей, құрғақ ауа райы жағдайларында генеративті өркендердің түзілуі тежеліп, өсімдіктерде көбіне қысқарған вегетативті өркендер басым болады. Тамыр жүйесі 18–20 см-ге дейін ұзарған, оның бойында екінші реттік жанама тамырлар пайда болғаны анықталды. Бұл жастық күйде өсімдіктің барлық морфометриялық көрсеткіштері максималды мәнге ие болады.</w:t>
      </w:r>
    </w:p>
    <w:p w14:paraId="410EF09D"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Генеративті өркендерден қалған көпжылдық бөліктердің белсенді түрде дамуы нәтижесінде көпжылдық каудекс қалыптаса бастайды. Өсімдіктің орталық бөлігінде ұлпалардың өлуінің бастапқы белгілері байқалып, тамыр мойынының біртіндеп партикуляцияға ұшырауы басталады.</w:t>
      </w:r>
    </w:p>
    <w:p w14:paraId="75318482"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Орта генеративті кезеңнің ұзақтығы 5–8 жылды құрайды.</w:t>
      </w:r>
    </w:p>
    <w:p w14:paraId="07B5686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Кәрі генеративті күй. </w:t>
      </w:r>
      <w:r w:rsidRPr="001E2BAC">
        <w:rPr>
          <w:rFonts w:ascii="Times New Roman" w:hAnsi="Times New Roman"/>
          <w:sz w:val="28"/>
          <w:szCs w:val="28"/>
          <w:lang w:val="kk-KZ"/>
        </w:rPr>
        <w:t>Бұл жас күйде өсімдікте ұлпалардың өлу процестері басым болады, сабақтың партикуляциясы (бөліктерге ажырауы) айқын байқалады. Өркендердің өсу қарқыны мен тіршілік қуаты төмендеп, бір дарақта өркен саны 3–4 данаға дейін азаяды. Каудекс бірнеше бөлікке ажырай бастайды, соның нәтижесінде өсімдік тармақталған пішінге ие болады. Алайда бұл партикулалар жеке жаңа дарақтар қалыптастырмайды.</w:t>
      </w:r>
    </w:p>
    <w:p w14:paraId="55726CDD"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Жапырақтардың морфологиялық құрылымы өзгермейді, әрбір өркенде олардың саны 10–16 дана аралығында болады. Гүлшоғырларының саны 5–12 дана шамасында.</w:t>
      </w:r>
    </w:p>
    <w:p w14:paraId="21C73E64"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Кәрі генеративті кезеңнің ұзақтығы 4–8 жылды құрайды.</w:t>
      </w:r>
    </w:p>
    <w:p w14:paraId="73B14F94" w14:textId="6F01C61F"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00226F8D" w:rsidRPr="001E2BAC">
        <w:rPr>
          <w:rFonts w:ascii="Times New Roman" w:hAnsi="Times New Roman"/>
          <w:sz w:val="28"/>
          <w:szCs w:val="28"/>
          <w:lang w:val="kk-KZ"/>
        </w:rPr>
        <w:t>түрі</w:t>
      </w:r>
      <w:r w:rsidRPr="001E2BAC">
        <w:rPr>
          <w:rFonts w:ascii="Times New Roman" w:hAnsi="Times New Roman"/>
          <w:sz w:val="28"/>
          <w:szCs w:val="28"/>
          <w:lang w:val="kk-KZ"/>
        </w:rPr>
        <w:t xml:space="preserve">нің дәл осындай онтогенездік типі Дағыстанның таулы аймақтарындағы қауымдастықтарда өсетін </w:t>
      </w:r>
      <w:r w:rsidRPr="00316DAE">
        <w:rPr>
          <w:rFonts w:ascii="Times New Roman" w:hAnsi="Times New Roman"/>
          <w:i/>
          <w:iCs/>
          <w:sz w:val="28"/>
          <w:szCs w:val="28"/>
          <w:lang w:val="kk-KZ"/>
        </w:rPr>
        <w:t>Scabiosa gumbetica</w:t>
      </w:r>
      <w:r w:rsidRPr="001E2BAC">
        <w:rPr>
          <w:rFonts w:ascii="Times New Roman" w:hAnsi="Times New Roman"/>
          <w:sz w:val="28"/>
          <w:szCs w:val="28"/>
          <w:lang w:val="kk-KZ"/>
        </w:rPr>
        <w:t xml:space="preserve"> түрінде де сипатталған [15</w:t>
      </w:r>
      <w:r w:rsidR="006D0516">
        <w:rPr>
          <w:rFonts w:ascii="Times New Roman" w:hAnsi="Times New Roman"/>
          <w:sz w:val="28"/>
          <w:szCs w:val="28"/>
          <w:lang w:val="kk-KZ"/>
        </w:rPr>
        <w:t>4</w:t>
      </w:r>
      <w:r w:rsidRPr="001E2BAC">
        <w:rPr>
          <w:rFonts w:ascii="Times New Roman" w:hAnsi="Times New Roman"/>
          <w:sz w:val="28"/>
          <w:szCs w:val="28"/>
          <w:lang w:val="kk-KZ"/>
        </w:rPr>
        <w:t>].</w:t>
      </w:r>
    </w:p>
    <w:p w14:paraId="7446C504" w14:textId="093BF13C"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Scabiosa isetensis</w:t>
      </w:r>
      <w:r w:rsidR="00226F8D" w:rsidRPr="001E2BAC">
        <w:rPr>
          <w:rFonts w:ascii="Times New Roman" w:hAnsi="Times New Roman"/>
          <w:i/>
          <w:iCs/>
          <w:sz w:val="28"/>
          <w:szCs w:val="28"/>
          <w:lang w:val="kk-KZ"/>
        </w:rPr>
        <w:t xml:space="preserve"> </w:t>
      </w:r>
      <w:r w:rsidR="00226F8D" w:rsidRPr="001E2BAC">
        <w:rPr>
          <w:rFonts w:ascii="Times New Roman" w:hAnsi="Times New Roman"/>
          <w:sz w:val="28"/>
          <w:szCs w:val="28"/>
          <w:lang w:val="kk-KZ"/>
        </w:rPr>
        <w:t>түр</w:t>
      </w:r>
      <w:r w:rsidRPr="001E2BAC">
        <w:rPr>
          <w:rFonts w:ascii="Times New Roman" w:hAnsi="Times New Roman"/>
          <w:sz w:val="28"/>
          <w:szCs w:val="28"/>
          <w:lang w:val="kk-KZ"/>
        </w:rPr>
        <w:t xml:space="preserve">інің дәл осындай онтогенездік типі Дағыстанның таулы аймақтарындағы қауымдастықтарда өсетін </w:t>
      </w:r>
      <w:r w:rsidRPr="001E2BAC">
        <w:rPr>
          <w:rFonts w:ascii="Times New Roman" w:hAnsi="Times New Roman"/>
          <w:i/>
          <w:iCs/>
          <w:sz w:val="28"/>
          <w:szCs w:val="28"/>
          <w:lang w:val="kk-KZ"/>
        </w:rPr>
        <w:t>Scabiosa gumbetica</w:t>
      </w:r>
      <w:r w:rsidRPr="001E2BAC">
        <w:rPr>
          <w:rFonts w:ascii="Times New Roman" w:hAnsi="Times New Roman"/>
          <w:sz w:val="28"/>
          <w:szCs w:val="28"/>
          <w:lang w:val="kk-KZ"/>
        </w:rPr>
        <w:t xml:space="preserve"> түрінде де сипатталған [1</w:t>
      </w:r>
      <w:r w:rsidR="00C92EAA" w:rsidRPr="00C92EAA">
        <w:rPr>
          <w:rFonts w:ascii="Times New Roman" w:hAnsi="Times New Roman"/>
          <w:sz w:val="28"/>
          <w:szCs w:val="28"/>
          <w:lang w:val="kk-KZ"/>
        </w:rPr>
        <w:t>6</w:t>
      </w:r>
      <w:r w:rsidR="006D0516">
        <w:rPr>
          <w:rFonts w:ascii="Times New Roman" w:hAnsi="Times New Roman"/>
          <w:sz w:val="28"/>
          <w:szCs w:val="28"/>
          <w:lang w:val="kk-KZ"/>
        </w:rPr>
        <w:t>4</w:t>
      </w:r>
      <w:r w:rsidRPr="001E2BAC">
        <w:rPr>
          <w:rFonts w:ascii="Times New Roman" w:hAnsi="Times New Roman"/>
          <w:sz w:val="28"/>
          <w:szCs w:val="28"/>
          <w:lang w:val="kk-KZ"/>
        </w:rPr>
        <w:t>].</w:t>
      </w:r>
    </w:p>
    <w:p w14:paraId="5A012C27" w14:textId="7DDD167F"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Осылайша, </w:t>
      </w:r>
      <w:r w:rsidRPr="00DB2A55">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өсімдігінің толық онтогенездік циклі Орталық Қазақстан жағдайында 13 жылдан 21 жылға дейін созылады. Л.А. Жуков [1</w:t>
      </w:r>
      <w:r w:rsidR="006D0516">
        <w:rPr>
          <w:rFonts w:ascii="Times New Roman" w:hAnsi="Times New Roman"/>
          <w:sz w:val="28"/>
          <w:szCs w:val="28"/>
          <w:lang w:val="kk-KZ"/>
        </w:rPr>
        <w:t>61</w:t>
      </w:r>
      <w:r w:rsidRPr="001E2BAC">
        <w:rPr>
          <w:rFonts w:ascii="Times New Roman" w:hAnsi="Times New Roman"/>
          <w:sz w:val="28"/>
          <w:szCs w:val="28"/>
          <w:lang w:val="kk-KZ"/>
        </w:rPr>
        <w:t xml:space="preserve">, с. 3–220] классификациясына сәйкес, </w:t>
      </w:r>
      <w:r w:rsidRPr="00DB2A55">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өсімдігінің онтогенезі A-типке жатады, яғни барлық онтогенездік кезеңдер тұқымнан өсіп шыққан бір дарақтың өмірлік циклінде өтеді. Бұл өсімдікте вегетативтік көбею байқалмайды. A2 тармағы – кіндік тамырлы поликарпиктерге тән онтогенез типі болып саналады.</w:t>
      </w:r>
    </w:p>
    <w:p w14:paraId="7A07BE30" w14:textId="77777777" w:rsidR="000E52E5" w:rsidRPr="001E2BAC" w:rsidRDefault="000E52E5" w:rsidP="00560F21">
      <w:pPr>
        <w:ind w:firstLine="454"/>
        <w:rPr>
          <w:rFonts w:ascii="Times New Roman" w:hAnsi="Times New Roman"/>
          <w:sz w:val="28"/>
          <w:szCs w:val="28"/>
          <w:lang w:val="kk-KZ"/>
        </w:rPr>
      </w:pPr>
    </w:p>
    <w:p w14:paraId="16183878" w14:textId="23B4382C" w:rsidR="000E52E5" w:rsidRPr="001E2BAC" w:rsidRDefault="00FA7E32" w:rsidP="00560F21">
      <w:pPr>
        <w:ind w:firstLine="454"/>
        <w:rPr>
          <w:rFonts w:ascii="Times New Roman" w:hAnsi="Times New Roman"/>
          <w:b/>
          <w:sz w:val="28"/>
          <w:szCs w:val="28"/>
          <w:lang w:val="kk-KZ"/>
        </w:rPr>
      </w:pPr>
      <w:r w:rsidRPr="001E2BAC">
        <w:rPr>
          <w:rFonts w:ascii="Times New Roman" w:hAnsi="Times New Roman"/>
          <w:b/>
          <w:sz w:val="28"/>
          <w:szCs w:val="28"/>
          <w:lang w:val="kk-KZ"/>
        </w:rPr>
        <w:t xml:space="preserve">4.4 Орталық Қазақстан жағдайында </w:t>
      </w:r>
      <w:r w:rsidRPr="001E2BAC">
        <w:rPr>
          <w:rFonts w:ascii="Times New Roman" w:hAnsi="Times New Roman"/>
          <w:b/>
          <w:i/>
          <w:sz w:val="28"/>
          <w:szCs w:val="28"/>
          <w:lang w:val="kk-KZ"/>
        </w:rPr>
        <w:t>Scabiosa ochroleuca</w:t>
      </w:r>
      <w:r w:rsidRPr="001E2BAC">
        <w:rPr>
          <w:rFonts w:ascii="Times New Roman" w:hAnsi="Times New Roman"/>
          <w:b/>
          <w:sz w:val="28"/>
          <w:szCs w:val="28"/>
          <w:lang w:val="kk-KZ"/>
        </w:rPr>
        <w:t xml:space="preserve"> және </w:t>
      </w:r>
      <w:r w:rsidRPr="001E2BAC">
        <w:rPr>
          <w:rFonts w:ascii="Times New Roman" w:hAnsi="Times New Roman"/>
          <w:b/>
          <w:i/>
          <w:sz w:val="28"/>
          <w:szCs w:val="28"/>
          <w:lang w:val="kk-KZ"/>
        </w:rPr>
        <w:t xml:space="preserve">S. Isetensis </w:t>
      </w:r>
      <w:r w:rsidR="0052067A">
        <w:rPr>
          <w:rFonts w:ascii="Times New Roman" w:hAnsi="Times New Roman"/>
          <w:b/>
          <w:iCs/>
          <w:sz w:val="28"/>
          <w:szCs w:val="28"/>
          <w:lang w:val="kk-KZ"/>
        </w:rPr>
        <w:t>түрлерінің</w:t>
      </w:r>
      <w:r w:rsidRPr="001E2BAC">
        <w:rPr>
          <w:rFonts w:ascii="Times New Roman" w:hAnsi="Times New Roman"/>
          <w:b/>
          <w:iCs/>
          <w:sz w:val="28"/>
          <w:szCs w:val="28"/>
          <w:lang w:val="kk-KZ"/>
        </w:rPr>
        <w:t xml:space="preserve"> </w:t>
      </w:r>
      <w:r w:rsidRPr="001E2BAC">
        <w:rPr>
          <w:rFonts w:ascii="Times New Roman" w:hAnsi="Times New Roman"/>
          <w:b/>
          <w:sz w:val="28"/>
          <w:szCs w:val="28"/>
          <w:lang w:val="kk-KZ"/>
        </w:rPr>
        <w:t>жерүсті фитомассасының шикізат қоры және жерүсті мүшелерінде биологиялық белсенді заттардың жинақталуы</w:t>
      </w:r>
    </w:p>
    <w:p w14:paraId="04549D2F"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өсімдігі кездесетін барлық зерттелген қауымдастықтарда оның дәрілік шикізат қоры бағаланды. Пайдаланылатын қорды анықтау барысында тек генеративті күйдегі даралар есепке алынды, өйткені олар ғана шикізат жинауға жарамды болып саналады. Шикізатты жинаудың әлеуетті көлемі жалпы қордың 60%-ы мөлшерінде есептелді, бұл өсімдіктің табиғи популяциясына зиян келтірмей, оны ұтымды пайдалануға мүмкіндік береді.</w:t>
      </w:r>
    </w:p>
    <w:p w14:paraId="3D1EB7D1" w14:textId="2D454368"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Зерттеу нәтижелері бойынша [1</w:t>
      </w:r>
      <w:r w:rsidR="00C92EAA" w:rsidRPr="00C92EAA">
        <w:rPr>
          <w:rFonts w:ascii="Times New Roman" w:hAnsi="Times New Roman"/>
          <w:sz w:val="28"/>
          <w:szCs w:val="28"/>
          <w:lang w:val="kk-KZ"/>
        </w:rPr>
        <w:t>6</w:t>
      </w:r>
      <w:r w:rsidR="006D0516">
        <w:rPr>
          <w:rFonts w:ascii="Times New Roman" w:hAnsi="Times New Roman"/>
          <w:sz w:val="28"/>
          <w:szCs w:val="28"/>
          <w:lang w:val="kk-KZ"/>
        </w:rPr>
        <w:t>5</w:t>
      </w:r>
      <w:r w:rsidRPr="001E2BAC">
        <w:rPr>
          <w:rFonts w:ascii="Times New Roman" w:hAnsi="Times New Roman"/>
          <w:sz w:val="28"/>
          <w:szCs w:val="28"/>
          <w:lang w:val="kk-KZ"/>
        </w:rPr>
        <w:t>], шикізаттың ең жоғары өнімділігі П2 популяциясында тіркелді. Аталған популяция Қарағаш тоғайы маңындағы өзен бойындағы шабындықтарда орналасқан. Бұл жердегі өнімділік 380 кг/га көлемінде бағаланды (22-кесте).</w:t>
      </w:r>
    </w:p>
    <w:p w14:paraId="3AC6DFB3" w14:textId="77777777" w:rsidR="008E1C4D" w:rsidRPr="001E2BAC" w:rsidRDefault="008E1C4D" w:rsidP="008E1C4D">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өсімдігінің жер үсті бөліктерінің өнімділігінің ең төменгі көрсеткіші Бектауата тауларындағы П7 популяциясында тіркеліп, ол 198 кг/га құрады. Қалған популяциялар бұл көрсеткіш бойынша біршама жоғары нәтижелер көрсетті.</w:t>
      </w:r>
    </w:p>
    <w:p w14:paraId="5E7E990D" w14:textId="7A80B45C" w:rsidR="000E52E5" w:rsidRPr="001E2BAC" w:rsidRDefault="008E1C4D" w:rsidP="008E1C4D">
      <w:pPr>
        <w:ind w:firstLine="709"/>
        <w:rPr>
          <w:rFonts w:ascii="Times New Roman" w:hAnsi="Times New Roman"/>
          <w:sz w:val="28"/>
          <w:szCs w:val="28"/>
          <w:lang w:val="kk-KZ"/>
        </w:rPr>
      </w:pPr>
      <w:r w:rsidRPr="001E2BAC">
        <w:rPr>
          <w:rFonts w:ascii="Times New Roman" w:hAnsi="Times New Roman"/>
          <w:sz w:val="28"/>
          <w:szCs w:val="28"/>
          <w:lang w:val="kk-KZ"/>
        </w:rPr>
        <w:t xml:space="preserve">Зерттелген аумақтардағы шикізат жинауға жарамды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өсімдігінің таралу аумағын талдау нәтижесінде ең үлкен шикізаттық алаңдар Бұйратау (20,8 га), Қарқаралы (25,8 га) және Ұлытау (22,4 га) тауларындағы популяцияларында анықталды. Ал ең аз шикізаттық аумақтар Спасск шоқыларында (5,6 га) және Бектауата тауларында (3,4 га) тіркелді. Спасск шоқыларындағы аз аумақ бұл өңірде </w:t>
      </w:r>
      <w:r w:rsidRPr="00DB2A55">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 үшін қолайлы экологиялық жағдайлардың шектеулі болуымен түсіндірілсе, Бектауата популяциясы шөлейтті аймақта орналасып, шабындықтар мен шоқылар санының аздығымен сипатталады.</w:t>
      </w:r>
    </w:p>
    <w:p w14:paraId="39C2768B"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22 ‒ Орталық Қазақстан аумағындағы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өсімдігінің жерүсті бөліктерінің өнімділігі мен шикізат қоры (ауада құрғақ салмаққа шаққанда)</w:t>
      </w:r>
    </w:p>
    <w:p w14:paraId="744A7EC5" w14:textId="77777777" w:rsidR="000E52E5" w:rsidRPr="001E2BAC" w:rsidRDefault="000E52E5" w:rsidP="003A0C5E">
      <w:pPr>
        <w:ind w:firstLine="397"/>
        <w:rPr>
          <w:rFonts w:ascii="Times New Roman" w:hAnsi="Times New Roman"/>
          <w:sz w:val="16"/>
          <w:szCs w:val="16"/>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4"/>
        <w:gridCol w:w="2472"/>
        <w:gridCol w:w="1276"/>
        <w:gridCol w:w="1275"/>
        <w:gridCol w:w="1560"/>
        <w:gridCol w:w="1842"/>
      </w:tblGrid>
      <w:tr w:rsidR="000E52E5" w:rsidRPr="000D6F84" w14:paraId="0CAD3A4A" w14:textId="77777777">
        <w:trPr>
          <w:jc w:val="center"/>
        </w:trPr>
        <w:tc>
          <w:tcPr>
            <w:tcW w:w="1214" w:type="dxa"/>
            <w:vAlign w:val="center"/>
          </w:tcPr>
          <w:p w14:paraId="68EE485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Қауымдастық</w:t>
            </w:r>
          </w:p>
        </w:tc>
        <w:tc>
          <w:tcPr>
            <w:tcW w:w="2472" w:type="dxa"/>
            <w:vAlign w:val="center"/>
          </w:tcPr>
          <w:p w14:paraId="18595C4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Орналасқан жері</w:t>
            </w:r>
          </w:p>
        </w:tc>
        <w:tc>
          <w:tcPr>
            <w:tcW w:w="1276" w:type="dxa"/>
            <w:vAlign w:val="center"/>
          </w:tcPr>
          <w:p w14:paraId="37355473" w14:textId="77777777" w:rsidR="000E52E5" w:rsidRPr="001E2BAC" w:rsidRDefault="00FA7E32" w:rsidP="003A0C5E">
            <w:pPr>
              <w:ind w:left="-97" w:firstLine="0"/>
              <w:jc w:val="center"/>
              <w:rPr>
                <w:rFonts w:ascii="Times New Roman" w:hAnsi="Times New Roman"/>
                <w:sz w:val="24"/>
                <w:szCs w:val="24"/>
                <w:lang w:val="kk-KZ"/>
              </w:rPr>
            </w:pPr>
            <w:r w:rsidRPr="001E2BAC">
              <w:rPr>
                <w:rFonts w:ascii="Times New Roman" w:hAnsi="Times New Roman"/>
                <w:sz w:val="24"/>
                <w:szCs w:val="24"/>
                <w:lang w:val="kk-KZ"/>
              </w:rPr>
              <w:t>Өнімділігі, кг/га</w:t>
            </w:r>
          </w:p>
        </w:tc>
        <w:tc>
          <w:tcPr>
            <w:tcW w:w="1275" w:type="dxa"/>
            <w:vAlign w:val="center"/>
          </w:tcPr>
          <w:p w14:paraId="13F59F04" w14:textId="77777777" w:rsidR="000E52E5" w:rsidRPr="001E2BAC" w:rsidRDefault="00FA7E32" w:rsidP="003A0C5E">
            <w:pPr>
              <w:ind w:left="-127" w:firstLine="0"/>
              <w:jc w:val="center"/>
              <w:rPr>
                <w:rFonts w:ascii="Times New Roman" w:hAnsi="Times New Roman"/>
                <w:sz w:val="24"/>
                <w:szCs w:val="24"/>
                <w:lang w:val="kk-KZ"/>
              </w:rPr>
            </w:pPr>
            <w:r w:rsidRPr="001E2BAC">
              <w:rPr>
                <w:rFonts w:ascii="Times New Roman" w:hAnsi="Times New Roman"/>
                <w:sz w:val="24"/>
                <w:szCs w:val="24"/>
                <w:lang w:val="kk-KZ"/>
              </w:rPr>
              <w:t>Жер телімі ауданы, га</w:t>
            </w:r>
          </w:p>
        </w:tc>
        <w:tc>
          <w:tcPr>
            <w:tcW w:w="1560" w:type="dxa"/>
            <w:vAlign w:val="center"/>
          </w:tcPr>
          <w:p w14:paraId="50E20AC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Эксплуата-циялық қоры, ц</w:t>
            </w:r>
          </w:p>
        </w:tc>
        <w:tc>
          <w:tcPr>
            <w:tcW w:w="1842" w:type="dxa"/>
            <w:vAlign w:val="center"/>
          </w:tcPr>
          <w:p w14:paraId="0AC3980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Жыл сайынғы шикізат жинау көлемі, ц</w:t>
            </w:r>
          </w:p>
        </w:tc>
      </w:tr>
      <w:tr w:rsidR="000E52E5" w:rsidRPr="001E2BAC" w14:paraId="6A6C2314" w14:textId="77777777">
        <w:trPr>
          <w:jc w:val="center"/>
        </w:trPr>
        <w:tc>
          <w:tcPr>
            <w:tcW w:w="1214" w:type="dxa"/>
            <w:vAlign w:val="center"/>
          </w:tcPr>
          <w:p w14:paraId="6CA1DD4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П1</w:t>
            </w:r>
          </w:p>
        </w:tc>
        <w:tc>
          <w:tcPr>
            <w:tcW w:w="2472" w:type="dxa"/>
          </w:tcPr>
          <w:p w14:paraId="18B2058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Әжібай көлі (Бұйратау МҰТП)</w:t>
            </w:r>
          </w:p>
        </w:tc>
        <w:tc>
          <w:tcPr>
            <w:tcW w:w="1276" w:type="dxa"/>
            <w:vAlign w:val="center"/>
          </w:tcPr>
          <w:p w14:paraId="008B73F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350±15</w:t>
            </w:r>
          </w:p>
        </w:tc>
        <w:tc>
          <w:tcPr>
            <w:tcW w:w="1275" w:type="dxa"/>
            <w:vAlign w:val="center"/>
          </w:tcPr>
          <w:p w14:paraId="00EBEB9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20,8</w:t>
            </w:r>
          </w:p>
        </w:tc>
        <w:tc>
          <w:tcPr>
            <w:tcW w:w="1560" w:type="dxa"/>
            <w:vAlign w:val="center"/>
          </w:tcPr>
          <w:p w14:paraId="75B9260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72,80</w:t>
            </w:r>
          </w:p>
        </w:tc>
        <w:tc>
          <w:tcPr>
            <w:tcW w:w="1842" w:type="dxa"/>
            <w:vAlign w:val="center"/>
          </w:tcPr>
          <w:p w14:paraId="5AF454F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43,68</w:t>
            </w:r>
          </w:p>
        </w:tc>
      </w:tr>
      <w:tr w:rsidR="000E52E5" w:rsidRPr="001E2BAC" w14:paraId="28DEE284" w14:textId="77777777">
        <w:trPr>
          <w:jc w:val="center"/>
        </w:trPr>
        <w:tc>
          <w:tcPr>
            <w:tcW w:w="1214" w:type="dxa"/>
            <w:vAlign w:val="center"/>
          </w:tcPr>
          <w:p w14:paraId="518A9B9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П2</w:t>
            </w:r>
          </w:p>
        </w:tc>
        <w:tc>
          <w:tcPr>
            <w:tcW w:w="2472" w:type="dxa"/>
          </w:tcPr>
          <w:p w14:paraId="4D7EF9B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Қарағаш тоғайы маңы (Бұйратау МҰТП)</w:t>
            </w:r>
          </w:p>
        </w:tc>
        <w:tc>
          <w:tcPr>
            <w:tcW w:w="1276" w:type="dxa"/>
            <w:vAlign w:val="center"/>
          </w:tcPr>
          <w:p w14:paraId="1B3DEA5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380±28</w:t>
            </w:r>
          </w:p>
        </w:tc>
        <w:tc>
          <w:tcPr>
            <w:tcW w:w="1275" w:type="dxa"/>
            <w:vAlign w:val="center"/>
          </w:tcPr>
          <w:p w14:paraId="3154132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5,6</w:t>
            </w:r>
          </w:p>
        </w:tc>
        <w:tc>
          <w:tcPr>
            <w:tcW w:w="1560" w:type="dxa"/>
            <w:vAlign w:val="center"/>
          </w:tcPr>
          <w:p w14:paraId="016F893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21,28</w:t>
            </w:r>
          </w:p>
        </w:tc>
        <w:tc>
          <w:tcPr>
            <w:tcW w:w="1842" w:type="dxa"/>
            <w:vAlign w:val="center"/>
          </w:tcPr>
          <w:p w14:paraId="2EEF2EB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8,51</w:t>
            </w:r>
          </w:p>
        </w:tc>
      </w:tr>
      <w:tr w:rsidR="000E52E5" w:rsidRPr="001E2BAC" w14:paraId="29D459FD" w14:textId="77777777">
        <w:trPr>
          <w:jc w:val="center"/>
        </w:trPr>
        <w:tc>
          <w:tcPr>
            <w:tcW w:w="1214" w:type="dxa"/>
            <w:vAlign w:val="center"/>
          </w:tcPr>
          <w:p w14:paraId="09A4B95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П3</w:t>
            </w:r>
          </w:p>
        </w:tc>
        <w:tc>
          <w:tcPr>
            <w:tcW w:w="2472" w:type="dxa"/>
          </w:tcPr>
          <w:p w14:paraId="0F67C0A0"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 xml:space="preserve">Молодежный кенті </w:t>
            </w:r>
            <w:r w:rsidRPr="001E2BAC">
              <w:rPr>
                <w:rFonts w:ascii="Times New Roman" w:hAnsi="Times New Roman"/>
                <w:sz w:val="24"/>
                <w:szCs w:val="24"/>
                <w:lang w:val="kk-KZ"/>
              </w:rPr>
              <w:t>маңындағы шоқылар</w:t>
            </w:r>
          </w:p>
        </w:tc>
        <w:tc>
          <w:tcPr>
            <w:tcW w:w="1276" w:type="dxa"/>
            <w:vAlign w:val="center"/>
          </w:tcPr>
          <w:p w14:paraId="1A556CD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215±32</w:t>
            </w:r>
          </w:p>
        </w:tc>
        <w:tc>
          <w:tcPr>
            <w:tcW w:w="1275" w:type="dxa"/>
            <w:vAlign w:val="center"/>
          </w:tcPr>
          <w:p w14:paraId="5A3C4FF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8,2</w:t>
            </w:r>
          </w:p>
        </w:tc>
        <w:tc>
          <w:tcPr>
            <w:tcW w:w="1560" w:type="dxa"/>
            <w:vAlign w:val="center"/>
          </w:tcPr>
          <w:p w14:paraId="56D4F4E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1,76</w:t>
            </w:r>
          </w:p>
        </w:tc>
        <w:tc>
          <w:tcPr>
            <w:tcW w:w="1842" w:type="dxa"/>
            <w:vAlign w:val="center"/>
          </w:tcPr>
          <w:p w14:paraId="42C5658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1,06</w:t>
            </w:r>
          </w:p>
        </w:tc>
      </w:tr>
      <w:tr w:rsidR="000E52E5" w:rsidRPr="001E2BAC" w14:paraId="5C4E357E" w14:textId="77777777">
        <w:trPr>
          <w:jc w:val="center"/>
        </w:trPr>
        <w:tc>
          <w:tcPr>
            <w:tcW w:w="1214" w:type="dxa"/>
            <w:vAlign w:val="center"/>
          </w:tcPr>
          <w:p w14:paraId="528CFB0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П4</w:t>
            </w:r>
          </w:p>
        </w:tc>
        <w:tc>
          <w:tcPr>
            <w:tcW w:w="2472" w:type="dxa"/>
          </w:tcPr>
          <w:p w14:paraId="058622C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Керней ормандары</w:t>
            </w:r>
          </w:p>
        </w:tc>
        <w:tc>
          <w:tcPr>
            <w:tcW w:w="1276" w:type="dxa"/>
            <w:vAlign w:val="center"/>
          </w:tcPr>
          <w:p w14:paraId="05F0850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250±5</w:t>
            </w:r>
          </w:p>
        </w:tc>
        <w:tc>
          <w:tcPr>
            <w:tcW w:w="1275" w:type="dxa"/>
            <w:vAlign w:val="center"/>
          </w:tcPr>
          <w:p w14:paraId="772C56D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12,5</w:t>
            </w:r>
          </w:p>
        </w:tc>
        <w:tc>
          <w:tcPr>
            <w:tcW w:w="1560" w:type="dxa"/>
            <w:vAlign w:val="center"/>
          </w:tcPr>
          <w:p w14:paraId="7B0CC5F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31,25</w:t>
            </w:r>
          </w:p>
        </w:tc>
        <w:tc>
          <w:tcPr>
            <w:tcW w:w="1842" w:type="dxa"/>
            <w:vAlign w:val="center"/>
          </w:tcPr>
          <w:p w14:paraId="34131D0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18,75</w:t>
            </w:r>
          </w:p>
        </w:tc>
      </w:tr>
      <w:tr w:rsidR="000E52E5" w:rsidRPr="001E2BAC" w14:paraId="728F8721" w14:textId="77777777">
        <w:trPr>
          <w:jc w:val="center"/>
        </w:trPr>
        <w:tc>
          <w:tcPr>
            <w:tcW w:w="1214" w:type="dxa"/>
            <w:vAlign w:val="center"/>
          </w:tcPr>
          <w:p w14:paraId="3F66FE5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П5</w:t>
            </w:r>
          </w:p>
        </w:tc>
        <w:tc>
          <w:tcPr>
            <w:tcW w:w="2472" w:type="dxa"/>
          </w:tcPr>
          <w:p w14:paraId="6D3801B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Спасск шоқылары</w:t>
            </w:r>
          </w:p>
        </w:tc>
        <w:tc>
          <w:tcPr>
            <w:tcW w:w="1276" w:type="dxa"/>
            <w:vAlign w:val="center"/>
          </w:tcPr>
          <w:p w14:paraId="18A750A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220±12</w:t>
            </w:r>
          </w:p>
        </w:tc>
        <w:tc>
          <w:tcPr>
            <w:tcW w:w="1275" w:type="dxa"/>
            <w:vAlign w:val="center"/>
          </w:tcPr>
          <w:p w14:paraId="65CD075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5,6</w:t>
            </w:r>
          </w:p>
        </w:tc>
        <w:tc>
          <w:tcPr>
            <w:tcW w:w="1560" w:type="dxa"/>
            <w:vAlign w:val="center"/>
          </w:tcPr>
          <w:p w14:paraId="059F0F5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12,32</w:t>
            </w:r>
          </w:p>
        </w:tc>
        <w:tc>
          <w:tcPr>
            <w:tcW w:w="1842" w:type="dxa"/>
            <w:vAlign w:val="center"/>
          </w:tcPr>
          <w:p w14:paraId="421D213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7,40</w:t>
            </w:r>
          </w:p>
        </w:tc>
      </w:tr>
      <w:tr w:rsidR="000E52E5" w:rsidRPr="001E2BAC" w14:paraId="14CA9E07" w14:textId="77777777">
        <w:trPr>
          <w:jc w:val="center"/>
        </w:trPr>
        <w:tc>
          <w:tcPr>
            <w:tcW w:w="1214" w:type="dxa"/>
            <w:vAlign w:val="center"/>
          </w:tcPr>
          <w:p w14:paraId="073FE28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П6</w:t>
            </w:r>
          </w:p>
        </w:tc>
        <w:tc>
          <w:tcPr>
            <w:tcW w:w="2472" w:type="dxa"/>
          </w:tcPr>
          <w:p w14:paraId="38E1C097"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таулары, Таулы орман шаруашылығы</w:t>
            </w:r>
          </w:p>
        </w:tc>
        <w:tc>
          <w:tcPr>
            <w:tcW w:w="1276" w:type="dxa"/>
            <w:vAlign w:val="center"/>
          </w:tcPr>
          <w:p w14:paraId="47A6242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364±50</w:t>
            </w:r>
          </w:p>
        </w:tc>
        <w:tc>
          <w:tcPr>
            <w:tcW w:w="1275" w:type="dxa"/>
            <w:vAlign w:val="center"/>
          </w:tcPr>
          <w:p w14:paraId="4BC5574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25,8</w:t>
            </w:r>
          </w:p>
        </w:tc>
        <w:tc>
          <w:tcPr>
            <w:tcW w:w="1560" w:type="dxa"/>
            <w:vAlign w:val="center"/>
          </w:tcPr>
          <w:p w14:paraId="6CB18B8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93,91</w:t>
            </w:r>
          </w:p>
        </w:tc>
        <w:tc>
          <w:tcPr>
            <w:tcW w:w="1842" w:type="dxa"/>
            <w:vAlign w:val="center"/>
          </w:tcPr>
          <w:p w14:paraId="7243240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56,34</w:t>
            </w:r>
          </w:p>
        </w:tc>
      </w:tr>
      <w:tr w:rsidR="000E52E5" w:rsidRPr="001E2BAC" w14:paraId="1E95F5A9" w14:textId="77777777">
        <w:trPr>
          <w:jc w:val="center"/>
        </w:trPr>
        <w:tc>
          <w:tcPr>
            <w:tcW w:w="1214" w:type="dxa"/>
            <w:vAlign w:val="center"/>
          </w:tcPr>
          <w:p w14:paraId="3C1D38E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П7</w:t>
            </w:r>
          </w:p>
        </w:tc>
        <w:tc>
          <w:tcPr>
            <w:tcW w:w="2472" w:type="dxa"/>
          </w:tcPr>
          <w:p w14:paraId="481CBEE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Бектауата таулары</w:t>
            </w:r>
          </w:p>
        </w:tc>
        <w:tc>
          <w:tcPr>
            <w:tcW w:w="1276" w:type="dxa"/>
            <w:vAlign w:val="center"/>
          </w:tcPr>
          <w:p w14:paraId="11D4544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198±24</w:t>
            </w:r>
          </w:p>
        </w:tc>
        <w:tc>
          <w:tcPr>
            <w:tcW w:w="1275" w:type="dxa"/>
            <w:vAlign w:val="center"/>
          </w:tcPr>
          <w:p w14:paraId="19B0D4C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3,4</w:t>
            </w:r>
          </w:p>
        </w:tc>
        <w:tc>
          <w:tcPr>
            <w:tcW w:w="1560" w:type="dxa"/>
            <w:vAlign w:val="center"/>
          </w:tcPr>
          <w:p w14:paraId="2FE05CC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44,35</w:t>
            </w:r>
          </w:p>
        </w:tc>
        <w:tc>
          <w:tcPr>
            <w:tcW w:w="1842" w:type="dxa"/>
            <w:vAlign w:val="center"/>
          </w:tcPr>
          <w:p w14:paraId="4D53B00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26,61</w:t>
            </w:r>
          </w:p>
        </w:tc>
      </w:tr>
      <w:tr w:rsidR="000E52E5" w:rsidRPr="001E2BAC" w14:paraId="5CB583DC" w14:textId="77777777">
        <w:trPr>
          <w:jc w:val="center"/>
        </w:trPr>
        <w:tc>
          <w:tcPr>
            <w:tcW w:w="1214" w:type="dxa"/>
            <w:vAlign w:val="center"/>
          </w:tcPr>
          <w:p w14:paraId="79FE0F6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П8</w:t>
            </w:r>
          </w:p>
        </w:tc>
        <w:tc>
          <w:tcPr>
            <w:tcW w:w="2472" w:type="dxa"/>
          </w:tcPr>
          <w:p w14:paraId="22A31AA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Ұлытау таулары</w:t>
            </w:r>
          </w:p>
        </w:tc>
        <w:tc>
          <w:tcPr>
            <w:tcW w:w="1276" w:type="dxa"/>
            <w:vAlign w:val="center"/>
          </w:tcPr>
          <w:p w14:paraId="664124F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312±11</w:t>
            </w:r>
          </w:p>
        </w:tc>
        <w:tc>
          <w:tcPr>
            <w:tcW w:w="1275" w:type="dxa"/>
            <w:vAlign w:val="center"/>
          </w:tcPr>
          <w:p w14:paraId="6C351F4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22,4</w:t>
            </w:r>
          </w:p>
        </w:tc>
        <w:tc>
          <w:tcPr>
            <w:tcW w:w="1560" w:type="dxa"/>
            <w:vAlign w:val="center"/>
          </w:tcPr>
          <w:p w14:paraId="4CFED6E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69,89</w:t>
            </w:r>
          </w:p>
        </w:tc>
        <w:tc>
          <w:tcPr>
            <w:tcW w:w="1842" w:type="dxa"/>
            <w:vAlign w:val="center"/>
          </w:tcPr>
          <w:p w14:paraId="6787B84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41,93</w:t>
            </w:r>
          </w:p>
        </w:tc>
      </w:tr>
      <w:tr w:rsidR="000E52E5" w:rsidRPr="001E2BAC" w14:paraId="30B27542" w14:textId="77777777">
        <w:trPr>
          <w:jc w:val="center"/>
        </w:trPr>
        <w:tc>
          <w:tcPr>
            <w:tcW w:w="4962" w:type="dxa"/>
            <w:gridSpan w:val="3"/>
            <w:vAlign w:val="center"/>
          </w:tcPr>
          <w:p w14:paraId="3A9089BB" w14:textId="77777777" w:rsidR="000E52E5" w:rsidRPr="001E2BAC" w:rsidRDefault="00FA7E32" w:rsidP="003A0C5E">
            <w:pPr>
              <w:ind w:firstLine="33"/>
              <w:rPr>
                <w:rFonts w:ascii="Times New Roman" w:hAnsi="Times New Roman"/>
                <w:sz w:val="24"/>
                <w:szCs w:val="24"/>
                <w:lang w:val="kk-KZ"/>
              </w:rPr>
            </w:pPr>
            <w:r w:rsidRPr="001E2BAC">
              <w:rPr>
                <w:rFonts w:ascii="Times New Roman" w:hAnsi="Times New Roman"/>
                <w:sz w:val="24"/>
                <w:szCs w:val="24"/>
                <w:lang w:val="kk-KZ"/>
              </w:rPr>
              <w:t>Барлығы</w:t>
            </w:r>
          </w:p>
        </w:tc>
        <w:tc>
          <w:tcPr>
            <w:tcW w:w="1275" w:type="dxa"/>
            <w:vAlign w:val="center"/>
          </w:tcPr>
          <w:p w14:paraId="5600999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104,3</w:t>
            </w:r>
          </w:p>
        </w:tc>
        <w:tc>
          <w:tcPr>
            <w:tcW w:w="1560" w:type="dxa"/>
            <w:vAlign w:val="center"/>
          </w:tcPr>
          <w:p w14:paraId="7011C4D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347,56</w:t>
            </w:r>
          </w:p>
        </w:tc>
        <w:tc>
          <w:tcPr>
            <w:tcW w:w="1842" w:type="dxa"/>
            <w:vAlign w:val="center"/>
          </w:tcPr>
          <w:p w14:paraId="74BA78A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204,28</w:t>
            </w:r>
          </w:p>
        </w:tc>
      </w:tr>
    </w:tbl>
    <w:p w14:paraId="49492471" w14:textId="77777777" w:rsidR="000E52E5" w:rsidRPr="001E2BAC" w:rsidRDefault="000E52E5" w:rsidP="003A0C5E">
      <w:pPr>
        <w:ind w:firstLine="397"/>
        <w:rPr>
          <w:rFonts w:ascii="Times New Roman" w:hAnsi="Times New Roman"/>
          <w:i/>
          <w:iCs/>
          <w:sz w:val="28"/>
          <w:szCs w:val="28"/>
          <w:lang w:val="kk-KZ"/>
        </w:rPr>
      </w:pPr>
    </w:p>
    <w:p w14:paraId="07037650"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Қорларды жиынтық есептеу нәтижесінде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өсімдігінің зерттелген популяцияларының жалпы ауданы 104,3 га құрады. Пайдалану қоры 347,56 центнер деп бағаланды, ал экологиялық тұрғыдан қауіпсіз жинауға болатын шикізат көлемі 204,28 центнерге тең болды.</w:t>
      </w:r>
    </w:p>
    <w:p w14:paraId="2ADE8C71" w14:textId="36942190" w:rsidR="000E52E5"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Салыстырмалы түрде алғанда,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өсімдігінің шикізат өнімділігі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өсімдігімен салыстырғанда сәл төмен деңгейде болды (23-кесте).</w:t>
      </w:r>
    </w:p>
    <w:p w14:paraId="2D1FDC10" w14:textId="77777777" w:rsidR="008E1C4D" w:rsidRPr="001E2BAC" w:rsidRDefault="008E1C4D" w:rsidP="008E1C4D">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xml:space="preserve">өсімдігінің ең жоғары өнімділігі Бұйратау тауларында тіркеліп, 310 кг/га-ға жетті, ал ең төменгі көрсеткіш Бектауата тауларындағы П5 популяциясында анықталып, 190 кг/га құрады. Аумақтық тұрғыдан алғанда ең үлкен шикізаттық жер телімі Ақсу-Аюлы ауылы маңындағы шоқыларда орналасқан П6 популяцияға тиесілі болып, 22,6 гектарды құрады. Ал ең аз жер телімі – Бектауата тауларындағы П5 популяциясында, оның көлемі 6,4 га болды. Жалпы есеп бойынша </w:t>
      </w:r>
      <w:r w:rsidRPr="001E2BAC">
        <w:rPr>
          <w:rFonts w:ascii="Times New Roman" w:hAnsi="Times New Roman"/>
          <w:i/>
          <w:iCs/>
          <w:sz w:val="28"/>
          <w:szCs w:val="28"/>
          <w:lang w:val="kk-KZ"/>
        </w:rPr>
        <w:t>Scabiosa isetensis т</w:t>
      </w:r>
      <w:r w:rsidRPr="001E2BAC">
        <w:rPr>
          <w:rFonts w:ascii="Times New Roman" w:hAnsi="Times New Roman"/>
          <w:sz w:val="28"/>
          <w:szCs w:val="28"/>
          <w:lang w:val="kk-KZ"/>
        </w:rPr>
        <w:t>үрінің эксплуатациялық қоры 228,48 центнерді, ал жыл сайынғы экологиялық тұрғыдан қауіпсіз шикізат жинау көлемі 137,09 центнерді құрады.</w:t>
      </w:r>
    </w:p>
    <w:p w14:paraId="1444DA46" w14:textId="77777777" w:rsidR="00BB58D9" w:rsidRPr="001E2BAC" w:rsidRDefault="00BB58D9" w:rsidP="00BB58D9">
      <w:pPr>
        <w:ind w:firstLine="454"/>
        <w:rPr>
          <w:rFonts w:ascii="Times New Roman" w:hAnsi="Times New Roman"/>
          <w:sz w:val="28"/>
          <w:szCs w:val="28"/>
          <w:lang w:val="kk-KZ"/>
        </w:rPr>
      </w:pP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 негізінен, орман шеттерінде, өзен аңғарларында, шоқылар арасындағы ойыстарда орналасқан шабындықтар мен далалық-шабындық қауымдастықтарда өседі. Бұл түрдің дарақтары Қарқаралы, Қу, Ұлытау, Ортау, Қызылтау, Ақсораң, Кент, Бектауата, Бұйратау, Спасск шоқыларында, сондай-ақ Нұра, Шерубай-Нұра, Сарысу, Шидерты және басқа да өзен аңғарларында кездеседі. Өсімдіктің жер үсті бөліктерінің өнімділігі ауада құрғақ күйде 198–380 кг/га аралығында бағаланды. Жалпы зерттелген популяциялардың ауданы 104,3 гектарды құрап, оның пайдалану қоры 347,56 центнер, ал экологиялық қауіпсіз шикізат жинау көлемі – 204,28 центнер деп есептелді.</w:t>
      </w:r>
    </w:p>
    <w:p w14:paraId="6BD859C4" w14:textId="77777777" w:rsidR="008E1C4D" w:rsidRPr="001E2BAC" w:rsidRDefault="008E1C4D" w:rsidP="004424E2">
      <w:pPr>
        <w:ind w:firstLine="454"/>
        <w:rPr>
          <w:rFonts w:ascii="Times New Roman" w:hAnsi="Times New Roman"/>
          <w:sz w:val="28"/>
          <w:szCs w:val="28"/>
          <w:lang w:val="kk-KZ"/>
        </w:rPr>
      </w:pPr>
    </w:p>
    <w:p w14:paraId="4910C449"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23 ‒ Орталық Қазақстан аумағындағы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өсімдігінің жерүсті бөліктерінің өнімділігі мен шикізат қоры (ауада құрғақ салмаққа шаққанда)</w:t>
      </w:r>
    </w:p>
    <w:p w14:paraId="23470E9F" w14:textId="77777777" w:rsidR="000E52E5" w:rsidRPr="001E2BAC" w:rsidRDefault="000E52E5" w:rsidP="003A0C5E">
      <w:pPr>
        <w:ind w:firstLine="397"/>
        <w:rPr>
          <w:rFonts w:ascii="Times New Roman" w:hAnsi="Times New Roman"/>
          <w:sz w:val="16"/>
          <w:szCs w:val="16"/>
          <w:lang w:val="kk-KZ"/>
        </w:rPr>
      </w:pPr>
    </w:p>
    <w:tbl>
      <w:tblPr>
        <w:tblW w:w="9731" w:type="dxa"/>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6"/>
        <w:gridCol w:w="2552"/>
        <w:gridCol w:w="1186"/>
        <w:gridCol w:w="1385"/>
        <w:gridCol w:w="1442"/>
        <w:gridCol w:w="1940"/>
      </w:tblGrid>
      <w:tr w:rsidR="000E52E5" w:rsidRPr="000D6F84" w14:paraId="42190235" w14:textId="77777777">
        <w:tc>
          <w:tcPr>
            <w:tcW w:w="1226" w:type="dxa"/>
            <w:vAlign w:val="center"/>
          </w:tcPr>
          <w:p w14:paraId="7808A507" w14:textId="77777777" w:rsidR="000E52E5" w:rsidRPr="001E2BAC" w:rsidRDefault="00FA7E32" w:rsidP="003A0C5E">
            <w:pPr>
              <w:ind w:left="-17" w:firstLine="0"/>
              <w:jc w:val="center"/>
              <w:rPr>
                <w:rFonts w:ascii="Times New Roman" w:hAnsi="Times New Roman"/>
                <w:sz w:val="24"/>
                <w:szCs w:val="24"/>
                <w:lang w:val="kk-KZ"/>
              </w:rPr>
            </w:pPr>
            <w:r w:rsidRPr="001E2BAC">
              <w:rPr>
                <w:rFonts w:ascii="Times New Roman" w:hAnsi="Times New Roman"/>
                <w:sz w:val="24"/>
                <w:szCs w:val="24"/>
                <w:lang w:val="kk-KZ"/>
              </w:rPr>
              <w:t>Қауымдастықтар</w:t>
            </w:r>
          </w:p>
        </w:tc>
        <w:tc>
          <w:tcPr>
            <w:tcW w:w="2552" w:type="dxa"/>
            <w:vAlign w:val="center"/>
          </w:tcPr>
          <w:p w14:paraId="7EAFF161" w14:textId="77777777" w:rsidR="000E52E5" w:rsidRPr="001E2BAC" w:rsidRDefault="00FA7E32" w:rsidP="003A0C5E">
            <w:pPr>
              <w:ind w:left="-17" w:firstLine="0"/>
              <w:jc w:val="center"/>
              <w:rPr>
                <w:rFonts w:ascii="Times New Roman" w:hAnsi="Times New Roman"/>
                <w:sz w:val="24"/>
                <w:szCs w:val="24"/>
                <w:lang w:val="kk-KZ"/>
              </w:rPr>
            </w:pPr>
            <w:r w:rsidRPr="001E2BAC">
              <w:rPr>
                <w:rFonts w:ascii="Times New Roman" w:hAnsi="Times New Roman"/>
                <w:sz w:val="24"/>
                <w:szCs w:val="24"/>
                <w:lang w:val="kk-KZ"/>
              </w:rPr>
              <w:t>Орналасқан жері</w:t>
            </w:r>
          </w:p>
        </w:tc>
        <w:tc>
          <w:tcPr>
            <w:tcW w:w="1186" w:type="dxa"/>
            <w:vAlign w:val="center"/>
          </w:tcPr>
          <w:p w14:paraId="3ECC0F8C" w14:textId="77777777" w:rsidR="000E52E5" w:rsidRPr="001E2BAC" w:rsidRDefault="00FA7E32" w:rsidP="003A0C5E">
            <w:pPr>
              <w:ind w:left="-17" w:firstLine="0"/>
              <w:jc w:val="center"/>
              <w:rPr>
                <w:rFonts w:ascii="Times New Roman" w:hAnsi="Times New Roman"/>
                <w:sz w:val="24"/>
                <w:szCs w:val="24"/>
                <w:lang w:val="kk-KZ"/>
              </w:rPr>
            </w:pPr>
            <w:r w:rsidRPr="001E2BAC">
              <w:rPr>
                <w:rFonts w:ascii="Times New Roman" w:hAnsi="Times New Roman"/>
                <w:sz w:val="24"/>
                <w:szCs w:val="24"/>
                <w:lang w:val="kk-KZ"/>
              </w:rPr>
              <w:t>Өнімділігі, кг/га</w:t>
            </w:r>
          </w:p>
        </w:tc>
        <w:tc>
          <w:tcPr>
            <w:tcW w:w="1385" w:type="dxa"/>
            <w:vAlign w:val="center"/>
          </w:tcPr>
          <w:p w14:paraId="357D4AB2" w14:textId="77777777" w:rsidR="000E52E5" w:rsidRPr="001E2BAC" w:rsidRDefault="00FA7E32" w:rsidP="003A0C5E">
            <w:pPr>
              <w:ind w:left="-17" w:firstLine="0"/>
              <w:jc w:val="center"/>
              <w:rPr>
                <w:rFonts w:ascii="Times New Roman" w:hAnsi="Times New Roman"/>
                <w:sz w:val="24"/>
                <w:szCs w:val="24"/>
                <w:lang w:val="kk-KZ"/>
              </w:rPr>
            </w:pPr>
            <w:r w:rsidRPr="001E2BAC">
              <w:rPr>
                <w:rFonts w:ascii="Times New Roman" w:hAnsi="Times New Roman"/>
                <w:sz w:val="24"/>
                <w:szCs w:val="24"/>
                <w:lang w:val="kk-KZ"/>
              </w:rPr>
              <w:t>Аумақ ауданы, га</w:t>
            </w:r>
          </w:p>
        </w:tc>
        <w:tc>
          <w:tcPr>
            <w:tcW w:w="1442" w:type="dxa"/>
            <w:vAlign w:val="center"/>
          </w:tcPr>
          <w:p w14:paraId="22A76A87" w14:textId="77777777" w:rsidR="000E52E5" w:rsidRPr="001E2BAC" w:rsidRDefault="00FA7E32" w:rsidP="003A0C5E">
            <w:pPr>
              <w:ind w:left="-17" w:firstLine="0"/>
              <w:jc w:val="center"/>
              <w:rPr>
                <w:rFonts w:ascii="Times New Roman" w:hAnsi="Times New Roman"/>
                <w:sz w:val="24"/>
                <w:szCs w:val="24"/>
                <w:lang w:val="kk-KZ"/>
              </w:rPr>
            </w:pPr>
            <w:r w:rsidRPr="001E2BAC">
              <w:rPr>
                <w:rFonts w:ascii="Times New Roman" w:hAnsi="Times New Roman"/>
                <w:sz w:val="24"/>
                <w:szCs w:val="24"/>
                <w:lang w:val="kk-KZ"/>
              </w:rPr>
              <w:t>Эксплуа-тациялық қоры, ц</w:t>
            </w:r>
          </w:p>
        </w:tc>
        <w:tc>
          <w:tcPr>
            <w:tcW w:w="1940" w:type="dxa"/>
            <w:vAlign w:val="center"/>
          </w:tcPr>
          <w:p w14:paraId="0BAE8B0C" w14:textId="77777777" w:rsidR="000E52E5" w:rsidRPr="001E2BAC" w:rsidRDefault="00FA7E32" w:rsidP="003A0C5E">
            <w:pPr>
              <w:ind w:left="-17" w:firstLine="0"/>
              <w:jc w:val="center"/>
              <w:rPr>
                <w:rFonts w:ascii="Times New Roman" w:hAnsi="Times New Roman"/>
                <w:sz w:val="24"/>
                <w:szCs w:val="24"/>
                <w:lang w:val="kk-KZ"/>
              </w:rPr>
            </w:pPr>
            <w:r w:rsidRPr="001E2BAC">
              <w:rPr>
                <w:rFonts w:ascii="Times New Roman" w:hAnsi="Times New Roman"/>
                <w:bCs/>
                <w:sz w:val="24"/>
                <w:szCs w:val="24"/>
                <w:lang w:val="kk-KZ"/>
              </w:rPr>
              <w:t>Шикізаттың мүмкін болатын жылдық жинау көлемі, ц</w:t>
            </w:r>
          </w:p>
        </w:tc>
      </w:tr>
      <w:tr w:rsidR="000E52E5" w:rsidRPr="001E2BAC" w14:paraId="5F628480" w14:textId="77777777">
        <w:tc>
          <w:tcPr>
            <w:tcW w:w="1226" w:type="dxa"/>
            <w:vAlign w:val="center"/>
          </w:tcPr>
          <w:p w14:paraId="54768398"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П1</w:t>
            </w:r>
          </w:p>
        </w:tc>
        <w:tc>
          <w:tcPr>
            <w:tcW w:w="2552" w:type="dxa"/>
            <w:vAlign w:val="center"/>
          </w:tcPr>
          <w:p w14:paraId="61A33DFA"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Молодежное ауылы маңындағы шоқылар</w:t>
            </w:r>
          </w:p>
        </w:tc>
        <w:tc>
          <w:tcPr>
            <w:tcW w:w="1186" w:type="dxa"/>
            <w:vAlign w:val="center"/>
          </w:tcPr>
          <w:p w14:paraId="4E8D7EE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195±17</w:t>
            </w:r>
          </w:p>
        </w:tc>
        <w:tc>
          <w:tcPr>
            <w:tcW w:w="1385" w:type="dxa"/>
            <w:vAlign w:val="center"/>
          </w:tcPr>
          <w:p w14:paraId="254A510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18,6</w:t>
            </w:r>
          </w:p>
        </w:tc>
        <w:tc>
          <w:tcPr>
            <w:tcW w:w="1442" w:type="dxa"/>
            <w:vAlign w:val="center"/>
          </w:tcPr>
          <w:p w14:paraId="2F12CBE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36,27</w:t>
            </w:r>
          </w:p>
        </w:tc>
        <w:tc>
          <w:tcPr>
            <w:tcW w:w="1940" w:type="dxa"/>
            <w:vAlign w:val="center"/>
          </w:tcPr>
          <w:p w14:paraId="7F25921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21,76</w:t>
            </w:r>
          </w:p>
        </w:tc>
      </w:tr>
      <w:tr w:rsidR="000E52E5" w:rsidRPr="001E2BAC" w14:paraId="4F86E024" w14:textId="77777777">
        <w:tc>
          <w:tcPr>
            <w:tcW w:w="1226" w:type="dxa"/>
            <w:vAlign w:val="center"/>
          </w:tcPr>
          <w:p w14:paraId="6181FDFC"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П2</w:t>
            </w:r>
          </w:p>
        </w:tc>
        <w:tc>
          <w:tcPr>
            <w:tcW w:w="2552" w:type="dxa"/>
            <w:vAlign w:val="center"/>
          </w:tcPr>
          <w:p w14:paraId="52F9A46E"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Бозайғыр көлі маңы, Бұйратау таулары</w:t>
            </w:r>
          </w:p>
        </w:tc>
        <w:tc>
          <w:tcPr>
            <w:tcW w:w="1186" w:type="dxa"/>
            <w:vAlign w:val="center"/>
          </w:tcPr>
          <w:p w14:paraId="4E2601C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310±15</w:t>
            </w:r>
          </w:p>
        </w:tc>
        <w:tc>
          <w:tcPr>
            <w:tcW w:w="1385" w:type="dxa"/>
            <w:vAlign w:val="center"/>
          </w:tcPr>
          <w:p w14:paraId="231F05C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11,6</w:t>
            </w:r>
          </w:p>
        </w:tc>
        <w:tc>
          <w:tcPr>
            <w:tcW w:w="1442" w:type="dxa"/>
            <w:vAlign w:val="center"/>
          </w:tcPr>
          <w:p w14:paraId="782CD4D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35,96</w:t>
            </w:r>
          </w:p>
        </w:tc>
        <w:tc>
          <w:tcPr>
            <w:tcW w:w="1940" w:type="dxa"/>
            <w:vAlign w:val="center"/>
          </w:tcPr>
          <w:p w14:paraId="6AEE357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21,58</w:t>
            </w:r>
          </w:p>
        </w:tc>
      </w:tr>
      <w:tr w:rsidR="000E52E5" w:rsidRPr="001E2BAC" w14:paraId="0B476AAA" w14:textId="77777777">
        <w:tc>
          <w:tcPr>
            <w:tcW w:w="1226" w:type="dxa"/>
            <w:vAlign w:val="center"/>
          </w:tcPr>
          <w:p w14:paraId="045195EE"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П3</w:t>
            </w:r>
          </w:p>
        </w:tc>
        <w:tc>
          <w:tcPr>
            <w:tcW w:w="2552" w:type="dxa"/>
            <w:vAlign w:val="center"/>
          </w:tcPr>
          <w:p w14:paraId="48F17E90"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Ұлытау таулары, Ұлытау ауылынан солтүстік-батысқа қарай 18 км</w:t>
            </w:r>
          </w:p>
        </w:tc>
        <w:tc>
          <w:tcPr>
            <w:tcW w:w="1186" w:type="dxa"/>
            <w:vAlign w:val="center"/>
          </w:tcPr>
          <w:p w14:paraId="73912F8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285±12</w:t>
            </w:r>
          </w:p>
        </w:tc>
        <w:tc>
          <w:tcPr>
            <w:tcW w:w="1385" w:type="dxa"/>
            <w:vAlign w:val="center"/>
          </w:tcPr>
          <w:p w14:paraId="23D855D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18,2</w:t>
            </w:r>
          </w:p>
        </w:tc>
        <w:tc>
          <w:tcPr>
            <w:tcW w:w="1442" w:type="dxa"/>
            <w:vAlign w:val="center"/>
          </w:tcPr>
          <w:p w14:paraId="3D62A54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51,87</w:t>
            </w:r>
          </w:p>
        </w:tc>
        <w:tc>
          <w:tcPr>
            <w:tcW w:w="1940" w:type="dxa"/>
            <w:vAlign w:val="center"/>
          </w:tcPr>
          <w:p w14:paraId="0C6B4BC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31,12</w:t>
            </w:r>
          </w:p>
        </w:tc>
      </w:tr>
      <w:tr w:rsidR="000E52E5" w:rsidRPr="001E2BAC" w14:paraId="3688A051" w14:textId="77777777">
        <w:tc>
          <w:tcPr>
            <w:tcW w:w="1226" w:type="dxa"/>
            <w:vAlign w:val="center"/>
          </w:tcPr>
          <w:p w14:paraId="4DD3ACE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П4</w:t>
            </w:r>
          </w:p>
        </w:tc>
        <w:tc>
          <w:tcPr>
            <w:tcW w:w="2552" w:type="dxa"/>
            <w:vAlign w:val="center"/>
          </w:tcPr>
          <w:p w14:paraId="4C9D467A"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Ұлытау таулары, Қазақмыс демалыс аймағы маңындағы шоқылар</w:t>
            </w:r>
          </w:p>
        </w:tc>
        <w:tc>
          <w:tcPr>
            <w:tcW w:w="1186" w:type="dxa"/>
            <w:vAlign w:val="center"/>
          </w:tcPr>
          <w:p w14:paraId="48A59C5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225±16</w:t>
            </w:r>
          </w:p>
        </w:tc>
        <w:tc>
          <w:tcPr>
            <w:tcW w:w="1385" w:type="dxa"/>
            <w:vAlign w:val="center"/>
          </w:tcPr>
          <w:p w14:paraId="146CD17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20,5</w:t>
            </w:r>
          </w:p>
        </w:tc>
        <w:tc>
          <w:tcPr>
            <w:tcW w:w="1442" w:type="dxa"/>
            <w:vAlign w:val="center"/>
          </w:tcPr>
          <w:p w14:paraId="2DAD6E3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46,12</w:t>
            </w:r>
          </w:p>
        </w:tc>
        <w:tc>
          <w:tcPr>
            <w:tcW w:w="1940" w:type="dxa"/>
            <w:vAlign w:val="center"/>
          </w:tcPr>
          <w:p w14:paraId="716B257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27,67</w:t>
            </w:r>
          </w:p>
        </w:tc>
      </w:tr>
      <w:tr w:rsidR="000E52E5" w:rsidRPr="001E2BAC" w14:paraId="19DB0B2C" w14:textId="77777777">
        <w:tc>
          <w:tcPr>
            <w:tcW w:w="1226" w:type="dxa"/>
            <w:vAlign w:val="center"/>
          </w:tcPr>
          <w:p w14:paraId="327B20DD"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П5</w:t>
            </w:r>
          </w:p>
        </w:tc>
        <w:tc>
          <w:tcPr>
            <w:tcW w:w="2552" w:type="dxa"/>
            <w:vAlign w:val="center"/>
          </w:tcPr>
          <w:p w14:paraId="38A8852B"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Бектауата таулары</w:t>
            </w:r>
          </w:p>
        </w:tc>
        <w:tc>
          <w:tcPr>
            <w:tcW w:w="1186" w:type="dxa"/>
            <w:vAlign w:val="center"/>
          </w:tcPr>
          <w:p w14:paraId="3409960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190±25</w:t>
            </w:r>
          </w:p>
        </w:tc>
        <w:tc>
          <w:tcPr>
            <w:tcW w:w="1385" w:type="dxa"/>
            <w:vAlign w:val="center"/>
          </w:tcPr>
          <w:p w14:paraId="6ECCF7A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6,4</w:t>
            </w:r>
          </w:p>
        </w:tc>
        <w:tc>
          <w:tcPr>
            <w:tcW w:w="1442" w:type="dxa"/>
            <w:vAlign w:val="center"/>
          </w:tcPr>
          <w:p w14:paraId="4845F0E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12,16</w:t>
            </w:r>
          </w:p>
        </w:tc>
        <w:tc>
          <w:tcPr>
            <w:tcW w:w="1940" w:type="dxa"/>
            <w:vAlign w:val="center"/>
          </w:tcPr>
          <w:p w14:paraId="3E38888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7,30</w:t>
            </w:r>
          </w:p>
        </w:tc>
      </w:tr>
      <w:tr w:rsidR="000E52E5" w:rsidRPr="001E2BAC" w14:paraId="79C88B26" w14:textId="77777777">
        <w:tc>
          <w:tcPr>
            <w:tcW w:w="1226" w:type="dxa"/>
            <w:vAlign w:val="center"/>
          </w:tcPr>
          <w:p w14:paraId="03486630"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П6</w:t>
            </w:r>
          </w:p>
        </w:tc>
        <w:tc>
          <w:tcPr>
            <w:tcW w:w="2552" w:type="dxa"/>
            <w:vAlign w:val="center"/>
          </w:tcPr>
          <w:p w14:paraId="0B84F2B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Ақсу-Аюлы ауылы маңындағы шоқылар</w:t>
            </w:r>
          </w:p>
        </w:tc>
        <w:tc>
          <w:tcPr>
            <w:tcW w:w="1186" w:type="dxa"/>
            <w:vAlign w:val="center"/>
          </w:tcPr>
          <w:p w14:paraId="065F2D1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204±31</w:t>
            </w:r>
          </w:p>
        </w:tc>
        <w:tc>
          <w:tcPr>
            <w:tcW w:w="1385" w:type="dxa"/>
            <w:vAlign w:val="center"/>
          </w:tcPr>
          <w:p w14:paraId="0C50E1E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22,6</w:t>
            </w:r>
          </w:p>
        </w:tc>
        <w:tc>
          <w:tcPr>
            <w:tcW w:w="1442" w:type="dxa"/>
            <w:vAlign w:val="center"/>
          </w:tcPr>
          <w:p w14:paraId="15F7F5E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46,10</w:t>
            </w:r>
          </w:p>
        </w:tc>
        <w:tc>
          <w:tcPr>
            <w:tcW w:w="1940" w:type="dxa"/>
            <w:vAlign w:val="center"/>
          </w:tcPr>
          <w:p w14:paraId="64A06ED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27,66</w:t>
            </w:r>
          </w:p>
        </w:tc>
      </w:tr>
      <w:tr w:rsidR="000E52E5" w:rsidRPr="001E2BAC" w14:paraId="14C5F417" w14:textId="77777777">
        <w:tc>
          <w:tcPr>
            <w:tcW w:w="4964" w:type="dxa"/>
            <w:gridSpan w:val="3"/>
          </w:tcPr>
          <w:p w14:paraId="1D8F27F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Барлығы:</w:t>
            </w:r>
          </w:p>
        </w:tc>
        <w:tc>
          <w:tcPr>
            <w:tcW w:w="1385" w:type="dxa"/>
          </w:tcPr>
          <w:p w14:paraId="17FC1B3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97,0</w:t>
            </w:r>
          </w:p>
        </w:tc>
        <w:tc>
          <w:tcPr>
            <w:tcW w:w="1442" w:type="dxa"/>
          </w:tcPr>
          <w:p w14:paraId="3DAC346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228,48</w:t>
            </w:r>
          </w:p>
        </w:tc>
        <w:tc>
          <w:tcPr>
            <w:tcW w:w="1940" w:type="dxa"/>
          </w:tcPr>
          <w:p w14:paraId="1263ABE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137,09</w:t>
            </w:r>
          </w:p>
        </w:tc>
      </w:tr>
    </w:tbl>
    <w:p w14:paraId="0931DAEB" w14:textId="77777777" w:rsidR="000E52E5" w:rsidRPr="001E2BAC" w:rsidRDefault="000E52E5" w:rsidP="003A0C5E">
      <w:pPr>
        <w:ind w:firstLine="709"/>
        <w:rPr>
          <w:rFonts w:ascii="Times New Roman" w:hAnsi="Times New Roman"/>
          <w:i/>
          <w:iCs/>
          <w:sz w:val="28"/>
          <w:szCs w:val="28"/>
          <w:lang w:val="kk-KZ"/>
        </w:rPr>
      </w:pPr>
    </w:p>
    <w:p w14:paraId="305B02FE" w14:textId="61245E28"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Ал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өсімдігі, керісінше, көбінесе тастақты шоқылардың беткейлерінде, таулардың баурайларында және жазық далалық жерлерде өседі. Бұл түрдің дарақтары Қарқаралы, Ұлытау, Ортау, Қызылтау тауларында, Бетпақдала шөлінде, сондай-ақ Орталық Қазақстанның ұсақ шоқыларының қотыротты-бетегелі және астықтектес–көпжылдық өсімдіктер басым қауымдастықтарында кездеседі. Ауада құрғақ салмаққа шаққандағы шикізат өнімділігі 190–310 кг/га аралығында ауытқиды. Жалпы есептелген популяциялардың таралу ауданы 97,0 гектарды, пайдалану қоры – 228,48 центнерді, ал шикізат жинау мүмкіндігі – 137,09 центнерді құрады [1</w:t>
      </w:r>
      <w:r w:rsidR="006D0516">
        <w:rPr>
          <w:rFonts w:ascii="Times New Roman" w:hAnsi="Times New Roman"/>
          <w:sz w:val="28"/>
          <w:szCs w:val="28"/>
          <w:lang w:val="kk-KZ"/>
        </w:rPr>
        <w:t>60</w:t>
      </w:r>
      <w:r w:rsidRPr="001E2BAC">
        <w:rPr>
          <w:rFonts w:ascii="Times New Roman" w:hAnsi="Times New Roman"/>
          <w:sz w:val="28"/>
          <w:szCs w:val="28"/>
          <w:lang w:val="kk-KZ"/>
        </w:rPr>
        <w:t>].</w:t>
      </w:r>
    </w:p>
    <w:p w14:paraId="2E8E98BA" w14:textId="032198B3"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Белгілі болғандай, бір түрге жататын өсімдіктердегі биологиялық белсенді заттардың құрамы өсімдіктің даму кезеңіне, вегетативтік және генеративтік мүшелерінде олардың жиналуына, өсу ортасының ерекшеліктеріне, сондай-ақ популяциялар, туыстар мен формалардың тұқым қуалаушылық қасиеттеріне байланысты өзгеруі мүмкін [1</w:t>
      </w:r>
      <w:r w:rsidR="00C92EAA" w:rsidRPr="00C92EAA">
        <w:rPr>
          <w:rFonts w:ascii="Times New Roman" w:hAnsi="Times New Roman"/>
          <w:sz w:val="28"/>
          <w:szCs w:val="28"/>
          <w:lang w:val="kk-KZ"/>
        </w:rPr>
        <w:t>6</w:t>
      </w:r>
      <w:r w:rsidR="006D0516">
        <w:rPr>
          <w:rFonts w:ascii="Times New Roman" w:hAnsi="Times New Roman"/>
          <w:sz w:val="28"/>
          <w:szCs w:val="28"/>
          <w:lang w:val="kk-KZ"/>
        </w:rPr>
        <w:t>6</w:t>
      </w:r>
      <w:r w:rsidRPr="001E2BAC">
        <w:rPr>
          <w:rFonts w:ascii="Times New Roman" w:hAnsi="Times New Roman"/>
          <w:sz w:val="28"/>
          <w:szCs w:val="28"/>
          <w:lang w:val="kk-KZ"/>
        </w:rPr>
        <w:t>].</w:t>
      </w:r>
    </w:p>
    <w:p w14:paraId="2F85D1DE"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Қотыроттар шикізатын жинаудың ең тиімді мерзімін және белсенді заттардың ең көп мөлшері жиналатын популяцияларды анықтау мақсатында вегетациялық кезеңдер бойынша экстрактивті заттардың жиынтық құрамының сандық талдауы жүргізілді. Бұл зерттеу </w:t>
      </w:r>
      <w:r w:rsidRPr="004D200F">
        <w:rPr>
          <w:rFonts w:ascii="Times New Roman" w:hAnsi="Times New Roman"/>
          <w:i/>
          <w:iCs/>
          <w:sz w:val="28"/>
          <w:szCs w:val="28"/>
          <w:lang w:val="kk-KZ"/>
        </w:rPr>
        <w:t>Scabiosa ochroleuca</w:t>
      </w:r>
      <w:r w:rsidRPr="001E2BAC">
        <w:rPr>
          <w:rFonts w:ascii="Times New Roman" w:hAnsi="Times New Roman"/>
          <w:sz w:val="28"/>
          <w:szCs w:val="28"/>
          <w:lang w:val="kk-KZ"/>
        </w:rPr>
        <w:t xml:space="preserve"> және </w:t>
      </w:r>
      <w:r w:rsidRPr="004D200F">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өсімдіктерінің әртүрлі популяцияларында, сондай-ақ олардың жерүсті мүшелерінде экстрактивті заттардың жинақталуын анықтауға бағытталды.</w:t>
      </w:r>
    </w:p>
    <w:p w14:paraId="3BD0F143"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өсімдіктерінің шикізат қоры анықталып, экстрактивті заттардың жиынтық мөлшері 50% этил спиртімен экстракциялау әдісі арқылы зерттелді. Кейін алынған экстракт құрғақ қалдыққа дейін буландырылды. Зерттеу үшін қажетті үлгілер өсімдіктердің негізгі фенологиялық кезеңдерінде жиналып, жақсы желдетілетін бөлмеде, көлеңкеде кептірілді. Кептірілген материалдар Астана қаласындағы Қолданбалы химия институтының химия зертханасына талдау үшін жіберілді.</w:t>
      </w:r>
    </w:p>
    <w:p w14:paraId="59C47958"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Зерттеудің бастапқы кезеңінде Қарқаралы тауларында өсетін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өсімдіктерінің, сондай-ақ Молодежный кенті маңындағы </w:t>
      </w:r>
      <w:r w:rsidRPr="004D200F">
        <w:rPr>
          <w:rFonts w:ascii="Times New Roman" w:hAnsi="Times New Roman"/>
          <w:i/>
          <w:iCs/>
          <w:sz w:val="28"/>
          <w:szCs w:val="28"/>
          <w:lang w:val="kk-KZ"/>
        </w:rPr>
        <w:t>Scabiosa isetensis</w:t>
      </w:r>
      <w:r w:rsidRPr="001E2BAC">
        <w:rPr>
          <w:rFonts w:ascii="Times New Roman" w:hAnsi="Times New Roman"/>
          <w:sz w:val="28"/>
          <w:szCs w:val="28"/>
          <w:lang w:val="kk-KZ"/>
        </w:rPr>
        <w:t xml:space="preserve"> түрінің әртүрлі вегетациялық кезеңдеріндегі шикізаты жиналды. Бұл жұмыстар шикізат жинау үшін ең оңтайлы мерзімді анықтауға мүмкіндік берді.</w:t>
      </w:r>
    </w:p>
    <w:p w14:paraId="61701549"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Алынған нәтижелерге сәйкес,</w:t>
      </w:r>
      <w:r w:rsidRPr="001E2BAC">
        <w:rPr>
          <w:rFonts w:ascii="Times New Roman" w:hAnsi="Times New Roman"/>
          <w:i/>
          <w:iCs/>
          <w:sz w:val="28"/>
          <w:szCs w:val="28"/>
          <w:lang w:val="kk-KZ"/>
        </w:rPr>
        <w:t xml:space="preserve"> Scabiosa ochroleuca</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өсімдіктерінің екеуінде де экстрактивті заттардың ең көп мөлшері гүлдеу кезеңінде анықталды (24-кесте).</w:t>
      </w:r>
    </w:p>
    <w:p w14:paraId="67D78799" w14:textId="6879CB1C"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 xml:space="preserve">Атап айтқанда,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өсімдігінің жерүсті бөліктеріндегі экстрактивті заттардың мөлшері: розеткалы жапырақтар фазасында – 0,012%,</w:t>
      </w:r>
      <w:r w:rsidR="004D200F">
        <w:rPr>
          <w:rFonts w:ascii="Times New Roman" w:hAnsi="Times New Roman"/>
          <w:sz w:val="28"/>
          <w:szCs w:val="28"/>
          <w:lang w:val="kk-KZ"/>
        </w:rPr>
        <w:t xml:space="preserve"> </w:t>
      </w:r>
      <w:r w:rsidRPr="001E2BAC">
        <w:rPr>
          <w:rFonts w:ascii="Times New Roman" w:hAnsi="Times New Roman"/>
          <w:sz w:val="28"/>
          <w:szCs w:val="28"/>
          <w:lang w:val="kk-KZ"/>
        </w:rPr>
        <w:t>бутондану кезеңінде – 0,08%, гүлдеу кезеңінде – 0,12%, жемістің толық пісіп-жетілу кезеңінде – 0,008% құрады.</w:t>
      </w:r>
    </w:p>
    <w:p w14:paraId="2A250165" w14:textId="77777777" w:rsidR="000E52E5" w:rsidRPr="001E2BAC" w:rsidRDefault="00FA7E32" w:rsidP="004424E2">
      <w:pPr>
        <w:ind w:firstLine="454"/>
        <w:rPr>
          <w:rFonts w:ascii="Times New Roman" w:hAnsi="Times New Roman"/>
          <w:sz w:val="28"/>
          <w:szCs w:val="28"/>
          <w:lang w:val="kk-KZ"/>
        </w:rPr>
      </w:pPr>
      <w:r w:rsidRPr="001E2BAC">
        <w:rPr>
          <w:rFonts w:ascii="Times New Roman" w:hAnsi="Times New Roman"/>
          <w:sz w:val="28"/>
          <w:szCs w:val="28"/>
          <w:lang w:val="kk-KZ"/>
        </w:rPr>
        <w:t>Бұл деректерден вегетациялық кезеңнен гүлдеу кезеңіне дейін экстрактивті заттардың мөлшері айтарлықтай артатыны, ал одан кейін едәуір төмендейтіні байқалды.</w:t>
      </w:r>
    </w:p>
    <w:p w14:paraId="6CA09A51" w14:textId="77777777" w:rsidR="000E52E5" w:rsidRPr="001E2BAC" w:rsidRDefault="000E52E5" w:rsidP="004424E2">
      <w:pPr>
        <w:ind w:firstLine="454"/>
        <w:rPr>
          <w:rFonts w:ascii="Times New Roman" w:hAnsi="Times New Roman"/>
          <w:sz w:val="28"/>
          <w:szCs w:val="28"/>
          <w:lang w:val="kk-KZ"/>
        </w:rPr>
      </w:pPr>
    </w:p>
    <w:p w14:paraId="684CF7F4"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24 ‒ </w:t>
      </w:r>
      <w:r w:rsidRPr="001E2BAC">
        <w:rPr>
          <w:rFonts w:ascii="Times New Roman" w:hAnsi="Times New Roman"/>
          <w:i/>
          <w:iCs/>
          <w:sz w:val="28"/>
          <w:szCs w:val="28"/>
          <w:lang w:val="kk-KZ"/>
        </w:rPr>
        <w:t xml:space="preserve">Scabiosa ochroleuca </w:t>
      </w:r>
      <w:r w:rsidRPr="00DB2A55">
        <w:rPr>
          <w:rFonts w:ascii="Times New Roman" w:hAnsi="Times New Roman"/>
          <w:sz w:val="28"/>
          <w:szCs w:val="28"/>
          <w:lang w:val="kk-KZ"/>
        </w:rPr>
        <w:t>және</w:t>
      </w:r>
      <w:r w:rsidRPr="001E2BAC">
        <w:rPr>
          <w:rFonts w:ascii="Times New Roman" w:hAnsi="Times New Roman"/>
          <w:i/>
          <w:iCs/>
          <w:sz w:val="28"/>
          <w:szCs w:val="28"/>
          <w:lang w:val="kk-KZ"/>
        </w:rPr>
        <w:t xml:space="preserve"> Scabiosa</w:t>
      </w:r>
      <w:r w:rsidRPr="001E2BAC">
        <w:rPr>
          <w:rFonts w:ascii="Times New Roman" w:hAnsi="Times New Roman"/>
          <w:sz w:val="28"/>
          <w:szCs w:val="28"/>
          <w:lang w:val="kk-KZ"/>
        </w:rPr>
        <w:t xml:space="preserve"> </w:t>
      </w:r>
      <w:r w:rsidRPr="004D200F">
        <w:rPr>
          <w:rFonts w:ascii="Times New Roman" w:hAnsi="Times New Roman"/>
          <w:i/>
          <w:iCs/>
          <w:sz w:val="28"/>
          <w:szCs w:val="28"/>
          <w:lang w:val="kk-KZ"/>
        </w:rPr>
        <w:t>isetensis</w:t>
      </w:r>
      <w:r w:rsidRPr="001E2BAC">
        <w:rPr>
          <w:rFonts w:ascii="Times New Roman" w:hAnsi="Times New Roman"/>
          <w:sz w:val="28"/>
          <w:szCs w:val="28"/>
          <w:lang w:val="kk-KZ"/>
        </w:rPr>
        <w:t xml:space="preserve"> өсімдіктерінің жерүсті бөліктеріндегі экстрактивті заттардың жиынтық мөлшері (2022), ауадағы құрғақ шикізатқа шаққанда</w:t>
      </w:r>
    </w:p>
    <w:p w14:paraId="6BD14672" w14:textId="77777777" w:rsidR="000E52E5" w:rsidRPr="001E2BAC" w:rsidRDefault="000E52E5" w:rsidP="003A0C5E">
      <w:pPr>
        <w:ind w:firstLine="0"/>
        <w:jc w:val="left"/>
        <w:rPr>
          <w:rFonts w:ascii="Times New Roman" w:hAnsi="Times New Roman"/>
          <w:sz w:val="16"/>
          <w:szCs w:val="16"/>
          <w:lang w:val="kk-KZ"/>
        </w:rPr>
      </w:pPr>
    </w:p>
    <w:tbl>
      <w:tblPr>
        <w:tblW w:w="95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1"/>
        <w:gridCol w:w="2665"/>
        <w:gridCol w:w="1320"/>
        <w:gridCol w:w="2433"/>
      </w:tblGrid>
      <w:tr w:rsidR="000E52E5" w:rsidRPr="001E2BAC" w14:paraId="70779B1D" w14:textId="77777777">
        <w:trPr>
          <w:jc w:val="center"/>
        </w:trPr>
        <w:tc>
          <w:tcPr>
            <w:tcW w:w="3198" w:type="dxa"/>
            <w:shd w:val="clear" w:color="auto" w:fill="auto"/>
            <w:vAlign w:val="center"/>
          </w:tcPr>
          <w:p w14:paraId="56887873"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Вегетациялық кезеңдер</w:t>
            </w:r>
          </w:p>
        </w:tc>
        <w:tc>
          <w:tcPr>
            <w:tcW w:w="2694" w:type="dxa"/>
            <w:shd w:val="clear" w:color="auto" w:fill="auto"/>
            <w:vAlign w:val="center"/>
          </w:tcPr>
          <w:p w14:paraId="4C81C97D"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Шикізат жинау уақыты</w:t>
            </w:r>
          </w:p>
        </w:tc>
        <w:tc>
          <w:tcPr>
            <w:tcW w:w="1233" w:type="dxa"/>
            <w:shd w:val="clear" w:color="auto" w:fill="auto"/>
            <w:vAlign w:val="center"/>
          </w:tcPr>
          <w:p w14:paraId="2A1BA7F6"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Өсімдіктің бөлігі</w:t>
            </w:r>
          </w:p>
        </w:tc>
        <w:tc>
          <w:tcPr>
            <w:tcW w:w="2454" w:type="dxa"/>
            <w:shd w:val="clear" w:color="auto" w:fill="auto"/>
            <w:vAlign w:val="center"/>
          </w:tcPr>
          <w:p w14:paraId="02076342"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Экстрактивті заттардың жиынтық мөлшері, %</w:t>
            </w:r>
          </w:p>
        </w:tc>
      </w:tr>
      <w:tr w:rsidR="000E52E5" w:rsidRPr="001E2BAC" w14:paraId="40E7087A" w14:textId="77777777">
        <w:trPr>
          <w:jc w:val="center"/>
        </w:trPr>
        <w:tc>
          <w:tcPr>
            <w:tcW w:w="9579" w:type="dxa"/>
            <w:gridSpan w:val="4"/>
            <w:shd w:val="clear" w:color="auto" w:fill="auto"/>
          </w:tcPr>
          <w:p w14:paraId="378693F6"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i/>
                <w:sz w:val="24"/>
                <w:szCs w:val="24"/>
                <w:lang w:val="kk-KZ"/>
              </w:rPr>
              <w:t>Scabiosa ochroleuca</w:t>
            </w:r>
          </w:p>
        </w:tc>
      </w:tr>
      <w:tr w:rsidR="000E52E5" w:rsidRPr="001E2BAC" w14:paraId="14F67719" w14:textId="77777777">
        <w:trPr>
          <w:jc w:val="center"/>
        </w:trPr>
        <w:tc>
          <w:tcPr>
            <w:tcW w:w="3198" w:type="dxa"/>
            <w:shd w:val="clear" w:color="auto" w:fill="auto"/>
            <w:vAlign w:val="center"/>
          </w:tcPr>
          <w:p w14:paraId="7A3D0E6D"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Розеткалы жапырақ кезеңі</w:t>
            </w:r>
          </w:p>
        </w:tc>
        <w:tc>
          <w:tcPr>
            <w:tcW w:w="2694" w:type="dxa"/>
            <w:shd w:val="clear" w:color="auto" w:fill="auto"/>
          </w:tcPr>
          <w:p w14:paraId="135F7133"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Мамырдың 3-онкүндігі</w:t>
            </w:r>
          </w:p>
        </w:tc>
        <w:tc>
          <w:tcPr>
            <w:tcW w:w="1233" w:type="dxa"/>
            <w:shd w:val="clear" w:color="auto" w:fill="auto"/>
          </w:tcPr>
          <w:p w14:paraId="4F865FE8"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711A31D4"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0,012</w:t>
            </w:r>
          </w:p>
        </w:tc>
      </w:tr>
      <w:tr w:rsidR="000E52E5" w:rsidRPr="001E2BAC" w14:paraId="1918AE17" w14:textId="77777777">
        <w:trPr>
          <w:jc w:val="center"/>
        </w:trPr>
        <w:tc>
          <w:tcPr>
            <w:tcW w:w="3198" w:type="dxa"/>
            <w:shd w:val="clear" w:color="auto" w:fill="auto"/>
            <w:vAlign w:val="center"/>
          </w:tcPr>
          <w:p w14:paraId="4E43AEE8"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Бутондық кезең</w:t>
            </w:r>
          </w:p>
        </w:tc>
        <w:tc>
          <w:tcPr>
            <w:tcW w:w="2694" w:type="dxa"/>
            <w:shd w:val="clear" w:color="auto" w:fill="auto"/>
          </w:tcPr>
          <w:p w14:paraId="1599D64C" w14:textId="77777777" w:rsidR="000E52E5" w:rsidRPr="001E2BAC" w:rsidRDefault="00FA7E32" w:rsidP="003A0C5E">
            <w:pPr>
              <w:pStyle w:val="ad"/>
              <w:spacing w:after="0"/>
              <w:ind w:left="0" w:right="-90" w:firstLine="0"/>
              <w:jc w:val="left"/>
              <w:rPr>
                <w:rFonts w:ascii="Times New Roman" w:hAnsi="Times New Roman"/>
                <w:sz w:val="24"/>
                <w:szCs w:val="24"/>
                <w:lang w:val="kk-KZ"/>
              </w:rPr>
            </w:pPr>
            <w:r w:rsidRPr="001E2BAC">
              <w:rPr>
                <w:rFonts w:ascii="Times New Roman" w:hAnsi="Times New Roman"/>
                <w:sz w:val="24"/>
                <w:szCs w:val="24"/>
                <w:lang w:val="kk-KZ"/>
              </w:rPr>
              <w:t>Маусымның 2-онкүндігі</w:t>
            </w:r>
          </w:p>
        </w:tc>
        <w:tc>
          <w:tcPr>
            <w:tcW w:w="1233" w:type="dxa"/>
            <w:shd w:val="clear" w:color="auto" w:fill="auto"/>
          </w:tcPr>
          <w:p w14:paraId="49BED72F"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3951FB0B"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0,08</w:t>
            </w:r>
          </w:p>
        </w:tc>
      </w:tr>
      <w:tr w:rsidR="000E52E5" w:rsidRPr="001E2BAC" w14:paraId="11105C10" w14:textId="77777777">
        <w:trPr>
          <w:jc w:val="center"/>
        </w:trPr>
        <w:tc>
          <w:tcPr>
            <w:tcW w:w="3198" w:type="dxa"/>
            <w:shd w:val="clear" w:color="auto" w:fill="auto"/>
            <w:vAlign w:val="center"/>
          </w:tcPr>
          <w:p w14:paraId="62DB5AB5"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Гүлдеу кезеңі</w:t>
            </w:r>
          </w:p>
        </w:tc>
        <w:tc>
          <w:tcPr>
            <w:tcW w:w="2694" w:type="dxa"/>
            <w:shd w:val="clear" w:color="auto" w:fill="auto"/>
          </w:tcPr>
          <w:p w14:paraId="1433ADFE"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Шілденің 2-онкүндігі</w:t>
            </w:r>
          </w:p>
        </w:tc>
        <w:tc>
          <w:tcPr>
            <w:tcW w:w="1233" w:type="dxa"/>
            <w:shd w:val="clear" w:color="auto" w:fill="auto"/>
          </w:tcPr>
          <w:p w14:paraId="1DA6B3C1"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1F4ABBB9"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0,12</w:t>
            </w:r>
          </w:p>
        </w:tc>
      </w:tr>
      <w:tr w:rsidR="000E52E5" w:rsidRPr="001E2BAC" w14:paraId="56C6A88C" w14:textId="77777777">
        <w:trPr>
          <w:jc w:val="center"/>
        </w:trPr>
        <w:tc>
          <w:tcPr>
            <w:tcW w:w="3198" w:type="dxa"/>
            <w:shd w:val="clear" w:color="auto" w:fill="auto"/>
            <w:vAlign w:val="center"/>
          </w:tcPr>
          <w:p w14:paraId="3BA8799A" w14:textId="77777777" w:rsidR="000E52E5" w:rsidRPr="001E2BAC" w:rsidRDefault="00FA7E32" w:rsidP="003A0C5E">
            <w:pPr>
              <w:pStyle w:val="ad"/>
              <w:spacing w:after="0"/>
              <w:ind w:left="0" w:right="-101" w:firstLine="0"/>
              <w:jc w:val="left"/>
              <w:rPr>
                <w:rFonts w:ascii="Times New Roman" w:hAnsi="Times New Roman"/>
                <w:sz w:val="24"/>
                <w:szCs w:val="24"/>
                <w:lang w:val="kk-KZ"/>
              </w:rPr>
            </w:pPr>
            <w:r w:rsidRPr="001E2BAC">
              <w:rPr>
                <w:rFonts w:ascii="Times New Roman" w:hAnsi="Times New Roman"/>
                <w:sz w:val="24"/>
                <w:szCs w:val="24"/>
                <w:lang w:val="kk-KZ"/>
              </w:rPr>
              <w:t>Жемістің пісіп-жетілуі кезеңі</w:t>
            </w:r>
          </w:p>
        </w:tc>
        <w:tc>
          <w:tcPr>
            <w:tcW w:w="2694" w:type="dxa"/>
            <w:shd w:val="clear" w:color="auto" w:fill="auto"/>
          </w:tcPr>
          <w:p w14:paraId="494DCDBB"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Тамыздың 3-онкүндігі</w:t>
            </w:r>
          </w:p>
        </w:tc>
        <w:tc>
          <w:tcPr>
            <w:tcW w:w="1233" w:type="dxa"/>
            <w:shd w:val="clear" w:color="auto" w:fill="auto"/>
          </w:tcPr>
          <w:p w14:paraId="48DA4F08"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7A16C669"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0,008</w:t>
            </w:r>
          </w:p>
        </w:tc>
      </w:tr>
      <w:tr w:rsidR="000E52E5" w:rsidRPr="001E2BAC" w14:paraId="2263F440" w14:textId="77777777">
        <w:trPr>
          <w:jc w:val="center"/>
        </w:trPr>
        <w:tc>
          <w:tcPr>
            <w:tcW w:w="9579" w:type="dxa"/>
            <w:gridSpan w:val="4"/>
            <w:shd w:val="clear" w:color="auto" w:fill="auto"/>
          </w:tcPr>
          <w:p w14:paraId="1E3CED2F"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i/>
                <w:sz w:val="24"/>
                <w:szCs w:val="24"/>
                <w:lang w:val="kk-KZ"/>
              </w:rPr>
              <w:t>Scabiosa isetensis</w:t>
            </w:r>
          </w:p>
        </w:tc>
      </w:tr>
      <w:tr w:rsidR="000E52E5" w:rsidRPr="001E2BAC" w14:paraId="25EA27B5" w14:textId="77777777">
        <w:trPr>
          <w:jc w:val="center"/>
        </w:trPr>
        <w:tc>
          <w:tcPr>
            <w:tcW w:w="3198" w:type="dxa"/>
            <w:shd w:val="clear" w:color="auto" w:fill="auto"/>
            <w:vAlign w:val="center"/>
          </w:tcPr>
          <w:p w14:paraId="6F9DFC5C"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Жерүсті бөліктердің өсуі кезеңі</w:t>
            </w:r>
          </w:p>
        </w:tc>
        <w:tc>
          <w:tcPr>
            <w:tcW w:w="2694" w:type="dxa"/>
            <w:shd w:val="clear" w:color="auto" w:fill="auto"/>
          </w:tcPr>
          <w:p w14:paraId="1AE74FB5"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Мамырдың 3-онкүндігі</w:t>
            </w:r>
          </w:p>
        </w:tc>
        <w:tc>
          <w:tcPr>
            <w:tcW w:w="1233" w:type="dxa"/>
            <w:shd w:val="clear" w:color="auto" w:fill="auto"/>
          </w:tcPr>
          <w:p w14:paraId="36E99704"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3A533A23"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0,042</w:t>
            </w:r>
          </w:p>
        </w:tc>
      </w:tr>
      <w:tr w:rsidR="000E52E5" w:rsidRPr="001E2BAC" w14:paraId="29BBB406" w14:textId="77777777">
        <w:trPr>
          <w:jc w:val="center"/>
        </w:trPr>
        <w:tc>
          <w:tcPr>
            <w:tcW w:w="3198" w:type="dxa"/>
            <w:shd w:val="clear" w:color="auto" w:fill="auto"/>
            <w:vAlign w:val="center"/>
          </w:tcPr>
          <w:p w14:paraId="2302202D"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Бутондық кезең</w:t>
            </w:r>
          </w:p>
        </w:tc>
        <w:tc>
          <w:tcPr>
            <w:tcW w:w="2694" w:type="dxa"/>
            <w:shd w:val="clear" w:color="auto" w:fill="auto"/>
          </w:tcPr>
          <w:p w14:paraId="23991486" w14:textId="77777777" w:rsidR="000E52E5" w:rsidRPr="001E2BAC" w:rsidRDefault="00FA7E32" w:rsidP="003A0C5E">
            <w:pPr>
              <w:pStyle w:val="ad"/>
              <w:spacing w:after="0"/>
              <w:ind w:left="0" w:right="-86" w:firstLine="0"/>
              <w:jc w:val="left"/>
              <w:rPr>
                <w:rFonts w:ascii="Times New Roman" w:hAnsi="Times New Roman"/>
                <w:sz w:val="24"/>
                <w:szCs w:val="24"/>
                <w:lang w:val="kk-KZ"/>
              </w:rPr>
            </w:pPr>
            <w:r w:rsidRPr="001E2BAC">
              <w:rPr>
                <w:rFonts w:ascii="Times New Roman" w:hAnsi="Times New Roman"/>
                <w:sz w:val="24"/>
                <w:szCs w:val="24"/>
                <w:lang w:val="kk-KZ"/>
              </w:rPr>
              <w:t>Маусымның 2-онкүндігі</w:t>
            </w:r>
          </w:p>
        </w:tc>
        <w:tc>
          <w:tcPr>
            <w:tcW w:w="1233" w:type="dxa"/>
            <w:shd w:val="clear" w:color="auto" w:fill="auto"/>
          </w:tcPr>
          <w:p w14:paraId="42B518AB"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3880369B"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0,13</w:t>
            </w:r>
          </w:p>
        </w:tc>
      </w:tr>
      <w:tr w:rsidR="000E52E5" w:rsidRPr="001E2BAC" w14:paraId="24C452D9" w14:textId="77777777">
        <w:trPr>
          <w:jc w:val="center"/>
        </w:trPr>
        <w:tc>
          <w:tcPr>
            <w:tcW w:w="3198" w:type="dxa"/>
            <w:shd w:val="clear" w:color="auto" w:fill="auto"/>
            <w:vAlign w:val="center"/>
          </w:tcPr>
          <w:p w14:paraId="20F60A3F"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Гүлдеу кезеңі</w:t>
            </w:r>
          </w:p>
        </w:tc>
        <w:tc>
          <w:tcPr>
            <w:tcW w:w="2694" w:type="dxa"/>
            <w:shd w:val="clear" w:color="auto" w:fill="auto"/>
          </w:tcPr>
          <w:p w14:paraId="19F3D1FB"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Шілденің 2-онкүндігі</w:t>
            </w:r>
          </w:p>
        </w:tc>
        <w:tc>
          <w:tcPr>
            <w:tcW w:w="1233" w:type="dxa"/>
            <w:shd w:val="clear" w:color="auto" w:fill="auto"/>
          </w:tcPr>
          <w:p w14:paraId="39CB3B6A"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44B311F2"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0,18</w:t>
            </w:r>
          </w:p>
        </w:tc>
      </w:tr>
      <w:tr w:rsidR="000E52E5" w:rsidRPr="001E2BAC" w14:paraId="694D1FA6" w14:textId="77777777">
        <w:trPr>
          <w:jc w:val="center"/>
        </w:trPr>
        <w:tc>
          <w:tcPr>
            <w:tcW w:w="3198" w:type="dxa"/>
            <w:shd w:val="clear" w:color="auto" w:fill="auto"/>
            <w:vAlign w:val="center"/>
          </w:tcPr>
          <w:p w14:paraId="1AAB11D2"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Жемістің пісіп-жетілу кезеңі</w:t>
            </w:r>
          </w:p>
        </w:tc>
        <w:tc>
          <w:tcPr>
            <w:tcW w:w="2694" w:type="dxa"/>
            <w:shd w:val="clear" w:color="auto" w:fill="auto"/>
          </w:tcPr>
          <w:p w14:paraId="2FD7679A" w14:textId="77777777" w:rsidR="000E52E5" w:rsidRPr="001E2BAC" w:rsidRDefault="00FA7E32" w:rsidP="003A0C5E">
            <w:pPr>
              <w:pStyle w:val="ad"/>
              <w:spacing w:after="0"/>
              <w:ind w:left="0" w:firstLine="0"/>
              <w:jc w:val="left"/>
              <w:rPr>
                <w:rFonts w:ascii="Times New Roman" w:hAnsi="Times New Roman"/>
                <w:sz w:val="24"/>
                <w:szCs w:val="24"/>
                <w:lang w:val="kk-KZ"/>
              </w:rPr>
            </w:pPr>
            <w:r w:rsidRPr="001E2BAC">
              <w:rPr>
                <w:rFonts w:ascii="Times New Roman" w:hAnsi="Times New Roman"/>
                <w:sz w:val="24"/>
                <w:szCs w:val="24"/>
                <w:lang w:val="kk-KZ"/>
              </w:rPr>
              <w:t>Тамыздың 3-онкүндігі</w:t>
            </w:r>
          </w:p>
        </w:tc>
        <w:tc>
          <w:tcPr>
            <w:tcW w:w="1233" w:type="dxa"/>
            <w:shd w:val="clear" w:color="auto" w:fill="auto"/>
          </w:tcPr>
          <w:p w14:paraId="75AE4F44"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Шөбі</w:t>
            </w:r>
          </w:p>
        </w:tc>
        <w:tc>
          <w:tcPr>
            <w:tcW w:w="2454" w:type="dxa"/>
            <w:shd w:val="clear" w:color="auto" w:fill="auto"/>
          </w:tcPr>
          <w:p w14:paraId="3B23D91E" w14:textId="77777777" w:rsidR="000E52E5" w:rsidRPr="001E2BAC" w:rsidRDefault="00FA7E32" w:rsidP="003A0C5E">
            <w:pPr>
              <w:pStyle w:val="ad"/>
              <w:spacing w:after="0"/>
              <w:ind w:left="0" w:firstLine="0"/>
              <w:jc w:val="center"/>
              <w:rPr>
                <w:rFonts w:ascii="Times New Roman" w:hAnsi="Times New Roman"/>
                <w:sz w:val="24"/>
                <w:szCs w:val="24"/>
                <w:lang w:val="kk-KZ"/>
              </w:rPr>
            </w:pPr>
            <w:r w:rsidRPr="001E2BAC">
              <w:rPr>
                <w:rFonts w:ascii="Times New Roman" w:hAnsi="Times New Roman"/>
                <w:sz w:val="24"/>
                <w:szCs w:val="24"/>
                <w:lang w:val="kk-KZ"/>
              </w:rPr>
              <w:t>0,06</w:t>
            </w:r>
          </w:p>
        </w:tc>
      </w:tr>
    </w:tbl>
    <w:p w14:paraId="4EC415A5" w14:textId="77777777" w:rsidR="000E52E5" w:rsidRPr="001E2BAC" w:rsidRDefault="000E52E5" w:rsidP="003A0C5E">
      <w:pPr>
        <w:ind w:firstLine="397"/>
        <w:rPr>
          <w:rFonts w:ascii="Times New Roman" w:hAnsi="Times New Roman"/>
          <w:sz w:val="28"/>
          <w:szCs w:val="28"/>
          <w:lang w:val="kk-KZ"/>
        </w:rPr>
      </w:pPr>
    </w:p>
    <w:p w14:paraId="2C9911F8" w14:textId="77777777" w:rsidR="00BB58D9" w:rsidRPr="00C26FA9" w:rsidRDefault="00BB58D9" w:rsidP="00BB58D9">
      <w:pPr>
        <w:ind w:firstLine="454"/>
        <w:rPr>
          <w:rFonts w:ascii="Times New Roman" w:hAnsi="Times New Roman"/>
          <w:sz w:val="28"/>
          <w:szCs w:val="28"/>
          <w:lang w:val="kk-KZ"/>
        </w:rPr>
      </w:pPr>
      <w:r w:rsidRPr="00DB2A55">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өсімдігінде де ұқсас тенденция байқалды. Бұл түрдің жерүсті мүшелеріндегі экстрактивті заттардың мөлшері: өсу кезеңінде – 0,042%, бутондану кезеңінде – 0,13%, гүлдеу кезеңінде – 0,18%, жемістің пісіп-жетілу </w:t>
      </w:r>
      <w:r w:rsidRPr="00C26FA9">
        <w:rPr>
          <w:rFonts w:ascii="Times New Roman" w:hAnsi="Times New Roman"/>
          <w:sz w:val="28"/>
          <w:szCs w:val="28"/>
          <w:lang w:val="kk-KZ"/>
        </w:rPr>
        <w:t>кезеңінде – 0,06% болды.</w:t>
      </w:r>
    </w:p>
    <w:p w14:paraId="07532FD0" w14:textId="77777777" w:rsidR="00BB58D9" w:rsidRPr="00C26FA9" w:rsidRDefault="00BB58D9" w:rsidP="00BB58D9">
      <w:pPr>
        <w:ind w:firstLine="454"/>
        <w:rPr>
          <w:rFonts w:ascii="Times New Roman" w:hAnsi="Times New Roman"/>
          <w:sz w:val="28"/>
          <w:szCs w:val="28"/>
          <w:lang w:val="kk-KZ"/>
        </w:rPr>
      </w:pPr>
      <w:r w:rsidRPr="00C26FA9">
        <w:rPr>
          <w:rFonts w:ascii="Times New Roman" w:hAnsi="Times New Roman"/>
          <w:sz w:val="28"/>
          <w:szCs w:val="28"/>
          <w:lang w:val="kk-KZ"/>
        </w:rPr>
        <w:t xml:space="preserve">Жалпы, зерттеу нәтижелері көрсеткендей, екі өсімдік түрі үшін де экстрактивті заттардың ең жоғары мөлшері гүлдеу кезеңінде жиналады. Осыған байланысты, дәрілік шикізат ретінде </w:t>
      </w:r>
      <w:r w:rsidRPr="00DB2A55">
        <w:rPr>
          <w:rFonts w:ascii="Times New Roman" w:hAnsi="Times New Roman"/>
          <w:i/>
          <w:iCs/>
          <w:sz w:val="28"/>
          <w:szCs w:val="28"/>
          <w:lang w:val="kk-KZ"/>
        </w:rPr>
        <w:t xml:space="preserve">Scabiosa ochroleuca </w:t>
      </w:r>
      <w:r w:rsidRPr="00DB2A55">
        <w:rPr>
          <w:rFonts w:ascii="Times New Roman" w:hAnsi="Times New Roman"/>
          <w:sz w:val="28"/>
          <w:szCs w:val="28"/>
          <w:lang w:val="kk-KZ"/>
        </w:rPr>
        <w:t>және</w:t>
      </w:r>
      <w:r w:rsidRPr="00DB2A55">
        <w:rPr>
          <w:rFonts w:ascii="Times New Roman" w:hAnsi="Times New Roman"/>
          <w:i/>
          <w:iCs/>
          <w:sz w:val="28"/>
          <w:szCs w:val="28"/>
          <w:lang w:val="kk-KZ"/>
        </w:rPr>
        <w:t xml:space="preserve"> Scabiosa isetensis</w:t>
      </w:r>
      <w:r w:rsidRPr="00C26FA9">
        <w:rPr>
          <w:rFonts w:ascii="Times New Roman" w:hAnsi="Times New Roman"/>
          <w:sz w:val="28"/>
          <w:szCs w:val="28"/>
          <w:lang w:val="kk-KZ"/>
        </w:rPr>
        <w:t xml:space="preserve"> өсімдіктерін жинаудың ең тиімді мерзімі – гүлдеу кезеңі болып табылады.</w:t>
      </w:r>
    </w:p>
    <w:p w14:paraId="537F3BD3"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 xml:space="preserve">Осылайша,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өсімдіктерінің экстрактивті заттарының жиынтық мөлшерінің ең көп жиналатын кезеңі – гүлдеу кезеңі екендігі анықталды. Бұл кезең дәрілік мақсатта шикізат жинау үшін ең оңтайлы мерзім болып табылады.</w:t>
      </w:r>
    </w:p>
    <w:p w14:paraId="5326E22C"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sz w:val="28"/>
          <w:szCs w:val="28"/>
          <w:lang w:val="kk-KZ"/>
        </w:rPr>
        <w:t>Зерттеудің екінші кезеңінде, 2023 жылы, аталған екі өсімдік түрінің гүлдеу кезеңінде әртүрлі табиғи популяциялардан шикізат үлгілері жиналды. Бұл жұмыстар экстрактивті заттардың ең жоғары мөлшері жинақталатын өсу орталарын анықтау мақсатында жүргізілді.</w:t>
      </w:r>
    </w:p>
    <w:p w14:paraId="15BF87A1" w14:textId="77777777" w:rsidR="000E52E5" w:rsidRPr="001E2BAC" w:rsidRDefault="00FA7E32" w:rsidP="00560F21">
      <w:pPr>
        <w:ind w:firstLine="454"/>
        <w:rPr>
          <w:rFonts w:ascii="Times New Roman" w:hAnsi="Times New Roman"/>
          <w:sz w:val="28"/>
          <w:szCs w:val="28"/>
          <w:lang w:val="kk-KZ"/>
        </w:rPr>
      </w:pP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өсімдігінің шикізатына жүргізілген химиялық талдау нәтижелері Ұлытау тауларындағы популяцияларда экстрактивті заттардың мөлшері басқа популяцияларға қарағанда едәуір жоғары деңгейде жиналатынын көрсетті (25-кесте). Бұл көрсеткіш аталған аймақта өсіп жатқан популяциялардың фармакологиялық тұрғыдан перспективалы екенін және шикізат жинау үшін басым бағытта қарастырылуы тиіс екенін айғақтайды.</w:t>
      </w:r>
    </w:p>
    <w:p w14:paraId="2C9D942F" w14:textId="77777777" w:rsidR="004D200F" w:rsidRPr="001E2BAC" w:rsidRDefault="004D200F" w:rsidP="004D200F">
      <w:pPr>
        <w:ind w:firstLine="454"/>
        <w:rPr>
          <w:rFonts w:ascii="Times New Roman" w:hAnsi="Times New Roman"/>
          <w:sz w:val="28"/>
          <w:szCs w:val="28"/>
          <w:lang w:val="kk-KZ"/>
        </w:rPr>
      </w:pPr>
      <w:r w:rsidRPr="001E2BAC">
        <w:rPr>
          <w:rFonts w:ascii="Times New Roman" w:hAnsi="Times New Roman"/>
          <w:sz w:val="28"/>
          <w:szCs w:val="28"/>
          <w:lang w:val="kk-KZ"/>
        </w:rPr>
        <w:t xml:space="preserve">Ең төменгі экстрактивті заттардың жинақталу көрсеткіштері Спасск шоқыларында (0,08%) және Әжібай көлі маңында (0,09%) жиналған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шикізат үлгілерінде тіркелді. Бұл нәтижелер экстрактивті заттардың мөлшері шикізат жиналған аумақтардың климаттық жағдайларына тікелей байланысты екенін көрсетеді.</w:t>
      </w:r>
    </w:p>
    <w:p w14:paraId="344A9E33" w14:textId="77777777" w:rsidR="004D200F" w:rsidRPr="001E2BAC" w:rsidRDefault="004D200F" w:rsidP="004D200F">
      <w:pPr>
        <w:ind w:firstLine="454"/>
        <w:rPr>
          <w:rFonts w:ascii="Times New Roman" w:hAnsi="Times New Roman"/>
          <w:sz w:val="28"/>
          <w:szCs w:val="28"/>
          <w:lang w:val="kk-KZ"/>
        </w:rPr>
      </w:pPr>
      <w:r w:rsidRPr="001E2BAC">
        <w:rPr>
          <w:rFonts w:ascii="Times New Roman" w:hAnsi="Times New Roman"/>
          <w:sz w:val="28"/>
          <w:szCs w:val="28"/>
          <w:lang w:val="kk-KZ"/>
        </w:rPr>
        <w:t>Мысалы, Ұлытау мен Бектауата таулары басқа зерттелген өңірлерге қарағанда құрғақ климаттық жағдайлармен ерекшеленеді. Мұндай жағдайларда өсімдіктердің бойында экстрактивті заттардың, атап айтқанда биологиялық белсенді қосылыстардың жиналуы артады. Бұл құбылыс «сұйылту әсері» (эффект разбавления) деп аталады, яғни ылғалдылықтың артуы өсімдіктердегі көптеген биологиялық белсенді заттар топтарының жинақталуын төмендетуі мүмкін [1</w:t>
      </w:r>
      <w:r w:rsidRPr="00C92EAA">
        <w:rPr>
          <w:rFonts w:ascii="Times New Roman" w:hAnsi="Times New Roman"/>
          <w:sz w:val="28"/>
          <w:szCs w:val="28"/>
          <w:lang w:val="kk-KZ"/>
        </w:rPr>
        <w:t>6</w:t>
      </w:r>
      <w:r>
        <w:rPr>
          <w:rFonts w:ascii="Times New Roman" w:hAnsi="Times New Roman"/>
          <w:sz w:val="28"/>
          <w:szCs w:val="28"/>
          <w:lang w:val="kk-KZ"/>
        </w:rPr>
        <w:t>6</w:t>
      </w:r>
      <w:r w:rsidRPr="001E2BAC">
        <w:rPr>
          <w:rFonts w:ascii="Times New Roman" w:hAnsi="Times New Roman"/>
          <w:sz w:val="28"/>
          <w:szCs w:val="28"/>
          <w:lang w:val="kk-KZ"/>
        </w:rPr>
        <w:t>, с. 190–191; 1</w:t>
      </w:r>
      <w:r w:rsidRPr="00C92EAA">
        <w:rPr>
          <w:rFonts w:ascii="Times New Roman" w:hAnsi="Times New Roman"/>
          <w:sz w:val="28"/>
          <w:szCs w:val="28"/>
          <w:lang w:val="kk-KZ"/>
        </w:rPr>
        <w:t>6</w:t>
      </w:r>
      <w:r>
        <w:rPr>
          <w:rFonts w:ascii="Times New Roman" w:hAnsi="Times New Roman"/>
          <w:sz w:val="28"/>
          <w:szCs w:val="28"/>
          <w:lang w:val="kk-KZ"/>
        </w:rPr>
        <w:t>7</w:t>
      </w:r>
      <w:r w:rsidRPr="001E2BAC">
        <w:rPr>
          <w:rFonts w:ascii="Times New Roman" w:hAnsi="Times New Roman"/>
          <w:sz w:val="28"/>
          <w:szCs w:val="28"/>
          <w:lang w:val="kk-KZ"/>
        </w:rPr>
        <w:t>–1</w:t>
      </w:r>
      <w:r w:rsidRPr="00C92EAA">
        <w:rPr>
          <w:rFonts w:ascii="Times New Roman" w:hAnsi="Times New Roman"/>
          <w:sz w:val="28"/>
          <w:szCs w:val="28"/>
          <w:lang w:val="kk-KZ"/>
        </w:rPr>
        <w:t>6</w:t>
      </w:r>
      <w:r>
        <w:rPr>
          <w:rFonts w:ascii="Times New Roman" w:hAnsi="Times New Roman"/>
          <w:sz w:val="28"/>
          <w:szCs w:val="28"/>
          <w:lang w:val="kk-KZ"/>
        </w:rPr>
        <w:t>9</w:t>
      </w:r>
      <w:r w:rsidRPr="001E2BAC">
        <w:rPr>
          <w:rFonts w:ascii="Times New Roman" w:hAnsi="Times New Roman"/>
          <w:sz w:val="28"/>
          <w:szCs w:val="28"/>
          <w:lang w:val="kk-KZ"/>
        </w:rPr>
        <w:t>].</w:t>
      </w:r>
    </w:p>
    <w:p w14:paraId="2579F2AB" w14:textId="77777777" w:rsidR="000E52E5" w:rsidRPr="001E2BAC" w:rsidRDefault="000E52E5" w:rsidP="003A0C5E">
      <w:pPr>
        <w:ind w:firstLine="397"/>
        <w:rPr>
          <w:rFonts w:ascii="Times New Roman" w:hAnsi="Times New Roman"/>
          <w:sz w:val="16"/>
          <w:szCs w:val="16"/>
          <w:lang w:val="kk-KZ"/>
        </w:rPr>
      </w:pPr>
    </w:p>
    <w:p w14:paraId="525F4371"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25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өсімдіктерінің өсу ортасына байланысты жерүсті бөліктеріндегі экстрактивті заттардың жиынтық мөлшері (ауада құрғақ шикізатқа шаққанда)</w:t>
      </w:r>
    </w:p>
    <w:p w14:paraId="2BAB1E2B" w14:textId="77777777" w:rsidR="000E52E5" w:rsidRPr="001E2BAC" w:rsidRDefault="000E52E5" w:rsidP="003A0C5E">
      <w:pPr>
        <w:ind w:firstLine="397"/>
        <w:jc w:val="right"/>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8"/>
        <w:gridCol w:w="4717"/>
        <w:gridCol w:w="1191"/>
        <w:gridCol w:w="2361"/>
      </w:tblGrid>
      <w:tr w:rsidR="000E52E5" w:rsidRPr="000D6F84" w14:paraId="05FBE83D" w14:textId="77777777">
        <w:trPr>
          <w:jc w:val="center"/>
        </w:trPr>
        <w:tc>
          <w:tcPr>
            <w:tcW w:w="1358" w:type="dxa"/>
            <w:shd w:val="clear" w:color="auto" w:fill="auto"/>
            <w:vAlign w:val="center"/>
          </w:tcPr>
          <w:p w14:paraId="5EB1227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Популяция </w:t>
            </w:r>
          </w:p>
        </w:tc>
        <w:tc>
          <w:tcPr>
            <w:tcW w:w="4717" w:type="dxa"/>
            <w:shd w:val="clear" w:color="auto" w:fill="auto"/>
            <w:vAlign w:val="center"/>
          </w:tcPr>
          <w:p w14:paraId="4C84676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Кездесетін орны</w:t>
            </w:r>
          </w:p>
        </w:tc>
        <w:tc>
          <w:tcPr>
            <w:tcW w:w="1191" w:type="dxa"/>
            <w:shd w:val="clear" w:color="auto" w:fill="auto"/>
            <w:vAlign w:val="center"/>
          </w:tcPr>
          <w:p w14:paraId="0E7FC66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Кезеңі</w:t>
            </w:r>
          </w:p>
        </w:tc>
        <w:tc>
          <w:tcPr>
            <w:tcW w:w="2361" w:type="dxa"/>
            <w:shd w:val="clear" w:color="auto" w:fill="auto"/>
            <w:vAlign w:val="center"/>
          </w:tcPr>
          <w:p w14:paraId="56EABA5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Экстрактивті заттар дың жиынтық мөлшері, %</w:t>
            </w:r>
          </w:p>
        </w:tc>
      </w:tr>
      <w:tr w:rsidR="000E52E5" w:rsidRPr="001E2BAC" w14:paraId="1ADBCC37" w14:textId="77777777">
        <w:trPr>
          <w:jc w:val="center"/>
        </w:trPr>
        <w:tc>
          <w:tcPr>
            <w:tcW w:w="1358" w:type="dxa"/>
            <w:shd w:val="clear" w:color="auto" w:fill="auto"/>
          </w:tcPr>
          <w:p w14:paraId="2C0921F6"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П1</w:t>
            </w:r>
          </w:p>
        </w:tc>
        <w:tc>
          <w:tcPr>
            <w:tcW w:w="4717" w:type="dxa"/>
            <w:shd w:val="clear" w:color="auto" w:fill="auto"/>
          </w:tcPr>
          <w:p w14:paraId="75689DE0"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Әжібай көлі (МҰТП Бұйратау)</w:t>
            </w:r>
          </w:p>
        </w:tc>
        <w:tc>
          <w:tcPr>
            <w:tcW w:w="1191" w:type="dxa"/>
            <w:shd w:val="clear" w:color="auto" w:fill="auto"/>
          </w:tcPr>
          <w:p w14:paraId="497D8D7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70A8E81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0,09</w:t>
            </w:r>
          </w:p>
        </w:tc>
      </w:tr>
      <w:tr w:rsidR="000E52E5" w:rsidRPr="001E2BAC" w14:paraId="3C08D486" w14:textId="77777777">
        <w:trPr>
          <w:jc w:val="center"/>
        </w:trPr>
        <w:tc>
          <w:tcPr>
            <w:tcW w:w="1358" w:type="dxa"/>
            <w:shd w:val="clear" w:color="auto" w:fill="auto"/>
          </w:tcPr>
          <w:p w14:paraId="7D360D27"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П2</w:t>
            </w:r>
          </w:p>
        </w:tc>
        <w:tc>
          <w:tcPr>
            <w:tcW w:w="4717" w:type="dxa"/>
            <w:shd w:val="clear" w:color="auto" w:fill="auto"/>
          </w:tcPr>
          <w:p w14:paraId="1DA393B2"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Караағаш тоғайы маңы (МҰТП Бұйратау)</w:t>
            </w:r>
          </w:p>
        </w:tc>
        <w:tc>
          <w:tcPr>
            <w:tcW w:w="1191" w:type="dxa"/>
            <w:shd w:val="clear" w:color="auto" w:fill="auto"/>
          </w:tcPr>
          <w:p w14:paraId="2765D75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090265D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0,10</w:t>
            </w:r>
          </w:p>
        </w:tc>
      </w:tr>
      <w:tr w:rsidR="000E52E5" w:rsidRPr="001E2BAC" w14:paraId="28F786C0" w14:textId="77777777">
        <w:trPr>
          <w:jc w:val="center"/>
        </w:trPr>
        <w:tc>
          <w:tcPr>
            <w:tcW w:w="1358" w:type="dxa"/>
            <w:shd w:val="clear" w:color="auto" w:fill="auto"/>
          </w:tcPr>
          <w:p w14:paraId="39CDEB1A"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П3</w:t>
            </w:r>
          </w:p>
        </w:tc>
        <w:tc>
          <w:tcPr>
            <w:tcW w:w="4717" w:type="dxa"/>
            <w:shd w:val="clear" w:color="auto" w:fill="auto"/>
          </w:tcPr>
          <w:p w14:paraId="2BC116CB"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Молодежный кенті маңы шоқылары</w:t>
            </w:r>
          </w:p>
        </w:tc>
        <w:tc>
          <w:tcPr>
            <w:tcW w:w="1191" w:type="dxa"/>
            <w:shd w:val="clear" w:color="auto" w:fill="auto"/>
          </w:tcPr>
          <w:p w14:paraId="2994352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35C6DC2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0,11</w:t>
            </w:r>
          </w:p>
        </w:tc>
      </w:tr>
      <w:tr w:rsidR="000E52E5" w:rsidRPr="001E2BAC" w14:paraId="3E23A48D" w14:textId="77777777">
        <w:trPr>
          <w:jc w:val="center"/>
        </w:trPr>
        <w:tc>
          <w:tcPr>
            <w:tcW w:w="1358" w:type="dxa"/>
            <w:shd w:val="clear" w:color="auto" w:fill="auto"/>
          </w:tcPr>
          <w:p w14:paraId="3AF94666"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П4</w:t>
            </w:r>
          </w:p>
        </w:tc>
        <w:tc>
          <w:tcPr>
            <w:tcW w:w="4717" w:type="dxa"/>
            <w:shd w:val="clear" w:color="auto" w:fill="auto"/>
          </w:tcPr>
          <w:p w14:paraId="080E77F2"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Керней ормандары</w:t>
            </w:r>
          </w:p>
        </w:tc>
        <w:tc>
          <w:tcPr>
            <w:tcW w:w="1191" w:type="dxa"/>
            <w:shd w:val="clear" w:color="auto" w:fill="auto"/>
          </w:tcPr>
          <w:p w14:paraId="2E1C3DE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0C80A41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0,12</w:t>
            </w:r>
          </w:p>
        </w:tc>
      </w:tr>
      <w:tr w:rsidR="000E52E5" w:rsidRPr="001E2BAC" w14:paraId="21847B9B" w14:textId="77777777">
        <w:trPr>
          <w:jc w:val="center"/>
        </w:trPr>
        <w:tc>
          <w:tcPr>
            <w:tcW w:w="1358" w:type="dxa"/>
            <w:shd w:val="clear" w:color="auto" w:fill="auto"/>
          </w:tcPr>
          <w:p w14:paraId="786C96C7"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П5</w:t>
            </w:r>
          </w:p>
        </w:tc>
        <w:tc>
          <w:tcPr>
            <w:tcW w:w="4717" w:type="dxa"/>
            <w:shd w:val="clear" w:color="auto" w:fill="auto"/>
          </w:tcPr>
          <w:p w14:paraId="78E13D2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Спасск шоқылары</w:t>
            </w:r>
          </w:p>
        </w:tc>
        <w:tc>
          <w:tcPr>
            <w:tcW w:w="1191" w:type="dxa"/>
            <w:shd w:val="clear" w:color="auto" w:fill="auto"/>
          </w:tcPr>
          <w:p w14:paraId="73F44B3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7DF7ABB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0,08</w:t>
            </w:r>
          </w:p>
        </w:tc>
      </w:tr>
      <w:tr w:rsidR="000E52E5" w:rsidRPr="001E2BAC" w14:paraId="745C7BCE" w14:textId="77777777">
        <w:trPr>
          <w:jc w:val="center"/>
        </w:trPr>
        <w:tc>
          <w:tcPr>
            <w:tcW w:w="1358" w:type="dxa"/>
            <w:shd w:val="clear" w:color="auto" w:fill="auto"/>
          </w:tcPr>
          <w:p w14:paraId="7286AC38"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П6</w:t>
            </w:r>
          </w:p>
        </w:tc>
        <w:tc>
          <w:tcPr>
            <w:tcW w:w="4717" w:type="dxa"/>
            <w:shd w:val="clear" w:color="auto" w:fill="auto"/>
          </w:tcPr>
          <w:p w14:paraId="3389C20D"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Қарқаралы таулары</w:t>
            </w:r>
          </w:p>
        </w:tc>
        <w:tc>
          <w:tcPr>
            <w:tcW w:w="1191" w:type="dxa"/>
            <w:shd w:val="clear" w:color="auto" w:fill="auto"/>
          </w:tcPr>
          <w:p w14:paraId="46E6412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0A5EDD4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0,12</w:t>
            </w:r>
          </w:p>
        </w:tc>
      </w:tr>
      <w:tr w:rsidR="000E52E5" w:rsidRPr="001E2BAC" w14:paraId="7631C4C0" w14:textId="77777777">
        <w:trPr>
          <w:jc w:val="center"/>
        </w:trPr>
        <w:tc>
          <w:tcPr>
            <w:tcW w:w="1358" w:type="dxa"/>
            <w:shd w:val="clear" w:color="auto" w:fill="auto"/>
          </w:tcPr>
          <w:p w14:paraId="1B068DD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П7</w:t>
            </w:r>
          </w:p>
        </w:tc>
        <w:tc>
          <w:tcPr>
            <w:tcW w:w="4717" w:type="dxa"/>
            <w:shd w:val="clear" w:color="auto" w:fill="auto"/>
          </w:tcPr>
          <w:p w14:paraId="657B47B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Бектауата таулары</w:t>
            </w:r>
          </w:p>
        </w:tc>
        <w:tc>
          <w:tcPr>
            <w:tcW w:w="1191" w:type="dxa"/>
            <w:shd w:val="clear" w:color="auto" w:fill="auto"/>
          </w:tcPr>
          <w:p w14:paraId="457A370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7C9EE12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0,13</w:t>
            </w:r>
          </w:p>
        </w:tc>
      </w:tr>
      <w:tr w:rsidR="000E52E5" w:rsidRPr="001E2BAC" w14:paraId="2697D419" w14:textId="77777777">
        <w:trPr>
          <w:jc w:val="center"/>
        </w:trPr>
        <w:tc>
          <w:tcPr>
            <w:tcW w:w="1358" w:type="dxa"/>
            <w:shd w:val="clear" w:color="auto" w:fill="auto"/>
          </w:tcPr>
          <w:p w14:paraId="6E56038A"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П8</w:t>
            </w:r>
          </w:p>
        </w:tc>
        <w:tc>
          <w:tcPr>
            <w:tcW w:w="4717" w:type="dxa"/>
            <w:shd w:val="clear" w:color="auto" w:fill="auto"/>
          </w:tcPr>
          <w:p w14:paraId="74D2C6D5"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Ұлытау таулары</w:t>
            </w:r>
          </w:p>
        </w:tc>
        <w:tc>
          <w:tcPr>
            <w:tcW w:w="1191" w:type="dxa"/>
            <w:shd w:val="clear" w:color="auto" w:fill="auto"/>
          </w:tcPr>
          <w:p w14:paraId="5522C36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361" w:type="dxa"/>
            <w:shd w:val="clear" w:color="auto" w:fill="auto"/>
          </w:tcPr>
          <w:p w14:paraId="31AF212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0,14</w:t>
            </w:r>
          </w:p>
        </w:tc>
      </w:tr>
    </w:tbl>
    <w:p w14:paraId="29B09162" w14:textId="77777777" w:rsidR="000E52E5" w:rsidRPr="001E2BAC" w:rsidRDefault="000E52E5" w:rsidP="003A0C5E">
      <w:pPr>
        <w:ind w:firstLine="709"/>
        <w:rPr>
          <w:rFonts w:ascii="Times New Roman" w:hAnsi="Times New Roman"/>
          <w:sz w:val="16"/>
          <w:szCs w:val="16"/>
          <w:lang w:val="kk-KZ"/>
        </w:rPr>
      </w:pPr>
    </w:p>
    <w:p w14:paraId="6F68B06A" w14:textId="77777777" w:rsidR="000E52E5" w:rsidRPr="001E4B44" w:rsidRDefault="00FA7E32" w:rsidP="002236E7">
      <w:pPr>
        <w:ind w:firstLine="454"/>
        <w:rPr>
          <w:rFonts w:ascii="Times New Roman" w:hAnsi="Times New Roman"/>
          <w:sz w:val="28"/>
          <w:szCs w:val="28"/>
          <w:lang w:val="kk-KZ"/>
        </w:rPr>
      </w:pP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 xml:space="preserve">өсімдігінің әртүрлі табиғи популяцияларынан жиналған шикізат үлгілерінде экстрактивті заттардың </w:t>
      </w:r>
      <w:r w:rsidRPr="001E4B44">
        <w:rPr>
          <w:rFonts w:ascii="Times New Roman" w:hAnsi="Times New Roman"/>
          <w:sz w:val="28"/>
          <w:szCs w:val="28"/>
          <w:lang w:val="kk-KZ"/>
        </w:rPr>
        <w:t>мөлшерін талдау нәтижелері де осыған ұқсас заңдылықтарды көрсетті (26-кесте). Бұл көрсеткіштер, әсіресе құрғақшылық жағдайында өсетін популяциялар үшін жоғарырақ болып шықты, бұл олардың фармакологиялық тұрғыдан да тиімді екенін айғақтайды.</w:t>
      </w:r>
    </w:p>
    <w:p w14:paraId="1E44B5CA" w14:textId="77777777" w:rsidR="000E52E5" w:rsidRPr="001E2BAC" w:rsidRDefault="000E52E5" w:rsidP="003A0C5E">
      <w:pPr>
        <w:ind w:firstLine="0"/>
        <w:rPr>
          <w:rFonts w:ascii="Times New Roman" w:hAnsi="Times New Roman"/>
          <w:sz w:val="28"/>
          <w:szCs w:val="28"/>
          <w:lang w:val="kk-KZ"/>
        </w:rPr>
      </w:pPr>
    </w:p>
    <w:p w14:paraId="4CFED3C9"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26 ‒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өсімдігінің өсу ортасына байланысты оның жерүсті бөліктеріндегі экстрактивті заттардың жиынтық мөлшері (ауада құрғақ шикізатқа шаққанда)</w:t>
      </w:r>
    </w:p>
    <w:p w14:paraId="670F91D8" w14:textId="77777777" w:rsidR="000E52E5" w:rsidRPr="001E2BAC" w:rsidRDefault="000E52E5" w:rsidP="003A0C5E">
      <w:pPr>
        <w:ind w:firstLine="397"/>
        <w:rPr>
          <w:rFonts w:ascii="Times New Roman" w:hAnsi="Times New Roman"/>
          <w:sz w:val="16"/>
          <w:szCs w:val="16"/>
          <w:lang w:val="kk-KZ"/>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3849"/>
        <w:gridCol w:w="1391"/>
        <w:gridCol w:w="2146"/>
      </w:tblGrid>
      <w:tr w:rsidR="000E52E5" w:rsidRPr="001E2BAC" w14:paraId="610DA42C" w14:textId="77777777" w:rsidTr="004D200F">
        <w:trPr>
          <w:trHeight w:val="797"/>
          <w:jc w:val="center"/>
        </w:trPr>
        <w:tc>
          <w:tcPr>
            <w:tcW w:w="1413" w:type="dxa"/>
            <w:shd w:val="clear" w:color="auto" w:fill="auto"/>
            <w:vAlign w:val="center"/>
          </w:tcPr>
          <w:p w14:paraId="5B5B04C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Популяция</w:t>
            </w:r>
          </w:p>
        </w:tc>
        <w:tc>
          <w:tcPr>
            <w:tcW w:w="3849" w:type="dxa"/>
            <w:shd w:val="clear" w:color="auto" w:fill="auto"/>
            <w:vAlign w:val="center"/>
          </w:tcPr>
          <w:p w14:paraId="4DD3230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Кездесетін орны</w:t>
            </w:r>
          </w:p>
        </w:tc>
        <w:tc>
          <w:tcPr>
            <w:tcW w:w="1391" w:type="dxa"/>
            <w:shd w:val="clear" w:color="auto" w:fill="auto"/>
            <w:vAlign w:val="center"/>
          </w:tcPr>
          <w:p w14:paraId="37F4A4F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Кезеңі</w:t>
            </w:r>
          </w:p>
        </w:tc>
        <w:tc>
          <w:tcPr>
            <w:tcW w:w="2146" w:type="dxa"/>
            <w:shd w:val="clear" w:color="auto" w:fill="auto"/>
            <w:vAlign w:val="center"/>
          </w:tcPr>
          <w:p w14:paraId="3F6A034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Экстрактивті заттардың жиынтық мөлшері, %</w:t>
            </w:r>
          </w:p>
        </w:tc>
      </w:tr>
      <w:tr w:rsidR="000E52E5" w:rsidRPr="001E2BAC" w14:paraId="02E7ABED" w14:textId="77777777" w:rsidTr="004D200F">
        <w:trPr>
          <w:trHeight w:val="310"/>
          <w:jc w:val="center"/>
        </w:trPr>
        <w:tc>
          <w:tcPr>
            <w:tcW w:w="1413" w:type="dxa"/>
            <w:shd w:val="clear" w:color="auto" w:fill="auto"/>
            <w:vAlign w:val="center"/>
          </w:tcPr>
          <w:p w14:paraId="636007D8"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П1</w:t>
            </w:r>
          </w:p>
        </w:tc>
        <w:tc>
          <w:tcPr>
            <w:tcW w:w="3849" w:type="dxa"/>
            <w:shd w:val="clear" w:color="auto" w:fill="auto"/>
            <w:vAlign w:val="center"/>
          </w:tcPr>
          <w:p w14:paraId="7619DDD4"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Молодежный кенті маңы шоқылары</w:t>
            </w:r>
          </w:p>
        </w:tc>
        <w:tc>
          <w:tcPr>
            <w:tcW w:w="1391" w:type="dxa"/>
            <w:shd w:val="clear" w:color="auto" w:fill="auto"/>
            <w:vAlign w:val="center"/>
          </w:tcPr>
          <w:p w14:paraId="5960119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146" w:type="dxa"/>
            <w:shd w:val="clear" w:color="auto" w:fill="auto"/>
            <w:vAlign w:val="center"/>
          </w:tcPr>
          <w:p w14:paraId="558FA63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0,18</w:t>
            </w:r>
          </w:p>
        </w:tc>
      </w:tr>
      <w:tr w:rsidR="000E52E5" w:rsidRPr="001E2BAC" w14:paraId="499E34BF" w14:textId="77777777" w:rsidTr="004D200F">
        <w:trPr>
          <w:trHeight w:val="314"/>
          <w:jc w:val="center"/>
        </w:trPr>
        <w:tc>
          <w:tcPr>
            <w:tcW w:w="1413" w:type="dxa"/>
            <w:shd w:val="clear" w:color="auto" w:fill="auto"/>
            <w:vAlign w:val="center"/>
          </w:tcPr>
          <w:p w14:paraId="0CBB5BD2"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П2</w:t>
            </w:r>
          </w:p>
        </w:tc>
        <w:tc>
          <w:tcPr>
            <w:tcW w:w="3849" w:type="dxa"/>
            <w:shd w:val="clear" w:color="auto" w:fill="auto"/>
            <w:vAlign w:val="center"/>
          </w:tcPr>
          <w:p w14:paraId="0ABE4E07"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Бозайғыр көлі маңы</w:t>
            </w:r>
          </w:p>
        </w:tc>
        <w:tc>
          <w:tcPr>
            <w:tcW w:w="1391" w:type="dxa"/>
            <w:shd w:val="clear" w:color="auto" w:fill="auto"/>
            <w:vAlign w:val="center"/>
          </w:tcPr>
          <w:p w14:paraId="41C418A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146" w:type="dxa"/>
            <w:shd w:val="clear" w:color="auto" w:fill="auto"/>
            <w:vAlign w:val="center"/>
          </w:tcPr>
          <w:p w14:paraId="1AF1CEF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0,11</w:t>
            </w:r>
          </w:p>
        </w:tc>
      </w:tr>
      <w:tr w:rsidR="000E52E5" w:rsidRPr="001E2BAC" w14:paraId="0420FDE0" w14:textId="77777777" w:rsidTr="004D200F">
        <w:trPr>
          <w:trHeight w:val="413"/>
          <w:jc w:val="center"/>
        </w:trPr>
        <w:tc>
          <w:tcPr>
            <w:tcW w:w="1413" w:type="dxa"/>
            <w:shd w:val="clear" w:color="auto" w:fill="auto"/>
            <w:vAlign w:val="center"/>
          </w:tcPr>
          <w:p w14:paraId="555A5AC1"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П3</w:t>
            </w:r>
          </w:p>
        </w:tc>
        <w:tc>
          <w:tcPr>
            <w:tcW w:w="3849" w:type="dxa"/>
            <w:shd w:val="clear" w:color="auto" w:fill="auto"/>
            <w:vAlign w:val="center"/>
          </w:tcPr>
          <w:p w14:paraId="06587004"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Ұлытау тауы, Ұлытау аулынан солтүстік-шығысқа қарай 18 шақ.</w:t>
            </w:r>
          </w:p>
        </w:tc>
        <w:tc>
          <w:tcPr>
            <w:tcW w:w="1391" w:type="dxa"/>
            <w:shd w:val="clear" w:color="auto" w:fill="auto"/>
            <w:vAlign w:val="center"/>
          </w:tcPr>
          <w:p w14:paraId="09CDEB0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146" w:type="dxa"/>
            <w:shd w:val="clear" w:color="auto" w:fill="auto"/>
            <w:vAlign w:val="center"/>
          </w:tcPr>
          <w:p w14:paraId="3BBE070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0,18</w:t>
            </w:r>
          </w:p>
        </w:tc>
      </w:tr>
      <w:tr w:rsidR="000E52E5" w:rsidRPr="001E2BAC" w14:paraId="3BF8BA99" w14:textId="77777777" w:rsidTr="004D200F">
        <w:trPr>
          <w:trHeight w:val="413"/>
          <w:jc w:val="center"/>
        </w:trPr>
        <w:tc>
          <w:tcPr>
            <w:tcW w:w="1413" w:type="dxa"/>
            <w:shd w:val="clear" w:color="auto" w:fill="auto"/>
            <w:vAlign w:val="center"/>
          </w:tcPr>
          <w:p w14:paraId="00B83BCB"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П4</w:t>
            </w:r>
          </w:p>
        </w:tc>
        <w:tc>
          <w:tcPr>
            <w:tcW w:w="3849" w:type="dxa"/>
            <w:shd w:val="clear" w:color="auto" w:fill="auto"/>
            <w:vAlign w:val="center"/>
          </w:tcPr>
          <w:p w14:paraId="36DA7DD0"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Ұлытау тауы, «Қазақмыс» демалыс аймағы маңы шоқылары</w:t>
            </w:r>
          </w:p>
        </w:tc>
        <w:tc>
          <w:tcPr>
            <w:tcW w:w="1391" w:type="dxa"/>
            <w:shd w:val="clear" w:color="auto" w:fill="auto"/>
            <w:vAlign w:val="center"/>
          </w:tcPr>
          <w:p w14:paraId="77196EB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146" w:type="dxa"/>
            <w:shd w:val="clear" w:color="auto" w:fill="auto"/>
            <w:vAlign w:val="center"/>
          </w:tcPr>
          <w:p w14:paraId="25B8C20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0,19</w:t>
            </w:r>
          </w:p>
        </w:tc>
      </w:tr>
      <w:tr w:rsidR="000E52E5" w:rsidRPr="001E2BAC" w14:paraId="2EA3D316" w14:textId="77777777" w:rsidTr="004D200F">
        <w:trPr>
          <w:trHeight w:val="197"/>
          <w:jc w:val="center"/>
        </w:trPr>
        <w:tc>
          <w:tcPr>
            <w:tcW w:w="1413" w:type="dxa"/>
            <w:shd w:val="clear" w:color="auto" w:fill="auto"/>
            <w:vAlign w:val="center"/>
          </w:tcPr>
          <w:p w14:paraId="501B4590"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П5</w:t>
            </w:r>
          </w:p>
        </w:tc>
        <w:tc>
          <w:tcPr>
            <w:tcW w:w="3849" w:type="dxa"/>
            <w:shd w:val="clear" w:color="auto" w:fill="auto"/>
            <w:vAlign w:val="center"/>
          </w:tcPr>
          <w:p w14:paraId="4148982E"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Бектауата таулары</w:t>
            </w:r>
          </w:p>
        </w:tc>
        <w:tc>
          <w:tcPr>
            <w:tcW w:w="1391" w:type="dxa"/>
            <w:shd w:val="clear" w:color="auto" w:fill="auto"/>
            <w:vAlign w:val="center"/>
          </w:tcPr>
          <w:p w14:paraId="1902E1A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146" w:type="dxa"/>
            <w:shd w:val="clear" w:color="auto" w:fill="auto"/>
            <w:vAlign w:val="center"/>
          </w:tcPr>
          <w:p w14:paraId="1E9754F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0,18</w:t>
            </w:r>
          </w:p>
        </w:tc>
      </w:tr>
      <w:tr w:rsidR="000E52E5" w:rsidRPr="001E2BAC" w14:paraId="5EAE746D" w14:textId="77777777" w:rsidTr="004D200F">
        <w:trPr>
          <w:trHeight w:val="311"/>
          <w:jc w:val="center"/>
        </w:trPr>
        <w:tc>
          <w:tcPr>
            <w:tcW w:w="1413" w:type="dxa"/>
            <w:shd w:val="clear" w:color="auto" w:fill="auto"/>
            <w:vAlign w:val="center"/>
          </w:tcPr>
          <w:p w14:paraId="5DE5CBC8"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П6</w:t>
            </w:r>
          </w:p>
        </w:tc>
        <w:tc>
          <w:tcPr>
            <w:tcW w:w="3849" w:type="dxa"/>
            <w:shd w:val="clear" w:color="auto" w:fill="auto"/>
            <w:vAlign w:val="center"/>
          </w:tcPr>
          <w:p w14:paraId="53C79ADC" w14:textId="77777777" w:rsidR="000E52E5" w:rsidRPr="001E2BAC" w:rsidRDefault="00FA7E32" w:rsidP="003A0C5E">
            <w:pPr>
              <w:ind w:firstLine="0"/>
              <w:rPr>
                <w:rFonts w:ascii="Times New Roman" w:hAnsi="Times New Roman"/>
                <w:sz w:val="24"/>
                <w:szCs w:val="24"/>
                <w:lang w:val="kk-KZ"/>
              </w:rPr>
            </w:pPr>
            <w:r w:rsidRPr="001E2BAC">
              <w:rPr>
                <w:rFonts w:ascii="Times New Roman" w:eastAsia="Times New Roman" w:hAnsi="Times New Roman"/>
                <w:color w:val="000000"/>
                <w:kern w:val="24"/>
                <w:sz w:val="24"/>
                <w:szCs w:val="24"/>
                <w:lang w:val="kk-KZ"/>
              </w:rPr>
              <w:t>Ақсу-Аюлы ауылы маңы шоқылары</w:t>
            </w:r>
          </w:p>
        </w:tc>
        <w:tc>
          <w:tcPr>
            <w:tcW w:w="1391" w:type="dxa"/>
            <w:shd w:val="clear" w:color="auto" w:fill="auto"/>
            <w:vAlign w:val="center"/>
          </w:tcPr>
          <w:p w14:paraId="2B8CD6A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Гүлдеу</w:t>
            </w:r>
          </w:p>
        </w:tc>
        <w:tc>
          <w:tcPr>
            <w:tcW w:w="2146" w:type="dxa"/>
            <w:shd w:val="clear" w:color="auto" w:fill="auto"/>
            <w:vAlign w:val="center"/>
          </w:tcPr>
          <w:p w14:paraId="551340E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0,14</w:t>
            </w:r>
          </w:p>
        </w:tc>
      </w:tr>
    </w:tbl>
    <w:p w14:paraId="793796E1" w14:textId="77777777" w:rsidR="000E52E5" w:rsidRPr="001E2BAC" w:rsidRDefault="000E52E5" w:rsidP="003A0C5E">
      <w:pPr>
        <w:ind w:firstLine="709"/>
        <w:rPr>
          <w:rFonts w:ascii="Times New Roman" w:hAnsi="Times New Roman"/>
          <w:sz w:val="28"/>
          <w:szCs w:val="28"/>
          <w:lang w:val="kk-KZ"/>
        </w:rPr>
      </w:pPr>
    </w:p>
    <w:p w14:paraId="64A440F4" w14:textId="77777777" w:rsidR="000E52E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 xml:space="preserve">Зерттеу нәтижелері бойынша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өсімдігінің әртүрлі популяцияларынан жиналған шикізаттағы экстрактивті заттардың жиынтық мөлшері 0,11% (Бозайғыр көлі маңы) мен 0,19% (Ұлытау таулары) аралығында ауытқығаны анықталды. Алынған деректерді талдау барысында экстрактивті заттардың жиналуы неғұрлым аридті (құрғақ) жағдайларда жоғары болатыны байқалды. Бұл құбылыс өсімдіктердің құрғақшылыққа физиологиялық бейімделуіне байланысты, мұндай жағдайларда метаболизм өнімдерінің (соның ішінде экстрактивті заттардың) жиналу үдерісі күшейеді.</w:t>
      </w:r>
    </w:p>
    <w:p w14:paraId="0C5CBD5D" w14:textId="77777777" w:rsidR="000E52E5" w:rsidRPr="001E4B44"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 xml:space="preserve">Осылайша,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өсімдіктерінің шикізатын жинаудың ең қолайлы фенологиялық фазасы – гүлдеу кезеңі екені анықталды. Экстрактивті заттардың максималды мөлшері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түрі үшін Бектауата және Ұлытау тауларында, ал Scabiosa isetensis түрі үшін – Ұлытау тауларында тіркелді. </w:t>
      </w:r>
      <w:r w:rsidRPr="001E4B44">
        <w:rPr>
          <w:rFonts w:ascii="Times New Roman" w:hAnsi="Times New Roman"/>
          <w:sz w:val="28"/>
          <w:szCs w:val="28"/>
          <w:lang w:val="kk-KZ"/>
        </w:rPr>
        <w:t>Бұл аймақтардағы табиғи-климаттық жағдайлар, әсіресе төменгі ылғалдылық пен жоғары температуралық режим, өсімдіктердің фармакологиялық тұрғыдан бағалы компоненттерінің жоғары деңгейде жинақталуына ықпал ететін факторлар ретінде қарастырылды.</w:t>
      </w:r>
    </w:p>
    <w:p w14:paraId="5CD961C4" w14:textId="77777777" w:rsidR="000E52E5" w:rsidRPr="001E2BAC" w:rsidRDefault="000E52E5" w:rsidP="002236E7">
      <w:pPr>
        <w:ind w:firstLine="454"/>
        <w:rPr>
          <w:rFonts w:ascii="Times New Roman" w:hAnsi="Times New Roman"/>
          <w:sz w:val="28"/>
          <w:szCs w:val="28"/>
          <w:lang w:val="kk-KZ"/>
        </w:rPr>
      </w:pPr>
    </w:p>
    <w:p w14:paraId="1A8872E6" w14:textId="54E336F8" w:rsidR="000E52E5" w:rsidRPr="001E2BAC" w:rsidRDefault="00FA7E32" w:rsidP="002236E7">
      <w:pPr>
        <w:ind w:firstLine="454"/>
        <w:rPr>
          <w:rFonts w:ascii="Times New Roman" w:hAnsi="Times New Roman"/>
          <w:b/>
          <w:color w:val="FF0000"/>
          <w:sz w:val="28"/>
          <w:szCs w:val="28"/>
          <w:lang w:val="kk-KZ"/>
        </w:rPr>
      </w:pPr>
      <w:r w:rsidRPr="001E2BAC">
        <w:rPr>
          <w:rFonts w:ascii="Times New Roman" w:hAnsi="Times New Roman"/>
          <w:b/>
          <w:sz w:val="28"/>
          <w:szCs w:val="28"/>
          <w:lang w:val="kk-KZ"/>
        </w:rPr>
        <w:t xml:space="preserve">4.5 </w:t>
      </w:r>
      <w:r w:rsidRPr="001E2BAC">
        <w:rPr>
          <w:rFonts w:ascii="Times New Roman" w:hAnsi="Times New Roman"/>
          <w:b/>
          <w:i/>
          <w:sz w:val="28"/>
          <w:szCs w:val="28"/>
          <w:lang w:val="kk-KZ"/>
        </w:rPr>
        <w:t>Scabiosa ochroleuca</w:t>
      </w:r>
      <w:r w:rsidRPr="001E2BAC">
        <w:rPr>
          <w:rFonts w:ascii="Times New Roman" w:hAnsi="Times New Roman"/>
          <w:b/>
          <w:sz w:val="28"/>
          <w:szCs w:val="28"/>
          <w:lang w:val="kk-KZ"/>
        </w:rPr>
        <w:t xml:space="preserve"> және </w:t>
      </w:r>
      <w:r w:rsidRPr="001E2BAC">
        <w:rPr>
          <w:rFonts w:ascii="Times New Roman" w:hAnsi="Times New Roman"/>
          <w:b/>
          <w:i/>
          <w:sz w:val="28"/>
          <w:szCs w:val="28"/>
          <w:lang w:val="kk-KZ"/>
        </w:rPr>
        <w:t>S. isetensis</w:t>
      </w:r>
      <w:r w:rsidRPr="001E2BAC">
        <w:rPr>
          <w:rFonts w:ascii="Times New Roman" w:hAnsi="Times New Roman"/>
          <w:b/>
          <w:sz w:val="28"/>
          <w:szCs w:val="28"/>
          <w:lang w:val="kk-KZ"/>
        </w:rPr>
        <w:t xml:space="preserve"> </w:t>
      </w:r>
      <w:r w:rsidR="0052067A">
        <w:rPr>
          <w:rFonts w:ascii="Times New Roman" w:hAnsi="Times New Roman"/>
          <w:b/>
          <w:sz w:val="28"/>
          <w:szCs w:val="28"/>
          <w:lang w:val="kk-KZ"/>
        </w:rPr>
        <w:t>түрлерінің</w:t>
      </w:r>
      <w:r w:rsidRPr="001E2BAC">
        <w:rPr>
          <w:rFonts w:ascii="Times New Roman" w:hAnsi="Times New Roman"/>
          <w:b/>
          <w:sz w:val="28"/>
          <w:szCs w:val="28"/>
          <w:lang w:val="kk-KZ"/>
        </w:rPr>
        <w:t xml:space="preserve"> тұқымдарының өнгіштігі мен өну қарқындылығы, оларды сақтау әдістері</w:t>
      </w:r>
    </w:p>
    <w:p w14:paraId="1BC6FB1B" w14:textId="70093E1A" w:rsidR="000E52E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Әртүрлі мекендеу орындарында өсетін өсімдіктер морфологиялық құрылымы, өнімділігі және өзгергіштік потенциалы бойынша әртүрлі сипаттама көрсетеді. Өсу жағдайларына байланысты өсімдіктер әртүрлі мөлшердегі мүшелерін дамытып, физиологиялық процестердің қарқындылығы өзгереді. Бұл өз кезегінде тұқымның мөлшері мен сапасынан, яғни оның орындалу деңгейінен көрініс табады [1</w:t>
      </w:r>
      <w:r w:rsidR="00A000D1">
        <w:rPr>
          <w:rFonts w:ascii="Times New Roman" w:hAnsi="Times New Roman"/>
          <w:sz w:val="28"/>
          <w:szCs w:val="28"/>
          <w:lang w:val="kk-KZ"/>
        </w:rPr>
        <w:t>70</w:t>
      </w:r>
      <w:r w:rsidRPr="001E2BAC">
        <w:rPr>
          <w:rFonts w:ascii="Times New Roman" w:hAnsi="Times New Roman"/>
          <w:sz w:val="28"/>
          <w:szCs w:val="28"/>
          <w:lang w:val="kk-KZ"/>
        </w:rPr>
        <w:t>].</w:t>
      </w:r>
    </w:p>
    <w:p w14:paraId="3B9BF960" w14:textId="77777777" w:rsidR="000E52E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Жағымды тіршілік жағдайларында өсімдіктің тұқымдары ірі, толыққанды, жақсы дамыған ұрығы бар және жеткілікті мөлшерде қоректік заттармен қамтамасыз етіледі. Ал қоректік заттардың тапшылығы жағдайында түзілген тұқымдар ұсақ әрі өну энергиясы төмен болып келеді.</w:t>
      </w:r>
    </w:p>
    <w:p w14:paraId="69BAA50D" w14:textId="601B0C22" w:rsidR="000E52E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Кейбір өсімдіктерде тұқымның сапасы мен мөлшері тұқымның гүл шоғырындағы орналасу орнына, жарықтану деңгейіне (ашық немесе көлеңкелі орта), сондай-ақ басқа да қоршаған орта факторларына тәуелді болады [1</w:t>
      </w:r>
      <w:r w:rsidR="00A000D1">
        <w:rPr>
          <w:rFonts w:ascii="Times New Roman" w:hAnsi="Times New Roman"/>
          <w:sz w:val="28"/>
          <w:szCs w:val="28"/>
          <w:lang w:val="kk-KZ"/>
        </w:rPr>
        <w:t>71</w:t>
      </w:r>
      <w:r w:rsidRPr="001E2BAC">
        <w:rPr>
          <w:rFonts w:ascii="Times New Roman" w:hAnsi="Times New Roman"/>
          <w:sz w:val="28"/>
          <w:szCs w:val="28"/>
          <w:lang w:val="kk-KZ"/>
        </w:rPr>
        <w:t>]. Сонымен қатар, гүлдену уақыты да тұқым сапасына әсер етеді: ерте гүлдеген гүлдер кеш гүлдегендерге қарағанда жақсы жетілген тұқымдар түзеді.</w:t>
      </w:r>
    </w:p>
    <w:p w14:paraId="385AC102" w14:textId="77777777" w:rsidR="000E52E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Тұқым жиналған географиялық немесе экологиялық орын да маңызды рөл атқарады. Өйткені бір түрге жататын өсімдіктердің өзінде де тұқым мөлшері, оның қоректік заттармен қамтамасыз етілуі және өну қабілеті әртүрлі болуы мүмкін.</w:t>
      </w:r>
    </w:p>
    <w:p w14:paraId="0CAB490A" w14:textId="77777777" w:rsidR="000E52E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Өсімдіктерді мәдени жағдайда өсіру барысында тұқым арқылы көбею ерекшеліктерін зерттеу – интродукциялаудың, өсу жағдайына бейімделуінің және өнеркәсіптік плантациялар құру кезіндегі түрдің тез көбею мүмкіндігін бағалаудың маңызды көрсеткіші болып табылады. Сонымен қатар тұқым – дәрілік өсімдіктердің генетикалық қорын сақтау мақсатында дәстүрлі және криобанктерді құруда кеңінен қолданылатын тиімді биологиялық материал ретінде қызмет атқарады.</w:t>
      </w:r>
    </w:p>
    <w:p w14:paraId="221DB9E9" w14:textId="77777777" w:rsidR="000E52E5" w:rsidRPr="001E2BAC" w:rsidRDefault="000E52E5" w:rsidP="002236E7">
      <w:pPr>
        <w:ind w:firstLine="454"/>
        <w:rPr>
          <w:rFonts w:ascii="Times New Roman" w:hAnsi="Times New Roman"/>
          <w:sz w:val="28"/>
          <w:szCs w:val="28"/>
          <w:lang w:val="kk-KZ"/>
        </w:rPr>
      </w:pPr>
    </w:p>
    <w:p w14:paraId="1F86FACE" w14:textId="26234192" w:rsidR="006337F5" w:rsidRPr="001E2BAC" w:rsidRDefault="00FA7E32" w:rsidP="002236E7">
      <w:pPr>
        <w:ind w:firstLine="454"/>
        <w:rPr>
          <w:rFonts w:ascii="Times New Roman" w:hAnsi="Times New Roman"/>
          <w:sz w:val="28"/>
          <w:szCs w:val="28"/>
          <w:lang w:val="kk-KZ"/>
        </w:rPr>
      </w:pPr>
      <w:r w:rsidRPr="001E2BAC">
        <w:rPr>
          <w:rFonts w:ascii="Times New Roman" w:hAnsi="Times New Roman"/>
          <w:sz w:val="28"/>
          <w:szCs w:val="28"/>
          <w:lang w:val="kk-KZ"/>
        </w:rPr>
        <w:t xml:space="preserve">4.5.1 </w:t>
      </w:r>
      <w:r w:rsidR="0052067A" w:rsidRPr="001E2BAC">
        <w:rPr>
          <w:rFonts w:ascii="Times New Roman" w:hAnsi="Times New Roman"/>
          <w:i/>
          <w:sz w:val="28"/>
          <w:szCs w:val="28"/>
          <w:lang w:val="kk-KZ"/>
        </w:rPr>
        <w:t xml:space="preserve">Scabiosa </w:t>
      </w:r>
      <w:r w:rsidRPr="001E2BAC">
        <w:rPr>
          <w:rFonts w:ascii="Times New Roman" w:hAnsi="Times New Roman"/>
          <w:i/>
          <w:sz w:val="28"/>
          <w:szCs w:val="28"/>
          <w:lang w:val="kk-KZ"/>
        </w:rPr>
        <w:t xml:space="preserve">ochroleuca </w:t>
      </w:r>
      <w:r w:rsidRPr="001E2BAC">
        <w:rPr>
          <w:rFonts w:ascii="Times New Roman" w:hAnsi="Times New Roman"/>
          <w:iCs/>
          <w:sz w:val="28"/>
          <w:szCs w:val="28"/>
          <w:lang w:val="kk-KZ"/>
        </w:rPr>
        <w:t>және</w:t>
      </w:r>
      <w:r w:rsidRPr="001E2BAC">
        <w:rPr>
          <w:rFonts w:ascii="Times New Roman" w:hAnsi="Times New Roman"/>
          <w:i/>
          <w:sz w:val="28"/>
          <w:szCs w:val="28"/>
          <w:lang w:val="kk-KZ"/>
        </w:rPr>
        <w:t xml:space="preserve"> </w:t>
      </w:r>
      <w:r w:rsidR="0052067A" w:rsidRPr="001E2BAC">
        <w:rPr>
          <w:rFonts w:ascii="Times New Roman" w:hAnsi="Times New Roman"/>
          <w:i/>
          <w:sz w:val="28"/>
          <w:szCs w:val="28"/>
          <w:lang w:val="kk-KZ"/>
        </w:rPr>
        <w:t>S.</w:t>
      </w:r>
      <w:r w:rsidRPr="001E2BAC">
        <w:rPr>
          <w:rFonts w:ascii="Times New Roman" w:hAnsi="Times New Roman"/>
          <w:i/>
          <w:sz w:val="28"/>
          <w:szCs w:val="28"/>
          <w:lang w:val="kk-KZ"/>
        </w:rPr>
        <w:t xml:space="preserve"> isetensis </w:t>
      </w:r>
      <w:r w:rsidR="0052067A">
        <w:rPr>
          <w:rFonts w:ascii="Times New Roman" w:hAnsi="Times New Roman"/>
          <w:iCs/>
          <w:sz w:val="28"/>
          <w:szCs w:val="28"/>
          <w:lang w:val="kk-KZ"/>
        </w:rPr>
        <w:t>түрлерінің</w:t>
      </w:r>
      <w:r w:rsidRPr="001E2BAC">
        <w:rPr>
          <w:rFonts w:ascii="Times New Roman" w:hAnsi="Times New Roman"/>
          <w:i/>
          <w:sz w:val="28"/>
          <w:szCs w:val="28"/>
          <w:lang w:val="kk-KZ"/>
        </w:rPr>
        <w:t xml:space="preserve"> </w:t>
      </w:r>
      <w:r w:rsidRPr="001E2BAC">
        <w:rPr>
          <w:rFonts w:ascii="Times New Roman" w:hAnsi="Times New Roman"/>
          <w:sz w:val="28"/>
          <w:szCs w:val="28"/>
          <w:lang w:val="kk-KZ"/>
        </w:rPr>
        <w:t>тұқымының өну морфологиясы мен биологиясы</w:t>
      </w:r>
    </w:p>
    <w:p w14:paraId="44955A80" w14:textId="77777777" w:rsidR="006337F5" w:rsidRPr="001E2BAC" w:rsidRDefault="006337F5" w:rsidP="002236E7">
      <w:pPr>
        <w:pStyle w:val="11"/>
        <w:spacing w:before="0" w:beforeAutospacing="0" w:after="0" w:line="240" w:lineRule="auto"/>
        <w:ind w:firstLine="454"/>
        <w:jc w:val="both"/>
        <w:rPr>
          <w:sz w:val="28"/>
          <w:szCs w:val="28"/>
          <w:lang w:val="ru-KZ"/>
        </w:rPr>
      </w:pPr>
      <w:r w:rsidRPr="001E2BAC">
        <w:rPr>
          <w:i/>
          <w:iCs/>
          <w:sz w:val="28"/>
          <w:szCs w:val="28"/>
          <w:lang w:val="ru-KZ"/>
        </w:rPr>
        <w:t>S. ochroleuca</w:t>
      </w:r>
      <w:r w:rsidRPr="001E2BAC">
        <w:rPr>
          <w:sz w:val="28"/>
          <w:szCs w:val="28"/>
          <w:lang w:val="ru-KZ"/>
        </w:rPr>
        <w:t xml:space="preserve"> өсімдігінің тұқымы 2020 жылы Қарқаралы тауларынан, ал Scabiosa isetensis өсімдігінің тұқымдары Ұлытау тауларынан жинақталды. Бұл таңдау өсімдіктердің морфологиялық ерекшеліктері мен әсер ететін заттардың жинақталу мөлшері бойынша ең жақсы көрсеткіштер көрсеткен мекендерге байланысты жасалды.</w:t>
      </w:r>
    </w:p>
    <w:p w14:paraId="30BDC641" w14:textId="265EB698" w:rsidR="006337F5" w:rsidRPr="001E2BAC" w:rsidRDefault="006337F5" w:rsidP="002236E7">
      <w:pPr>
        <w:pStyle w:val="11"/>
        <w:spacing w:before="0" w:beforeAutospacing="0" w:after="0" w:line="240" w:lineRule="auto"/>
        <w:ind w:firstLine="454"/>
        <w:jc w:val="both"/>
        <w:rPr>
          <w:sz w:val="28"/>
          <w:szCs w:val="28"/>
          <w:lang w:val="ru-KZ"/>
        </w:rPr>
      </w:pPr>
      <w:r w:rsidRPr="001E2BAC">
        <w:rPr>
          <w:i/>
          <w:iCs/>
          <w:sz w:val="28"/>
          <w:szCs w:val="28"/>
          <w:lang w:val="ru-KZ"/>
        </w:rPr>
        <w:t>S. ochroleuca</w:t>
      </w:r>
      <w:r w:rsidRPr="001E2BAC">
        <w:rPr>
          <w:sz w:val="28"/>
          <w:szCs w:val="28"/>
          <w:lang w:val="ru-KZ"/>
        </w:rPr>
        <w:t xml:space="preserve"> өсімдігінің тұқымы конус пішінді, қоңырау тәрізді жамылғымен жабылған, тар тұмсықты, беті кедір-бұдырлы және көптеген терең жоталармен көмкерілген тұқымша болып келеді (сурет 4</w:t>
      </w:r>
      <w:r w:rsidR="00E52C2B" w:rsidRPr="00E52C2B">
        <w:rPr>
          <w:sz w:val="28"/>
          <w:szCs w:val="28"/>
          <w:lang w:val="ru-KZ"/>
        </w:rPr>
        <w:t>8</w:t>
      </w:r>
      <w:r w:rsidRPr="001E2BAC">
        <w:rPr>
          <w:sz w:val="28"/>
          <w:szCs w:val="28"/>
          <w:lang w:val="ru-KZ"/>
        </w:rPr>
        <w:t>).</w:t>
      </w:r>
    </w:p>
    <w:p w14:paraId="37378A61" w14:textId="77777777" w:rsidR="006337F5" w:rsidRPr="001E2BAC" w:rsidRDefault="006337F5" w:rsidP="003A0C5E">
      <w:pPr>
        <w:pStyle w:val="11"/>
        <w:spacing w:before="0" w:beforeAutospacing="0" w:after="0" w:line="240" w:lineRule="auto"/>
        <w:ind w:firstLine="709"/>
        <w:jc w:val="both"/>
        <w:rPr>
          <w:sz w:val="28"/>
          <w:szCs w:val="28"/>
          <w:lang w:val="ru-KZ"/>
        </w:rPr>
      </w:pPr>
    </w:p>
    <w:p w14:paraId="403F126A" w14:textId="77777777" w:rsidR="000E52E5" w:rsidRPr="001E2BAC" w:rsidRDefault="000E52E5" w:rsidP="003A0C5E">
      <w:pPr>
        <w:pStyle w:val="11"/>
        <w:spacing w:before="0" w:beforeAutospacing="0" w:after="0" w:line="240" w:lineRule="auto"/>
        <w:ind w:firstLine="709"/>
        <w:jc w:val="both"/>
        <w:rPr>
          <w:sz w:val="28"/>
          <w:szCs w:val="28"/>
          <w:lang w:val="kk-KZ"/>
        </w:rPr>
      </w:pPr>
    </w:p>
    <w:p w14:paraId="4EB23CAE" w14:textId="77777777" w:rsidR="000E52E5" w:rsidRPr="001E2BAC" w:rsidRDefault="00FA7E32" w:rsidP="003A0C5E">
      <w:pPr>
        <w:pStyle w:val="11"/>
        <w:spacing w:before="0" w:beforeAutospacing="0" w:after="0" w:line="240" w:lineRule="auto"/>
        <w:ind w:firstLine="709"/>
        <w:jc w:val="center"/>
        <w:rPr>
          <w:sz w:val="28"/>
          <w:szCs w:val="28"/>
          <w:lang w:val="kk-KZ"/>
        </w:rPr>
      </w:pPr>
      <w:r w:rsidRPr="001E2BAC">
        <w:rPr>
          <w:noProof/>
          <w:color w:val="000000"/>
          <w:sz w:val="28"/>
        </w:rPr>
        <w:drawing>
          <wp:inline distT="0" distB="0" distL="0" distR="0" wp14:anchorId="6DB7A66C" wp14:editId="1C0EFD75">
            <wp:extent cx="2632363" cy="1833916"/>
            <wp:effectExtent l="0" t="0" r="0"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
                    <pic:cNvPicPr>
                      <a:picLocks noChangeAspect="1" noChangeArrowheads="1"/>
                    </pic:cNvPicPr>
                  </pic:nvPicPr>
                  <pic:blipFill>
                    <a:blip r:embed="rId92" cstate="print"/>
                    <a:srcRect/>
                    <a:stretch>
                      <a:fillRect/>
                    </a:stretch>
                  </pic:blipFill>
                  <pic:spPr>
                    <a:xfrm>
                      <a:off x="0" y="0"/>
                      <a:ext cx="2652682" cy="1848072"/>
                    </a:xfrm>
                    <a:prstGeom prst="rect">
                      <a:avLst/>
                    </a:prstGeom>
                    <a:noFill/>
                    <a:ln w="9525">
                      <a:noFill/>
                      <a:miter lim="800000"/>
                      <a:headEnd/>
                      <a:tailEnd/>
                    </a:ln>
                  </pic:spPr>
                </pic:pic>
              </a:graphicData>
            </a:graphic>
          </wp:inline>
        </w:drawing>
      </w:r>
    </w:p>
    <w:p w14:paraId="26CEC6B0" w14:textId="77777777" w:rsidR="000E52E5" w:rsidRPr="001E2BAC" w:rsidRDefault="000E52E5" w:rsidP="003A0C5E">
      <w:pPr>
        <w:ind w:firstLine="0"/>
        <w:jc w:val="center"/>
        <w:rPr>
          <w:rFonts w:ascii="Times New Roman" w:hAnsi="Times New Roman"/>
          <w:color w:val="000000"/>
          <w:sz w:val="16"/>
          <w:szCs w:val="16"/>
          <w:lang w:val="kk-KZ"/>
        </w:rPr>
      </w:pPr>
    </w:p>
    <w:p w14:paraId="65A921DB" w14:textId="4D6DC153" w:rsidR="000E52E5" w:rsidRPr="001E2BAC" w:rsidRDefault="00FA7E32" w:rsidP="003A0C5E">
      <w:pPr>
        <w:ind w:firstLine="0"/>
        <w:jc w:val="center"/>
        <w:rPr>
          <w:rFonts w:ascii="Times New Roman" w:hAnsi="Times New Roman"/>
          <w:bCs/>
          <w:sz w:val="28"/>
          <w:lang w:val="kk-KZ"/>
        </w:rPr>
      </w:pPr>
      <w:r w:rsidRPr="001E2BAC">
        <w:rPr>
          <w:rFonts w:ascii="Times New Roman" w:hAnsi="Times New Roman"/>
          <w:color w:val="000000"/>
          <w:sz w:val="28"/>
          <w:lang w:val="kk-KZ"/>
        </w:rPr>
        <w:t>Сурет 4</w:t>
      </w:r>
      <w:r w:rsidR="001E4B44">
        <w:rPr>
          <w:rFonts w:ascii="Times New Roman" w:hAnsi="Times New Roman"/>
          <w:color w:val="000000"/>
          <w:sz w:val="28"/>
          <w:lang w:val="kk-KZ"/>
        </w:rPr>
        <w:t>8</w:t>
      </w:r>
      <w:r w:rsidRPr="001E2BAC">
        <w:rPr>
          <w:rFonts w:ascii="Times New Roman" w:hAnsi="Times New Roman"/>
          <w:color w:val="000000"/>
          <w:sz w:val="28"/>
          <w:lang w:val="kk-KZ"/>
        </w:rPr>
        <w:t xml:space="preserve">- </w:t>
      </w:r>
      <w:r w:rsidRPr="001E2BAC">
        <w:rPr>
          <w:rFonts w:ascii="Times New Roman" w:hAnsi="Times New Roman"/>
          <w:bCs/>
          <w:i/>
          <w:iCs/>
          <w:sz w:val="28"/>
          <w:lang w:val="kk-KZ"/>
        </w:rPr>
        <w:t xml:space="preserve">Scabiosa ochroleuca </w:t>
      </w:r>
      <w:r w:rsidRPr="001E2BAC">
        <w:rPr>
          <w:rFonts w:ascii="Times New Roman" w:hAnsi="Times New Roman"/>
          <w:bCs/>
          <w:sz w:val="28"/>
          <w:lang w:val="kk-KZ"/>
        </w:rPr>
        <w:t>тұқымдарының сыртқы көрінісі</w:t>
      </w:r>
    </w:p>
    <w:p w14:paraId="2484B92F" w14:textId="77777777" w:rsidR="000E52E5" w:rsidRPr="001E2BAC" w:rsidRDefault="000E52E5" w:rsidP="003A0C5E">
      <w:pPr>
        <w:pStyle w:val="11"/>
        <w:spacing w:before="0" w:beforeAutospacing="0" w:after="0" w:line="240" w:lineRule="auto"/>
        <w:ind w:firstLine="709"/>
        <w:jc w:val="both"/>
        <w:rPr>
          <w:sz w:val="16"/>
          <w:szCs w:val="16"/>
          <w:lang w:val="kk-KZ"/>
        </w:rPr>
      </w:pPr>
    </w:p>
    <w:p w14:paraId="23C0EB3E" w14:textId="204502DB" w:rsidR="003E1126" w:rsidRPr="001E2BAC" w:rsidRDefault="003E1126" w:rsidP="002236E7">
      <w:pPr>
        <w:pStyle w:val="11"/>
        <w:spacing w:before="0" w:beforeAutospacing="0" w:after="0" w:line="240" w:lineRule="auto"/>
        <w:ind w:firstLine="454"/>
        <w:jc w:val="both"/>
        <w:rPr>
          <w:sz w:val="28"/>
          <w:szCs w:val="28"/>
          <w:lang w:val="kk-KZ"/>
        </w:rPr>
      </w:pPr>
      <w:r w:rsidRPr="001E2BAC">
        <w:rPr>
          <w:sz w:val="28"/>
          <w:szCs w:val="28"/>
          <w:lang w:val="kk-KZ"/>
        </w:rPr>
        <w:t>SEM микроскопиясының көмегімен жүргізілген дәйекті талдау (4</w:t>
      </w:r>
      <w:r w:rsidR="00BB58D9">
        <w:rPr>
          <w:sz w:val="28"/>
          <w:szCs w:val="28"/>
          <w:lang w:val="kk-KZ"/>
        </w:rPr>
        <w:t>9</w:t>
      </w:r>
      <w:r w:rsidRPr="001E2BAC">
        <w:rPr>
          <w:sz w:val="28"/>
          <w:szCs w:val="28"/>
          <w:lang w:val="kk-KZ"/>
        </w:rPr>
        <w:t>-сурет, А) тұқымның негізгі бөлігінде жұқа торлы құрылымның, ал қоңырау тәрізді бөлігінде тегіс беттердің бар екенін көрсетті. Жабын эпидермисінде диаметрі 40–50 нм болатын кутикула қабыршақтарының қалдықтары анықталды (4</w:t>
      </w:r>
      <w:r w:rsidR="00BB58D9">
        <w:rPr>
          <w:sz w:val="28"/>
          <w:szCs w:val="28"/>
          <w:lang w:val="kk-KZ"/>
        </w:rPr>
        <w:t>9</w:t>
      </w:r>
      <w:r w:rsidRPr="001E2BAC">
        <w:rPr>
          <w:sz w:val="28"/>
          <w:szCs w:val="28"/>
          <w:lang w:val="kk-KZ"/>
        </w:rPr>
        <w:t xml:space="preserve">-сурет, Б). </w:t>
      </w:r>
    </w:p>
    <w:p w14:paraId="1206BA79" w14:textId="77777777" w:rsidR="000E52E5" w:rsidRPr="001E2BAC" w:rsidRDefault="000E52E5" w:rsidP="003A0C5E">
      <w:pPr>
        <w:ind w:firstLine="0"/>
        <w:jc w:val="center"/>
        <w:rPr>
          <w:rFonts w:ascii="Times New Roman" w:hAnsi="Times New Roman"/>
          <w:bCs/>
          <w:i/>
          <w:iCs/>
          <w:sz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gridCol w:w="4812"/>
      </w:tblGrid>
      <w:tr w:rsidR="000E52E5" w:rsidRPr="001E2BAC" w14:paraId="4CA54E7A" w14:textId="77777777" w:rsidTr="00BB58D9">
        <w:tc>
          <w:tcPr>
            <w:tcW w:w="4826" w:type="dxa"/>
          </w:tcPr>
          <w:p w14:paraId="272C6304" w14:textId="77777777" w:rsidR="000E52E5" w:rsidRPr="001E2BAC" w:rsidRDefault="00FA7E32" w:rsidP="003A0C5E">
            <w:pPr>
              <w:ind w:firstLine="0"/>
              <w:jc w:val="center"/>
              <w:rPr>
                <w:rFonts w:ascii="Times New Roman" w:hAnsi="Times New Roman"/>
                <w:color w:val="000000"/>
                <w:sz w:val="28"/>
              </w:rPr>
            </w:pPr>
            <w:r w:rsidRPr="001E2BAC">
              <w:rPr>
                <w:rFonts w:ascii="Times New Roman" w:hAnsi="Times New Roman"/>
                <w:noProof/>
                <w:color w:val="000000"/>
                <w:sz w:val="28"/>
                <w:lang w:eastAsia="ru-RU"/>
              </w:rPr>
              <w:drawing>
                <wp:inline distT="0" distB="0" distL="0" distR="0" wp14:anchorId="5C407C94" wp14:editId="0521B1FE">
                  <wp:extent cx="1968399" cy="2189018"/>
                  <wp:effectExtent l="0" t="0" r="0" b="1905"/>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
                          <pic:cNvPicPr>
                            <a:picLocks noChangeAspect="1" noChangeArrowheads="1"/>
                          </pic:cNvPicPr>
                        </pic:nvPicPr>
                        <pic:blipFill>
                          <a:blip r:embed="rId93" cstate="print"/>
                          <a:srcRect/>
                          <a:stretch>
                            <a:fillRect/>
                          </a:stretch>
                        </pic:blipFill>
                        <pic:spPr>
                          <a:xfrm>
                            <a:off x="0" y="0"/>
                            <a:ext cx="1974695" cy="2196019"/>
                          </a:xfrm>
                          <a:prstGeom prst="rect">
                            <a:avLst/>
                          </a:prstGeom>
                          <a:noFill/>
                          <a:ln w="9525">
                            <a:noFill/>
                            <a:miter lim="800000"/>
                            <a:headEnd/>
                            <a:tailEnd/>
                          </a:ln>
                        </pic:spPr>
                      </pic:pic>
                    </a:graphicData>
                  </a:graphic>
                </wp:inline>
              </w:drawing>
            </w:r>
          </w:p>
        </w:tc>
        <w:tc>
          <w:tcPr>
            <w:tcW w:w="4812" w:type="dxa"/>
          </w:tcPr>
          <w:p w14:paraId="6CDF46A0" w14:textId="77777777" w:rsidR="000E52E5" w:rsidRPr="001E2BAC" w:rsidRDefault="00FA7E32" w:rsidP="003A0C5E">
            <w:pPr>
              <w:ind w:firstLine="0"/>
              <w:jc w:val="center"/>
              <w:rPr>
                <w:rFonts w:ascii="Times New Roman" w:hAnsi="Times New Roman"/>
                <w:color w:val="000000"/>
                <w:sz w:val="28"/>
              </w:rPr>
            </w:pPr>
            <w:r w:rsidRPr="001E2BAC">
              <w:rPr>
                <w:rFonts w:ascii="Times New Roman" w:hAnsi="Times New Roman"/>
                <w:noProof/>
                <w:color w:val="000000"/>
                <w:sz w:val="28"/>
                <w:lang w:eastAsia="ru-RU"/>
              </w:rPr>
              <w:drawing>
                <wp:inline distT="0" distB="0" distL="0" distR="0" wp14:anchorId="37B61740" wp14:editId="7834FE48">
                  <wp:extent cx="1833736" cy="2098964"/>
                  <wp:effectExtent l="0" t="0" r="0" b="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4"/>
                          <pic:cNvPicPr>
                            <a:picLocks noChangeAspect="1" noChangeArrowheads="1"/>
                          </pic:cNvPicPr>
                        </pic:nvPicPr>
                        <pic:blipFill>
                          <a:blip r:embed="rId94" cstate="print"/>
                          <a:srcRect/>
                          <a:stretch>
                            <a:fillRect/>
                          </a:stretch>
                        </pic:blipFill>
                        <pic:spPr>
                          <a:xfrm>
                            <a:off x="0" y="0"/>
                            <a:ext cx="1835594" cy="2101091"/>
                          </a:xfrm>
                          <a:prstGeom prst="rect">
                            <a:avLst/>
                          </a:prstGeom>
                          <a:noFill/>
                          <a:ln w="9525">
                            <a:noFill/>
                            <a:miter lim="800000"/>
                            <a:headEnd/>
                            <a:tailEnd/>
                          </a:ln>
                        </pic:spPr>
                      </pic:pic>
                    </a:graphicData>
                  </a:graphic>
                </wp:inline>
              </w:drawing>
            </w:r>
          </w:p>
        </w:tc>
      </w:tr>
      <w:tr w:rsidR="000E52E5" w:rsidRPr="001E2BAC" w14:paraId="66DAA337" w14:textId="77777777" w:rsidTr="00BB58D9">
        <w:tc>
          <w:tcPr>
            <w:tcW w:w="4826" w:type="dxa"/>
          </w:tcPr>
          <w:p w14:paraId="7CC07CF4" w14:textId="77777777" w:rsidR="000E52E5" w:rsidRPr="00BB58D9" w:rsidRDefault="00FA7E32" w:rsidP="003A0C5E">
            <w:pPr>
              <w:ind w:firstLine="0"/>
              <w:jc w:val="center"/>
              <w:rPr>
                <w:rFonts w:ascii="Times New Roman" w:hAnsi="Times New Roman"/>
                <w:color w:val="000000"/>
                <w:sz w:val="20"/>
                <w:szCs w:val="20"/>
                <w:lang w:val="kk-KZ"/>
              </w:rPr>
            </w:pPr>
            <w:r w:rsidRPr="00BB58D9">
              <w:rPr>
                <w:rFonts w:ascii="Times New Roman" w:hAnsi="Times New Roman"/>
                <w:color w:val="000000"/>
                <w:sz w:val="20"/>
                <w:szCs w:val="20"/>
                <w:lang w:val="kk-KZ"/>
              </w:rPr>
              <w:t>А</w:t>
            </w:r>
          </w:p>
        </w:tc>
        <w:tc>
          <w:tcPr>
            <w:tcW w:w="4812" w:type="dxa"/>
          </w:tcPr>
          <w:p w14:paraId="7F868649" w14:textId="77777777" w:rsidR="000E52E5" w:rsidRPr="00BB58D9" w:rsidRDefault="00FA7E32" w:rsidP="003A0C5E">
            <w:pPr>
              <w:ind w:firstLine="0"/>
              <w:jc w:val="center"/>
              <w:rPr>
                <w:rFonts w:ascii="Times New Roman" w:hAnsi="Times New Roman"/>
                <w:color w:val="000000"/>
                <w:sz w:val="20"/>
                <w:szCs w:val="20"/>
              </w:rPr>
            </w:pPr>
            <w:r w:rsidRPr="00BB58D9">
              <w:rPr>
                <w:rFonts w:ascii="Times New Roman" w:hAnsi="Times New Roman"/>
                <w:color w:val="000000"/>
                <w:sz w:val="20"/>
                <w:szCs w:val="20"/>
              </w:rPr>
              <w:t>Б</w:t>
            </w:r>
          </w:p>
        </w:tc>
      </w:tr>
      <w:tr w:rsidR="000E52E5" w:rsidRPr="001E2BAC" w14:paraId="5717136B" w14:textId="77777777" w:rsidTr="00BB58D9">
        <w:tc>
          <w:tcPr>
            <w:tcW w:w="4826" w:type="dxa"/>
          </w:tcPr>
          <w:p w14:paraId="6CB46931" w14:textId="77777777" w:rsidR="000E52E5" w:rsidRPr="00BB58D9" w:rsidRDefault="00FA7E32" w:rsidP="003A0C5E">
            <w:pPr>
              <w:ind w:firstLine="0"/>
              <w:jc w:val="center"/>
              <w:rPr>
                <w:rFonts w:ascii="Times New Roman" w:hAnsi="Times New Roman"/>
                <w:color w:val="000000"/>
                <w:sz w:val="20"/>
                <w:szCs w:val="20"/>
              </w:rPr>
            </w:pPr>
            <w:r w:rsidRPr="00BB58D9">
              <w:rPr>
                <w:rFonts w:ascii="Times New Roman" w:hAnsi="Times New Roman"/>
                <w:noProof/>
                <w:color w:val="000000"/>
                <w:sz w:val="20"/>
                <w:szCs w:val="20"/>
                <w:lang w:eastAsia="ru-RU"/>
              </w:rPr>
              <w:drawing>
                <wp:inline distT="0" distB="0" distL="0" distR="0" wp14:anchorId="1A415EF0" wp14:editId="5F4C5407">
                  <wp:extent cx="1832227" cy="1925781"/>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a:picLocks noChangeAspect="1" noChangeArrowheads="1"/>
                          </pic:cNvPicPr>
                        </pic:nvPicPr>
                        <pic:blipFill>
                          <a:blip r:embed="rId95" cstate="print"/>
                          <a:srcRect/>
                          <a:stretch>
                            <a:fillRect/>
                          </a:stretch>
                        </pic:blipFill>
                        <pic:spPr>
                          <a:xfrm>
                            <a:off x="0" y="0"/>
                            <a:ext cx="1842633" cy="1936719"/>
                          </a:xfrm>
                          <a:prstGeom prst="rect">
                            <a:avLst/>
                          </a:prstGeom>
                          <a:noFill/>
                          <a:ln w="9525">
                            <a:noFill/>
                            <a:miter lim="800000"/>
                            <a:headEnd/>
                            <a:tailEnd/>
                          </a:ln>
                        </pic:spPr>
                      </pic:pic>
                    </a:graphicData>
                  </a:graphic>
                </wp:inline>
              </w:drawing>
            </w:r>
          </w:p>
        </w:tc>
        <w:tc>
          <w:tcPr>
            <w:tcW w:w="4812" w:type="dxa"/>
          </w:tcPr>
          <w:p w14:paraId="60347270" w14:textId="77777777" w:rsidR="000E52E5" w:rsidRPr="00BB58D9" w:rsidRDefault="00FA7E32" w:rsidP="003A0C5E">
            <w:pPr>
              <w:ind w:firstLine="0"/>
              <w:jc w:val="center"/>
              <w:rPr>
                <w:rFonts w:ascii="Times New Roman" w:hAnsi="Times New Roman"/>
                <w:color w:val="000000"/>
                <w:sz w:val="20"/>
                <w:szCs w:val="20"/>
              </w:rPr>
            </w:pPr>
            <w:r w:rsidRPr="00BB58D9">
              <w:rPr>
                <w:rFonts w:ascii="Times New Roman" w:hAnsi="Times New Roman"/>
                <w:noProof/>
                <w:color w:val="000000"/>
                <w:sz w:val="20"/>
                <w:szCs w:val="20"/>
                <w:lang w:eastAsia="ru-RU"/>
              </w:rPr>
              <w:drawing>
                <wp:inline distT="0" distB="0" distL="0" distR="0" wp14:anchorId="3A974F97" wp14:editId="48EBDE51">
                  <wp:extent cx="1784351" cy="1891145"/>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noChangeArrowheads="1"/>
                          </pic:cNvPicPr>
                        </pic:nvPicPr>
                        <pic:blipFill>
                          <a:blip r:embed="rId96" cstate="print"/>
                          <a:srcRect/>
                          <a:stretch>
                            <a:fillRect/>
                          </a:stretch>
                        </pic:blipFill>
                        <pic:spPr>
                          <a:xfrm>
                            <a:off x="0" y="0"/>
                            <a:ext cx="1797104" cy="1904661"/>
                          </a:xfrm>
                          <a:prstGeom prst="rect">
                            <a:avLst/>
                          </a:prstGeom>
                          <a:noFill/>
                          <a:ln w="9525">
                            <a:noFill/>
                            <a:miter lim="800000"/>
                            <a:headEnd/>
                            <a:tailEnd/>
                          </a:ln>
                        </pic:spPr>
                      </pic:pic>
                    </a:graphicData>
                  </a:graphic>
                </wp:inline>
              </w:drawing>
            </w:r>
          </w:p>
        </w:tc>
      </w:tr>
      <w:tr w:rsidR="000E52E5" w:rsidRPr="001E2BAC" w14:paraId="621BC4E4" w14:textId="77777777" w:rsidTr="00BB58D9">
        <w:tc>
          <w:tcPr>
            <w:tcW w:w="4826" w:type="dxa"/>
          </w:tcPr>
          <w:p w14:paraId="2B50DCD2" w14:textId="77777777" w:rsidR="000E52E5" w:rsidRPr="00BB58D9" w:rsidRDefault="00FA7E32" w:rsidP="003A0C5E">
            <w:pPr>
              <w:ind w:firstLine="0"/>
              <w:jc w:val="center"/>
              <w:rPr>
                <w:rFonts w:ascii="Times New Roman" w:hAnsi="Times New Roman"/>
                <w:color w:val="000000"/>
                <w:sz w:val="20"/>
                <w:szCs w:val="20"/>
              </w:rPr>
            </w:pPr>
            <w:r w:rsidRPr="00BB58D9">
              <w:rPr>
                <w:rFonts w:ascii="Times New Roman" w:hAnsi="Times New Roman"/>
                <w:color w:val="000000"/>
                <w:sz w:val="20"/>
                <w:szCs w:val="20"/>
              </w:rPr>
              <w:t>В</w:t>
            </w:r>
          </w:p>
        </w:tc>
        <w:tc>
          <w:tcPr>
            <w:tcW w:w="4812" w:type="dxa"/>
          </w:tcPr>
          <w:p w14:paraId="7FFAB3BD" w14:textId="77777777" w:rsidR="000E52E5" w:rsidRDefault="00FA7E32" w:rsidP="003A0C5E">
            <w:pPr>
              <w:ind w:firstLine="0"/>
              <w:jc w:val="center"/>
              <w:rPr>
                <w:rFonts w:ascii="Times New Roman" w:hAnsi="Times New Roman"/>
                <w:color w:val="000000"/>
                <w:sz w:val="20"/>
                <w:szCs w:val="20"/>
              </w:rPr>
            </w:pPr>
            <w:r w:rsidRPr="00BB58D9">
              <w:rPr>
                <w:rFonts w:ascii="Times New Roman" w:hAnsi="Times New Roman"/>
                <w:color w:val="000000"/>
                <w:sz w:val="20"/>
                <w:szCs w:val="20"/>
              </w:rPr>
              <w:t>Г</w:t>
            </w:r>
          </w:p>
          <w:p w14:paraId="58341BCF" w14:textId="3F42C7E0" w:rsidR="00BB58D9" w:rsidRPr="00BB58D9" w:rsidRDefault="00BB58D9" w:rsidP="003A0C5E">
            <w:pPr>
              <w:ind w:firstLine="0"/>
              <w:jc w:val="center"/>
              <w:rPr>
                <w:rFonts w:ascii="Times New Roman" w:hAnsi="Times New Roman"/>
                <w:color w:val="000000"/>
                <w:sz w:val="20"/>
                <w:szCs w:val="20"/>
              </w:rPr>
            </w:pPr>
          </w:p>
        </w:tc>
      </w:tr>
    </w:tbl>
    <w:p w14:paraId="74C6BA36" w14:textId="77777777" w:rsidR="00BB58D9" w:rsidRPr="00BB58D9" w:rsidRDefault="00BB58D9" w:rsidP="00BB58D9">
      <w:pPr>
        <w:ind w:firstLine="0"/>
        <w:jc w:val="center"/>
        <w:rPr>
          <w:rFonts w:ascii="Times New Roman" w:hAnsi="Times New Roman"/>
          <w:color w:val="000000"/>
        </w:rPr>
      </w:pPr>
      <w:r w:rsidRPr="00BB58D9">
        <w:rPr>
          <w:rFonts w:ascii="Times New Roman" w:hAnsi="Times New Roman"/>
          <w:color w:val="000000"/>
        </w:rPr>
        <w:t xml:space="preserve">А – тұқымның сыртқы көрінісі, Б – тұқым жарғағы  қалтарысының беткі көрінісі,  </w:t>
      </w:r>
    </w:p>
    <w:p w14:paraId="06E295E4" w14:textId="77777777" w:rsidR="00BB58D9" w:rsidRPr="00BB58D9" w:rsidRDefault="00BB58D9" w:rsidP="00BB58D9">
      <w:pPr>
        <w:ind w:firstLine="0"/>
        <w:jc w:val="center"/>
        <w:rPr>
          <w:rFonts w:ascii="Times New Roman" w:hAnsi="Times New Roman"/>
          <w:color w:val="000000"/>
          <w:sz w:val="20"/>
          <w:szCs w:val="20"/>
        </w:rPr>
      </w:pPr>
      <w:r w:rsidRPr="00BB58D9">
        <w:rPr>
          <w:rFonts w:ascii="Times New Roman" w:hAnsi="Times New Roman"/>
          <w:color w:val="000000"/>
        </w:rPr>
        <w:t>В – трихомалар, Г –эпидермис құрылымы</w:t>
      </w:r>
    </w:p>
    <w:p w14:paraId="3A67BD61" w14:textId="56FA8BC2" w:rsidR="000E52E5" w:rsidRPr="001E2BAC" w:rsidRDefault="00FA7E32" w:rsidP="00BB58D9">
      <w:pPr>
        <w:ind w:firstLine="0"/>
        <w:jc w:val="center"/>
        <w:rPr>
          <w:rFonts w:ascii="Times New Roman" w:hAnsi="Times New Roman"/>
          <w:color w:val="000000"/>
          <w:sz w:val="28"/>
        </w:rPr>
      </w:pPr>
      <w:r w:rsidRPr="001E2BAC">
        <w:rPr>
          <w:rFonts w:ascii="Times New Roman" w:hAnsi="Times New Roman"/>
          <w:color w:val="000000"/>
          <w:sz w:val="28"/>
        </w:rPr>
        <w:t>Сурет 4</w:t>
      </w:r>
      <w:r w:rsidR="00E52C2B">
        <w:rPr>
          <w:rFonts w:ascii="Times New Roman" w:hAnsi="Times New Roman"/>
          <w:color w:val="000000"/>
          <w:sz w:val="28"/>
        </w:rPr>
        <w:t>9</w:t>
      </w:r>
      <w:r w:rsidRPr="001E2BAC">
        <w:rPr>
          <w:rFonts w:ascii="Times New Roman" w:hAnsi="Times New Roman"/>
          <w:color w:val="000000"/>
          <w:sz w:val="28"/>
        </w:rPr>
        <w:t xml:space="preserve">- </w:t>
      </w:r>
      <w:r w:rsidRPr="001E2BAC">
        <w:rPr>
          <w:rFonts w:ascii="Times New Roman" w:hAnsi="Times New Roman"/>
          <w:i/>
          <w:color w:val="000000"/>
          <w:sz w:val="28"/>
          <w:lang w:val="en-US"/>
        </w:rPr>
        <w:t>Scabiosa</w:t>
      </w:r>
      <w:r w:rsidRPr="001E2BAC">
        <w:rPr>
          <w:rFonts w:ascii="Times New Roman" w:hAnsi="Times New Roman"/>
          <w:i/>
          <w:color w:val="000000"/>
          <w:sz w:val="28"/>
        </w:rPr>
        <w:t xml:space="preserve"> </w:t>
      </w:r>
      <w:r w:rsidRPr="001E2BAC">
        <w:rPr>
          <w:rFonts w:ascii="Times New Roman" w:hAnsi="Times New Roman"/>
          <w:i/>
          <w:color w:val="000000"/>
          <w:sz w:val="28"/>
          <w:lang w:val="en-US"/>
        </w:rPr>
        <w:t>ochroleuca</w:t>
      </w:r>
      <w:r w:rsidRPr="001E2BAC">
        <w:rPr>
          <w:rFonts w:ascii="Times New Roman" w:hAnsi="Times New Roman"/>
          <w:i/>
          <w:color w:val="000000"/>
          <w:sz w:val="28"/>
        </w:rPr>
        <w:t xml:space="preserve"> </w:t>
      </w:r>
      <w:r w:rsidRPr="001E2BAC">
        <w:rPr>
          <w:rFonts w:ascii="Times New Roman" w:hAnsi="Times New Roman"/>
          <w:iCs/>
          <w:color w:val="000000"/>
          <w:sz w:val="28"/>
        </w:rPr>
        <w:t xml:space="preserve">тұқымдарының </w:t>
      </w:r>
      <w:r w:rsidRPr="001E2BAC">
        <w:rPr>
          <w:rFonts w:ascii="Times New Roman" w:hAnsi="Times New Roman"/>
          <w:color w:val="000000"/>
          <w:sz w:val="28"/>
        </w:rPr>
        <w:t xml:space="preserve"> СЭМ-микроскопиясы: </w:t>
      </w:r>
    </w:p>
    <w:p w14:paraId="38D8FFA4" w14:textId="128B3F43" w:rsidR="000E52E5" w:rsidRDefault="000E52E5" w:rsidP="003A0C5E">
      <w:pPr>
        <w:pStyle w:val="11"/>
        <w:spacing w:before="0" w:beforeAutospacing="0" w:after="0" w:line="240" w:lineRule="auto"/>
        <w:ind w:firstLine="709"/>
        <w:jc w:val="both"/>
        <w:rPr>
          <w:sz w:val="28"/>
          <w:szCs w:val="28"/>
        </w:rPr>
      </w:pPr>
    </w:p>
    <w:p w14:paraId="323CED9D" w14:textId="77777777" w:rsidR="00BB58D9" w:rsidRPr="001E2BAC" w:rsidRDefault="00BB58D9" w:rsidP="00BB58D9">
      <w:pPr>
        <w:pStyle w:val="11"/>
        <w:spacing w:before="0" w:beforeAutospacing="0" w:after="0" w:line="240" w:lineRule="auto"/>
        <w:ind w:firstLine="454"/>
        <w:jc w:val="both"/>
        <w:rPr>
          <w:sz w:val="28"/>
          <w:szCs w:val="28"/>
          <w:lang w:val="kk-KZ"/>
        </w:rPr>
      </w:pPr>
      <w:r w:rsidRPr="001E2BAC">
        <w:rPr>
          <w:sz w:val="28"/>
          <w:szCs w:val="28"/>
          <w:lang w:val="kk-KZ"/>
        </w:rPr>
        <w:t>Тұқым беті қабырғалары бойымен қарапайым трихомалармен тығыз жабылған (4</w:t>
      </w:r>
      <w:r>
        <w:rPr>
          <w:sz w:val="28"/>
          <w:szCs w:val="28"/>
          <w:lang w:val="kk-KZ"/>
        </w:rPr>
        <w:t>9</w:t>
      </w:r>
      <w:r w:rsidRPr="001E2BAC">
        <w:rPr>
          <w:sz w:val="28"/>
          <w:szCs w:val="28"/>
          <w:lang w:val="kk-KZ"/>
        </w:rPr>
        <w:t>-сурет, В): ұзын түктер тұқым жарнағының қалтарысына бағытталған болса, қысқа түктер қабырғалар арасындағы қалтарыстарда орналасқан. Сонымен қатар, ашық аймақтарда папиллярлар түрінде дамымаған трихомалар байқалды (4</w:t>
      </w:r>
      <w:r>
        <w:rPr>
          <w:sz w:val="28"/>
          <w:szCs w:val="28"/>
          <w:lang w:val="kk-KZ"/>
        </w:rPr>
        <w:t>9</w:t>
      </w:r>
      <w:r w:rsidRPr="001E2BAC">
        <w:rPr>
          <w:sz w:val="28"/>
          <w:szCs w:val="28"/>
          <w:lang w:val="kk-KZ"/>
        </w:rPr>
        <w:t>-сурет, Г).</w:t>
      </w:r>
    </w:p>
    <w:p w14:paraId="77D40267" w14:textId="77777777" w:rsidR="000E52E5" w:rsidRPr="001E2BAC" w:rsidRDefault="00FA7E32" w:rsidP="002236E7">
      <w:pPr>
        <w:pStyle w:val="11"/>
        <w:spacing w:before="0" w:beforeAutospacing="0" w:after="0" w:line="240" w:lineRule="auto"/>
        <w:ind w:firstLine="454"/>
        <w:jc w:val="both"/>
        <w:rPr>
          <w:sz w:val="28"/>
          <w:szCs w:val="28"/>
          <w:lang w:val="kk-KZ"/>
        </w:rPr>
      </w:pPr>
      <w:r w:rsidRPr="00BB58D9">
        <w:rPr>
          <w:i/>
          <w:sz w:val="28"/>
          <w:szCs w:val="28"/>
          <w:lang w:val="kk-KZ"/>
        </w:rPr>
        <w:t>Scabiosa isetensis</w:t>
      </w:r>
      <w:r w:rsidRPr="001E2BAC">
        <w:rPr>
          <w:sz w:val="28"/>
          <w:szCs w:val="28"/>
          <w:lang w:val="kk-KZ"/>
        </w:rPr>
        <w:t xml:space="preserve"> өсімдігінің жемісі алдыңғы түрдің жемісіне қарағанда   қысқарақ, конус тәрізді, тұқымының сыртында қатты шығыңқы жабыны бар, қалың түкті.</w:t>
      </w:r>
    </w:p>
    <w:p w14:paraId="1B6D22BB" w14:textId="77777777" w:rsidR="000E52E5" w:rsidRPr="001E2BAC" w:rsidRDefault="00FA7E32" w:rsidP="003A0C5E">
      <w:pPr>
        <w:pStyle w:val="11"/>
        <w:spacing w:before="0" w:beforeAutospacing="0" w:after="0" w:line="240" w:lineRule="auto"/>
        <w:ind w:firstLine="709"/>
        <w:jc w:val="center"/>
        <w:rPr>
          <w:sz w:val="28"/>
          <w:szCs w:val="28"/>
        </w:rPr>
      </w:pPr>
      <w:r w:rsidRPr="001E2BAC">
        <w:rPr>
          <w:noProof/>
          <w:sz w:val="28"/>
          <w:szCs w:val="28"/>
        </w:rPr>
        <w:drawing>
          <wp:inline distT="0" distB="0" distL="0" distR="0" wp14:anchorId="5FD153A8" wp14:editId="6E9A5595">
            <wp:extent cx="2691878" cy="19812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a:picLocks noChangeAspect="1" noChangeArrowheads="1"/>
                    </pic:cNvPicPr>
                  </pic:nvPicPr>
                  <pic:blipFill>
                    <a:blip r:embed="rId97" cstate="print"/>
                    <a:srcRect/>
                    <a:stretch>
                      <a:fillRect/>
                    </a:stretch>
                  </pic:blipFill>
                  <pic:spPr>
                    <a:xfrm>
                      <a:off x="0" y="0"/>
                      <a:ext cx="2706672" cy="1992088"/>
                    </a:xfrm>
                    <a:prstGeom prst="rect">
                      <a:avLst/>
                    </a:prstGeom>
                    <a:noFill/>
                    <a:ln w="9525">
                      <a:noFill/>
                      <a:miter lim="800000"/>
                      <a:headEnd/>
                      <a:tailEnd/>
                    </a:ln>
                  </pic:spPr>
                </pic:pic>
              </a:graphicData>
            </a:graphic>
          </wp:inline>
        </w:drawing>
      </w:r>
    </w:p>
    <w:p w14:paraId="44DA1668" w14:textId="77777777" w:rsidR="000E52E5" w:rsidRPr="001E2BAC" w:rsidRDefault="000E52E5" w:rsidP="003A0C5E">
      <w:pPr>
        <w:rPr>
          <w:rFonts w:ascii="Times New Roman" w:eastAsia="Times New Roman" w:hAnsi="Times New Roman"/>
          <w:sz w:val="28"/>
          <w:szCs w:val="28"/>
          <w:lang w:eastAsia="ru-RU"/>
        </w:rPr>
      </w:pPr>
    </w:p>
    <w:p w14:paraId="7D9A6FA4" w14:textId="4CEE20B9" w:rsidR="000E52E5" w:rsidRPr="001E2BAC" w:rsidRDefault="00FA7E32" w:rsidP="003A0C5E">
      <w:pPr>
        <w:tabs>
          <w:tab w:val="left" w:pos="1701"/>
        </w:tabs>
        <w:rPr>
          <w:rFonts w:ascii="Times New Roman" w:hAnsi="Times New Roman"/>
          <w:iCs/>
          <w:sz w:val="28"/>
          <w:szCs w:val="28"/>
          <w:lang w:val="kk-KZ" w:eastAsia="ru-RU"/>
        </w:rPr>
      </w:pPr>
      <w:r w:rsidRPr="001E2BAC">
        <w:rPr>
          <w:lang w:val="kk-KZ" w:eastAsia="ru-RU"/>
        </w:rPr>
        <w:tab/>
      </w:r>
      <w:r w:rsidRPr="001E2BAC">
        <w:rPr>
          <w:rFonts w:ascii="Times New Roman" w:hAnsi="Times New Roman"/>
          <w:sz w:val="28"/>
          <w:szCs w:val="28"/>
          <w:lang w:val="kk-KZ" w:eastAsia="ru-RU"/>
        </w:rPr>
        <w:t xml:space="preserve">Сурет  </w:t>
      </w:r>
      <w:r w:rsidR="00E52C2B">
        <w:rPr>
          <w:rFonts w:ascii="Times New Roman" w:hAnsi="Times New Roman"/>
          <w:sz w:val="28"/>
          <w:szCs w:val="28"/>
          <w:lang w:val="kk-KZ" w:eastAsia="ru-RU"/>
        </w:rPr>
        <w:t>50</w:t>
      </w:r>
      <w:r w:rsidRPr="001E2BAC">
        <w:rPr>
          <w:rFonts w:ascii="Times New Roman" w:hAnsi="Times New Roman"/>
          <w:sz w:val="28"/>
          <w:szCs w:val="28"/>
          <w:lang w:val="kk-KZ" w:eastAsia="ru-RU"/>
        </w:rPr>
        <w:t>-</w:t>
      </w:r>
      <w:r w:rsidRPr="001E2BAC">
        <w:rPr>
          <w:i/>
          <w:sz w:val="28"/>
          <w:szCs w:val="28"/>
          <w:lang w:val="kk-KZ" w:eastAsia="ar-SA"/>
        </w:rPr>
        <w:t xml:space="preserve"> </w:t>
      </w:r>
      <w:r w:rsidRPr="001E2BAC">
        <w:rPr>
          <w:rFonts w:ascii="Times New Roman" w:hAnsi="Times New Roman"/>
          <w:i/>
          <w:sz w:val="28"/>
          <w:szCs w:val="28"/>
          <w:lang w:val="kk-KZ" w:eastAsia="ar-SA"/>
        </w:rPr>
        <w:t xml:space="preserve">Scabiosa isetensis </w:t>
      </w:r>
      <w:r w:rsidRPr="001E2BAC">
        <w:rPr>
          <w:rFonts w:ascii="Times New Roman" w:hAnsi="Times New Roman"/>
          <w:iCs/>
          <w:sz w:val="28"/>
          <w:szCs w:val="28"/>
          <w:lang w:val="kk-KZ" w:eastAsia="ar-SA"/>
        </w:rPr>
        <w:t>тұқымының сыртқы көрінісі</w:t>
      </w:r>
    </w:p>
    <w:p w14:paraId="535FEBCA" w14:textId="77777777" w:rsidR="004D200F" w:rsidRDefault="004D200F" w:rsidP="002236E7">
      <w:pPr>
        <w:pStyle w:val="1"/>
        <w:shd w:val="clear" w:color="auto" w:fill="FFFFFF"/>
        <w:spacing w:before="0" w:beforeAutospacing="0" w:after="0" w:afterAutospacing="0"/>
        <w:ind w:firstLine="454"/>
        <w:jc w:val="both"/>
        <w:rPr>
          <w:b w:val="0"/>
          <w:bCs w:val="0"/>
          <w:kern w:val="0"/>
          <w:sz w:val="28"/>
          <w:szCs w:val="28"/>
          <w:lang w:val="kk-KZ" w:eastAsia="ar-SA"/>
        </w:rPr>
      </w:pPr>
    </w:p>
    <w:p w14:paraId="28B9DAF2" w14:textId="4B2130F4" w:rsidR="000E52E5" w:rsidRPr="001E2BAC" w:rsidRDefault="00FA7E32" w:rsidP="002236E7">
      <w:pPr>
        <w:pStyle w:val="1"/>
        <w:shd w:val="clear" w:color="auto" w:fill="FFFFFF"/>
        <w:spacing w:before="0" w:beforeAutospacing="0" w:after="0" w:afterAutospacing="0"/>
        <w:ind w:firstLine="454"/>
        <w:jc w:val="both"/>
        <w:rPr>
          <w:b w:val="0"/>
          <w:bCs w:val="0"/>
          <w:kern w:val="0"/>
          <w:sz w:val="28"/>
          <w:szCs w:val="28"/>
          <w:lang w:val="kk-KZ" w:eastAsia="ar-SA"/>
        </w:rPr>
      </w:pPr>
      <w:r w:rsidRPr="001E2BAC">
        <w:rPr>
          <w:b w:val="0"/>
          <w:bCs w:val="0"/>
          <w:kern w:val="0"/>
          <w:sz w:val="28"/>
          <w:szCs w:val="28"/>
          <w:lang w:val="kk-KZ" w:eastAsia="ar-SA"/>
        </w:rPr>
        <w:t xml:space="preserve">Scabiosa isetsensis тұқымдарының SEM микроскопиясы (сурет </w:t>
      </w:r>
      <w:r w:rsidR="00E52C2B">
        <w:rPr>
          <w:b w:val="0"/>
          <w:bCs w:val="0"/>
          <w:kern w:val="0"/>
          <w:sz w:val="28"/>
          <w:szCs w:val="28"/>
          <w:lang w:val="kk-KZ" w:eastAsia="ar-SA"/>
        </w:rPr>
        <w:t>51</w:t>
      </w:r>
      <w:r w:rsidRPr="001E2BAC">
        <w:rPr>
          <w:b w:val="0"/>
          <w:bCs w:val="0"/>
          <w:kern w:val="0"/>
          <w:sz w:val="28"/>
          <w:szCs w:val="28"/>
          <w:lang w:val="kk-KZ" w:eastAsia="ar-SA"/>
        </w:rPr>
        <w:t>А) тұқымның түктенуі  талшықтардың екі  2 түрінен тұратынын көрсетеді: ұзын және қысқа.</w:t>
      </w:r>
    </w:p>
    <w:p w14:paraId="7D112CD5" w14:textId="77777777" w:rsidR="000E52E5" w:rsidRPr="001E2BAC" w:rsidRDefault="000E52E5" w:rsidP="003A0C5E">
      <w:pPr>
        <w:pStyle w:val="1"/>
        <w:shd w:val="clear" w:color="auto" w:fill="FFFFFF"/>
        <w:spacing w:before="0" w:beforeAutospacing="0" w:after="0" w:afterAutospacing="0"/>
        <w:ind w:firstLine="426"/>
        <w:jc w:val="both"/>
        <w:rPr>
          <w:b w:val="0"/>
          <w:bCs w:val="0"/>
          <w:kern w:val="0"/>
          <w:sz w:val="28"/>
          <w:szCs w:val="28"/>
          <w:lang w:val="kk-KZ" w:eastAsia="ar-SA"/>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8"/>
      </w:tblGrid>
      <w:tr w:rsidR="000E52E5" w:rsidRPr="001E2BAC" w14:paraId="14FB93E2" w14:textId="77777777">
        <w:tc>
          <w:tcPr>
            <w:tcW w:w="4927" w:type="dxa"/>
          </w:tcPr>
          <w:p w14:paraId="16F1ED0E" w14:textId="77777777" w:rsidR="000E52E5" w:rsidRPr="001E2BAC" w:rsidRDefault="00FA7E32" w:rsidP="003A0C5E">
            <w:pPr>
              <w:pStyle w:val="1"/>
              <w:spacing w:before="0" w:beforeAutospacing="0" w:after="0" w:afterAutospacing="0"/>
              <w:jc w:val="center"/>
              <w:rPr>
                <w:b w:val="0"/>
                <w:bCs w:val="0"/>
                <w:kern w:val="0"/>
                <w:sz w:val="28"/>
                <w:szCs w:val="28"/>
                <w:lang w:eastAsia="ar-SA"/>
              </w:rPr>
            </w:pPr>
            <w:r w:rsidRPr="001E2BAC">
              <w:rPr>
                <w:noProof/>
                <w:sz w:val="28"/>
                <w:szCs w:val="28"/>
              </w:rPr>
              <w:drawing>
                <wp:inline distT="0" distB="0" distL="0" distR="0" wp14:anchorId="527793AC" wp14:editId="5068FD48">
                  <wp:extent cx="2179320" cy="2409825"/>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a:picLocks noChangeAspect="1" noChangeArrowheads="1"/>
                          </pic:cNvPicPr>
                        </pic:nvPicPr>
                        <pic:blipFill>
                          <a:blip r:embed="rId98" cstate="print"/>
                          <a:srcRect/>
                          <a:stretch>
                            <a:fillRect/>
                          </a:stretch>
                        </pic:blipFill>
                        <pic:spPr>
                          <a:xfrm>
                            <a:off x="0" y="0"/>
                            <a:ext cx="2183581" cy="2414721"/>
                          </a:xfrm>
                          <a:prstGeom prst="rect">
                            <a:avLst/>
                          </a:prstGeom>
                          <a:noFill/>
                          <a:ln w="9525">
                            <a:noFill/>
                            <a:miter lim="800000"/>
                            <a:headEnd/>
                            <a:tailEnd/>
                          </a:ln>
                        </pic:spPr>
                      </pic:pic>
                    </a:graphicData>
                  </a:graphic>
                </wp:inline>
              </w:drawing>
            </w:r>
          </w:p>
        </w:tc>
        <w:tc>
          <w:tcPr>
            <w:tcW w:w="4927" w:type="dxa"/>
          </w:tcPr>
          <w:p w14:paraId="5A1FE75C" w14:textId="77777777" w:rsidR="000E52E5" w:rsidRPr="001E2BAC" w:rsidRDefault="00FA7E32" w:rsidP="003A0C5E">
            <w:pPr>
              <w:pStyle w:val="1"/>
              <w:spacing w:before="0" w:beforeAutospacing="0" w:after="0" w:afterAutospacing="0"/>
              <w:jc w:val="center"/>
              <w:rPr>
                <w:b w:val="0"/>
                <w:bCs w:val="0"/>
                <w:kern w:val="0"/>
                <w:sz w:val="28"/>
                <w:szCs w:val="28"/>
                <w:lang w:eastAsia="ar-SA"/>
              </w:rPr>
            </w:pPr>
            <w:r w:rsidRPr="001E2BAC">
              <w:rPr>
                <w:noProof/>
                <w:sz w:val="28"/>
                <w:szCs w:val="28"/>
              </w:rPr>
              <w:drawing>
                <wp:inline distT="0" distB="0" distL="0" distR="0" wp14:anchorId="66C99E27" wp14:editId="5FC526B1">
                  <wp:extent cx="1971675" cy="222504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a:picLocks noChangeAspect="1" noChangeArrowheads="1"/>
                          </pic:cNvPicPr>
                        </pic:nvPicPr>
                        <pic:blipFill>
                          <a:blip r:embed="rId99" cstate="print"/>
                          <a:srcRect/>
                          <a:stretch>
                            <a:fillRect/>
                          </a:stretch>
                        </pic:blipFill>
                        <pic:spPr>
                          <a:xfrm>
                            <a:off x="0" y="0"/>
                            <a:ext cx="1983565" cy="2237995"/>
                          </a:xfrm>
                          <a:prstGeom prst="rect">
                            <a:avLst/>
                          </a:prstGeom>
                          <a:noFill/>
                          <a:ln w="9525">
                            <a:noFill/>
                            <a:miter lim="800000"/>
                            <a:headEnd/>
                            <a:tailEnd/>
                          </a:ln>
                        </pic:spPr>
                      </pic:pic>
                    </a:graphicData>
                  </a:graphic>
                </wp:inline>
              </w:drawing>
            </w:r>
          </w:p>
        </w:tc>
      </w:tr>
      <w:tr w:rsidR="000E52E5" w:rsidRPr="00BB58D9" w14:paraId="22CFDA1E" w14:textId="77777777">
        <w:tc>
          <w:tcPr>
            <w:tcW w:w="4927" w:type="dxa"/>
          </w:tcPr>
          <w:p w14:paraId="12650851" w14:textId="77777777" w:rsidR="000E52E5" w:rsidRPr="00BB58D9" w:rsidRDefault="00FA7E32" w:rsidP="003A0C5E">
            <w:pPr>
              <w:pStyle w:val="1"/>
              <w:spacing w:before="0" w:beforeAutospacing="0" w:after="0" w:afterAutospacing="0"/>
              <w:jc w:val="center"/>
              <w:rPr>
                <w:b w:val="0"/>
                <w:bCs w:val="0"/>
                <w:kern w:val="0"/>
                <w:sz w:val="24"/>
                <w:szCs w:val="24"/>
                <w:lang w:eastAsia="ar-SA"/>
              </w:rPr>
            </w:pPr>
            <w:r w:rsidRPr="00BB58D9">
              <w:rPr>
                <w:b w:val="0"/>
                <w:bCs w:val="0"/>
                <w:kern w:val="0"/>
                <w:sz w:val="24"/>
                <w:szCs w:val="24"/>
                <w:lang w:eastAsia="ar-SA"/>
              </w:rPr>
              <w:t>А</w:t>
            </w:r>
          </w:p>
        </w:tc>
        <w:tc>
          <w:tcPr>
            <w:tcW w:w="4927" w:type="dxa"/>
          </w:tcPr>
          <w:p w14:paraId="48FCBC47" w14:textId="77777777" w:rsidR="000E52E5" w:rsidRPr="00BB58D9" w:rsidRDefault="00FA7E32" w:rsidP="003A0C5E">
            <w:pPr>
              <w:pStyle w:val="1"/>
              <w:spacing w:before="0" w:beforeAutospacing="0" w:after="0" w:afterAutospacing="0"/>
              <w:jc w:val="center"/>
              <w:rPr>
                <w:b w:val="0"/>
                <w:bCs w:val="0"/>
                <w:kern w:val="0"/>
                <w:sz w:val="24"/>
                <w:szCs w:val="24"/>
                <w:lang w:eastAsia="ar-SA"/>
              </w:rPr>
            </w:pPr>
            <w:r w:rsidRPr="00BB58D9">
              <w:rPr>
                <w:b w:val="0"/>
                <w:bCs w:val="0"/>
                <w:kern w:val="0"/>
                <w:sz w:val="24"/>
                <w:szCs w:val="24"/>
                <w:lang w:eastAsia="ar-SA"/>
              </w:rPr>
              <w:t>Б</w:t>
            </w:r>
          </w:p>
        </w:tc>
      </w:tr>
      <w:tr w:rsidR="000E52E5" w:rsidRPr="00BB58D9" w14:paraId="77DDA85F" w14:textId="77777777">
        <w:tc>
          <w:tcPr>
            <w:tcW w:w="4927" w:type="dxa"/>
          </w:tcPr>
          <w:p w14:paraId="1AEF8113" w14:textId="77777777" w:rsidR="000E52E5" w:rsidRPr="00BB58D9" w:rsidRDefault="00FA7E32" w:rsidP="003A0C5E">
            <w:pPr>
              <w:pStyle w:val="1"/>
              <w:spacing w:before="0" w:beforeAutospacing="0" w:after="0" w:afterAutospacing="0"/>
              <w:jc w:val="center"/>
              <w:rPr>
                <w:b w:val="0"/>
                <w:bCs w:val="0"/>
                <w:kern w:val="0"/>
                <w:sz w:val="24"/>
                <w:szCs w:val="24"/>
                <w:lang w:eastAsia="ar-SA"/>
              </w:rPr>
            </w:pPr>
            <w:r w:rsidRPr="00BB58D9">
              <w:rPr>
                <w:noProof/>
                <w:sz w:val="24"/>
                <w:szCs w:val="24"/>
              </w:rPr>
              <w:drawing>
                <wp:inline distT="0" distB="0" distL="0" distR="0" wp14:anchorId="296A3D0D" wp14:editId="3C770859">
                  <wp:extent cx="1943100" cy="223589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a:picLocks noChangeAspect="1" noChangeArrowheads="1"/>
                          </pic:cNvPicPr>
                        </pic:nvPicPr>
                        <pic:blipFill>
                          <a:blip r:embed="rId100" cstate="print"/>
                          <a:srcRect/>
                          <a:stretch>
                            <a:fillRect/>
                          </a:stretch>
                        </pic:blipFill>
                        <pic:spPr>
                          <a:xfrm>
                            <a:off x="0" y="0"/>
                            <a:ext cx="1964418" cy="2260426"/>
                          </a:xfrm>
                          <a:prstGeom prst="rect">
                            <a:avLst/>
                          </a:prstGeom>
                          <a:noFill/>
                          <a:ln w="9525">
                            <a:noFill/>
                            <a:miter lim="800000"/>
                            <a:headEnd/>
                            <a:tailEnd/>
                          </a:ln>
                        </pic:spPr>
                      </pic:pic>
                    </a:graphicData>
                  </a:graphic>
                </wp:inline>
              </w:drawing>
            </w:r>
          </w:p>
        </w:tc>
        <w:tc>
          <w:tcPr>
            <w:tcW w:w="4927" w:type="dxa"/>
          </w:tcPr>
          <w:p w14:paraId="71377703" w14:textId="77777777" w:rsidR="000E52E5" w:rsidRPr="00BB58D9" w:rsidRDefault="00FA7E32" w:rsidP="003A0C5E">
            <w:pPr>
              <w:pStyle w:val="1"/>
              <w:spacing w:before="0" w:beforeAutospacing="0" w:after="0" w:afterAutospacing="0"/>
              <w:jc w:val="center"/>
              <w:rPr>
                <w:b w:val="0"/>
                <w:bCs w:val="0"/>
                <w:kern w:val="0"/>
                <w:sz w:val="24"/>
                <w:szCs w:val="24"/>
                <w:lang w:eastAsia="ar-SA"/>
              </w:rPr>
            </w:pPr>
            <w:r w:rsidRPr="00BB58D9">
              <w:rPr>
                <w:noProof/>
                <w:sz w:val="24"/>
                <w:szCs w:val="24"/>
              </w:rPr>
              <w:drawing>
                <wp:inline distT="0" distB="0" distL="0" distR="0" wp14:anchorId="17DBAB62" wp14:editId="71B246F5">
                  <wp:extent cx="2187455" cy="2217420"/>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a:picLocks noChangeAspect="1" noChangeArrowheads="1"/>
                          </pic:cNvPicPr>
                        </pic:nvPicPr>
                        <pic:blipFill>
                          <a:blip r:embed="rId101" cstate="print"/>
                          <a:srcRect/>
                          <a:stretch>
                            <a:fillRect/>
                          </a:stretch>
                        </pic:blipFill>
                        <pic:spPr>
                          <a:xfrm>
                            <a:off x="0" y="0"/>
                            <a:ext cx="2205666" cy="2235881"/>
                          </a:xfrm>
                          <a:prstGeom prst="rect">
                            <a:avLst/>
                          </a:prstGeom>
                          <a:noFill/>
                          <a:ln w="9525">
                            <a:noFill/>
                            <a:miter lim="800000"/>
                            <a:headEnd/>
                            <a:tailEnd/>
                          </a:ln>
                        </pic:spPr>
                      </pic:pic>
                    </a:graphicData>
                  </a:graphic>
                </wp:inline>
              </w:drawing>
            </w:r>
          </w:p>
        </w:tc>
      </w:tr>
      <w:tr w:rsidR="000E52E5" w:rsidRPr="00BB58D9" w14:paraId="04F35AEC" w14:textId="77777777">
        <w:tc>
          <w:tcPr>
            <w:tcW w:w="4927" w:type="dxa"/>
          </w:tcPr>
          <w:p w14:paraId="0D912F23" w14:textId="77777777" w:rsidR="000E52E5" w:rsidRPr="00BB58D9" w:rsidRDefault="00FA7E32" w:rsidP="003A0C5E">
            <w:pPr>
              <w:pStyle w:val="1"/>
              <w:spacing w:before="0" w:beforeAutospacing="0" w:after="0" w:afterAutospacing="0"/>
              <w:jc w:val="center"/>
              <w:rPr>
                <w:b w:val="0"/>
                <w:bCs w:val="0"/>
                <w:kern w:val="0"/>
                <w:sz w:val="24"/>
                <w:szCs w:val="24"/>
                <w:lang w:eastAsia="ar-SA"/>
              </w:rPr>
            </w:pPr>
            <w:r w:rsidRPr="00BB58D9">
              <w:rPr>
                <w:b w:val="0"/>
                <w:bCs w:val="0"/>
                <w:kern w:val="0"/>
                <w:sz w:val="24"/>
                <w:szCs w:val="24"/>
                <w:lang w:eastAsia="ar-SA"/>
              </w:rPr>
              <w:t>В</w:t>
            </w:r>
          </w:p>
        </w:tc>
        <w:tc>
          <w:tcPr>
            <w:tcW w:w="4927" w:type="dxa"/>
          </w:tcPr>
          <w:p w14:paraId="15CA177A" w14:textId="77777777" w:rsidR="000E52E5" w:rsidRPr="00BB58D9" w:rsidRDefault="00FA7E32" w:rsidP="003A0C5E">
            <w:pPr>
              <w:pStyle w:val="1"/>
              <w:spacing w:before="0" w:beforeAutospacing="0" w:after="0" w:afterAutospacing="0"/>
              <w:jc w:val="center"/>
              <w:rPr>
                <w:b w:val="0"/>
                <w:bCs w:val="0"/>
                <w:kern w:val="0"/>
                <w:sz w:val="24"/>
                <w:szCs w:val="24"/>
                <w:lang w:eastAsia="ar-SA"/>
              </w:rPr>
            </w:pPr>
            <w:r w:rsidRPr="00BB58D9">
              <w:rPr>
                <w:b w:val="0"/>
                <w:bCs w:val="0"/>
                <w:kern w:val="0"/>
                <w:sz w:val="24"/>
                <w:szCs w:val="24"/>
                <w:lang w:eastAsia="ar-SA"/>
              </w:rPr>
              <w:t>Г</w:t>
            </w:r>
          </w:p>
        </w:tc>
      </w:tr>
    </w:tbl>
    <w:p w14:paraId="06F3BAAC" w14:textId="77777777" w:rsidR="000E52E5" w:rsidRPr="001E2BAC" w:rsidRDefault="000E52E5" w:rsidP="003A0C5E">
      <w:pPr>
        <w:pStyle w:val="1"/>
        <w:shd w:val="clear" w:color="auto" w:fill="FFFFFF"/>
        <w:spacing w:before="0" w:beforeAutospacing="0" w:after="0" w:afterAutospacing="0"/>
        <w:jc w:val="center"/>
        <w:rPr>
          <w:b w:val="0"/>
          <w:bCs w:val="0"/>
          <w:kern w:val="0"/>
          <w:sz w:val="28"/>
          <w:szCs w:val="28"/>
          <w:lang w:eastAsia="ar-SA"/>
        </w:rPr>
      </w:pPr>
    </w:p>
    <w:p w14:paraId="0AEA9D68" w14:textId="77777777" w:rsidR="00BB58D9" w:rsidRDefault="00BB58D9" w:rsidP="003A0C5E">
      <w:pPr>
        <w:pStyle w:val="1"/>
        <w:shd w:val="clear" w:color="auto" w:fill="FFFFFF"/>
        <w:spacing w:before="0" w:beforeAutospacing="0" w:after="0" w:afterAutospacing="0"/>
        <w:jc w:val="center"/>
        <w:rPr>
          <w:b w:val="0"/>
          <w:bCs w:val="0"/>
          <w:kern w:val="0"/>
          <w:sz w:val="22"/>
          <w:szCs w:val="22"/>
          <w:lang w:eastAsia="ar-SA"/>
        </w:rPr>
      </w:pPr>
      <w:r w:rsidRPr="00BB58D9">
        <w:rPr>
          <w:b w:val="0"/>
          <w:bCs w:val="0"/>
          <w:kern w:val="0"/>
          <w:sz w:val="22"/>
          <w:szCs w:val="22"/>
          <w:lang w:eastAsia="ar-SA"/>
        </w:rPr>
        <w:t>А – тұқымның сыртқы көрінісі, Б – тұқым жабынының беті, В – қысқа трихомалар тұқым қалтарысындағы қысқа трихомалар, Г – тұқым негізіндегі ұзын трихомалар</w:t>
      </w:r>
    </w:p>
    <w:p w14:paraId="4F4D0F08" w14:textId="69A834A9" w:rsidR="000E52E5" w:rsidRDefault="00BB58D9" w:rsidP="003A0C5E">
      <w:pPr>
        <w:pStyle w:val="1"/>
        <w:shd w:val="clear" w:color="auto" w:fill="FFFFFF"/>
        <w:spacing w:before="0" w:beforeAutospacing="0" w:after="0" w:afterAutospacing="0"/>
        <w:jc w:val="center"/>
        <w:rPr>
          <w:b w:val="0"/>
          <w:bCs w:val="0"/>
          <w:kern w:val="0"/>
          <w:sz w:val="28"/>
          <w:szCs w:val="28"/>
          <w:lang w:eastAsia="ar-SA"/>
        </w:rPr>
      </w:pPr>
      <w:r w:rsidRPr="00BB58D9">
        <w:rPr>
          <w:b w:val="0"/>
          <w:bCs w:val="0"/>
          <w:kern w:val="0"/>
          <w:sz w:val="22"/>
          <w:szCs w:val="22"/>
          <w:lang w:eastAsia="ar-SA"/>
        </w:rPr>
        <w:t xml:space="preserve"> </w:t>
      </w:r>
      <w:r w:rsidR="00FA7E32" w:rsidRPr="001E2BAC">
        <w:rPr>
          <w:b w:val="0"/>
          <w:bCs w:val="0"/>
          <w:kern w:val="0"/>
          <w:sz w:val="28"/>
          <w:szCs w:val="28"/>
          <w:lang w:eastAsia="ar-SA"/>
        </w:rPr>
        <w:t xml:space="preserve">Сурет </w:t>
      </w:r>
      <w:r w:rsidR="00E52C2B">
        <w:rPr>
          <w:b w:val="0"/>
          <w:bCs w:val="0"/>
          <w:kern w:val="0"/>
          <w:sz w:val="28"/>
          <w:szCs w:val="28"/>
          <w:lang w:eastAsia="ar-SA"/>
        </w:rPr>
        <w:t>51</w:t>
      </w:r>
      <w:r w:rsidR="00FA7E32" w:rsidRPr="001E2BAC">
        <w:rPr>
          <w:b w:val="0"/>
          <w:bCs w:val="0"/>
          <w:kern w:val="0"/>
          <w:sz w:val="28"/>
          <w:szCs w:val="28"/>
          <w:lang w:eastAsia="ar-SA"/>
        </w:rPr>
        <w:t xml:space="preserve">. </w:t>
      </w:r>
      <w:r w:rsidR="00FA7E32" w:rsidRPr="001E2BAC">
        <w:rPr>
          <w:b w:val="0"/>
          <w:bCs w:val="0"/>
          <w:i/>
          <w:kern w:val="0"/>
          <w:sz w:val="28"/>
          <w:szCs w:val="28"/>
          <w:lang w:val="en-US" w:eastAsia="ar-SA"/>
        </w:rPr>
        <w:t>Scabiosa</w:t>
      </w:r>
      <w:r w:rsidR="00FA7E32" w:rsidRPr="001E2BAC">
        <w:rPr>
          <w:b w:val="0"/>
          <w:bCs w:val="0"/>
          <w:i/>
          <w:kern w:val="0"/>
          <w:sz w:val="28"/>
          <w:szCs w:val="28"/>
          <w:lang w:eastAsia="ar-SA"/>
        </w:rPr>
        <w:t xml:space="preserve"> </w:t>
      </w:r>
      <w:r w:rsidR="00FA7E32" w:rsidRPr="001E2BAC">
        <w:rPr>
          <w:b w:val="0"/>
          <w:bCs w:val="0"/>
          <w:i/>
          <w:kern w:val="0"/>
          <w:sz w:val="28"/>
          <w:szCs w:val="28"/>
          <w:lang w:val="en-US" w:eastAsia="ar-SA"/>
        </w:rPr>
        <w:t>isetensis</w:t>
      </w:r>
      <w:r w:rsidR="00FA7E32" w:rsidRPr="001E2BAC">
        <w:rPr>
          <w:b w:val="0"/>
          <w:bCs w:val="0"/>
          <w:kern w:val="0"/>
          <w:sz w:val="28"/>
          <w:szCs w:val="28"/>
          <w:lang w:eastAsia="ar-SA"/>
        </w:rPr>
        <w:t xml:space="preserve"> тұқымдарының СЭМ-микроскопиясы</w:t>
      </w:r>
    </w:p>
    <w:p w14:paraId="74F927C9" w14:textId="77777777" w:rsidR="00BB58D9" w:rsidRPr="001E2BAC" w:rsidRDefault="00BB58D9" w:rsidP="003A0C5E">
      <w:pPr>
        <w:pStyle w:val="1"/>
        <w:shd w:val="clear" w:color="auto" w:fill="FFFFFF"/>
        <w:spacing w:before="0" w:beforeAutospacing="0" w:after="0" w:afterAutospacing="0"/>
        <w:jc w:val="center"/>
        <w:rPr>
          <w:b w:val="0"/>
          <w:bCs w:val="0"/>
          <w:kern w:val="0"/>
          <w:sz w:val="28"/>
          <w:szCs w:val="28"/>
          <w:lang w:eastAsia="ar-SA"/>
        </w:rPr>
      </w:pPr>
    </w:p>
    <w:p w14:paraId="4DBEB2FF" w14:textId="0D9C67F7" w:rsidR="005D32B3" w:rsidRPr="001E2BAC" w:rsidRDefault="005D32B3" w:rsidP="002236E7">
      <w:pPr>
        <w:pStyle w:val="1"/>
        <w:shd w:val="clear" w:color="auto" w:fill="FFFFFF"/>
        <w:spacing w:before="0" w:beforeAutospacing="0" w:after="0" w:afterAutospacing="0"/>
        <w:ind w:firstLine="454"/>
        <w:jc w:val="both"/>
        <w:rPr>
          <w:b w:val="0"/>
          <w:bCs w:val="0"/>
          <w:kern w:val="0"/>
          <w:sz w:val="28"/>
          <w:szCs w:val="28"/>
          <w:lang w:val="kk-KZ" w:eastAsia="ar-SA"/>
        </w:rPr>
      </w:pPr>
      <w:r w:rsidRPr="001E2BAC">
        <w:rPr>
          <w:b w:val="0"/>
          <w:bCs w:val="0"/>
          <w:i/>
          <w:iCs/>
          <w:kern w:val="0"/>
          <w:sz w:val="28"/>
          <w:szCs w:val="28"/>
          <w:lang w:val="kk-KZ" w:eastAsia="ar-SA"/>
        </w:rPr>
        <w:t>Scabiosa ochroleuca</w:t>
      </w:r>
      <w:r w:rsidRPr="001E2BAC">
        <w:rPr>
          <w:b w:val="0"/>
          <w:bCs w:val="0"/>
          <w:kern w:val="0"/>
          <w:sz w:val="28"/>
          <w:szCs w:val="28"/>
          <w:lang w:val="kk-KZ" w:eastAsia="ar-SA"/>
        </w:rPr>
        <w:t xml:space="preserve"> тұқымының өну биологиясы зерттелді [1</w:t>
      </w:r>
      <w:r w:rsidR="00C92EAA" w:rsidRPr="00C92EAA">
        <w:rPr>
          <w:b w:val="0"/>
          <w:bCs w:val="0"/>
          <w:kern w:val="0"/>
          <w:sz w:val="28"/>
          <w:szCs w:val="28"/>
          <w:lang w:eastAsia="ar-SA"/>
        </w:rPr>
        <w:t>7</w:t>
      </w:r>
      <w:r w:rsidR="00A000D1">
        <w:rPr>
          <w:b w:val="0"/>
          <w:bCs w:val="0"/>
          <w:kern w:val="0"/>
          <w:sz w:val="28"/>
          <w:szCs w:val="28"/>
          <w:lang w:eastAsia="ar-SA"/>
        </w:rPr>
        <w:t>2</w:t>
      </w:r>
      <w:r w:rsidRPr="001E2BAC">
        <w:rPr>
          <w:b w:val="0"/>
          <w:bCs w:val="0"/>
          <w:kern w:val="0"/>
          <w:sz w:val="28"/>
          <w:szCs w:val="28"/>
          <w:lang w:val="kk-KZ" w:eastAsia="ar-SA"/>
        </w:rPr>
        <w:t>]. Тұқымдар суға салынғанда ісініп, көлемі шамамен 1,2–1,3 есеге ұлғайды; шырыштану байқалмады. Тұқымдардың сусыздануға ұшырамауы — олардың мезофитті жағдайда өніп шығуға бейімділігін көрсетеді [1</w:t>
      </w:r>
      <w:r w:rsidR="00C92EAA" w:rsidRPr="00C92EAA">
        <w:rPr>
          <w:b w:val="0"/>
          <w:bCs w:val="0"/>
          <w:kern w:val="0"/>
          <w:sz w:val="28"/>
          <w:szCs w:val="28"/>
          <w:lang w:val="kk-KZ" w:eastAsia="ar-SA"/>
        </w:rPr>
        <w:t>7</w:t>
      </w:r>
      <w:r w:rsidR="00A000D1">
        <w:rPr>
          <w:b w:val="0"/>
          <w:bCs w:val="0"/>
          <w:kern w:val="0"/>
          <w:sz w:val="28"/>
          <w:szCs w:val="28"/>
          <w:lang w:val="kk-KZ" w:eastAsia="ar-SA"/>
        </w:rPr>
        <w:t>3</w:t>
      </w:r>
      <w:r w:rsidRPr="001E2BAC">
        <w:rPr>
          <w:b w:val="0"/>
          <w:bCs w:val="0"/>
          <w:kern w:val="0"/>
          <w:sz w:val="28"/>
          <w:szCs w:val="28"/>
          <w:lang w:val="kk-KZ" w:eastAsia="ar-SA"/>
        </w:rPr>
        <w:t>].</w:t>
      </w:r>
    </w:p>
    <w:p w14:paraId="62E609F5" w14:textId="3953987F" w:rsidR="005D32B3" w:rsidRPr="001E2BAC" w:rsidRDefault="005D32B3" w:rsidP="002236E7">
      <w:pPr>
        <w:pStyle w:val="1"/>
        <w:shd w:val="clear" w:color="auto" w:fill="FFFFFF"/>
        <w:spacing w:before="0" w:beforeAutospacing="0" w:after="0" w:afterAutospacing="0"/>
        <w:ind w:firstLine="454"/>
        <w:jc w:val="both"/>
        <w:rPr>
          <w:b w:val="0"/>
          <w:bCs w:val="0"/>
          <w:kern w:val="0"/>
          <w:sz w:val="28"/>
          <w:szCs w:val="28"/>
          <w:lang w:val="kk-KZ" w:eastAsia="ar-SA"/>
        </w:rPr>
      </w:pPr>
      <w:r w:rsidRPr="001E2BAC">
        <w:rPr>
          <w:b w:val="0"/>
          <w:bCs w:val="0"/>
          <w:kern w:val="0"/>
          <w:sz w:val="28"/>
          <w:szCs w:val="28"/>
          <w:lang w:val="kk-KZ" w:eastAsia="ar-SA"/>
        </w:rPr>
        <w:t>Зертханалық жағдайда тұқым өнуі 2–3-ші күндері басталды. Бұл кезеңде жеміс қабықшасы ашылып, тұқымнан алдымен тамырша өсіп шықты. Тамыршаның ұзындығы 6–8 мм, диаметрі 0,4–0,5 мм болды. Оның ұшында әлсіз байқалатын тамыр түктері көрінді. Одан кейін (4–5-ші күндері) сүт түстес гипокотиль пайда болып, қалған мүшелері тұқым ішінде жасырын қалды. 6–8-ші күндері гипокотиль ұзарып, иіле келе жарнақ жапырақтарын сыртқа шығарып, түзеледі. Гипокотиль (тұқымасты қылтасы) ақ түсті, серпімді, ұзындығы 10–12 мм, диаметрі 0,5–0,6 мм. Жарнақ жапырақтары бүктелген күйде сыртқа шығып, кейін толық ашылады (</w:t>
      </w:r>
      <w:r w:rsidR="00E52C2B">
        <w:rPr>
          <w:b w:val="0"/>
          <w:bCs w:val="0"/>
          <w:kern w:val="0"/>
          <w:sz w:val="28"/>
          <w:szCs w:val="28"/>
          <w:lang w:val="kk-KZ" w:eastAsia="ar-SA"/>
        </w:rPr>
        <w:t>52</w:t>
      </w:r>
      <w:r w:rsidRPr="001E2BAC">
        <w:rPr>
          <w:b w:val="0"/>
          <w:bCs w:val="0"/>
          <w:kern w:val="0"/>
          <w:sz w:val="28"/>
          <w:szCs w:val="28"/>
          <w:lang w:val="kk-KZ" w:eastAsia="ar-SA"/>
        </w:rPr>
        <w:t>-сурет).</w:t>
      </w:r>
    </w:p>
    <w:p w14:paraId="0D208AFE" w14:textId="77777777" w:rsidR="005D32B3" w:rsidRPr="001E2BAC" w:rsidRDefault="005D32B3"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778D8AA9" w14:textId="77777777" w:rsidR="000E52E5" w:rsidRPr="001E2BAC" w:rsidRDefault="000E52E5"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0C0D66EA" w14:textId="77777777" w:rsidR="000E52E5" w:rsidRPr="001E2BAC" w:rsidRDefault="00FA7E32" w:rsidP="003A0C5E">
      <w:pPr>
        <w:pStyle w:val="1"/>
        <w:shd w:val="clear" w:color="auto" w:fill="FFFFFF"/>
        <w:spacing w:before="0" w:beforeAutospacing="0" w:after="0" w:afterAutospacing="0"/>
        <w:ind w:firstLine="709"/>
        <w:jc w:val="center"/>
        <w:rPr>
          <w:b w:val="0"/>
          <w:bCs w:val="0"/>
          <w:kern w:val="0"/>
          <w:sz w:val="28"/>
          <w:szCs w:val="28"/>
          <w:lang w:val="kk-KZ" w:eastAsia="ar-SA"/>
        </w:rPr>
      </w:pPr>
      <w:r w:rsidRPr="001E2BAC">
        <w:rPr>
          <w:noProof/>
          <w:sz w:val="28"/>
          <w:szCs w:val="25"/>
        </w:rPr>
        <w:drawing>
          <wp:inline distT="0" distB="0" distL="0" distR="0" wp14:anchorId="061BE086" wp14:editId="76811EB6">
            <wp:extent cx="4064635" cy="1932940"/>
            <wp:effectExtent l="19050" t="0" r="0" b="0"/>
            <wp:docPr id="1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4"/>
                    <pic:cNvPicPr>
                      <a:picLocks noChangeAspect="1" noChangeArrowheads="1"/>
                    </pic:cNvPicPr>
                  </pic:nvPicPr>
                  <pic:blipFill>
                    <a:blip r:embed="rId102" cstate="print"/>
                    <a:srcRect/>
                    <a:stretch>
                      <a:fillRect/>
                    </a:stretch>
                  </pic:blipFill>
                  <pic:spPr>
                    <a:xfrm>
                      <a:off x="0" y="0"/>
                      <a:ext cx="4067751" cy="1934257"/>
                    </a:xfrm>
                    <a:prstGeom prst="rect">
                      <a:avLst/>
                    </a:prstGeom>
                    <a:noFill/>
                    <a:ln w="9525">
                      <a:noFill/>
                      <a:miter lim="800000"/>
                      <a:headEnd/>
                      <a:tailEnd/>
                    </a:ln>
                  </pic:spPr>
                </pic:pic>
              </a:graphicData>
            </a:graphic>
          </wp:inline>
        </w:drawing>
      </w:r>
    </w:p>
    <w:p w14:paraId="7931D9AC" w14:textId="77777777" w:rsidR="000E52E5" w:rsidRPr="001E2BAC" w:rsidRDefault="000E52E5" w:rsidP="003A0C5E">
      <w:pPr>
        <w:pStyle w:val="af1"/>
        <w:shd w:val="clear" w:color="auto" w:fill="FFFFFF"/>
        <w:spacing w:before="0" w:beforeAutospacing="0" w:after="0" w:line="240" w:lineRule="auto"/>
        <w:jc w:val="center"/>
        <w:rPr>
          <w:sz w:val="28"/>
          <w:szCs w:val="25"/>
          <w:lang w:val="kk-KZ"/>
        </w:rPr>
      </w:pPr>
    </w:p>
    <w:p w14:paraId="0878A44F" w14:textId="43072396" w:rsidR="000E52E5" w:rsidRPr="001E2BAC" w:rsidRDefault="00FA7E32" w:rsidP="003A0C5E">
      <w:pPr>
        <w:pStyle w:val="af1"/>
        <w:shd w:val="clear" w:color="auto" w:fill="FFFFFF"/>
        <w:spacing w:before="0" w:beforeAutospacing="0" w:after="0" w:line="240" w:lineRule="auto"/>
        <w:jc w:val="center"/>
        <w:rPr>
          <w:iCs/>
          <w:sz w:val="28"/>
          <w:szCs w:val="25"/>
          <w:lang w:val="kk-KZ"/>
        </w:rPr>
      </w:pPr>
      <w:r w:rsidRPr="001E2BAC">
        <w:rPr>
          <w:sz w:val="28"/>
          <w:szCs w:val="25"/>
          <w:lang w:val="kk-KZ"/>
        </w:rPr>
        <w:t xml:space="preserve">Сурет </w:t>
      </w:r>
      <w:r w:rsidR="00E52C2B">
        <w:rPr>
          <w:sz w:val="28"/>
          <w:szCs w:val="25"/>
          <w:lang w:val="kk-KZ"/>
        </w:rPr>
        <w:t>52</w:t>
      </w:r>
      <w:r w:rsidRPr="001E2BAC">
        <w:rPr>
          <w:sz w:val="28"/>
          <w:szCs w:val="25"/>
          <w:lang w:val="kk-KZ"/>
        </w:rPr>
        <w:t xml:space="preserve">- </w:t>
      </w:r>
      <w:r w:rsidRPr="001E2BAC">
        <w:rPr>
          <w:i/>
          <w:sz w:val="28"/>
          <w:szCs w:val="25"/>
          <w:lang w:val="kk-KZ"/>
        </w:rPr>
        <w:t xml:space="preserve">Scabiosa ochroleuca </w:t>
      </w:r>
      <w:r w:rsidRPr="001E2BAC">
        <w:rPr>
          <w:iCs/>
          <w:sz w:val="28"/>
          <w:szCs w:val="25"/>
          <w:lang w:val="kk-KZ"/>
        </w:rPr>
        <w:t>тұқымдарының өнуі</w:t>
      </w:r>
    </w:p>
    <w:p w14:paraId="174411E4" w14:textId="77777777" w:rsidR="000E52E5" w:rsidRPr="001E2BAC" w:rsidRDefault="000E52E5" w:rsidP="003A0C5E">
      <w:pPr>
        <w:pStyle w:val="af1"/>
        <w:shd w:val="clear" w:color="auto" w:fill="FFFFFF"/>
        <w:spacing w:before="0" w:beforeAutospacing="0" w:after="0" w:line="240" w:lineRule="auto"/>
        <w:ind w:firstLine="425"/>
        <w:jc w:val="both"/>
        <w:rPr>
          <w:sz w:val="28"/>
          <w:szCs w:val="25"/>
          <w:lang w:val="kk-KZ"/>
        </w:rPr>
      </w:pPr>
    </w:p>
    <w:p w14:paraId="296F0B3B" w14:textId="1822EFA8" w:rsidR="000E52E5" w:rsidRPr="001E2BAC" w:rsidRDefault="00FA7E32" w:rsidP="001B6AA0">
      <w:pPr>
        <w:pStyle w:val="1"/>
        <w:shd w:val="clear" w:color="auto" w:fill="FFFFFF"/>
        <w:spacing w:before="0" w:beforeAutospacing="0" w:after="0" w:afterAutospacing="0"/>
        <w:ind w:firstLine="454"/>
        <w:jc w:val="both"/>
        <w:rPr>
          <w:b w:val="0"/>
          <w:bCs w:val="0"/>
          <w:kern w:val="0"/>
          <w:sz w:val="28"/>
          <w:szCs w:val="28"/>
          <w:lang w:val="kk-KZ" w:eastAsia="ar-SA"/>
        </w:rPr>
      </w:pPr>
      <w:r w:rsidRPr="001E2BAC">
        <w:rPr>
          <w:b w:val="0"/>
          <w:bCs w:val="0"/>
          <w:kern w:val="0"/>
          <w:sz w:val="28"/>
          <w:szCs w:val="28"/>
          <w:lang w:val="kk-KZ" w:eastAsia="ar-SA"/>
        </w:rPr>
        <w:t>Тұқымжарнағының жапырақ тақтасы сопақша пішінді, ұзындығы 8-12 мм, ені 4-5 мм, түсі ашық жасыл, беті тегіс, ұшы сәл тістелген (сурет 5</w:t>
      </w:r>
      <w:r w:rsidR="00E52C2B">
        <w:rPr>
          <w:b w:val="0"/>
          <w:bCs w:val="0"/>
          <w:kern w:val="0"/>
          <w:sz w:val="28"/>
          <w:szCs w:val="28"/>
          <w:lang w:val="kk-KZ" w:eastAsia="ar-SA"/>
        </w:rPr>
        <w:t>3</w:t>
      </w:r>
      <w:r w:rsidRPr="001E2BAC">
        <w:rPr>
          <w:b w:val="0"/>
          <w:bCs w:val="0"/>
          <w:kern w:val="0"/>
          <w:sz w:val="28"/>
          <w:szCs w:val="28"/>
          <w:lang w:val="kk-KZ" w:eastAsia="ar-SA"/>
        </w:rPr>
        <w:t>). Бұл кезеңдегі өскіннің биіктігі 1,8-2 см, тамырдың ұзындығы 2,4-2,6 см, тамыр түктері байқалды. Жапырақтардың түсі жасыл немесе ашық жасыл, жапырақтың екі жағынан орналасқан орталық жүйкесі бар.</w:t>
      </w:r>
    </w:p>
    <w:p w14:paraId="240EA124" w14:textId="77777777" w:rsidR="000E52E5" w:rsidRPr="001E2BAC" w:rsidRDefault="000E52E5"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60489939" w14:textId="77777777" w:rsidR="000E52E5" w:rsidRPr="001E2BAC" w:rsidRDefault="00FA7E32" w:rsidP="003A0C5E">
      <w:pPr>
        <w:pStyle w:val="1"/>
        <w:shd w:val="clear" w:color="auto" w:fill="FFFFFF"/>
        <w:spacing w:before="0" w:beforeAutospacing="0" w:after="0" w:afterAutospacing="0"/>
        <w:ind w:firstLine="709"/>
        <w:jc w:val="center"/>
        <w:rPr>
          <w:b w:val="0"/>
          <w:bCs w:val="0"/>
          <w:kern w:val="0"/>
          <w:sz w:val="28"/>
          <w:szCs w:val="28"/>
          <w:lang w:val="kk-KZ" w:eastAsia="ar-SA"/>
        </w:rPr>
      </w:pPr>
      <w:r w:rsidRPr="001E2BAC">
        <w:rPr>
          <w:noProof/>
          <w:sz w:val="28"/>
          <w:szCs w:val="25"/>
        </w:rPr>
        <w:drawing>
          <wp:inline distT="0" distB="0" distL="0" distR="0" wp14:anchorId="5284287F" wp14:editId="33127E0F">
            <wp:extent cx="3135630" cy="2072640"/>
            <wp:effectExtent l="0" t="0" r="0"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
                    <pic:cNvPicPr>
                      <a:picLocks noChangeAspect="1" noChangeArrowheads="1"/>
                    </pic:cNvPicPr>
                  </pic:nvPicPr>
                  <pic:blipFill>
                    <a:blip r:embed="rId103" cstate="print"/>
                    <a:srcRect/>
                    <a:stretch>
                      <a:fillRect/>
                    </a:stretch>
                  </pic:blipFill>
                  <pic:spPr>
                    <a:xfrm>
                      <a:off x="0" y="0"/>
                      <a:ext cx="3151641" cy="2083511"/>
                    </a:xfrm>
                    <a:prstGeom prst="rect">
                      <a:avLst/>
                    </a:prstGeom>
                    <a:noFill/>
                    <a:ln w="9525">
                      <a:noFill/>
                      <a:miter lim="800000"/>
                      <a:headEnd/>
                      <a:tailEnd/>
                    </a:ln>
                  </pic:spPr>
                </pic:pic>
              </a:graphicData>
            </a:graphic>
          </wp:inline>
        </w:drawing>
      </w:r>
    </w:p>
    <w:p w14:paraId="5C2B13EB" w14:textId="77777777" w:rsidR="000E52E5" w:rsidRPr="001E2BAC" w:rsidRDefault="000E52E5"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7BA81401" w14:textId="35602A01" w:rsidR="000E52E5" w:rsidRPr="001E2BAC" w:rsidRDefault="00FA7E32" w:rsidP="003A0C5E">
      <w:pPr>
        <w:pStyle w:val="af1"/>
        <w:shd w:val="clear" w:color="auto" w:fill="FFFFFF"/>
        <w:spacing w:before="0" w:beforeAutospacing="0" w:after="0" w:line="240" w:lineRule="auto"/>
        <w:jc w:val="center"/>
        <w:rPr>
          <w:sz w:val="28"/>
          <w:szCs w:val="25"/>
          <w:lang w:val="kk-KZ"/>
        </w:rPr>
      </w:pPr>
      <w:r w:rsidRPr="001E2BAC">
        <w:rPr>
          <w:sz w:val="28"/>
          <w:szCs w:val="25"/>
          <w:lang w:val="kk-KZ"/>
        </w:rPr>
        <w:t>Сурет 5</w:t>
      </w:r>
      <w:r w:rsidR="00E52C2B">
        <w:rPr>
          <w:sz w:val="28"/>
          <w:szCs w:val="25"/>
          <w:lang w:val="kk-KZ"/>
        </w:rPr>
        <w:t>3</w:t>
      </w:r>
      <w:r w:rsidRPr="001E2BAC">
        <w:rPr>
          <w:sz w:val="28"/>
          <w:szCs w:val="25"/>
          <w:lang w:val="kk-KZ"/>
        </w:rPr>
        <w:t xml:space="preserve">- Жұп жарнақ жапырақтары бар </w:t>
      </w:r>
      <w:r w:rsidRPr="001E2BAC">
        <w:rPr>
          <w:i/>
          <w:sz w:val="28"/>
          <w:szCs w:val="25"/>
          <w:lang w:val="kk-KZ"/>
        </w:rPr>
        <w:t>Scabiosa ochroleuca</w:t>
      </w:r>
      <w:r w:rsidRPr="001E2BAC">
        <w:rPr>
          <w:sz w:val="28"/>
          <w:szCs w:val="25"/>
          <w:lang w:val="kk-KZ"/>
        </w:rPr>
        <w:t xml:space="preserve"> өскіндері</w:t>
      </w:r>
    </w:p>
    <w:p w14:paraId="7AA0F73F" w14:textId="13A3AFAD" w:rsidR="000E52E5" w:rsidRPr="001E2BAC" w:rsidRDefault="000E52E5" w:rsidP="003A0C5E">
      <w:pPr>
        <w:pStyle w:val="1"/>
        <w:shd w:val="clear" w:color="auto" w:fill="FFFFFF"/>
        <w:spacing w:before="0" w:beforeAutospacing="0" w:after="0" w:afterAutospacing="0"/>
        <w:jc w:val="both"/>
        <w:rPr>
          <w:b w:val="0"/>
          <w:bCs w:val="0"/>
          <w:kern w:val="0"/>
          <w:sz w:val="28"/>
          <w:szCs w:val="28"/>
          <w:lang w:val="kk-KZ" w:eastAsia="ar-SA"/>
        </w:rPr>
      </w:pPr>
    </w:p>
    <w:p w14:paraId="0B46468A" w14:textId="77777777" w:rsidR="00D866B7" w:rsidRPr="001E2BAC" w:rsidRDefault="00D866B7"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Тұқымдардың өнуі басталғаннан кейін 3 апта ішінде ұзындығы 4,5–6 мм, ені 3 мм-ге дейін болатын қысыңқы-жұмыртқа тәрізді алғашқы нағыз жапырақ пайда болады. Осы уақытта тамыр ұзындығы 1,6–1,8 см-ге, ал гипокотил ұзындығы 1,2–1,4 мм-ге жетеді.</w:t>
      </w:r>
    </w:p>
    <w:p w14:paraId="220CC01A" w14:textId="77777777" w:rsidR="00D866B7" w:rsidRPr="001E2BAC" w:rsidRDefault="00D866B7"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 xml:space="preserve">Осындай жағдайды </w:t>
      </w:r>
      <w:r w:rsidRPr="001E2BAC">
        <w:rPr>
          <w:b w:val="0"/>
          <w:bCs w:val="0"/>
          <w:i/>
          <w:iCs/>
          <w:sz w:val="28"/>
          <w:szCs w:val="28"/>
          <w:lang w:val="ru-KZ" w:eastAsia="ar-SA"/>
        </w:rPr>
        <w:t>Scabiosa isetensis</w:t>
      </w:r>
      <w:r w:rsidRPr="001E2BAC">
        <w:rPr>
          <w:b w:val="0"/>
          <w:bCs w:val="0"/>
          <w:sz w:val="28"/>
          <w:szCs w:val="28"/>
          <w:lang w:val="ru-KZ" w:eastAsia="ar-SA"/>
        </w:rPr>
        <w:t xml:space="preserve"> өсімдігінің тұқымдарының өнуі кезінде де байқауға болады. </w:t>
      </w:r>
      <w:r w:rsidRPr="001E2BAC">
        <w:rPr>
          <w:b w:val="0"/>
          <w:bCs w:val="0"/>
          <w:i/>
          <w:iCs/>
          <w:sz w:val="28"/>
          <w:szCs w:val="28"/>
          <w:lang w:val="ru-KZ" w:eastAsia="ar-SA"/>
        </w:rPr>
        <w:t>Scabiosa isetensis</w:t>
      </w:r>
      <w:r w:rsidRPr="001E2BAC">
        <w:rPr>
          <w:b w:val="0"/>
          <w:bCs w:val="0"/>
          <w:sz w:val="28"/>
          <w:szCs w:val="28"/>
          <w:lang w:val="ru-KZ" w:eastAsia="ar-SA"/>
        </w:rPr>
        <w:t xml:space="preserve"> тұқымдары да ылғалданған кезде ісініп, көлемі 1,2–1,3 есе ұлғаяды. Тұқымдық материалдың өнуі кезінде шырыштың пайда болуы бұл өсімдіктің құрғақ жағдайларда өсіп, тұқымының сондай жағдайда өнуін көрсетеді.</w:t>
      </w:r>
    </w:p>
    <w:p w14:paraId="5E32601D" w14:textId="25065F48" w:rsidR="00D866B7" w:rsidRPr="001E2BAC" w:rsidRDefault="00D866B7"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Ылғалданғаннан кейін 4–5 тәулікте тамыр түктерінің дамуына байланысты ақ түсті, жіңішке, ұзындығы 3–4 мм-ге дейін, ені 0,5 мм-ге жететін түктелген ұрық тамыры пайда болады (сурет 5</w:t>
      </w:r>
      <w:r w:rsidR="00E52C2B" w:rsidRPr="00E52C2B">
        <w:rPr>
          <w:b w:val="0"/>
          <w:bCs w:val="0"/>
          <w:sz w:val="28"/>
          <w:szCs w:val="28"/>
          <w:lang w:val="ru-KZ" w:eastAsia="ar-SA"/>
        </w:rPr>
        <w:t>4</w:t>
      </w:r>
      <w:r w:rsidRPr="001E2BAC">
        <w:rPr>
          <w:b w:val="0"/>
          <w:bCs w:val="0"/>
          <w:sz w:val="28"/>
          <w:szCs w:val="28"/>
          <w:lang w:val="ru-KZ" w:eastAsia="ar-SA"/>
        </w:rPr>
        <w:t>).</w:t>
      </w:r>
    </w:p>
    <w:p w14:paraId="099745D6" w14:textId="0B5EC8E2" w:rsidR="00D866B7" w:rsidRPr="001E2BAC" w:rsidRDefault="00D866B7" w:rsidP="003A0C5E">
      <w:pPr>
        <w:pStyle w:val="1"/>
        <w:shd w:val="clear" w:color="auto" w:fill="FFFFFF"/>
        <w:spacing w:before="0" w:beforeAutospacing="0" w:after="0" w:afterAutospacing="0"/>
        <w:ind w:firstLine="709"/>
        <w:jc w:val="both"/>
        <w:rPr>
          <w:b w:val="0"/>
          <w:bCs w:val="0"/>
          <w:kern w:val="0"/>
          <w:sz w:val="28"/>
          <w:szCs w:val="28"/>
          <w:lang w:val="ru-KZ" w:eastAsia="ar-SA"/>
        </w:rPr>
      </w:pPr>
    </w:p>
    <w:p w14:paraId="0C3A304A" w14:textId="77777777" w:rsidR="000E52E5" w:rsidRPr="001E2BAC" w:rsidRDefault="00FA7E32" w:rsidP="003A0C5E">
      <w:pPr>
        <w:pStyle w:val="1"/>
        <w:shd w:val="clear" w:color="auto" w:fill="FFFFFF"/>
        <w:spacing w:before="0" w:beforeAutospacing="0" w:after="0" w:afterAutospacing="0"/>
        <w:ind w:firstLine="709"/>
        <w:jc w:val="center"/>
        <w:rPr>
          <w:b w:val="0"/>
          <w:bCs w:val="0"/>
          <w:kern w:val="0"/>
          <w:sz w:val="28"/>
          <w:szCs w:val="28"/>
          <w:lang w:val="kk-KZ" w:eastAsia="ar-SA"/>
        </w:rPr>
      </w:pPr>
      <w:r w:rsidRPr="001E2BAC">
        <w:rPr>
          <w:noProof/>
          <w:sz w:val="28"/>
          <w:szCs w:val="28"/>
        </w:rPr>
        <w:drawing>
          <wp:inline distT="0" distB="0" distL="0" distR="0" wp14:anchorId="677ACAD5" wp14:editId="6CC42EDC">
            <wp:extent cx="4261485" cy="1743075"/>
            <wp:effectExtent l="19050" t="0" r="5646" b="0"/>
            <wp:docPr id="10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
                    <pic:cNvPicPr>
                      <a:picLocks noChangeAspect="1" noChangeArrowheads="1"/>
                    </pic:cNvPicPr>
                  </pic:nvPicPr>
                  <pic:blipFill>
                    <a:blip r:embed="rId104" cstate="print"/>
                    <a:srcRect/>
                    <a:stretch>
                      <a:fillRect/>
                    </a:stretch>
                  </pic:blipFill>
                  <pic:spPr>
                    <a:xfrm>
                      <a:off x="0" y="0"/>
                      <a:ext cx="4264603" cy="1744610"/>
                    </a:xfrm>
                    <a:prstGeom prst="rect">
                      <a:avLst/>
                    </a:prstGeom>
                    <a:noFill/>
                    <a:ln w="9525">
                      <a:noFill/>
                      <a:miter lim="800000"/>
                      <a:headEnd/>
                      <a:tailEnd/>
                    </a:ln>
                  </pic:spPr>
                </pic:pic>
              </a:graphicData>
            </a:graphic>
          </wp:inline>
        </w:drawing>
      </w:r>
    </w:p>
    <w:p w14:paraId="2F5B38DD" w14:textId="77777777" w:rsidR="000E52E5" w:rsidRPr="001E2BAC" w:rsidRDefault="000E52E5"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59A12FAE" w14:textId="18E8BB4C" w:rsidR="000E52E5" w:rsidRPr="001E2BAC" w:rsidRDefault="00FA7E32" w:rsidP="003A0C5E">
      <w:pPr>
        <w:pStyle w:val="1"/>
        <w:shd w:val="clear" w:color="auto" w:fill="FFFFFF"/>
        <w:spacing w:before="0" w:beforeAutospacing="0" w:after="0" w:afterAutospacing="0"/>
        <w:jc w:val="center"/>
        <w:rPr>
          <w:b w:val="0"/>
          <w:bCs w:val="0"/>
          <w:kern w:val="0"/>
          <w:sz w:val="28"/>
          <w:szCs w:val="28"/>
          <w:lang w:val="kk-KZ" w:eastAsia="ar-SA"/>
        </w:rPr>
      </w:pPr>
      <w:r w:rsidRPr="001E2BAC">
        <w:rPr>
          <w:b w:val="0"/>
          <w:bCs w:val="0"/>
          <w:kern w:val="0"/>
          <w:sz w:val="28"/>
          <w:szCs w:val="28"/>
          <w:lang w:val="kk-KZ" w:eastAsia="ar-SA"/>
        </w:rPr>
        <w:t>Сурет 5</w:t>
      </w:r>
      <w:r w:rsidR="00E52C2B">
        <w:rPr>
          <w:b w:val="0"/>
          <w:bCs w:val="0"/>
          <w:kern w:val="0"/>
          <w:sz w:val="28"/>
          <w:szCs w:val="28"/>
          <w:lang w:val="kk-KZ" w:eastAsia="ar-SA"/>
        </w:rPr>
        <w:t>4</w:t>
      </w:r>
      <w:r w:rsidRPr="001E2BAC">
        <w:rPr>
          <w:b w:val="0"/>
          <w:bCs w:val="0"/>
          <w:kern w:val="0"/>
          <w:sz w:val="28"/>
          <w:szCs w:val="28"/>
          <w:lang w:val="kk-KZ" w:eastAsia="ar-SA"/>
        </w:rPr>
        <w:t xml:space="preserve">- </w:t>
      </w:r>
      <w:r w:rsidRPr="001E2BAC">
        <w:rPr>
          <w:b w:val="0"/>
          <w:bCs w:val="0"/>
          <w:i/>
          <w:kern w:val="0"/>
          <w:sz w:val="28"/>
          <w:szCs w:val="28"/>
          <w:lang w:val="kk-KZ" w:eastAsia="ar-SA"/>
        </w:rPr>
        <w:t>Scabiosa isetensis өсімдігі тұқымдарының өнуі</w:t>
      </w:r>
    </w:p>
    <w:p w14:paraId="73C775BA" w14:textId="45FC6305" w:rsidR="00D866B7" w:rsidRPr="001E2BAC" w:rsidRDefault="00D866B7" w:rsidP="003A0C5E">
      <w:pPr>
        <w:pStyle w:val="1"/>
        <w:shd w:val="clear" w:color="auto" w:fill="FFFFFF"/>
        <w:spacing w:before="0" w:beforeAutospacing="0" w:after="0" w:afterAutospacing="0"/>
        <w:jc w:val="both"/>
        <w:rPr>
          <w:b w:val="0"/>
          <w:bCs w:val="0"/>
          <w:kern w:val="0"/>
          <w:sz w:val="28"/>
          <w:szCs w:val="28"/>
          <w:lang w:val="kk-KZ" w:eastAsia="ar-SA"/>
        </w:rPr>
      </w:pPr>
    </w:p>
    <w:p w14:paraId="28334BCF" w14:textId="77777777" w:rsidR="00D866B7" w:rsidRPr="001E2BAC" w:rsidRDefault="00D866B7"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Тамыр пайда болғаннан кейін 1–2 күн ішінде тұқымнан ақ түсті, ұзындығы 4–5 мм, ені 0,4–0,5 мм болатын гипокотил шығады. Гипокотил тәулік бойы бозғылт сары түстегі өсімдіктегі сияқты бүктеліп, біраздан кейін жазылып, жарнақ жапырақтарын шығарады. Жапырақтары әдетте 1–2 күннен кейін ашылады.</w:t>
      </w:r>
    </w:p>
    <w:p w14:paraId="52F0016A" w14:textId="701AA817" w:rsidR="00D866B7" w:rsidRPr="001E2BAC" w:rsidRDefault="00D866B7"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Жарнақ жапырақтары қысыңқы сопақша немесе эллипс тәрізді, беті тегіс, ашық жасыл түсті болады. Жапырақ тақтасының астыңғы жағында анық көрінетін орталық жүйкесі бар, бас жағы сәл ойығы, шеті тегіс келеді. Жапырақтың ұзындығы 10–14 мм, ені 3,5–4 мм (сурет 5</w:t>
      </w:r>
      <w:r w:rsidR="00E52C2B">
        <w:rPr>
          <w:b w:val="0"/>
          <w:bCs w:val="0"/>
          <w:sz w:val="28"/>
          <w:szCs w:val="28"/>
          <w:lang w:eastAsia="ar-SA"/>
        </w:rPr>
        <w:t>5</w:t>
      </w:r>
      <w:r w:rsidRPr="001E2BAC">
        <w:rPr>
          <w:b w:val="0"/>
          <w:bCs w:val="0"/>
          <w:sz w:val="28"/>
          <w:szCs w:val="28"/>
          <w:lang w:val="ru-KZ" w:eastAsia="ar-SA"/>
        </w:rPr>
        <w:t>).</w:t>
      </w:r>
    </w:p>
    <w:p w14:paraId="7E6F99CB" w14:textId="77777777" w:rsidR="00D866B7" w:rsidRPr="001E2BAC" w:rsidRDefault="00D866B7"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1237520D" w14:textId="77777777" w:rsidR="000E52E5" w:rsidRPr="001E2BAC" w:rsidRDefault="00FA7E32" w:rsidP="003A0C5E">
      <w:pPr>
        <w:pStyle w:val="1"/>
        <w:shd w:val="clear" w:color="auto" w:fill="FFFFFF"/>
        <w:spacing w:before="0" w:beforeAutospacing="0" w:after="0" w:afterAutospacing="0"/>
        <w:ind w:firstLine="709"/>
        <w:jc w:val="center"/>
        <w:rPr>
          <w:b w:val="0"/>
          <w:bCs w:val="0"/>
          <w:kern w:val="0"/>
          <w:sz w:val="28"/>
          <w:szCs w:val="28"/>
          <w:lang w:val="kk-KZ" w:eastAsia="ar-SA"/>
        </w:rPr>
      </w:pPr>
      <w:r w:rsidRPr="001E2BAC">
        <w:rPr>
          <w:noProof/>
          <w:sz w:val="28"/>
          <w:szCs w:val="28"/>
        </w:rPr>
        <w:drawing>
          <wp:inline distT="0" distB="0" distL="0" distR="0" wp14:anchorId="3D4693D3" wp14:editId="00A274E9">
            <wp:extent cx="5052060" cy="2099310"/>
            <wp:effectExtent l="19050" t="0" r="0" b="0"/>
            <wp:docPr id="1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7"/>
                    <pic:cNvPicPr>
                      <a:picLocks noChangeAspect="1" noChangeArrowheads="1"/>
                    </pic:cNvPicPr>
                  </pic:nvPicPr>
                  <pic:blipFill>
                    <a:blip r:embed="rId105" cstate="print"/>
                    <a:srcRect/>
                    <a:stretch>
                      <a:fillRect/>
                    </a:stretch>
                  </pic:blipFill>
                  <pic:spPr>
                    <a:xfrm>
                      <a:off x="0" y="0"/>
                      <a:ext cx="5052060" cy="2099310"/>
                    </a:xfrm>
                    <a:prstGeom prst="rect">
                      <a:avLst/>
                    </a:prstGeom>
                    <a:noFill/>
                    <a:ln w="9525">
                      <a:noFill/>
                      <a:miter lim="800000"/>
                      <a:headEnd/>
                      <a:tailEnd/>
                    </a:ln>
                  </pic:spPr>
                </pic:pic>
              </a:graphicData>
            </a:graphic>
          </wp:inline>
        </w:drawing>
      </w:r>
    </w:p>
    <w:p w14:paraId="6F537823" w14:textId="77777777" w:rsidR="000E52E5" w:rsidRPr="001E2BAC" w:rsidRDefault="000E52E5" w:rsidP="003A0C5E">
      <w:pPr>
        <w:pStyle w:val="1"/>
        <w:shd w:val="clear" w:color="auto" w:fill="FFFFFF"/>
        <w:spacing w:before="0" w:beforeAutospacing="0" w:after="0" w:afterAutospacing="0"/>
        <w:ind w:firstLine="709"/>
        <w:jc w:val="both"/>
        <w:rPr>
          <w:b w:val="0"/>
          <w:bCs w:val="0"/>
          <w:kern w:val="0"/>
          <w:sz w:val="28"/>
          <w:szCs w:val="28"/>
          <w:lang w:val="kk-KZ" w:eastAsia="ar-SA"/>
        </w:rPr>
      </w:pPr>
    </w:p>
    <w:p w14:paraId="7034D87D" w14:textId="67C9122A" w:rsidR="000E52E5" w:rsidRPr="001E2BAC" w:rsidRDefault="00FA7E32" w:rsidP="003A0C5E">
      <w:pPr>
        <w:pStyle w:val="1"/>
        <w:shd w:val="clear" w:color="auto" w:fill="FFFFFF"/>
        <w:spacing w:before="0" w:beforeAutospacing="0" w:after="0" w:afterAutospacing="0"/>
        <w:jc w:val="center"/>
        <w:rPr>
          <w:b w:val="0"/>
          <w:bCs w:val="0"/>
          <w:kern w:val="0"/>
          <w:sz w:val="28"/>
          <w:szCs w:val="28"/>
          <w:lang w:val="kk-KZ" w:eastAsia="ar-SA"/>
        </w:rPr>
      </w:pPr>
      <w:r w:rsidRPr="001E2BAC">
        <w:rPr>
          <w:b w:val="0"/>
          <w:bCs w:val="0"/>
          <w:kern w:val="0"/>
          <w:sz w:val="28"/>
          <w:szCs w:val="28"/>
          <w:lang w:val="kk-KZ" w:eastAsia="ar-SA"/>
        </w:rPr>
        <w:t>Сурет 5</w:t>
      </w:r>
      <w:r w:rsidR="00E52C2B">
        <w:rPr>
          <w:b w:val="0"/>
          <w:bCs w:val="0"/>
          <w:kern w:val="0"/>
          <w:sz w:val="28"/>
          <w:szCs w:val="28"/>
          <w:lang w:val="kk-KZ" w:eastAsia="ar-SA"/>
        </w:rPr>
        <w:t>5</w:t>
      </w:r>
      <w:r w:rsidRPr="001E2BAC">
        <w:rPr>
          <w:b w:val="0"/>
          <w:bCs w:val="0"/>
          <w:kern w:val="0"/>
          <w:sz w:val="28"/>
          <w:szCs w:val="28"/>
          <w:lang w:val="kk-KZ" w:eastAsia="ar-SA"/>
        </w:rPr>
        <w:t xml:space="preserve">-  Жұп жарнақ жапырақтары пайда болу кезіндегі </w:t>
      </w:r>
      <w:r w:rsidRPr="001E2BAC">
        <w:rPr>
          <w:b w:val="0"/>
          <w:bCs w:val="0"/>
          <w:i/>
          <w:kern w:val="0"/>
          <w:sz w:val="28"/>
          <w:szCs w:val="28"/>
          <w:lang w:val="kk-KZ" w:eastAsia="ar-SA"/>
        </w:rPr>
        <w:t xml:space="preserve">Scabiosa isetensis  </w:t>
      </w:r>
      <w:r w:rsidRPr="001E2BAC">
        <w:rPr>
          <w:b w:val="0"/>
          <w:bCs w:val="0"/>
          <w:kern w:val="0"/>
          <w:sz w:val="28"/>
          <w:szCs w:val="28"/>
          <w:lang w:val="kk-KZ" w:eastAsia="ar-SA"/>
        </w:rPr>
        <w:t>өскіндері</w:t>
      </w:r>
    </w:p>
    <w:p w14:paraId="36622454" w14:textId="77777777" w:rsidR="000E52E5" w:rsidRPr="001E2BAC" w:rsidRDefault="000E52E5" w:rsidP="001B6AA0">
      <w:pPr>
        <w:pStyle w:val="1"/>
        <w:shd w:val="clear" w:color="auto" w:fill="FFFFFF"/>
        <w:spacing w:before="0" w:beforeAutospacing="0" w:after="0" w:afterAutospacing="0"/>
        <w:ind w:firstLine="454"/>
        <w:jc w:val="both"/>
        <w:rPr>
          <w:b w:val="0"/>
          <w:bCs w:val="0"/>
          <w:kern w:val="0"/>
          <w:sz w:val="28"/>
          <w:szCs w:val="28"/>
          <w:lang w:val="kk-KZ" w:eastAsia="ar-SA"/>
        </w:rPr>
      </w:pPr>
    </w:p>
    <w:p w14:paraId="47F1AE98" w14:textId="77777777" w:rsidR="00254AF3" w:rsidRPr="001E2BAC" w:rsidRDefault="00254AF3"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Өскін ұзындығы 13–16 мм-ге дейін жетеді, ал тамырдың ұзындығы 18–22 мм-ге дейін өседі. Петри табақшаларында тұқым өнгеннен кейін 15–18-ші күні алғашқы нағыз жапырақ пайда болып, оның ұзындығы 8–12 мм, ені 4–5 мм-ге дейін жетеді және үшқұлақты пішінге ие болады.</w:t>
      </w:r>
    </w:p>
    <w:p w14:paraId="1DC3E479" w14:textId="0230B267" w:rsidR="00254AF3" w:rsidRPr="001E2BAC" w:rsidRDefault="00254AF3"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 xml:space="preserve">Сонымен, </w:t>
      </w:r>
      <w:r w:rsidRPr="001E2BAC">
        <w:rPr>
          <w:b w:val="0"/>
          <w:bCs w:val="0"/>
          <w:i/>
          <w:iCs/>
          <w:sz w:val="28"/>
          <w:szCs w:val="28"/>
          <w:lang w:val="ru-KZ" w:eastAsia="ar-SA"/>
        </w:rPr>
        <w:t>Scabiosa ochroleuca</w:t>
      </w:r>
      <w:r w:rsidRPr="001E2BAC">
        <w:rPr>
          <w:b w:val="0"/>
          <w:bCs w:val="0"/>
          <w:sz w:val="28"/>
          <w:szCs w:val="28"/>
          <w:lang w:val="ru-KZ" w:eastAsia="ar-SA"/>
        </w:rPr>
        <w:t xml:space="preserve"> және </w:t>
      </w:r>
      <w:r w:rsidRPr="001E2BAC">
        <w:rPr>
          <w:b w:val="0"/>
          <w:bCs w:val="0"/>
          <w:i/>
          <w:iCs/>
          <w:sz w:val="28"/>
          <w:szCs w:val="28"/>
          <w:lang w:val="ru-KZ" w:eastAsia="ar-SA"/>
        </w:rPr>
        <w:t>Scabiosa isetensis</w:t>
      </w:r>
      <w:r w:rsidRPr="001E2BAC">
        <w:rPr>
          <w:b w:val="0"/>
          <w:bCs w:val="0"/>
          <w:sz w:val="28"/>
          <w:szCs w:val="28"/>
          <w:lang w:val="ru-KZ" w:eastAsia="ar-SA"/>
        </w:rPr>
        <w:t xml:space="preserve"> тұқымдары аса терең емес физиологиялық тыныштыққа тән өнудің жер үсті түрімен сипатталады. Өнгіштік түріне қарай [1</w:t>
      </w:r>
      <w:r w:rsidR="00C92EAA" w:rsidRPr="00224D5E">
        <w:rPr>
          <w:b w:val="0"/>
          <w:bCs w:val="0"/>
          <w:sz w:val="28"/>
          <w:szCs w:val="28"/>
          <w:lang w:val="ru-KZ" w:eastAsia="ar-SA"/>
        </w:rPr>
        <w:t>7</w:t>
      </w:r>
      <w:r w:rsidR="00A000D1" w:rsidRPr="000A7ABC">
        <w:rPr>
          <w:b w:val="0"/>
          <w:bCs w:val="0"/>
          <w:sz w:val="28"/>
          <w:szCs w:val="28"/>
          <w:lang w:val="ru-KZ" w:eastAsia="ar-SA"/>
        </w:rPr>
        <w:t>4</w:t>
      </w:r>
      <w:r w:rsidRPr="001E2BAC">
        <w:rPr>
          <w:b w:val="0"/>
          <w:bCs w:val="0"/>
          <w:sz w:val="28"/>
          <w:szCs w:val="28"/>
          <w:lang w:val="ru-KZ" w:eastAsia="ar-SA"/>
        </w:rPr>
        <w:t>], олар өнгіштігі жеделдетілген тұқымдар тобына жатады.</w:t>
      </w:r>
    </w:p>
    <w:p w14:paraId="7F20B4F8" w14:textId="77777777" w:rsidR="00254AF3" w:rsidRPr="001E2BAC" w:rsidRDefault="00254AF3" w:rsidP="001B6AA0">
      <w:pPr>
        <w:pStyle w:val="1"/>
        <w:shd w:val="clear" w:color="auto" w:fill="FFFFFF"/>
        <w:spacing w:before="0" w:beforeAutospacing="0" w:after="0" w:afterAutospacing="0"/>
        <w:ind w:firstLine="454"/>
        <w:jc w:val="both"/>
        <w:rPr>
          <w:b w:val="0"/>
          <w:bCs w:val="0"/>
          <w:sz w:val="28"/>
          <w:szCs w:val="28"/>
          <w:lang w:val="ru-KZ" w:eastAsia="ar-SA"/>
        </w:rPr>
      </w:pPr>
      <w:r w:rsidRPr="001E2BAC">
        <w:rPr>
          <w:b w:val="0"/>
          <w:bCs w:val="0"/>
          <w:sz w:val="28"/>
          <w:szCs w:val="28"/>
          <w:lang w:val="ru-KZ" w:eastAsia="ar-SA"/>
        </w:rPr>
        <w:t>Зерттеу барысында әртүрлі географиялық орындардан алынған тұқымдардың мөлшері мен салмағы бойынша айырмашылықтар бар екені анықталды (27-кесте).</w:t>
      </w:r>
    </w:p>
    <w:p w14:paraId="40C40922" w14:textId="77777777" w:rsidR="00BB58D9" w:rsidRPr="001E2BAC" w:rsidRDefault="00BB58D9" w:rsidP="00BB58D9">
      <w:pPr>
        <w:ind w:firstLine="454"/>
        <w:rPr>
          <w:rFonts w:ascii="Times New Roman" w:hAnsi="Times New Roman"/>
          <w:sz w:val="28"/>
          <w:szCs w:val="28"/>
          <w:lang w:val="ru-KZ"/>
        </w:rPr>
      </w:pPr>
      <w:r w:rsidRPr="001E2BAC">
        <w:rPr>
          <w:rFonts w:ascii="Times New Roman" w:hAnsi="Times New Roman"/>
          <w:sz w:val="28"/>
          <w:szCs w:val="28"/>
          <w:lang w:val="ru-KZ"/>
        </w:rPr>
        <w:t>27-кестеде көрсетілгендей, ұзындығы ең үлкен тұқымдар (3,4 мм) Қарқаралы тауларынан жиналған үлгілерден анықталды. Ал ені бойынша ең жоғары көрсеткіштер (1,8 мм) Қарағайлы кенті маңындағы популяциялардан алынған тұқымдарға тиесілі. Тұқым салмағы бойынша да ең жоғарғы мәндер Қарқаралы тауларынан жиналған үлгілерде тіркелді — 0,32 г.</w:t>
      </w:r>
    </w:p>
    <w:p w14:paraId="3B9F3F22" w14:textId="77777777" w:rsidR="00BB58D9" w:rsidRPr="001E2BAC" w:rsidRDefault="00BB58D9" w:rsidP="00BB58D9">
      <w:pPr>
        <w:ind w:firstLine="454"/>
        <w:rPr>
          <w:rFonts w:ascii="Times New Roman" w:hAnsi="Times New Roman"/>
          <w:sz w:val="28"/>
          <w:szCs w:val="28"/>
          <w:lang w:val="ru-KZ"/>
        </w:rPr>
      </w:pPr>
      <w:r w:rsidRPr="001E2BAC">
        <w:rPr>
          <w:rFonts w:ascii="Times New Roman" w:hAnsi="Times New Roman"/>
          <w:sz w:val="28"/>
          <w:szCs w:val="28"/>
          <w:lang w:val="ru-KZ"/>
        </w:rPr>
        <w:t xml:space="preserve">Дегенмен, тұқымның салмағы мен көлемі өсімдік сапасының толық көрсеткіші бола алмайды. Сондықтан біз тұқымдардың өнгіштігі мен өну қарқындылығын да зерттедік. Бұл тұрғыда ең жоғары өнімділік Бұйратау тауларында жиналған </w:t>
      </w:r>
      <w:r w:rsidRPr="001E2BAC">
        <w:rPr>
          <w:rFonts w:ascii="Times New Roman" w:hAnsi="Times New Roman"/>
          <w:i/>
          <w:iCs/>
          <w:sz w:val="28"/>
          <w:szCs w:val="28"/>
          <w:lang w:val="ru-KZ"/>
        </w:rPr>
        <w:t>Scabiosa ochroleuca</w:t>
      </w:r>
      <w:r w:rsidRPr="001E2BAC">
        <w:rPr>
          <w:rFonts w:ascii="Times New Roman" w:hAnsi="Times New Roman"/>
          <w:sz w:val="28"/>
          <w:szCs w:val="28"/>
          <w:lang w:val="ru-KZ"/>
        </w:rPr>
        <w:t xml:space="preserve"> (қотырот) өсімдіктерінің тұқымдарында байқалды.</w:t>
      </w:r>
    </w:p>
    <w:p w14:paraId="3E8B0D8B" w14:textId="77777777" w:rsidR="000E52E5" w:rsidRPr="00BB58D9" w:rsidRDefault="000E52E5" w:rsidP="003A0C5E">
      <w:pPr>
        <w:pStyle w:val="1"/>
        <w:shd w:val="clear" w:color="auto" w:fill="FFFFFF"/>
        <w:spacing w:before="0" w:beforeAutospacing="0" w:after="0" w:afterAutospacing="0"/>
        <w:jc w:val="both"/>
        <w:rPr>
          <w:b w:val="0"/>
          <w:bCs w:val="0"/>
          <w:kern w:val="0"/>
          <w:sz w:val="28"/>
          <w:szCs w:val="28"/>
          <w:lang w:val="ru-KZ" w:eastAsia="ar-SA"/>
        </w:rPr>
      </w:pPr>
    </w:p>
    <w:p w14:paraId="77936396" w14:textId="77777777" w:rsidR="000E52E5" w:rsidRPr="001E2BAC" w:rsidRDefault="00FA7E32" w:rsidP="003A0C5E">
      <w:pPr>
        <w:pStyle w:val="1"/>
        <w:shd w:val="clear" w:color="auto" w:fill="FFFFFF"/>
        <w:spacing w:before="0" w:beforeAutospacing="0" w:after="0" w:afterAutospacing="0"/>
        <w:jc w:val="both"/>
        <w:rPr>
          <w:b w:val="0"/>
          <w:bCs w:val="0"/>
          <w:kern w:val="0"/>
          <w:sz w:val="28"/>
          <w:szCs w:val="28"/>
          <w:lang w:val="kk-KZ" w:eastAsia="ar-SA"/>
        </w:rPr>
      </w:pPr>
      <w:r w:rsidRPr="001E2BAC">
        <w:rPr>
          <w:b w:val="0"/>
          <w:bCs w:val="0"/>
          <w:kern w:val="0"/>
          <w:sz w:val="28"/>
          <w:szCs w:val="28"/>
          <w:lang w:val="kk-KZ" w:eastAsia="ar-SA"/>
        </w:rPr>
        <w:t xml:space="preserve">Кесте 27 ‒ </w:t>
      </w:r>
      <w:r w:rsidRPr="001E2BAC">
        <w:rPr>
          <w:b w:val="0"/>
          <w:bCs w:val="0"/>
          <w:i/>
          <w:iCs/>
          <w:kern w:val="0"/>
          <w:sz w:val="28"/>
          <w:szCs w:val="28"/>
          <w:lang w:val="kk-KZ" w:eastAsia="ar-SA"/>
        </w:rPr>
        <w:t>Scabiosa ochroleuca</w:t>
      </w:r>
      <w:r w:rsidRPr="001E2BAC">
        <w:rPr>
          <w:b w:val="0"/>
          <w:bCs w:val="0"/>
          <w:kern w:val="0"/>
          <w:sz w:val="28"/>
          <w:szCs w:val="28"/>
          <w:lang w:val="kk-KZ" w:eastAsia="ar-SA"/>
        </w:rPr>
        <w:t xml:space="preserve"> тұқымдарының алынған орындарына байланысты морфологиялық сипаттамасы</w:t>
      </w:r>
    </w:p>
    <w:p w14:paraId="6C606661" w14:textId="77777777" w:rsidR="000E52E5" w:rsidRPr="001E2BAC" w:rsidRDefault="000E52E5" w:rsidP="003A0C5E">
      <w:pPr>
        <w:pStyle w:val="1"/>
        <w:shd w:val="clear" w:color="auto" w:fill="FFFFFF"/>
        <w:spacing w:before="0" w:beforeAutospacing="0" w:after="0" w:afterAutospacing="0"/>
        <w:ind w:firstLine="454"/>
        <w:jc w:val="both"/>
        <w:rPr>
          <w:b w:val="0"/>
          <w:bCs w:val="0"/>
          <w:kern w:val="0"/>
          <w:sz w:val="16"/>
          <w:szCs w:val="16"/>
          <w:lang w:val="kk-KZ" w:eastAsia="ar-SA"/>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1773"/>
        <w:gridCol w:w="1559"/>
        <w:gridCol w:w="1417"/>
        <w:gridCol w:w="1552"/>
        <w:gridCol w:w="1850"/>
      </w:tblGrid>
      <w:tr w:rsidR="000E52E5" w:rsidRPr="001E2BAC" w14:paraId="5E16B286" w14:textId="77777777">
        <w:tc>
          <w:tcPr>
            <w:tcW w:w="1488" w:type="dxa"/>
            <w:shd w:val="clear" w:color="auto" w:fill="auto"/>
            <w:vAlign w:val="center"/>
          </w:tcPr>
          <w:p w14:paraId="49447ED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Алынған жері</w:t>
            </w:r>
          </w:p>
        </w:tc>
        <w:tc>
          <w:tcPr>
            <w:tcW w:w="1773" w:type="dxa"/>
            <w:shd w:val="clear" w:color="auto" w:fill="auto"/>
            <w:vAlign w:val="center"/>
          </w:tcPr>
          <w:p w14:paraId="63C3C63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Тұқымның орташа ұзындығы, см</w:t>
            </w:r>
          </w:p>
        </w:tc>
        <w:tc>
          <w:tcPr>
            <w:tcW w:w="1559" w:type="dxa"/>
            <w:shd w:val="clear" w:color="auto" w:fill="auto"/>
            <w:vAlign w:val="center"/>
          </w:tcPr>
          <w:p w14:paraId="6898155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Тұқымның орташа ені, см</w:t>
            </w:r>
          </w:p>
        </w:tc>
        <w:tc>
          <w:tcPr>
            <w:tcW w:w="1417" w:type="dxa"/>
            <w:shd w:val="clear" w:color="auto" w:fill="auto"/>
            <w:vAlign w:val="center"/>
          </w:tcPr>
          <w:p w14:paraId="2D77203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1000 дана тұқымның салмағы, г</w:t>
            </w:r>
          </w:p>
        </w:tc>
        <w:tc>
          <w:tcPr>
            <w:tcW w:w="1552" w:type="dxa"/>
            <w:shd w:val="clear" w:color="auto" w:fill="auto"/>
            <w:vAlign w:val="center"/>
          </w:tcPr>
          <w:p w14:paraId="4E1AC82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Өнгіштігі, %</w:t>
            </w:r>
          </w:p>
        </w:tc>
        <w:tc>
          <w:tcPr>
            <w:tcW w:w="1850" w:type="dxa"/>
            <w:shd w:val="clear" w:color="auto" w:fill="auto"/>
            <w:vAlign w:val="center"/>
          </w:tcPr>
          <w:p w14:paraId="747C42A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Өну қарқындылығы, %</w:t>
            </w:r>
          </w:p>
        </w:tc>
      </w:tr>
      <w:tr w:rsidR="000E52E5" w:rsidRPr="001E2BAC" w14:paraId="2ADB21D6" w14:textId="77777777">
        <w:tc>
          <w:tcPr>
            <w:tcW w:w="1488" w:type="dxa"/>
            <w:shd w:val="clear" w:color="auto" w:fill="auto"/>
          </w:tcPr>
          <w:p w14:paraId="27CBAA3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Бұйратау таулары</w:t>
            </w:r>
          </w:p>
        </w:tc>
        <w:tc>
          <w:tcPr>
            <w:tcW w:w="1773" w:type="dxa"/>
            <w:shd w:val="clear" w:color="auto" w:fill="auto"/>
            <w:vAlign w:val="center"/>
          </w:tcPr>
          <w:p w14:paraId="4B4D597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2,6±0,2</w:t>
            </w:r>
          </w:p>
        </w:tc>
        <w:tc>
          <w:tcPr>
            <w:tcW w:w="1559" w:type="dxa"/>
            <w:shd w:val="clear" w:color="auto" w:fill="auto"/>
            <w:vAlign w:val="center"/>
          </w:tcPr>
          <w:p w14:paraId="716E1C7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1,5±0,06</w:t>
            </w:r>
          </w:p>
        </w:tc>
        <w:tc>
          <w:tcPr>
            <w:tcW w:w="1417" w:type="dxa"/>
            <w:shd w:val="clear" w:color="auto" w:fill="auto"/>
            <w:vAlign w:val="center"/>
          </w:tcPr>
          <w:p w14:paraId="28480E0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0,16±0,01</w:t>
            </w:r>
          </w:p>
        </w:tc>
        <w:tc>
          <w:tcPr>
            <w:tcW w:w="1552" w:type="dxa"/>
            <w:shd w:val="clear" w:color="auto" w:fill="auto"/>
            <w:vAlign w:val="center"/>
          </w:tcPr>
          <w:p w14:paraId="6F4FE15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64,5±2,6</w:t>
            </w:r>
          </w:p>
        </w:tc>
        <w:tc>
          <w:tcPr>
            <w:tcW w:w="1850" w:type="dxa"/>
            <w:shd w:val="clear" w:color="auto" w:fill="auto"/>
            <w:vAlign w:val="center"/>
          </w:tcPr>
          <w:p w14:paraId="6685820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50,4±0,8</w:t>
            </w:r>
          </w:p>
        </w:tc>
      </w:tr>
      <w:tr w:rsidR="000E52E5" w:rsidRPr="001E2BAC" w14:paraId="0738073B" w14:textId="77777777">
        <w:tc>
          <w:tcPr>
            <w:tcW w:w="1488" w:type="dxa"/>
            <w:shd w:val="clear" w:color="auto" w:fill="auto"/>
          </w:tcPr>
          <w:p w14:paraId="33ADE4E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Қарағайлы кентінің маңайы </w:t>
            </w:r>
          </w:p>
        </w:tc>
        <w:tc>
          <w:tcPr>
            <w:tcW w:w="1773" w:type="dxa"/>
            <w:shd w:val="clear" w:color="auto" w:fill="auto"/>
            <w:vAlign w:val="center"/>
          </w:tcPr>
          <w:p w14:paraId="3133942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2,7±0,1</w:t>
            </w:r>
          </w:p>
        </w:tc>
        <w:tc>
          <w:tcPr>
            <w:tcW w:w="1559" w:type="dxa"/>
            <w:shd w:val="clear" w:color="auto" w:fill="auto"/>
            <w:vAlign w:val="center"/>
          </w:tcPr>
          <w:p w14:paraId="22C6E63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1,8±0,04</w:t>
            </w:r>
          </w:p>
        </w:tc>
        <w:tc>
          <w:tcPr>
            <w:tcW w:w="1417" w:type="dxa"/>
            <w:shd w:val="clear" w:color="auto" w:fill="auto"/>
            <w:vAlign w:val="center"/>
          </w:tcPr>
          <w:p w14:paraId="437AD49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0,21±0,01</w:t>
            </w:r>
          </w:p>
        </w:tc>
        <w:tc>
          <w:tcPr>
            <w:tcW w:w="1552" w:type="dxa"/>
            <w:shd w:val="clear" w:color="auto" w:fill="auto"/>
            <w:vAlign w:val="center"/>
          </w:tcPr>
          <w:p w14:paraId="5A39EA4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61,0±2,8</w:t>
            </w:r>
          </w:p>
        </w:tc>
        <w:tc>
          <w:tcPr>
            <w:tcW w:w="1850" w:type="dxa"/>
            <w:shd w:val="clear" w:color="auto" w:fill="auto"/>
            <w:vAlign w:val="center"/>
          </w:tcPr>
          <w:p w14:paraId="7ADCE48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52,9±1,8</w:t>
            </w:r>
          </w:p>
        </w:tc>
      </w:tr>
      <w:tr w:rsidR="000E52E5" w:rsidRPr="001E2BAC" w14:paraId="153097CE" w14:textId="77777777">
        <w:tc>
          <w:tcPr>
            <w:tcW w:w="1488" w:type="dxa"/>
            <w:shd w:val="clear" w:color="auto" w:fill="auto"/>
          </w:tcPr>
          <w:p w14:paraId="0B7A236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Қарқаралы таулары </w:t>
            </w:r>
          </w:p>
        </w:tc>
        <w:tc>
          <w:tcPr>
            <w:tcW w:w="1773" w:type="dxa"/>
            <w:shd w:val="clear" w:color="auto" w:fill="auto"/>
            <w:vAlign w:val="center"/>
          </w:tcPr>
          <w:p w14:paraId="67ACC60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3,4±0,4</w:t>
            </w:r>
          </w:p>
        </w:tc>
        <w:tc>
          <w:tcPr>
            <w:tcW w:w="1559" w:type="dxa"/>
            <w:shd w:val="clear" w:color="auto" w:fill="auto"/>
            <w:vAlign w:val="center"/>
          </w:tcPr>
          <w:p w14:paraId="6A363A2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1,7±0,05</w:t>
            </w:r>
          </w:p>
        </w:tc>
        <w:tc>
          <w:tcPr>
            <w:tcW w:w="1417" w:type="dxa"/>
            <w:shd w:val="clear" w:color="auto" w:fill="auto"/>
            <w:vAlign w:val="center"/>
          </w:tcPr>
          <w:p w14:paraId="3D6115A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0,32±0,02</w:t>
            </w:r>
          </w:p>
        </w:tc>
        <w:tc>
          <w:tcPr>
            <w:tcW w:w="1552" w:type="dxa"/>
            <w:shd w:val="clear" w:color="auto" w:fill="auto"/>
            <w:vAlign w:val="center"/>
          </w:tcPr>
          <w:p w14:paraId="50885F5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50,1±2,1</w:t>
            </w:r>
          </w:p>
        </w:tc>
        <w:tc>
          <w:tcPr>
            <w:tcW w:w="1850" w:type="dxa"/>
            <w:shd w:val="clear" w:color="auto" w:fill="auto"/>
            <w:vAlign w:val="center"/>
          </w:tcPr>
          <w:p w14:paraId="1ABE64E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41,0±0,9</w:t>
            </w:r>
          </w:p>
        </w:tc>
      </w:tr>
      <w:tr w:rsidR="000E52E5" w:rsidRPr="001E2BAC" w14:paraId="1EA1B792" w14:textId="77777777">
        <w:tc>
          <w:tcPr>
            <w:tcW w:w="9639" w:type="dxa"/>
            <w:gridSpan w:val="6"/>
            <w:shd w:val="clear" w:color="auto" w:fill="auto"/>
          </w:tcPr>
          <w:p w14:paraId="043C76A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*P≤0,05 мәніндегі эксперимент нәтижелері арасындағы статистикалық дәлелдіайырмашылық</w:t>
            </w:r>
          </w:p>
        </w:tc>
      </w:tr>
    </w:tbl>
    <w:p w14:paraId="3D0C2505" w14:textId="77777777" w:rsidR="000E52E5" w:rsidRPr="001E2BAC" w:rsidRDefault="000E52E5" w:rsidP="003A0C5E">
      <w:pPr>
        <w:pStyle w:val="1"/>
        <w:shd w:val="clear" w:color="auto" w:fill="FFFFFF"/>
        <w:spacing w:before="0" w:beforeAutospacing="0" w:after="0" w:afterAutospacing="0"/>
        <w:ind w:firstLine="454"/>
        <w:jc w:val="both"/>
        <w:rPr>
          <w:b w:val="0"/>
          <w:bCs w:val="0"/>
          <w:kern w:val="0"/>
          <w:sz w:val="28"/>
          <w:szCs w:val="28"/>
          <w:lang w:val="kk-KZ" w:eastAsia="ar-SA"/>
        </w:rPr>
      </w:pPr>
    </w:p>
    <w:p w14:paraId="1EEBF7C4" w14:textId="182C7EE2" w:rsidR="005D32B3" w:rsidRPr="001E2BAC" w:rsidRDefault="005D32B3" w:rsidP="001B6AA0">
      <w:pPr>
        <w:ind w:firstLine="454"/>
        <w:rPr>
          <w:rFonts w:ascii="Times New Roman" w:hAnsi="Times New Roman"/>
          <w:sz w:val="28"/>
          <w:szCs w:val="28"/>
          <w:lang w:val="ru-KZ"/>
        </w:rPr>
      </w:pPr>
      <w:r w:rsidRPr="001E2BAC">
        <w:rPr>
          <w:rFonts w:ascii="Times New Roman" w:hAnsi="Times New Roman"/>
          <w:sz w:val="28"/>
          <w:szCs w:val="28"/>
          <w:lang w:val="ru-KZ"/>
        </w:rPr>
        <w:t xml:space="preserve">Осыған байланысты </w:t>
      </w:r>
      <w:r w:rsidRPr="001E2BAC">
        <w:rPr>
          <w:rFonts w:ascii="Times New Roman" w:hAnsi="Times New Roman"/>
          <w:i/>
          <w:iCs/>
          <w:sz w:val="28"/>
          <w:szCs w:val="28"/>
          <w:lang w:val="ru-KZ"/>
        </w:rPr>
        <w:t>S. ochroleuca</w:t>
      </w:r>
      <w:r w:rsidRPr="001E2BAC">
        <w:rPr>
          <w:rFonts w:ascii="Times New Roman" w:hAnsi="Times New Roman"/>
          <w:sz w:val="28"/>
          <w:szCs w:val="28"/>
          <w:lang w:val="ru-KZ"/>
        </w:rPr>
        <w:t xml:space="preserve"> өсімдіктерінің тұқымдық материалы өсу ортасының жағдайларына қарай мөлшері мен салмағы жағынан өзгешеленетінін тұжырымдауға болады. Яғни, ең ірі тұқымдар Қарқаралы тауларында қалыптасса, ең ұсақ тұқымдар Бұйратау тауларынан жиналған. Бұл құбылыс Қарқаралы өңіріндегі жауын-шашыны мол, салыстырмалы түрде ылғалды (мезофитті) жағдайлардың басым болуымен түсіндіріледі. Мұндай жағдайлар тұқым морфологиясының жақсы дамуына әсер етеді [1</w:t>
      </w:r>
      <w:r w:rsidR="00AA7325" w:rsidRPr="00224D5E">
        <w:rPr>
          <w:rFonts w:ascii="Times New Roman" w:hAnsi="Times New Roman"/>
          <w:sz w:val="28"/>
          <w:szCs w:val="28"/>
          <w:lang w:val="ru-KZ"/>
        </w:rPr>
        <w:t>7</w:t>
      </w:r>
      <w:r w:rsidR="00A000D1" w:rsidRPr="000A7ABC">
        <w:rPr>
          <w:rFonts w:ascii="Times New Roman" w:hAnsi="Times New Roman"/>
          <w:sz w:val="28"/>
          <w:szCs w:val="28"/>
          <w:lang w:val="ru-KZ"/>
        </w:rPr>
        <w:t>2</w:t>
      </w:r>
      <w:r w:rsidRPr="001E2BAC">
        <w:rPr>
          <w:rFonts w:ascii="Times New Roman" w:hAnsi="Times New Roman"/>
          <w:sz w:val="28"/>
          <w:szCs w:val="28"/>
          <w:lang w:val="ru-KZ"/>
        </w:rPr>
        <w:t>, б. 77–79]. Бұған қарама-қарсы, Бұйратау тауларындағы ксерофитті жағдайларда тұқым мөлшері едәуір кішірейеді.</w:t>
      </w:r>
    </w:p>
    <w:p w14:paraId="208AF438" w14:textId="77777777" w:rsidR="0076335D" w:rsidRPr="001E2BAC" w:rsidRDefault="0076335D" w:rsidP="0076335D">
      <w:pPr>
        <w:ind w:firstLine="454"/>
        <w:rPr>
          <w:rFonts w:ascii="Times New Roman" w:hAnsi="Times New Roman"/>
          <w:sz w:val="28"/>
          <w:szCs w:val="28"/>
          <w:lang w:val="ru-KZ"/>
        </w:rPr>
      </w:pPr>
      <w:r w:rsidRPr="001E2BAC">
        <w:rPr>
          <w:rFonts w:ascii="Times New Roman" w:hAnsi="Times New Roman"/>
          <w:sz w:val="28"/>
          <w:szCs w:val="28"/>
          <w:lang w:val="ru-KZ"/>
        </w:rPr>
        <w:t>Алайда, өнгіштік пен өну биологиясы бойынша ең жоғары көрсеткіштер дәл осы Бұйратау тауларынан жиналған популяциялардан байқалды. Бұл жағдайды аталған аймақта күн сәулесінің қарқындылығы жоғары болуымен және тұқымның қалыптасу кезеңінде жарықтың белсенді түсуімен түсіндіруге болады.</w:t>
      </w:r>
    </w:p>
    <w:p w14:paraId="012DD62F" w14:textId="77777777" w:rsidR="005D32B3" w:rsidRPr="001E2BAC" w:rsidRDefault="005D32B3" w:rsidP="001B6AA0">
      <w:pPr>
        <w:ind w:firstLine="454"/>
        <w:rPr>
          <w:rFonts w:ascii="Times New Roman" w:hAnsi="Times New Roman"/>
          <w:sz w:val="28"/>
          <w:szCs w:val="28"/>
          <w:lang w:val="ru-KZ"/>
        </w:rPr>
      </w:pPr>
      <w:r w:rsidRPr="001E2BAC">
        <w:rPr>
          <w:rFonts w:ascii="Times New Roman" w:hAnsi="Times New Roman"/>
          <w:sz w:val="28"/>
          <w:szCs w:val="28"/>
          <w:lang w:val="ru-KZ"/>
        </w:rPr>
        <w:t xml:space="preserve">Сонымен қатар, </w:t>
      </w:r>
      <w:r w:rsidRPr="001E2BAC">
        <w:rPr>
          <w:rFonts w:ascii="Times New Roman" w:hAnsi="Times New Roman"/>
          <w:i/>
          <w:iCs/>
          <w:sz w:val="28"/>
          <w:szCs w:val="28"/>
          <w:lang w:val="ru-KZ"/>
        </w:rPr>
        <w:t>S. ochroleuca</w:t>
      </w:r>
      <w:r w:rsidRPr="001E2BAC">
        <w:rPr>
          <w:rFonts w:ascii="Times New Roman" w:hAnsi="Times New Roman"/>
          <w:sz w:val="28"/>
          <w:szCs w:val="28"/>
          <w:lang w:val="ru-KZ"/>
        </w:rPr>
        <w:t xml:space="preserve"> өсімдігінің тұқымдары сапасы жағынан әртүрлі болып келеді. Бұл айырмашылық бірінші гүлшоғырда ұрық бастамасының пайда болуы мен оның жетілу мерзімдеріндегі айырмашылықтармен байланысты болуы мүмкін. Тұқымдардың өнгіштігі олардың мөлшеріне байланысты талданды (28-кесте).</w:t>
      </w:r>
    </w:p>
    <w:p w14:paraId="06A29D7C" w14:textId="77777777" w:rsidR="005D32B3" w:rsidRPr="001E2BAC" w:rsidRDefault="005D32B3" w:rsidP="003A0C5E">
      <w:pPr>
        <w:ind w:firstLine="0"/>
        <w:rPr>
          <w:rFonts w:ascii="Times New Roman" w:hAnsi="Times New Roman"/>
          <w:sz w:val="28"/>
          <w:szCs w:val="28"/>
          <w:lang w:val="kk-KZ"/>
        </w:rPr>
      </w:pPr>
    </w:p>
    <w:p w14:paraId="18B9A25C"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28 ‒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тұқымдарының көлеміне байланысты өнгіштігі және өну қарқындылығы</w:t>
      </w:r>
    </w:p>
    <w:p w14:paraId="24965C72" w14:textId="77777777" w:rsidR="000E52E5" w:rsidRPr="001E2BAC" w:rsidRDefault="000E52E5" w:rsidP="003A0C5E">
      <w:pPr>
        <w:ind w:firstLine="454"/>
        <w:rPr>
          <w:rFonts w:ascii="Times New Roman" w:hAnsi="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2"/>
        <w:gridCol w:w="2195"/>
        <w:gridCol w:w="1764"/>
        <w:gridCol w:w="2889"/>
      </w:tblGrid>
      <w:tr w:rsidR="000E52E5" w:rsidRPr="001E2BAC" w14:paraId="083EA704" w14:textId="77777777">
        <w:tc>
          <w:tcPr>
            <w:tcW w:w="2672" w:type="dxa"/>
            <w:shd w:val="clear" w:color="auto" w:fill="auto"/>
            <w:vAlign w:val="center"/>
          </w:tcPr>
          <w:p w14:paraId="37653DA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Тұқымдар алынған мекендер</w:t>
            </w:r>
          </w:p>
        </w:tc>
        <w:tc>
          <w:tcPr>
            <w:tcW w:w="2195" w:type="dxa"/>
            <w:shd w:val="clear" w:color="auto" w:fill="auto"/>
            <w:vAlign w:val="center"/>
          </w:tcPr>
          <w:p w14:paraId="41FB315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Тұқымдар мөлшері</w:t>
            </w:r>
          </w:p>
        </w:tc>
        <w:tc>
          <w:tcPr>
            <w:tcW w:w="1764" w:type="dxa"/>
            <w:shd w:val="clear" w:color="auto" w:fill="auto"/>
            <w:vAlign w:val="center"/>
          </w:tcPr>
          <w:p w14:paraId="5CA1CD1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Өнгіштігі, %</w:t>
            </w:r>
          </w:p>
        </w:tc>
        <w:tc>
          <w:tcPr>
            <w:tcW w:w="2889" w:type="dxa"/>
            <w:shd w:val="clear" w:color="auto" w:fill="auto"/>
            <w:vAlign w:val="center"/>
          </w:tcPr>
          <w:p w14:paraId="46460BC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Өну қарқындылығы, %</w:t>
            </w:r>
          </w:p>
        </w:tc>
      </w:tr>
      <w:tr w:rsidR="000E52E5" w:rsidRPr="001E2BAC" w14:paraId="05E10D19" w14:textId="77777777">
        <w:tc>
          <w:tcPr>
            <w:tcW w:w="2672" w:type="dxa"/>
            <w:shd w:val="clear" w:color="auto" w:fill="auto"/>
          </w:tcPr>
          <w:p w14:paraId="6699F02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Бұйратау таулары</w:t>
            </w:r>
          </w:p>
        </w:tc>
        <w:tc>
          <w:tcPr>
            <w:tcW w:w="2195" w:type="dxa"/>
            <w:shd w:val="clear" w:color="auto" w:fill="auto"/>
          </w:tcPr>
          <w:p w14:paraId="3A9E449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64B9E81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4B0A6E2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ұсақ </w:t>
            </w:r>
          </w:p>
        </w:tc>
        <w:tc>
          <w:tcPr>
            <w:tcW w:w="1764" w:type="dxa"/>
            <w:shd w:val="clear" w:color="auto" w:fill="auto"/>
          </w:tcPr>
          <w:p w14:paraId="6A30FBA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90,5±3,5</w:t>
            </w:r>
          </w:p>
          <w:p w14:paraId="7432161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62,4±2,8</w:t>
            </w:r>
          </w:p>
          <w:p w14:paraId="40858E6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26,4±0,5</w:t>
            </w:r>
          </w:p>
        </w:tc>
        <w:tc>
          <w:tcPr>
            <w:tcW w:w="2889" w:type="dxa"/>
            <w:shd w:val="clear" w:color="auto" w:fill="auto"/>
          </w:tcPr>
          <w:p w14:paraId="5EB5B60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80,3±3,9</w:t>
            </w:r>
          </w:p>
          <w:p w14:paraId="7C1405F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51,2±2,5</w:t>
            </w:r>
          </w:p>
          <w:p w14:paraId="27370C5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20,1±0,7</w:t>
            </w:r>
          </w:p>
        </w:tc>
      </w:tr>
      <w:tr w:rsidR="000E52E5" w:rsidRPr="001E2BAC" w14:paraId="57D8C595" w14:textId="77777777">
        <w:tc>
          <w:tcPr>
            <w:tcW w:w="2672" w:type="dxa"/>
            <w:shd w:val="clear" w:color="auto" w:fill="auto"/>
          </w:tcPr>
          <w:p w14:paraId="25C020F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кентінің маңы</w:t>
            </w:r>
          </w:p>
        </w:tc>
        <w:tc>
          <w:tcPr>
            <w:tcW w:w="2195" w:type="dxa"/>
            <w:shd w:val="clear" w:color="auto" w:fill="auto"/>
          </w:tcPr>
          <w:p w14:paraId="56BE90D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67C8009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7ECAA0C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ұсақ </w:t>
            </w:r>
          </w:p>
        </w:tc>
        <w:tc>
          <w:tcPr>
            <w:tcW w:w="1764" w:type="dxa"/>
            <w:shd w:val="clear" w:color="auto" w:fill="auto"/>
          </w:tcPr>
          <w:p w14:paraId="3E87C86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60,2±3,0</w:t>
            </w:r>
          </w:p>
          <w:p w14:paraId="7A2072B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61,4±3,4</w:t>
            </w:r>
          </w:p>
          <w:p w14:paraId="49DE632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28,5±0,8</w:t>
            </w:r>
          </w:p>
        </w:tc>
        <w:tc>
          <w:tcPr>
            <w:tcW w:w="2889" w:type="dxa"/>
            <w:shd w:val="clear" w:color="auto" w:fill="auto"/>
          </w:tcPr>
          <w:p w14:paraId="738F76E8"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50,1±1,8</w:t>
            </w:r>
          </w:p>
          <w:p w14:paraId="61D1A00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52,0±1,6</w:t>
            </w:r>
          </w:p>
          <w:p w14:paraId="41F4652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12,4±0,6</w:t>
            </w:r>
          </w:p>
        </w:tc>
      </w:tr>
      <w:tr w:rsidR="000E52E5" w:rsidRPr="001E2BAC" w14:paraId="0A10A357" w14:textId="77777777">
        <w:tc>
          <w:tcPr>
            <w:tcW w:w="2672" w:type="dxa"/>
            <w:shd w:val="clear" w:color="auto" w:fill="auto"/>
          </w:tcPr>
          <w:p w14:paraId="3220C51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таулары</w:t>
            </w:r>
          </w:p>
        </w:tc>
        <w:tc>
          <w:tcPr>
            <w:tcW w:w="2195" w:type="dxa"/>
            <w:shd w:val="clear" w:color="auto" w:fill="auto"/>
          </w:tcPr>
          <w:p w14:paraId="2E36B72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041D80A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7ADC671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ұсақ </w:t>
            </w:r>
          </w:p>
        </w:tc>
        <w:tc>
          <w:tcPr>
            <w:tcW w:w="1764" w:type="dxa"/>
            <w:shd w:val="clear" w:color="auto" w:fill="auto"/>
          </w:tcPr>
          <w:p w14:paraId="746AFB6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46,2±1,1</w:t>
            </w:r>
          </w:p>
          <w:p w14:paraId="473C4F0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45,5±1,0</w:t>
            </w:r>
          </w:p>
          <w:p w14:paraId="6FAF9B1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14,0±0,5</w:t>
            </w:r>
          </w:p>
        </w:tc>
        <w:tc>
          <w:tcPr>
            <w:tcW w:w="2889" w:type="dxa"/>
            <w:shd w:val="clear" w:color="auto" w:fill="auto"/>
          </w:tcPr>
          <w:p w14:paraId="3EDD0D3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38,0±0,8</w:t>
            </w:r>
          </w:p>
          <w:p w14:paraId="415073E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40,1±1,1</w:t>
            </w:r>
          </w:p>
          <w:p w14:paraId="467B7A5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8,5±0,3</w:t>
            </w:r>
          </w:p>
        </w:tc>
      </w:tr>
      <w:tr w:rsidR="000E52E5" w:rsidRPr="001E2BAC" w14:paraId="0F801697" w14:textId="77777777">
        <w:tc>
          <w:tcPr>
            <w:tcW w:w="9520" w:type="dxa"/>
            <w:gridSpan w:val="4"/>
            <w:shd w:val="clear" w:color="auto" w:fill="auto"/>
          </w:tcPr>
          <w:p w14:paraId="3B56E446"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*P≤0,05 мәніндегі эксперимент нәтижелері арасындағы статистикалық дәлелдіайырмашылық</w:t>
            </w:r>
          </w:p>
        </w:tc>
      </w:tr>
    </w:tbl>
    <w:p w14:paraId="3FEF6B6F" w14:textId="77777777" w:rsidR="000E52E5" w:rsidRPr="001E2BAC" w:rsidRDefault="000E52E5" w:rsidP="003A0C5E">
      <w:pPr>
        <w:pStyle w:val="11"/>
        <w:spacing w:before="0" w:beforeAutospacing="0" w:after="0" w:line="240" w:lineRule="auto"/>
        <w:ind w:firstLine="454"/>
        <w:jc w:val="both"/>
        <w:rPr>
          <w:sz w:val="28"/>
          <w:szCs w:val="28"/>
          <w:lang w:val="kk-KZ"/>
        </w:rPr>
      </w:pPr>
    </w:p>
    <w:p w14:paraId="5EF94D3A" w14:textId="77777777"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 xml:space="preserve">Нәтижелер мөлшері ірі тұқымдар үшін өнгіштігі де жоғары екендігін көрсетті, яғни сақтау үшін тұқымдарды таңдағанда көлемі ірілеу тұқымдарды таңдау қажет. </w:t>
      </w:r>
    </w:p>
    <w:p w14:paraId="1D1483FD" w14:textId="77777777" w:rsidR="000E52E5" w:rsidRPr="001E2BAC" w:rsidRDefault="00FA7E32" w:rsidP="001B6AA0">
      <w:pPr>
        <w:pStyle w:val="11"/>
        <w:spacing w:before="0" w:beforeAutospacing="0" w:after="0" w:line="240" w:lineRule="auto"/>
        <w:ind w:firstLine="454"/>
        <w:jc w:val="both"/>
        <w:rPr>
          <w:iCs/>
          <w:sz w:val="28"/>
          <w:szCs w:val="28"/>
          <w:lang w:val="kk-KZ"/>
        </w:rPr>
      </w:pPr>
      <w:r w:rsidRPr="001E2BAC">
        <w:rPr>
          <w:i/>
          <w:sz w:val="28"/>
          <w:szCs w:val="28"/>
          <w:shd w:val="clear" w:color="auto" w:fill="FFFFFF"/>
          <w:lang w:val="kk-KZ"/>
        </w:rPr>
        <w:t>Scabiosa isetensis</w:t>
      </w:r>
      <w:r w:rsidRPr="001E2BAC">
        <w:rPr>
          <w:iCs/>
          <w:sz w:val="28"/>
          <w:szCs w:val="28"/>
          <w:shd w:val="clear" w:color="auto" w:fill="FFFFFF"/>
          <w:lang w:val="kk-KZ"/>
        </w:rPr>
        <w:t xml:space="preserve"> өсімдігі үшінде әр түрлі жинау орнынан алынған тұқымдардың морфологиялық көрсеткіштері бағаланды (29-кесте). </w:t>
      </w:r>
    </w:p>
    <w:p w14:paraId="37183330" w14:textId="77777777" w:rsidR="000E52E5" w:rsidRPr="001E2BAC" w:rsidRDefault="000E52E5" w:rsidP="003A0C5E">
      <w:pPr>
        <w:pStyle w:val="11"/>
        <w:spacing w:before="0" w:beforeAutospacing="0" w:after="0" w:line="240" w:lineRule="auto"/>
        <w:ind w:firstLine="709"/>
        <w:jc w:val="both"/>
        <w:rPr>
          <w:sz w:val="28"/>
          <w:szCs w:val="28"/>
          <w:lang w:val="kk-KZ"/>
        </w:rPr>
      </w:pPr>
    </w:p>
    <w:p w14:paraId="36708DB5" w14:textId="77777777" w:rsidR="000E52E5" w:rsidRPr="001E2BAC" w:rsidRDefault="00FA7E32" w:rsidP="003A0C5E">
      <w:pPr>
        <w:pStyle w:val="1"/>
        <w:shd w:val="clear" w:color="auto" w:fill="FFFFFF"/>
        <w:spacing w:before="0" w:beforeAutospacing="0" w:after="0" w:afterAutospacing="0"/>
        <w:jc w:val="both"/>
        <w:rPr>
          <w:b w:val="0"/>
          <w:bCs w:val="0"/>
          <w:kern w:val="0"/>
          <w:sz w:val="28"/>
          <w:szCs w:val="28"/>
          <w:lang w:val="kk-KZ" w:eastAsia="ar-SA"/>
        </w:rPr>
      </w:pPr>
      <w:r w:rsidRPr="001E2BAC">
        <w:rPr>
          <w:b w:val="0"/>
          <w:bCs w:val="0"/>
          <w:kern w:val="0"/>
          <w:sz w:val="28"/>
          <w:szCs w:val="28"/>
          <w:lang w:val="kk-KZ" w:eastAsia="ar-SA"/>
        </w:rPr>
        <w:t xml:space="preserve">Кесте 29 ‒ </w:t>
      </w:r>
      <w:r w:rsidRPr="001E2BAC">
        <w:rPr>
          <w:b w:val="0"/>
          <w:i/>
          <w:sz w:val="28"/>
          <w:szCs w:val="28"/>
          <w:shd w:val="clear" w:color="auto" w:fill="FFFFFF"/>
          <w:lang w:val="kk-KZ"/>
        </w:rPr>
        <w:t>Scabiosa isetensis</w:t>
      </w:r>
      <w:r w:rsidRPr="001E2BAC">
        <w:rPr>
          <w:sz w:val="28"/>
          <w:szCs w:val="28"/>
          <w:lang w:val="kk-KZ"/>
        </w:rPr>
        <w:t xml:space="preserve"> </w:t>
      </w:r>
      <w:r w:rsidRPr="001E2BAC">
        <w:rPr>
          <w:b w:val="0"/>
          <w:bCs w:val="0"/>
          <w:kern w:val="0"/>
          <w:sz w:val="28"/>
          <w:szCs w:val="28"/>
          <w:lang w:val="kk-KZ" w:eastAsia="ar-SA"/>
        </w:rPr>
        <w:t>тұқымдарының алынған орындарына байланысты морфологиялық сипаттамасы</w:t>
      </w:r>
    </w:p>
    <w:p w14:paraId="16F9275B" w14:textId="77777777" w:rsidR="000E52E5" w:rsidRPr="001E2BAC" w:rsidRDefault="000E52E5" w:rsidP="003A0C5E">
      <w:pPr>
        <w:pStyle w:val="1"/>
        <w:shd w:val="clear" w:color="auto" w:fill="FFFFFF"/>
        <w:spacing w:before="0" w:beforeAutospacing="0" w:after="0" w:afterAutospacing="0"/>
        <w:ind w:firstLine="454"/>
        <w:jc w:val="both"/>
        <w:rPr>
          <w:b w:val="0"/>
          <w:bCs w:val="0"/>
          <w:kern w:val="0"/>
          <w:sz w:val="16"/>
          <w:szCs w:val="16"/>
          <w:lang w:val="kk-KZ" w:eastAsia="ar-SA"/>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1773"/>
        <w:gridCol w:w="1559"/>
        <w:gridCol w:w="1417"/>
        <w:gridCol w:w="1552"/>
        <w:gridCol w:w="1850"/>
      </w:tblGrid>
      <w:tr w:rsidR="000E52E5" w:rsidRPr="001E2BAC" w14:paraId="55BC10FB" w14:textId="77777777">
        <w:tc>
          <w:tcPr>
            <w:tcW w:w="1488" w:type="dxa"/>
            <w:shd w:val="clear" w:color="auto" w:fill="auto"/>
            <w:vAlign w:val="center"/>
          </w:tcPr>
          <w:p w14:paraId="6F67964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Алынған жері</w:t>
            </w:r>
          </w:p>
        </w:tc>
        <w:tc>
          <w:tcPr>
            <w:tcW w:w="1773" w:type="dxa"/>
            <w:shd w:val="clear" w:color="auto" w:fill="auto"/>
            <w:vAlign w:val="center"/>
          </w:tcPr>
          <w:p w14:paraId="73FD729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Тұқымның орташа ұзындығы, см</w:t>
            </w:r>
          </w:p>
        </w:tc>
        <w:tc>
          <w:tcPr>
            <w:tcW w:w="1559" w:type="dxa"/>
            <w:shd w:val="clear" w:color="auto" w:fill="auto"/>
            <w:vAlign w:val="center"/>
          </w:tcPr>
          <w:p w14:paraId="5D22FA3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Тұқымның орташа ені, см</w:t>
            </w:r>
          </w:p>
        </w:tc>
        <w:tc>
          <w:tcPr>
            <w:tcW w:w="1417" w:type="dxa"/>
            <w:shd w:val="clear" w:color="auto" w:fill="auto"/>
            <w:vAlign w:val="center"/>
          </w:tcPr>
          <w:p w14:paraId="21E6736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1000 дана тұқымның салмағы, г</w:t>
            </w:r>
          </w:p>
        </w:tc>
        <w:tc>
          <w:tcPr>
            <w:tcW w:w="1552" w:type="dxa"/>
            <w:shd w:val="clear" w:color="auto" w:fill="auto"/>
            <w:vAlign w:val="center"/>
          </w:tcPr>
          <w:p w14:paraId="20E5818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Өнгіштігі, %</w:t>
            </w:r>
          </w:p>
        </w:tc>
        <w:tc>
          <w:tcPr>
            <w:tcW w:w="1850" w:type="dxa"/>
            <w:shd w:val="clear" w:color="auto" w:fill="auto"/>
            <w:vAlign w:val="center"/>
          </w:tcPr>
          <w:p w14:paraId="1FA69C0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Өну қарқындылығы, %</w:t>
            </w:r>
          </w:p>
        </w:tc>
      </w:tr>
      <w:tr w:rsidR="000E52E5" w:rsidRPr="001E2BAC" w14:paraId="17D7BF1E" w14:textId="77777777">
        <w:tc>
          <w:tcPr>
            <w:tcW w:w="1488" w:type="dxa"/>
            <w:shd w:val="clear" w:color="auto" w:fill="auto"/>
          </w:tcPr>
          <w:p w14:paraId="2AE44A9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Бұйратау таулары</w:t>
            </w:r>
          </w:p>
        </w:tc>
        <w:tc>
          <w:tcPr>
            <w:tcW w:w="1773" w:type="dxa"/>
            <w:shd w:val="clear" w:color="auto" w:fill="auto"/>
          </w:tcPr>
          <w:p w14:paraId="130F7CA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2,1±0,1</w:t>
            </w:r>
          </w:p>
        </w:tc>
        <w:tc>
          <w:tcPr>
            <w:tcW w:w="1559" w:type="dxa"/>
            <w:shd w:val="clear" w:color="auto" w:fill="auto"/>
          </w:tcPr>
          <w:p w14:paraId="542D995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1,2±0,04</w:t>
            </w:r>
            <w:r w:rsidRPr="001E2BAC">
              <w:rPr>
                <w:rFonts w:ascii="Times New Roman" w:hAnsi="Times New Roman"/>
                <w:sz w:val="24"/>
                <w:szCs w:val="24"/>
                <w:lang w:val="en-US"/>
              </w:rPr>
              <w:t>*</w:t>
            </w:r>
          </w:p>
        </w:tc>
        <w:tc>
          <w:tcPr>
            <w:tcW w:w="1417" w:type="dxa"/>
            <w:shd w:val="clear" w:color="auto" w:fill="auto"/>
          </w:tcPr>
          <w:p w14:paraId="7460587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0,12±0,04</w:t>
            </w:r>
          </w:p>
        </w:tc>
        <w:tc>
          <w:tcPr>
            <w:tcW w:w="1552" w:type="dxa"/>
            <w:shd w:val="clear" w:color="auto" w:fill="auto"/>
          </w:tcPr>
          <w:p w14:paraId="2F2E164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45,0±1,0</w:t>
            </w:r>
          </w:p>
        </w:tc>
        <w:tc>
          <w:tcPr>
            <w:tcW w:w="1850" w:type="dxa"/>
            <w:shd w:val="clear" w:color="auto" w:fill="auto"/>
          </w:tcPr>
          <w:p w14:paraId="161AA92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37,5±0,9</w:t>
            </w:r>
          </w:p>
        </w:tc>
      </w:tr>
      <w:tr w:rsidR="000E52E5" w:rsidRPr="001E2BAC" w14:paraId="61F057C5" w14:textId="77777777">
        <w:tc>
          <w:tcPr>
            <w:tcW w:w="1488" w:type="dxa"/>
            <w:shd w:val="clear" w:color="auto" w:fill="auto"/>
          </w:tcPr>
          <w:p w14:paraId="4ACBB11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Қарағайлы кентінің маңайы </w:t>
            </w:r>
          </w:p>
        </w:tc>
        <w:tc>
          <w:tcPr>
            <w:tcW w:w="1773" w:type="dxa"/>
            <w:shd w:val="clear" w:color="auto" w:fill="auto"/>
          </w:tcPr>
          <w:p w14:paraId="0355E5B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2,4±0,3</w:t>
            </w:r>
          </w:p>
        </w:tc>
        <w:tc>
          <w:tcPr>
            <w:tcW w:w="1559" w:type="dxa"/>
            <w:shd w:val="clear" w:color="auto" w:fill="auto"/>
          </w:tcPr>
          <w:p w14:paraId="1159C0C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1,4±0,01</w:t>
            </w:r>
            <w:r w:rsidRPr="001E2BAC">
              <w:rPr>
                <w:rFonts w:ascii="Times New Roman" w:hAnsi="Times New Roman"/>
                <w:sz w:val="24"/>
                <w:szCs w:val="24"/>
                <w:lang w:val="en-US"/>
              </w:rPr>
              <w:t>*</w:t>
            </w:r>
          </w:p>
        </w:tc>
        <w:tc>
          <w:tcPr>
            <w:tcW w:w="1417" w:type="dxa"/>
            <w:shd w:val="clear" w:color="auto" w:fill="auto"/>
          </w:tcPr>
          <w:p w14:paraId="3B46118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0,15±0,02</w:t>
            </w:r>
          </w:p>
        </w:tc>
        <w:tc>
          <w:tcPr>
            <w:tcW w:w="1552" w:type="dxa"/>
            <w:shd w:val="clear" w:color="auto" w:fill="auto"/>
          </w:tcPr>
          <w:p w14:paraId="0A1A289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40,0±0,8</w:t>
            </w:r>
          </w:p>
        </w:tc>
        <w:tc>
          <w:tcPr>
            <w:tcW w:w="1850" w:type="dxa"/>
            <w:shd w:val="clear" w:color="auto" w:fill="auto"/>
          </w:tcPr>
          <w:p w14:paraId="2894724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32,5±0,5</w:t>
            </w:r>
          </w:p>
        </w:tc>
      </w:tr>
      <w:tr w:rsidR="000E52E5" w:rsidRPr="001E2BAC" w14:paraId="460E3BC5" w14:textId="77777777">
        <w:tc>
          <w:tcPr>
            <w:tcW w:w="1488" w:type="dxa"/>
            <w:shd w:val="clear" w:color="auto" w:fill="auto"/>
          </w:tcPr>
          <w:p w14:paraId="5C63FBD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Қарқаралы таулары </w:t>
            </w:r>
          </w:p>
        </w:tc>
        <w:tc>
          <w:tcPr>
            <w:tcW w:w="1773" w:type="dxa"/>
            <w:shd w:val="clear" w:color="auto" w:fill="auto"/>
          </w:tcPr>
          <w:p w14:paraId="02C0D70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2,4±0,2</w:t>
            </w:r>
          </w:p>
        </w:tc>
        <w:tc>
          <w:tcPr>
            <w:tcW w:w="1559" w:type="dxa"/>
            <w:shd w:val="clear" w:color="auto" w:fill="auto"/>
          </w:tcPr>
          <w:p w14:paraId="3B04CC7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1,3±0,03</w:t>
            </w:r>
          </w:p>
        </w:tc>
        <w:tc>
          <w:tcPr>
            <w:tcW w:w="1417" w:type="dxa"/>
            <w:shd w:val="clear" w:color="auto" w:fill="auto"/>
          </w:tcPr>
          <w:p w14:paraId="4224537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0,16±0,01</w:t>
            </w:r>
          </w:p>
        </w:tc>
        <w:tc>
          <w:tcPr>
            <w:tcW w:w="1552" w:type="dxa"/>
            <w:shd w:val="clear" w:color="auto" w:fill="auto"/>
          </w:tcPr>
          <w:p w14:paraId="06A3A89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92,5±0,9*</w:t>
            </w:r>
          </w:p>
        </w:tc>
        <w:tc>
          <w:tcPr>
            <w:tcW w:w="1850" w:type="dxa"/>
            <w:shd w:val="clear" w:color="auto" w:fill="auto"/>
          </w:tcPr>
          <w:p w14:paraId="4F8896C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82,5±1,5*</w:t>
            </w:r>
          </w:p>
        </w:tc>
      </w:tr>
      <w:tr w:rsidR="000E52E5" w:rsidRPr="001E2BAC" w14:paraId="77A3FB71" w14:textId="77777777">
        <w:tc>
          <w:tcPr>
            <w:tcW w:w="1488" w:type="dxa"/>
            <w:shd w:val="clear" w:color="auto" w:fill="auto"/>
          </w:tcPr>
          <w:p w14:paraId="2B17D3B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Ұлытау таулары</w:t>
            </w:r>
          </w:p>
        </w:tc>
        <w:tc>
          <w:tcPr>
            <w:tcW w:w="1773" w:type="dxa"/>
            <w:shd w:val="clear" w:color="auto" w:fill="auto"/>
          </w:tcPr>
          <w:p w14:paraId="4C22544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2,4±0,1</w:t>
            </w:r>
          </w:p>
        </w:tc>
        <w:tc>
          <w:tcPr>
            <w:tcW w:w="1559" w:type="dxa"/>
            <w:shd w:val="clear" w:color="auto" w:fill="auto"/>
          </w:tcPr>
          <w:p w14:paraId="5C07C2C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1,3±0,02</w:t>
            </w:r>
          </w:p>
        </w:tc>
        <w:tc>
          <w:tcPr>
            <w:tcW w:w="1417" w:type="dxa"/>
            <w:shd w:val="clear" w:color="auto" w:fill="auto"/>
          </w:tcPr>
          <w:p w14:paraId="30C7C20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0,14±0,02</w:t>
            </w:r>
          </w:p>
        </w:tc>
        <w:tc>
          <w:tcPr>
            <w:tcW w:w="1552" w:type="dxa"/>
            <w:shd w:val="clear" w:color="auto" w:fill="auto"/>
          </w:tcPr>
          <w:p w14:paraId="7A6B64C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87,5±0,9*</w:t>
            </w:r>
          </w:p>
        </w:tc>
        <w:tc>
          <w:tcPr>
            <w:tcW w:w="1850" w:type="dxa"/>
            <w:shd w:val="clear" w:color="auto" w:fill="auto"/>
          </w:tcPr>
          <w:p w14:paraId="0506F9A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45,0±0,6*</w:t>
            </w:r>
          </w:p>
        </w:tc>
      </w:tr>
      <w:tr w:rsidR="000E52E5" w:rsidRPr="001E2BAC" w14:paraId="285D795E" w14:textId="77777777">
        <w:tc>
          <w:tcPr>
            <w:tcW w:w="9639" w:type="dxa"/>
            <w:gridSpan w:val="6"/>
            <w:shd w:val="clear" w:color="auto" w:fill="auto"/>
          </w:tcPr>
          <w:p w14:paraId="68F20959"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*P≤0,05 мәніндегі эксперимент нәтижелері арасындағы статистикалық дәлелдіайырмашылық</w:t>
            </w:r>
          </w:p>
        </w:tc>
      </w:tr>
    </w:tbl>
    <w:p w14:paraId="7D74C848" w14:textId="2A96DB74" w:rsidR="000E52E5" w:rsidRPr="001E2BAC" w:rsidRDefault="000E52E5" w:rsidP="003A0C5E">
      <w:pPr>
        <w:pStyle w:val="11"/>
        <w:spacing w:before="0" w:beforeAutospacing="0" w:after="0" w:line="240" w:lineRule="auto"/>
        <w:jc w:val="both"/>
        <w:rPr>
          <w:sz w:val="28"/>
          <w:szCs w:val="28"/>
        </w:rPr>
      </w:pPr>
    </w:p>
    <w:p w14:paraId="797E2943" w14:textId="77777777" w:rsidR="005D32B3" w:rsidRPr="001E2BAC" w:rsidRDefault="005D32B3" w:rsidP="003A0C5E">
      <w:pPr>
        <w:pStyle w:val="11"/>
        <w:spacing w:before="0" w:beforeAutospacing="0" w:after="0" w:line="240" w:lineRule="auto"/>
        <w:ind w:firstLine="454"/>
        <w:jc w:val="both"/>
        <w:rPr>
          <w:sz w:val="28"/>
          <w:szCs w:val="28"/>
          <w:lang w:val="ru-KZ"/>
        </w:rPr>
      </w:pPr>
      <w:r w:rsidRPr="001E2BAC">
        <w:rPr>
          <w:sz w:val="28"/>
          <w:szCs w:val="28"/>
          <w:lang w:val="ru-KZ"/>
        </w:rPr>
        <w:t xml:space="preserve">Зерттеу нәтижелері </w:t>
      </w:r>
      <w:r w:rsidRPr="00DB2A55">
        <w:rPr>
          <w:i/>
          <w:iCs/>
          <w:sz w:val="28"/>
          <w:szCs w:val="28"/>
          <w:lang w:val="ru-KZ"/>
        </w:rPr>
        <w:t>Scabiosa isetensis</w:t>
      </w:r>
      <w:r w:rsidRPr="001E2BAC">
        <w:rPr>
          <w:sz w:val="28"/>
          <w:szCs w:val="28"/>
          <w:lang w:val="ru-KZ"/>
        </w:rPr>
        <w:t xml:space="preserve"> өсімдігінің әртүрлі географиялық ортадан алынған тұқымдары арасында тұқым ұзындығы бойынша айтарлықтай айырмашылықтардың жоқ екенін көрсетті. Ал тұқым ені бойынша ең үлкен мәндер Қарағайлы кенті маңындағы үлгілерден дәлелді түрде анықталды. Барлық үлгілердің 1000 тұқым салмағы бойынша айырмашылықтары статистикалық тұрғыдан мәнді болмады.</w:t>
      </w:r>
    </w:p>
    <w:p w14:paraId="7801DB76" w14:textId="77777777" w:rsidR="005D32B3" w:rsidRPr="001E2BAC" w:rsidRDefault="005D32B3" w:rsidP="003A0C5E">
      <w:pPr>
        <w:pStyle w:val="11"/>
        <w:spacing w:before="0" w:beforeAutospacing="0" w:after="0" w:line="240" w:lineRule="auto"/>
        <w:ind w:firstLine="454"/>
        <w:jc w:val="both"/>
        <w:rPr>
          <w:sz w:val="28"/>
          <w:szCs w:val="28"/>
          <w:lang w:val="ru-KZ"/>
        </w:rPr>
      </w:pPr>
      <w:r w:rsidRPr="001E2BAC">
        <w:rPr>
          <w:sz w:val="28"/>
          <w:szCs w:val="28"/>
          <w:lang w:val="ru-KZ"/>
        </w:rPr>
        <w:t>Сол сияқты, Бұйратау таулары мен Қарағайлы кенті маңынан алынған тұқымдардың өну көрсеткіштері арасында да айтарлықтай айырмашылық байқалмады. Алайда ең жоғары өнгіштік Қарқаралы тауларынан жиналған тұқымдарда тіркелсе, одан кейінгі орынды Ұлытау тауларының тұқымдары иеленді.</w:t>
      </w:r>
    </w:p>
    <w:p w14:paraId="08789864" w14:textId="1997F535" w:rsidR="005D32B3" w:rsidRPr="001E2BAC" w:rsidRDefault="005D32B3" w:rsidP="003A0C5E">
      <w:pPr>
        <w:pStyle w:val="11"/>
        <w:spacing w:before="0" w:beforeAutospacing="0" w:after="0" w:line="240" w:lineRule="auto"/>
        <w:ind w:firstLine="454"/>
        <w:jc w:val="both"/>
        <w:rPr>
          <w:sz w:val="28"/>
          <w:szCs w:val="28"/>
          <w:lang w:val="ru-KZ"/>
        </w:rPr>
      </w:pPr>
      <w:r w:rsidRPr="001E2BAC">
        <w:rPr>
          <w:i/>
          <w:iCs/>
          <w:sz w:val="28"/>
          <w:szCs w:val="28"/>
          <w:lang w:val="ru-KZ"/>
        </w:rPr>
        <w:t>Scabiosa isetensis</w:t>
      </w:r>
      <w:r w:rsidRPr="001E2BAC">
        <w:rPr>
          <w:sz w:val="28"/>
          <w:szCs w:val="28"/>
          <w:lang w:val="ru-KZ"/>
        </w:rPr>
        <w:t xml:space="preserve"> тұқымдарын көлемі бойынша топтастыру Scabiosa ochroleuca өсімдігінің тұқымдарындағыдай өну көрсеткіштеріндегі айырмашылықтарды анықтауға мүмкіндік берді (30-кесте).</w:t>
      </w:r>
    </w:p>
    <w:p w14:paraId="268EC1D9" w14:textId="77777777" w:rsidR="005D32B3" w:rsidRPr="001E2BAC" w:rsidRDefault="005D32B3" w:rsidP="003A0C5E">
      <w:pPr>
        <w:pStyle w:val="11"/>
        <w:spacing w:before="0" w:beforeAutospacing="0" w:after="0" w:line="240" w:lineRule="auto"/>
        <w:ind w:firstLine="709"/>
        <w:jc w:val="both"/>
        <w:rPr>
          <w:sz w:val="28"/>
          <w:szCs w:val="28"/>
          <w:lang w:val="ru-KZ"/>
        </w:rPr>
      </w:pPr>
    </w:p>
    <w:p w14:paraId="04346194"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30‒ </w:t>
      </w:r>
      <w:r w:rsidRPr="001E2BAC">
        <w:rPr>
          <w:rFonts w:ascii="Times New Roman" w:hAnsi="Times New Roman"/>
          <w:i/>
          <w:sz w:val="28"/>
          <w:szCs w:val="28"/>
          <w:shd w:val="clear" w:color="auto" w:fill="FFFFFF"/>
          <w:lang w:val="ru-KZ"/>
        </w:rPr>
        <w:t>Scabiosa isetensis</w:t>
      </w:r>
      <w:r w:rsidRPr="001E2BAC">
        <w:rPr>
          <w:rFonts w:ascii="Times New Roman" w:hAnsi="Times New Roman"/>
          <w:sz w:val="28"/>
          <w:szCs w:val="28"/>
          <w:lang w:val="ru-KZ" w:eastAsia="ar-SA"/>
        </w:rPr>
        <w:t xml:space="preserve"> </w:t>
      </w:r>
      <w:r w:rsidRPr="001E2BAC">
        <w:rPr>
          <w:rFonts w:ascii="Times New Roman" w:hAnsi="Times New Roman"/>
          <w:sz w:val="28"/>
          <w:szCs w:val="28"/>
          <w:lang w:val="kk-KZ"/>
        </w:rPr>
        <w:t>тұқымдарының көлеміне байланысты өнгіштігі және өну қарқындылығы</w:t>
      </w:r>
    </w:p>
    <w:p w14:paraId="68902223" w14:textId="77777777" w:rsidR="000E52E5" w:rsidRPr="001E2BAC" w:rsidRDefault="000E52E5" w:rsidP="003A0C5E">
      <w:pPr>
        <w:ind w:firstLine="454"/>
        <w:rPr>
          <w:rFonts w:ascii="Times New Roman" w:hAnsi="Times New Roman"/>
          <w:sz w:val="16"/>
          <w:szCs w:val="16"/>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2"/>
        <w:gridCol w:w="2195"/>
        <w:gridCol w:w="1764"/>
        <w:gridCol w:w="2889"/>
      </w:tblGrid>
      <w:tr w:rsidR="000E52E5" w:rsidRPr="001E2BAC" w14:paraId="702D9481" w14:textId="77777777">
        <w:tc>
          <w:tcPr>
            <w:tcW w:w="2672" w:type="dxa"/>
            <w:shd w:val="clear" w:color="auto" w:fill="auto"/>
            <w:vAlign w:val="center"/>
          </w:tcPr>
          <w:p w14:paraId="7C7A7B78" w14:textId="77777777" w:rsidR="000E52E5" w:rsidRPr="001E2BAC" w:rsidRDefault="00FA7E32" w:rsidP="004D200F">
            <w:pPr>
              <w:ind w:firstLine="0"/>
              <w:rPr>
                <w:rFonts w:ascii="Times New Roman" w:hAnsi="Times New Roman"/>
                <w:sz w:val="24"/>
                <w:szCs w:val="24"/>
                <w:lang w:val="kk-KZ"/>
              </w:rPr>
            </w:pPr>
            <w:r w:rsidRPr="001E2BAC">
              <w:rPr>
                <w:rFonts w:ascii="Times New Roman" w:hAnsi="Times New Roman"/>
                <w:sz w:val="24"/>
                <w:szCs w:val="24"/>
                <w:lang w:val="kk-KZ"/>
              </w:rPr>
              <w:t>Тұқымдар алынған мекендер</w:t>
            </w:r>
          </w:p>
        </w:tc>
        <w:tc>
          <w:tcPr>
            <w:tcW w:w="2195" w:type="dxa"/>
            <w:shd w:val="clear" w:color="auto" w:fill="auto"/>
            <w:vAlign w:val="center"/>
          </w:tcPr>
          <w:p w14:paraId="01DF93D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Тұқымдар мөлшері</w:t>
            </w:r>
          </w:p>
        </w:tc>
        <w:tc>
          <w:tcPr>
            <w:tcW w:w="1764" w:type="dxa"/>
            <w:shd w:val="clear" w:color="auto" w:fill="auto"/>
            <w:vAlign w:val="center"/>
          </w:tcPr>
          <w:p w14:paraId="79388D6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Өнгіштігі, %</w:t>
            </w:r>
          </w:p>
        </w:tc>
        <w:tc>
          <w:tcPr>
            <w:tcW w:w="2889" w:type="dxa"/>
            <w:shd w:val="clear" w:color="auto" w:fill="auto"/>
            <w:vAlign w:val="center"/>
          </w:tcPr>
          <w:p w14:paraId="0996906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Өну қарқындылығы, %</w:t>
            </w:r>
          </w:p>
        </w:tc>
      </w:tr>
      <w:tr w:rsidR="000E52E5" w:rsidRPr="001E2BAC" w14:paraId="54512D2C" w14:textId="77777777">
        <w:tc>
          <w:tcPr>
            <w:tcW w:w="2672" w:type="dxa"/>
            <w:shd w:val="clear" w:color="auto" w:fill="auto"/>
          </w:tcPr>
          <w:p w14:paraId="1FA70CB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Бұйратау таулары</w:t>
            </w:r>
          </w:p>
        </w:tc>
        <w:tc>
          <w:tcPr>
            <w:tcW w:w="2195" w:type="dxa"/>
            <w:shd w:val="clear" w:color="auto" w:fill="auto"/>
          </w:tcPr>
          <w:p w14:paraId="669F2856"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02DB480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3166234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ұсақ </w:t>
            </w:r>
          </w:p>
        </w:tc>
        <w:tc>
          <w:tcPr>
            <w:tcW w:w="1764" w:type="dxa"/>
            <w:shd w:val="clear" w:color="auto" w:fill="auto"/>
          </w:tcPr>
          <w:p w14:paraId="36636D1A"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88,4±2,1*</w:t>
            </w:r>
          </w:p>
          <w:p w14:paraId="1F5D4BEC"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50,6±2,7*</w:t>
            </w:r>
          </w:p>
          <w:p w14:paraId="59366F8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15,5±0,2*</w:t>
            </w:r>
          </w:p>
        </w:tc>
        <w:tc>
          <w:tcPr>
            <w:tcW w:w="2889" w:type="dxa"/>
            <w:shd w:val="clear" w:color="auto" w:fill="auto"/>
          </w:tcPr>
          <w:p w14:paraId="1861833C"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65,8±2,2*</w:t>
            </w:r>
          </w:p>
          <w:p w14:paraId="6FF44B91"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38,6±0,8*</w:t>
            </w:r>
          </w:p>
          <w:p w14:paraId="0A03F16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10,0±0,09*</w:t>
            </w:r>
          </w:p>
        </w:tc>
      </w:tr>
      <w:tr w:rsidR="000E52E5" w:rsidRPr="001E2BAC" w14:paraId="338B08FF" w14:textId="77777777">
        <w:tc>
          <w:tcPr>
            <w:tcW w:w="2672" w:type="dxa"/>
            <w:shd w:val="clear" w:color="auto" w:fill="auto"/>
          </w:tcPr>
          <w:p w14:paraId="493EDDA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кентінің маңы</w:t>
            </w:r>
          </w:p>
        </w:tc>
        <w:tc>
          <w:tcPr>
            <w:tcW w:w="2195" w:type="dxa"/>
            <w:shd w:val="clear" w:color="auto" w:fill="auto"/>
          </w:tcPr>
          <w:p w14:paraId="0BC951D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4556661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1E97AC9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ұсақ </w:t>
            </w:r>
          </w:p>
        </w:tc>
        <w:tc>
          <w:tcPr>
            <w:tcW w:w="1764" w:type="dxa"/>
            <w:shd w:val="clear" w:color="auto" w:fill="auto"/>
          </w:tcPr>
          <w:p w14:paraId="3BC5F394"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52,6±2,0</w:t>
            </w:r>
          </w:p>
          <w:p w14:paraId="341E47DD"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40,4±0,8*</w:t>
            </w:r>
          </w:p>
          <w:p w14:paraId="08B7ADA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8,9±0,1*</w:t>
            </w:r>
          </w:p>
        </w:tc>
        <w:tc>
          <w:tcPr>
            <w:tcW w:w="2889" w:type="dxa"/>
            <w:shd w:val="clear" w:color="auto" w:fill="auto"/>
          </w:tcPr>
          <w:p w14:paraId="098C796B"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44,2±1,2*</w:t>
            </w:r>
          </w:p>
          <w:p w14:paraId="6D1AAA60"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38,5±0,6</w:t>
            </w:r>
          </w:p>
          <w:p w14:paraId="3307210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5,0±0,04*</w:t>
            </w:r>
          </w:p>
        </w:tc>
      </w:tr>
      <w:tr w:rsidR="000E52E5" w:rsidRPr="001E2BAC" w14:paraId="6C33C895" w14:textId="77777777">
        <w:tc>
          <w:tcPr>
            <w:tcW w:w="2672" w:type="dxa"/>
            <w:shd w:val="clear" w:color="auto" w:fill="auto"/>
          </w:tcPr>
          <w:p w14:paraId="77E4F75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Қарқаралы таулары</w:t>
            </w:r>
          </w:p>
        </w:tc>
        <w:tc>
          <w:tcPr>
            <w:tcW w:w="2195" w:type="dxa"/>
            <w:shd w:val="clear" w:color="auto" w:fill="auto"/>
          </w:tcPr>
          <w:p w14:paraId="25F213E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52F3826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62DD92C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ұсақ </w:t>
            </w:r>
          </w:p>
        </w:tc>
        <w:tc>
          <w:tcPr>
            <w:tcW w:w="1764" w:type="dxa"/>
            <w:shd w:val="clear" w:color="auto" w:fill="auto"/>
          </w:tcPr>
          <w:p w14:paraId="69560BA7"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95,8±4,3</w:t>
            </w:r>
          </w:p>
          <w:p w14:paraId="2509FA8F"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85,0±4,0*</w:t>
            </w:r>
          </w:p>
          <w:p w14:paraId="0ADE013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14,0±0,5*</w:t>
            </w:r>
          </w:p>
        </w:tc>
        <w:tc>
          <w:tcPr>
            <w:tcW w:w="2889" w:type="dxa"/>
            <w:shd w:val="clear" w:color="auto" w:fill="auto"/>
          </w:tcPr>
          <w:p w14:paraId="01E1567A"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88,0±3,8*</w:t>
            </w:r>
          </w:p>
          <w:p w14:paraId="3CBF4257"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68,4±4,3*</w:t>
            </w:r>
          </w:p>
          <w:p w14:paraId="1060CA0B"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12,0±0,4*</w:t>
            </w:r>
          </w:p>
        </w:tc>
      </w:tr>
      <w:tr w:rsidR="000E52E5" w:rsidRPr="001E2BAC" w14:paraId="6D9B79D5" w14:textId="77777777">
        <w:tc>
          <w:tcPr>
            <w:tcW w:w="2672" w:type="dxa"/>
            <w:shd w:val="clear" w:color="auto" w:fill="auto"/>
          </w:tcPr>
          <w:p w14:paraId="19A2EC0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Ұлытау таулары</w:t>
            </w:r>
          </w:p>
        </w:tc>
        <w:tc>
          <w:tcPr>
            <w:tcW w:w="2195" w:type="dxa"/>
            <w:shd w:val="clear" w:color="auto" w:fill="auto"/>
          </w:tcPr>
          <w:p w14:paraId="1A4476D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ірі</w:t>
            </w:r>
          </w:p>
          <w:p w14:paraId="4F8F205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орташа </w:t>
            </w:r>
          </w:p>
          <w:p w14:paraId="40D7AEF3"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ұсақ</w:t>
            </w:r>
          </w:p>
        </w:tc>
        <w:tc>
          <w:tcPr>
            <w:tcW w:w="1764" w:type="dxa"/>
            <w:shd w:val="clear" w:color="auto" w:fill="auto"/>
          </w:tcPr>
          <w:p w14:paraId="2D5F6CDB"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90,6±5,0</w:t>
            </w:r>
          </w:p>
          <w:p w14:paraId="40DFD976"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45,5±1,0</w:t>
            </w:r>
          </w:p>
          <w:p w14:paraId="66A65DC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14,0±0,5*</w:t>
            </w:r>
          </w:p>
        </w:tc>
        <w:tc>
          <w:tcPr>
            <w:tcW w:w="2889" w:type="dxa"/>
            <w:shd w:val="clear" w:color="auto" w:fill="auto"/>
          </w:tcPr>
          <w:p w14:paraId="17689A4D"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82,4±1,9</w:t>
            </w:r>
          </w:p>
          <w:p w14:paraId="22F42AE1" w14:textId="77777777" w:rsidR="000E52E5" w:rsidRPr="001E2BAC" w:rsidRDefault="00FA7E32" w:rsidP="003A0C5E">
            <w:pPr>
              <w:ind w:firstLine="0"/>
              <w:jc w:val="center"/>
              <w:rPr>
                <w:rFonts w:ascii="Times New Roman" w:hAnsi="Times New Roman"/>
                <w:sz w:val="24"/>
                <w:szCs w:val="24"/>
              </w:rPr>
            </w:pPr>
            <w:r w:rsidRPr="001E2BAC">
              <w:rPr>
                <w:rFonts w:ascii="Times New Roman" w:hAnsi="Times New Roman"/>
                <w:sz w:val="24"/>
                <w:szCs w:val="24"/>
              </w:rPr>
              <w:t>40,1±1,1</w:t>
            </w:r>
          </w:p>
          <w:p w14:paraId="0C1DC85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8,5±0,3*</w:t>
            </w:r>
          </w:p>
        </w:tc>
      </w:tr>
      <w:tr w:rsidR="000E52E5" w:rsidRPr="001E2BAC" w14:paraId="4452FF27" w14:textId="77777777">
        <w:tc>
          <w:tcPr>
            <w:tcW w:w="9520" w:type="dxa"/>
            <w:gridSpan w:val="4"/>
            <w:shd w:val="clear" w:color="auto" w:fill="auto"/>
          </w:tcPr>
          <w:p w14:paraId="009DE47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*P≤0,05 мәніндегі эксперимент нәтижелері арасындағы статистикалық дәлелдіайырмашылық</w:t>
            </w:r>
          </w:p>
        </w:tc>
      </w:tr>
    </w:tbl>
    <w:p w14:paraId="3F13450C" w14:textId="77777777" w:rsidR="000E52E5" w:rsidRPr="001E2BAC" w:rsidRDefault="000E52E5" w:rsidP="003A0C5E">
      <w:pPr>
        <w:pStyle w:val="11"/>
        <w:spacing w:before="0" w:beforeAutospacing="0" w:after="0" w:line="240" w:lineRule="auto"/>
        <w:ind w:firstLine="454"/>
        <w:jc w:val="both"/>
        <w:rPr>
          <w:sz w:val="28"/>
          <w:szCs w:val="28"/>
          <w:lang w:val="kk-KZ"/>
        </w:rPr>
      </w:pPr>
    </w:p>
    <w:p w14:paraId="614CC668" w14:textId="77777777"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Ең жоғары өну жылдамдығы әр түрлі жинау орындарынан алынған барлық үлгілер үшін үлкен мөлшерлі тұқымдардан байқалды,  бұл өз кезегінде ірі және жақсы өңделген тұқымдарды сақтауға арналған сұрыптау шараларын растайды.</w:t>
      </w:r>
    </w:p>
    <w:p w14:paraId="596476F2" w14:textId="77777777" w:rsidR="000E52E5" w:rsidRPr="001E2BAC" w:rsidRDefault="000E52E5" w:rsidP="001B6AA0">
      <w:pPr>
        <w:pStyle w:val="11"/>
        <w:spacing w:before="0" w:beforeAutospacing="0" w:after="0" w:line="240" w:lineRule="auto"/>
        <w:ind w:firstLine="454"/>
        <w:jc w:val="both"/>
        <w:rPr>
          <w:sz w:val="28"/>
          <w:szCs w:val="28"/>
          <w:lang w:val="kk-KZ"/>
        </w:rPr>
      </w:pPr>
    </w:p>
    <w:p w14:paraId="7E3402B8" w14:textId="77777777"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 xml:space="preserve">4.5.2 Дәстүрлі сақтаудың </w:t>
      </w:r>
      <w:r w:rsidRPr="001E2BAC">
        <w:rPr>
          <w:i/>
          <w:iCs/>
          <w:sz w:val="28"/>
          <w:szCs w:val="28"/>
          <w:lang w:val="kk-KZ"/>
        </w:rPr>
        <w:t xml:space="preserve">Scabiosa ochroleuca </w:t>
      </w:r>
      <w:r w:rsidRPr="001E2BAC">
        <w:rPr>
          <w:sz w:val="28"/>
          <w:szCs w:val="28"/>
          <w:lang w:val="kk-KZ"/>
        </w:rPr>
        <w:t>және</w:t>
      </w:r>
      <w:r w:rsidRPr="001E2BAC">
        <w:rPr>
          <w:i/>
          <w:iCs/>
          <w:sz w:val="28"/>
          <w:szCs w:val="28"/>
          <w:lang w:val="kk-KZ"/>
        </w:rPr>
        <w:t xml:space="preserve"> Scabiosa isetensis</w:t>
      </w:r>
      <w:r w:rsidRPr="001E2BAC">
        <w:rPr>
          <w:sz w:val="28"/>
          <w:szCs w:val="28"/>
          <w:lang w:val="kk-KZ"/>
        </w:rPr>
        <w:t xml:space="preserve"> тұқымдарының өнуіне әсері</w:t>
      </w:r>
    </w:p>
    <w:p w14:paraId="5754674D" w14:textId="102707C5" w:rsidR="005D32B3" w:rsidRPr="001E2BAC" w:rsidRDefault="005D32B3" w:rsidP="001B6AA0">
      <w:pPr>
        <w:pStyle w:val="11"/>
        <w:spacing w:before="0" w:beforeAutospacing="0" w:after="0" w:line="240" w:lineRule="auto"/>
        <w:ind w:firstLine="454"/>
        <w:jc w:val="both"/>
        <w:rPr>
          <w:sz w:val="28"/>
          <w:szCs w:val="28"/>
          <w:lang w:val="ru-KZ"/>
        </w:rPr>
      </w:pPr>
      <w:r w:rsidRPr="001E2BAC">
        <w:rPr>
          <w:sz w:val="28"/>
          <w:szCs w:val="28"/>
          <w:lang w:val="ru-KZ"/>
        </w:rPr>
        <w:t xml:space="preserve">Тұқымдарды сақтау </w:t>
      </w:r>
      <w:r w:rsidRPr="001E2BAC">
        <w:rPr>
          <w:sz w:val="28"/>
          <w:szCs w:val="28"/>
          <w:lang w:val="kk-KZ"/>
        </w:rPr>
        <w:t>‒</w:t>
      </w:r>
      <w:r w:rsidRPr="001E2BAC">
        <w:rPr>
          <w:sz w:val="28"/>
          <w:szCs w:val="28"/>
          <w:lang w:val="ru-KZ"/>
        </w:rPr>
        <w:t xml:space="preserve"> олардың тіршілік қабілеттілігі мен өнімділігін қамтамасыз ететін ең маңызды шаралардың бірі болып табылады, өйткені тұқымдардың сақталу қауіпсіздігі тікелей осы процеске байланысты. Айта кету керек, сақтау барысында өсімдік тұқымдарының өнгіштік қабілеті өзгеріске ұшырауы мүмкін. Мысалы, тұқым толық пісіп-жетілген жағдайда олардың өнгіштігі жоғарылауы мүмкін [1</w:t>
      </w:r>
      <w:r w:rsidR="00A000D1" w:rsidRPr="00A000D1">
        <w:rPr>
          <w:sz w:val="28"/>
          <w:szCs w:val="28"/>
          <w:lang w:val="ru-KZ"/>
        </w:rPr>
        <w:t>70</w:t>
      </w:r>
      <w:r w:rsidRPr="001E2BAC">
        <w:rPr>
          <w:sz w:val="28"/>
          <w:szCs w:val="28"/>
          <w:lang w:val="ru-KZ"/>
        </w:rPr>
        <w:t>, б. 19–20; 1</w:t>
      </w:r>
      <w:r w:rsidR="00A000D1" w:rsidRPr="00A000D1">
        <w:rPr>
          <w:sz w:val="28"/>
          <w:szCs w:val="28"/>
          <w:lang w:val="ru-KZ"/>
        </w:rPr>
        <w:t>71</w:t>
      </w:r>
      <w:r w:rsidRPr="001E2BAC">
        <w:rPr>
          <w:sz w:val="28"/>
          <w:szCs w:val="28"/>
          <w:lang w:val="ru-KZ"/>
        </w:rPr>
        <w:t>, б. 232–236; 1</w:t>
      </w:r>
      <w:r w:rsidR="00AA7325" w:rsidRPr="00AA7325">
        <w:rPr>
          <w:sz w:val="28"/>
          <w:szCs w:val="28"/>
          <w:lang w:val="ru-KZ"/>
        </w:rPr>
        <w:t>7</w:t>
      </w:r>
      <w:r w:rsidR="00A000D1" w:rsidRPr="00A000D1">
        <w:rPr>
          <w:sz w:val="28"/>
          <w:szCs w:val="28"/>
          <w:lang w:val="ru-KZ"/>
        </w:rPr>
        <w:t>3</w:t>
      </w:r>
      <w:r w:rsidRPr="001E2BAC">
        <w:rPr>
          <w:sz w:val="28"/>
          <w:szCs w:val="28"/>
          <w:lang w:val="ru-KZ"/>
        </w:rPr>
        <w:t>, б. 184–190].</w:t>
      </w:r>
    </w:p>
    <w:p w14:paraId="5C0BCB24" w14:textId="77777777" w:rsidR="005D32B3" w:rsidRPr="001E2BAC" w:rsidRDefault="005D32B3" w:rsidP="001B6AA0">
      <w:pPr>
        <w:pStyle w:val="11"/>
        <w:spacing w:before="0" w:beforeAutospacing="0" w:after="0" w:line="240" w:lineRule="auto"/>
        <w:ind w:firstLine="454"/>
        <w:jc w:val="both"/>
        <w:rPr>
          <w:sz w:val="28"/>
          <w:szCs w:val="28"/>
          <w:lang w:val="ru-KZ"/>
        </w:rPr>
      </w:pPr>
      <w:r w:rsidRPr="001E2BAC">
        <w:rPr>
          <w:sz w:val="28"/>
          <w:szCs w:val="28"/>
          <w:lang w:val="ru-KZ"/>
        </w:rPr>
        <w:t>Алайда төмен оң немесе теріс температура жағдайында ұзақ сақтау барысында тұқымдардың тіршілік қабілеті біртіндеп төмендейді. Бұл құбылыс қоректік заттардың азаюы, зат алмасу өнімдерінің жиналуы, ауру қоздырғыштармен тұқымның зақымдалуы және басқа да факторлармен байланысты болуы мүмкін.</w:t>
      </w:r>
    </w:p>
    <w:p w14:paraId="4B7CF992" w14:textId="77777777" w:rsidR="005D32B3" w:rsidRPr="001E2BAC" w:rsidRDefault="005D32B3" w:rsidP="001B6AA0">
      <w:pPr>
        <w:pStyle w:val="11"/>
        <w:spacing w:before="0" w:beforeAutospacing="0" w:after="0" w:line="240" w:lineRule="auto"/>
        <w:ind w:firstLine="454"/>
        <w:jc w:val="both"/>
        <w:rPr>
          <w:sz w:val="28"/>
          <w:szCs w:val="28"/>
          <w:lang w:val="ru-KZ"/>
        </w:rPr>
      </w:pPr>
      <w:r w:rsidRPr="001E2BAC">
        <w:rPr>
          <w:sz w:val="28"/>
          <w:szCs w:val="28"/>
          <w:lang w:val="ru-KZ"/>
        </w:rPr>
        <w:t>Зерттеу барысында екі түрдің тұқымдары (</w:t>
      </w:r>
      <w:r w:rsidRPr="00DB2A55">
        <w:rPr>
          <w:i/>
          <w:iCs/>
          <w:sz w:val="28"/>
          <w:szCs w:val="28"/>
          <w:lang w:val="ru-KZ"/>
        </w:rPr>
        <w:t>Scabiosa ochroleuca</w:t>
      </w:r>
      <w:r w:rsidRPr="001E2BAC">
        <w:rPr>
          <w:sz w:val="28"/>
          <w:szCs w:val="28"/>
          <w:lang w:val="ru-KZ"/>
        </w:rPr>
        <w:t xml:space="preserve"> және </w:t>
      </w:r>
      <w:r w:rsidRPr="00DB2A55">
        <w:rPr>
          <w:i/>
          <w:iCs/>
          <w:sz w:val="28"/>
          <w:szCs w:val="28"/>
          <w:lang w:val="ru-KZ"/>
        </w:rPr>
        <w:t>Scabiosa isetensis</w:t>
      </w:r>
      <w:r w:rsidRPr="001E2BAC">
        <w:rPr>
          <w:sz w:val="28"/>
          <w:szCs w:val="28"/>
          <w:lang w:val="ru-KZ"/>
        </w:rPr>
        <w:t>) дәстүрлі әдіспен: 0–2°C температурада тоңазытқышта, пластикалық контейнерлерде сақталды.</w:t>
      </w:r>
    </w:p>
    <w:p w14:paraId="147F398C" w14:textId="76EF7D0D" w:rsidR="005D32B3" w:rsidRPr="001E2BAC" w:rsidRDefault="005D32B3" w:rsidP="001B6AA0">
      <w:pPr>
        <w:pStyle w:val="11"/>
        <w:spacing w:before="0" w:beforeAutospacing="0" w:after="0" w:line="240" w:lineRule="auto"/>
        <w:ind w:firstLine="454"/>
        <w:jc w:val="both"/>
        <w:rPr>
          <w:sz w:val="28"/>
          <w:szCs w:val="28"/>
          <w:lang w:val="ru-KZ"/>
        </w:rPr>
      </w:pPr>
      <w:r w:rsidRPr="00DB2A55">
        <w:rPr>
          <w:i/>
          <w:iCs/>
          <w:sz w:val="28"/>
          <w:szCs w:val="28"/>
          <w:lang w:val="ru-KZ"/>
        </w:rPr>
        <w:t>Scabiosa ochroleuca</w:t>
      </w:r>
      <w:r w:rsidRPr="001E2BAC">
        <w:rPr>
          <w:sz w:val="28"/>
          <w:szCs w:val="28"/>
          <w:lang w:val="ru-KZ"/>
        </w:rPr>
        <w:t xml:space="preserve"> түрінің (Қарқаралы тауларынан жиналған, бөлінбеген тұқымдар) өну динамикасын сақтау кезеңінде бағалау нәтижелері тұқым өнгіштігінің бастапқы үш ай ішінде артқанын көрсетті. Бұл жағдай тұқымның толық пісіп-жетілуімен түсіндіріледі [1</w:t>
      </w:r>
      <w:r w:rsidR="00A776AB" w:rsidRPr="00224D5E">
        <w:rPr>
          <w:sz w:val="28"/>
          <w:szCs w:val="28"/>
          <w:lang w:val="ru-KZ"/>
        </w:rPr>
        <w:t>7</w:t>
      </w:r>
      <w:r w:rsidR="00A000D1" w:rsidRPr="000A7ABC">
        <w:rPr>
          <w:sz w:val="28"/>
          <w:szCs w:val="28"/>
          <w:lang w:val="ru-KZ"/>
        </w:rPr>
        <w:t>4</w:t>
      </w:r>
      <w:r w:rsidRPr="001E2BAC">
        <w:rPr>
          <w:sz w:val="28"/>
          <w:szCs w:val="28"/>
          <w:lang w:val="ru-KZ"/>
        </w:rPr>
        <w:t>]. Алайда одан кейін өнгіштіктің біртіндеп төмендегені байқалды (5</w:t>
      </w:r>
      <w:r w:rsidR="00E52C2B" w:rsidRPr="000A6475">
        <w:rPr>
          <w:sz w:val="28"/>
          <w:szCs w:val="28"/>
          <w:lang w:val="ru-KZ"/>
        </w:rPr>
        <w:t>6</w:t>
      </w:r>
      <w:r w:rsidRPr="001E2BAC">
        <w:rPr>
          <w:sz w:val="28"/>
          <w:szCs w:val="28"/>
          <w:lang w:val="ru-KZ"/>
        </w:rPr>
        <w:t>-сурет).</w:t>
      </w:r>
    </w:p>
    <w:p w14:paraId="5A64259F" w14:textId="77777777" w:rsidR="000E52E5" w:rsidRPr="001E2BAC" w:rsidRDefault="000E52E5" w:rsidP="003A0C5E">
      <w:pPr>
        <w:pStyle w:val="11"/>
        <w:spacing w:before="0" w:beforeAutospacing="0" w:after="0" w:line="240" w:lineRule="auto"/>
        <w:jc w:val="both"/>
        <w:rPr>
          <w:sz w:val="16"/>
          <w:szCs w:val="16"/>
          <w:lang w:val="kk-KZ"/>
        </w:rPr>
      </w:pPr>
    </w:p>
    <w:p w14:paraId="4F0420EC" w14:textId="77777777" w:rsidR="000E52E5" w:rsidRPr="001E2BAC" w:rsidRDefault="00FA7E32" w:rsidP="003A0C5E">
      <w:pPr>
        <w:ind w:firstLine="454"/>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7835B45F" wp14:editId="379199C8">
            <wp:extent cx="5022273" cy="2445328"/>
            <wp:effectExtent l="0" t="0" r="0" b="0"/>
            <wp:docPr id="10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C6FE79B" w14:textId="77777777" w:rsidR="000E52E5" w:rsidRPr="001E2BAC" w:rsidRDefault="00FA7E32" w:rsidP="003A0C5E">
      <w:pPr>
        <w:ind w:firstLine="709"/>
        <w:jc w:val="center"/>
        <w:rPr>
          <w:rFonts w:ascii="Times New Roman" w:hAnsi="Times New Roman"/>
          <w:sz w:val="24"/>
          <w:szCs w:val="24"/>
          <w:lang w:val="kk-KZ"/>
        </w:rPr>
      </w:pPr>
      <w:r w:rsidRPr="001E2BAC">
        <w:rPr>
          <w:rFonts w:ascii="Times New Roman" w:hAnsi="Times New Roman"/>
          <w:sz w:val="24"/>
          <w:szCs w:val="24"/>
          <w:lang w:val="kk-KZ"/>
        </w:rPr>
        <w:t>1 - қатар өнгіштігі; 2 - қатар – өну қарқындылығы</w:t>
      </w:r>
    </w:p>
    <w:p w14:paraId="1C151867" w14:textId="77777777" w:rsidR="000E52E5" w:rsidRPr="001E2BAC" w:rsidRDefault="000E52E5" w:rsidP="003A0C5E">
      <w:pPr>
        <w:ind w:firstLine="454"/>
        <w:rPr>
          <w:rFonts w:ascii="Times New Roman" w:hAnsi="Times New Roman"/>
          <w:sz w:val="16"/>
          <w:szCs w:val="16"/>
          <w:lang w:val="kk-KZ"/>
        </w:rPr>
      </w:pPr>
    </w:p>
    <w:p w14:paraId="7055DAE4" w14:textId="64DAE489" w:rsidR="000E52E5" w:rsidRPr="001E2BAC" w:rsidRDefault="00FA7E32" w:rsidP="003A0C5E">
      <w:pPr>
        <w:pStyle w:val="11"/>
        <w:spacing w:before="0" w:beforeAutospacing="0" w:after="0" w:line="240" w:lineRule="auto"/>
        <w:jc w:val="center"/>
        <w:rPr>
          <w:rFonts w:eastAsiaTheme="minorHAnsi"/>
          <w:sz w:val="28"/>
          <w:szCs w:val="28"/>
          <w:lang w:val="kk-KZ"/>
        </w:rPr>
      </w:pPr>
      <w:r w:rsidRPr="001E2BAC">
        <w:rPr>
          <w:rFonts w:eastAsiaTheme="minorHAnsi"/>
          <w:sz w:val="28"/>
          <w:szCs w:val="28"/>
          <w:lang w:val="kk-KZ"/>
        </w:rPr>
        <w:t>Сурет 5</w:t>
      </w:r>
      <w:r w:rsidR="00E52C2B">
        <w:rPr>
          <w:rFonts w:eastAsiaTheme="minorHAnsi"/>
          <w:sz w:val="28"/>
          <w:szCs w:val="28"/>
          <w:lang w:val="kk-KZ"/>
        </w:rPr>
        <w:t>6</w:t>
      </w:r>
      <w:r w:rsidRPr="001E2BAC">
        <w:rPr>
          <w:rFonts w:eastAsiaTheme="minorHAnsi"/>
          <w:sz w:val="28"/>
          <w:szCs w:val="28"/>
          <w:lang w:val="kk-KZ"/>
        </w:rPr>
        <w:t xml:space="preserve"> ‒ </w:t>
      </w:r>
      <w:r w:rsidRPr="001E2BAC">
        <w:rPr>
          <w:rFonts w:eastAsiaTheme="minorHAnsi"/>
          <w:i/>
          <w:iCs/>
          <w:sz w:val="28"/>
          <w:szCs w:val="28"/>
          <w:lang w:val="kk-KZ"/>
        </w:rPr>
        <w:t>Scabiosa ochroleuca</w:t>
      </w:r>
      <w:r w:rsidRPr="001E2BAC">
        <w:rPr>
          <w:rFonts w:eastAsiaTheme="minorHAnsi"/>
          <w:sz w:val="28"/>
          <w:szCs w:val="28"/>
          <w:lang w:val="kk-KZ"/>
        </w:rPr>
        <w:t xml:space="preserve"> тұқымдарының сақтау кезіндегі өнгіштігі мен өну қарқындылығының көрсеткіштері</w:t>
      </w:r>
    </w:p>
    <w:p w14:paraId="28BB54DD" w14:textId="77777777" w:rsidR="000E52E5" w:rsidRPr="001E2BAC" w:rsidRDefault="000E52E5" w:rsidP="003A0C5E">
      <w:pPr>
        <w:pStyle w:val="11"/>
        <w:spacing w:before="0" w:beforeAutospacing="0" w:after="0" w:line="240" w:lineRule="auto"/>
        <w:jc w:val="center"/>
        <w:rPr>
          <w:rFonts w:eastAsiaTheme="minorHAnsi"/>
          <w:sz w:val="16"/>
          <w:szCs w:val="16"/>
          <w:lang w:val="kk-KZ"/>
        </w:rPr>
      </w:pPr>
    </w:p>
    <w:p w14:paraId="35B37BD3" w14:textId="77777777" w:rsidR="000E52E5" w:rsidRPr="001E2BAC" w:rsidRDefault="00FA7E32" w:rsidP="003A0C5E">
      <w:pPr>
        <w:pStyle w:val="11"/>
        <w:spacing w:before="0" w:beforeAutospacing="0" w:after="0" w:line="240" w:lineRule="auto"/>
        <w:ind w:firstLine="454"/>
        <w:jc w:val="both"/>
        <w:rPr>
          <w:sz w:val="28"/>
          <w:szCs w:val="28"/>
          <w:lang w:val="kk-KZ"/>
        </w:rPr>
      </w:pPr>
      <w:r w:rsidRPr="001E2BAC">
        <w:rPr>
          <w:sz w:val="28"/>
          <w:szCs w:val="28"/>
          <w:lang w:val="kk-KZ"/>
        </w:rPr>
        <w:t xml:space="preserve">4 жылдан кейін тұқымның өнгіштігі 5%-дан аз болды, бұл тұқымдардың осы уақыттан соң өміршеңдігін толық жоғалтуын көрсетеді. </w:t>
      </w:r>
    </w:p>
    <w:p w14:paraId="41A229D0" w14:textId="3E4F1A56" w:rsidR="000E52E5" w:rsidRPr="001E2BAC" w:rsidRDefault="00FA7E32" w:rsidP="003A0C5E">
      <w:pPr>
        <w:pStyle w:val="11"/>
        <w:spacing w:before="0" w:beforeAutospacing="0" w:after="0" w:line="240" w:lineRule="auto"/>
        <w:ind w:firstLine="454"/>
        <w:jc w:val="both"/>
        <w:rPr>
          <w:sz w:val="28"/>
          <w:szCs w:val="28"/>
          <w:lang w:val="kk-KZ"/>
        </w:rPr>
      </w:pPr>
      <w:r w:rsidRPr="001E2BAC">
        <w:rPr>
          <w:sz w:val="28"/>
          <w:szCs w:val="28"/>
          <w:lang w:val="kk-KZ"/>
        </w:rPr>
        <w:t xml:space="preserve">Дәстүрлі жағдайларда сақтау мерзімі </w:t>
      </w:r>
      <w:r w:rsidRPr="001E2BAC">
        <w:rPr>
          <w:i/>
          <w:iCs/>
          <w:sz w:val="28"/>
          <w:szCs w:val="28"/>
          <w:lang w:val="kk-KZ"/>
        </w:rPr>
        <w:t>Scabiosa isetensis</w:t>
      </w:r>
      <w:r w:rsidRPr="001E2BAC">
        <w:rPr>
          <w:sz w:val="28"/>
          <w:szCs w:val="28"/>
          <w:lang w:val="kk-KZ"/>
        </w:rPr>
        <w:t xml:space="preserve"> тұқымдары үшін өте қысқа екендігі байқалады (5</w:t>
      </w:r>
      <w:r w:rsidR="00E52C2B">
        <w:rPr>
          <w:sz w:val="28"/>
          <w:szCs w:val="28"/>
          <w:lang w:val="kk-KZ"/>
        </w:rPr>
        <w:t>7</w:t>
      </w:r>
      <w:r w:rsidRPr="001E2BAC">
        <w:rPr>
          <w:sz w:val="28"/>
          <w:szCs w:val="28"/>
          <w:lang w:val="kk-KZ"/>
        </w:rPr>
        <w:t>-сурет).</w:t>
      </w:r>
    </w:p>
    <w:p w14:paraId="052AFA71" w14:textId="77777777" w:rsidR="000E52E5" w:rsidRPr="001E2BAC" w:rsidRDefault="000E52E5" w:rsidP="003A0C5E">
      <w:pPr>
        <w:pStyle w:val="11"/>
        <w:spacing w:before="0" w:beforeAutospacing="0" w:after="0" w:line="240" w:lineRule="auto"/>
        <w:ind w:firstLine="454"/>
        <w:jc w:val="both"/>
        <w:rPr>
          <w:sz w:val="28"/>
          <w:szCs w:val="28"/>
          <w:lang w:val="kk-KZ"/>
        </w:rPr>
      </w:pPr>
    </w:p>
    <w:p w14:paraId="5CD6676A" w14:textId="77777777" w:rsidR="000E52E5" w:rsidRPr="001E2BAC" w:rsidRDefault="00FA7E32" w:rsidP="003A0C5E">
      <w:pPr>
        <w:pStyle w:val="11"/>
        <w:spacing w:before="0" w:beforeAutospacing="0" w:after="0" w:line="240" w:lineRule="auto"/>
        <w:ind w:firstLine="454"/>
        <w:jc w:val="both"/>
        <w:rPr>
          <w:sz w:val="28"/>
          <w:szCs w:val="28"/>
          <w:lang w:val="kk-KZ"/>
        </w:rPr>
      </w:pPr>
      <w:r w:rsidRPr="001E2BAC">
        <w:rPr>
          <w:noProof/>
          <w:sz w:val="28"/>
          <w:szCs w:val="28"/>
        </w:rPr>
        <w:drawing>
          <wp:inline distT="0" distB="0" distL="0" distR="0" wp14:anchorId="54900C61" wp14:editId="49AF81EA">
            <wp:extent cx="4925291" cy="1946217"/>
            <wp:effectExtent l="0" t="0" r="8890" b="0"/>
            <wp:docPr id="10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84A2759" w14:textId="77777777" w:rsidR="000E52E5" w:rsidRPr="001E2BAC" w:rsidRDefault="00FA7E32" w:rsidP="003A0C5E">
      <w:pPr>
        <w:ind w:firstLine="709"/>
        <w:jc w:val="center"/>
        <w:rPr>
          <w:rFonts w:ascii="Times New Roman" w:hAnsi="Times New Roman"/>
          <w:sz w:val="24"/>
          <w:szCs w:val="24"/>
          <w:lang w:val="kk-KZ"/>
        </w:rPr>
      </w:pPr>
      <w:r w:rsidRPr="001E2BAC">
        <w:rPr>
          <w:rFonts w:ascii="Times New Roman" w:hAnsi="Times New Roman"/>
          <w:sz w:val="24"/>
          <w:szCs w:val="24"/>
          <w:lang w:val="kk-KZ"/>
        </w:rPr>
        <w:t>1 - қатар өнгіштігі; 2 - қатар – өну қарқындылығы</w:t>
      </w:r>
    </w:p>
    <w:p w14:paraId="3FD45301" w14:textId="77777777" w:rsidR="000E52E5" w:rsidRPr="001E2BAC" w:rsidRDefault="000E52E5" w:rsidP="003A0C5E">
      <w:pPr>
        <w:ind w:firstLine="454"/>
        <w:rPr>
          <w:rFonts w:ascii="Times New Roman" w:hAnsi="Times New Roman"/>
          <w:sz w:val="16"/>
          <w:szCs w:val="16"/>
          <w:lang w:val="kk-KZ"/>
        </w:rPr>
      </w:pPr>
    </w:p>
    <w:p w14:paraId="4F8126C1" w14:textId="7B5DE5F9" w:rsidR="000E52E5" w:rsidRPr="001E2BAC" w:rsidRDefault="00FA7E32" w:rsidP="003A0C5E">
      <w:pPr>
        <w:pStyle w:val="11"/>
        <w:spacing w:before="0" w:beforeAutospacing="0" w:after="0" w:line="240" w:lineRule="auto"/>
        <w:jc w:val="center"/>
        <w:rPr>
          <w:rFonts w:eastAsiaTheme="minorHAnsi"/>
          <w:sz w:val="28"/>
          <w:szCs w:val="28"/>
          <w:lang w:val="kk-KZ"/>
        </w:rPr>
      </w:pPr>
      <w:r w:rsidRPr="001E2BAC">
        <w:rPr>
          <w:rFonts w:eastAsiaTheme="minorHAnsi"/>
          <w:sz w:val="28"/>
          <w:szCs w:val="28"/>
          <w:lang w:val="kk-KZ"/>
        </w:rPr>
        <w:t>Сурет 5</w:t>
      </w:r>
      <w:r w:rsidR="00E52C2B">
        <w:rPr>
          <w:rFonts w:eastAsiaTheme="minorHAnsi"/>
          <w:sz w:val="28"/>
          <w:szCs w:val="28"/>
          <w:lang w:val="kk-KZ"/>
        </w:rPr>
        <w:t>7</w:t>
      </w:r>
      <w:r w:rsidRPr="001E2BAC">
        <w:rPr>
          <w:rFonts w:eastAsiaTheme="minorHAnsi"/>
          <w:sz w:val="28"/>
          <w:szCs w:val="28"/>
          <w:lang w:val="kk-KZ"/>
        </w:rPr>
        <w:t xml:space="preserve"> ‒ </w:t>
      </w:r>
      <w:r w:rsidRPr="001E2BAC">
        <w:rPr>
          <w:i/>
          <w:iCs/>
          <w:sz w:val="28"/>
          <w:szCs w:val="28"/>
          <w:lang w:val="kk-KZ"/>
        </w:rPr>
        <w:t>Scabiosa isetensis</w:t>
      </w:r>
      <w:r w:rsidRPr="001E2BAC">
        <w:rPr>
          <w:sz w:val="28"/>
          <w:szCs w:val="28"/>
          <w:lang w:val="kk-KZ"/>
        </w:rPr>
        <w:t xml:space="preserve"> </w:t>
      </w:r>
      <w:r w:rsidRPr="001E2BAC">
        <w:rPr>
          <w:rFonts w:eastAsiaTheme="minorHAnsi"/>
          <w:sz w:val="28"/>
          <w:szCs w:val="28"/>
          <w:lang w:val="kk-KZ"/>
        </w:rPr>
        <w:t>тұқымдарының сақтау кезіндегі өнгіштігі мен өну қарқындылығының көрсеткіштері</w:t>
      </w:r>
    </w:p>
    <w:p w14:paraId="58C1A2C8" w14:textId="77777777" w:rsidR="00AF19C8" w:rsidRPr="001E2BAC" w:rsidRDefault="00AF19C8" w:rsidP="001B6AA0">
      <w:pPr>
        <w:pStyle w:val="11"/>
        <w:spacing w:before="0" w:beforeAutospacing="0" w:after="0" w:line="240" w:lineRule="auto"/>
        <w:ind w:firstLine="454"/>
        <w:jc w:val="both"/>
        <w:rPr>
          <w:sz w:val="28"/>
          <w:szCs w:val="28"/>
          <w:lang w:val="ru-KZ"/>
        </w:rPr>
      </w:pPr>
      <w:r w:rsidRPr="001E2BAC">
        <w:rPr>
          <w:sz w:val="28"/>
          <w:szCs w:val="28"/>
          <w:lang w:val="ru-KZ"/>
        </w:rPr>
        <w:t>Осылайша, тұқымдар алғашқы 3 ай ішінде өнгіштігі мен өну қарқындылығын аздап арттырады, алайда бір жылдан кейін тұқымдардың тіршілік қабілеті күрт төмендейді. Үшінші жылы өнгіштік көрсеткіші 30%-дан аз болып, төртінші жылы тұқымдар өскін бермейді.</w:t>
      </w:r>
    </w:p>
    <w:p w14:paraId="178EA95A" w14:textId="77777777" w:rsidR="00AF19C8" w:rsidRPr="001E2BAC" w:rsidRDefault="00AF19C8" w:rsidP="001B6AA0">
      <w:pPr>
        <w:pStyle w:val="11"/>
        <w:spacing w:before="0" w:beforeAutospacing="0" w:after="0" w:line="240" w:lineRule="auto"/>
        <w:ind w:firstLine="454"/>
        <w:jc w:val="both"/>
        <w:rPr>
          <w:sz w:val="28"/>
          <w:szCs w:val="28"/>
          <w:lang w:val="ru-KZ"/>
        </w:rPr>
      </w:pPr>
      <w:r w:rsidRPr="001E2BAC">
        <w:rPr>
          <w:sz w:val="28"/>
          <w:szCs w:val="28"/>
          <w:lang w:val="ru-KZ"/>
        </w:rPr>
        <w:t xml:space="preserve">Дәстүрлі сақтау әдістері </w:t>
      </w:r>
      <w:r w:rsidRPr="001E2BAC">
        <w:rPr>
          <w:i/>
          <w:iCs/>
          <w:sz w:val="28"/>
          <w:szCs w:val="28"/>
          <w:lang w:val="ru-KZ"/>
        </w:rPr>
        <w:t>Scabiosa ochroleuca</w:t>
      </w:r>
      <w:r w:rsidRPr="001E2BAC">
        <w:rPr>
          <w:sz w:val="28"/>
          <w:szCs w:val="28"/>
          <w:lang w:val="ru-KZ"/>
        </w:rPr>
        <w:t xml:space="preserve"> және </w:t>
      </w:r>
      <w:r w:rsidRPr="001E2BAC">
        <w:rPr>
          <w:i/>
          <w:iCs/>
          <w:sz w:val="28"/>
          <w:szCs w:val="28"/>
          <w:lang w:val="ru-KZ"/>
        </w:rPr>
        <w:t>Scabiosa isetensis</w:t>
      </w:r>
      <w:r w:rsidRPr="001E2BAC">
        <w:rPr>
          <w:sz w:val="28"/>
          <w:szCs w:val="28"/>
          <w:lang w:val="ru-KZ"/>
        </w:rPr>
        <w:t xml:space="preserve"> тұқымдарын ұзақ мерзімге сақтауға мүмкіндік бермейді. Мұндай жағдайда тұқымдардың тіршілік қабілеті уақыт өте төмендейді. </w:t>
      </w:r>
      <w:r w:rsidRPr="001E2BAC">
        <w:rPr>
          <w:i/>
          <w:iCs/>
          <w:sz w:val="28"/>
          <w:szCs w:val="28"/>
          <w:lang w:val="ru-KZ"/>
        </w:rPr>
        <w:t>Scabiosa ochroleuca</w:t>
      </w:r>
      <w:r w:rsidRPr="001E2BAC">
        <w:rPr>
          <w:sz w:val="28"/>
          <w:szCs w:val="28"/>
          <w:lang w:val="ru-KZ"/>
        </w:rPr>
        <w:t xml:space="preserve"> тұқымдарының 30% деңгейіндегі өнгіштігі шамамен 3 жылға дейін сақталса, </w:t>
      </w:r>
      <w:r w:rsidRPr="001E2BAC">
        <w:rPr>
          <w:i/>
          <w:iCs/>
          <w:sz w:val="28"/>
          <w:szCs w:val="28"/>
          <w:lang w:val="ru-KZ"/>
        </w:rPr>
        <w:t>Scabiosa isetensis</w:t>
      </w:r>
      <w:r w:rsidRPr="001E2BAC">
        <w:rPr>
          <w:sz w:val="28"/>
          <w:szCs w:val="28"/>
          <w:lang w:val="ru-KZ"/>
        </w:rPr>
        <w:t xml:space="preserve"> тұқымдарында бұл көрсеткіш 2 жылға дейін ғана тұрақты болады.</w:t>
      </w:r>
    </w:p>
    <w:p w14:paraId="38462FF0" w14:textId="77777777" w:rsidR="000E52E5" w:rsidRPr="001E2BAC" w:rsidRDefault="000E52E5" w:rsidP="001B6AA0">
      <w:pPr>
        <w:pStyle w:val="11"/>
        <w:spacing w:before="0" w:beforeAutospacing="0" w:after="0" w:line="240" w:lineRule="auto"/>
        <w:ind w:firstLine="454"/>
        <w:jc w:val="both"/>
        <w:rPr>
          <w:sz w:val="28"/>
          <w:szCs w:val="28"/>
          <w:lang w:val="kk-KZ"/>
        </w:rPr>
      </w:pPr>
    </w:p>
    <w:p w14:paraId="77A9DEC7" w14:textId="5B7C2446" w:rsidR="000E52E5"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 xml:space="preserve">4.5.3 </w:t>
      </w:r>
      <w:r w:rsidRPr="001E2BAC">
        <w:rPr>
          <w:i/>
          <w:iCs/>
          <w:sz w:val="28"/>
          <w:szCs w:val="28"/>
          <w:lang w:val="kk-KZ"/>
        </w:rPr>
        <w:t xml:space="preserve">Scabiosa ochroleuca </w:t>
      </w:r>
      <w:r w:rsidRPr="001E2BAC">
        <w:rPr>
          <w:sz w:val="28"/>
          <w:szCs w:val="28"/>
          <w:lang w:val="kk-KZ"/>
        </w:rPr>
        <w:t>және</w:t>
      </w:r>
      <w:r w:rsidRPr="001E2BAC">
        <w:rPr>
          <w:i/>
          <w:iCs/>
          <w:sz w:val="28"/>
          <w:szCs w:val="28"/>
          <w:lang w:val="kk-KZ"/>
        </w:rPr>
        <w:t xml:space="preserve"> Scabiosa isetensis</w:t>
      </w:r>
      <w:r w:rsidRPr="001E2BAC">
        <w:rPr>
          <w:sz w:val="28"/>
          <w:szCs w:val="28"/>
          <w:lang w:val="kk-KZ"/>
        </w:rPr>
        <w:t xml:space="preserve"> тұқымдық материалын криоконсервациялау шарттары, криоконсервациялау алгоритмін жасау</w:t>
      </w:r>
    </w:p>
    <w:p w14:paraId="4AD47B44" w14:textId="5400E365"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Тұқымдарды сақтау - бұл күрделі физиологиялық процесс, ол көп еңбекті қажет етеді, бірақ салыстырмалы түрде шағын орындарда және күрделі және қымбат жабдықтарды пайдаланбай үлкен көлемдегі материалды сақтауға мүмкіндік береді. Бірақ терең емес мұздату (0-ден -18°С-қа дейін) жеткілікті ұзақ уақыт бойы өміршеңдігін сақтауға мүмкіндік бермейді, ал сұйытылған азоттың температурасында сақтау перспективалы болып табылады [1</w:t>
      </w:r>
      <w:r w:rsidR="00A776AB" w:rsidRPr="00A776AB">
        <w:rPr>
          <w:sz w:val="28"/>
          <w:szCs w:val="28"/>
          <w:lang w:val="kk-KZ"/>
        </w:rPr>
        <w:t>7</w:t>
      </w:r>
      <w:r w:rsidR="00A000D1">
        <w:rPr>
          <w:sz w:val="28"/>
          <w:szCs w:val="28"/>
          <w:lang w:val="kk-KZ"/>
        </w:rPr>
        <w:t>5</w:t>
      </w:r>
      <w:r w:rsidRPr="001E2BAC">
        <w:rPr>
          <w:sz w:val="28"/>
          <w:szCs w:val="28"/>
          <w:lang w:val="kk-KZ"/>
        </w:rPr>
        <w:t xml:space="preserve">]. </w:t>
      </w:r>
    </w:p>
    <w:p w14:paraId="5489CD06" w14:textId="50295814"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Жалпы тұқымдар сұйық азотта сақтауға ыңғайлы объект болып табылады, өйткені олардағы бос ылғалдылық жоғары емес (3-тен 12% -ға дейін), ол аз көлемді алады және ұзақ уақыт бойы өну қабілеттілігін сақтай алады. [1</w:t>
      </w:r>
      <w:r w:rsidR="00A776AB" w:rsidRPr="00224D5E">
        <w:rPr>
          <w:sz w:val="28"/>
          <w:szCs w:val="28"/>
          <w:lang w:val="kk-KZ"/>
        </w:rPr>
        <w:t>7</w:t>
      </w:r>
      <w:r w:rsidR="00A000D1">
        <w:rPr>
          <w:sz w:val="28"/>
          <w:szCs w:val="28"/>
          <w:lang w:val="kk-KZ"/>
        </w:rPr>
        <w:t>6</w:t>
      </w:r>
      <w:r w:rsidRPr="001E2BAC">
        <w:rPr>
          <w:sz w:val="28"/>
          <w:szCs w:val="28"/>
          <w:lang w:val="kk-KZ"/>
        </w:rPr>
        <w:t>].</w:t>
      </w:r>
    </w:p>
    <w:p w14:paraId="60E4E808" w14:textId="77777777"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Криоконсервацияны қолданудың оң жақтары бар: өсімдіктердің генетикалық әртүрлілігін сақтау, крио коллекцияларын аз шығынмен ұстау; сақтауды ұйымдастыру үшін орын шағын болуының жеткіліктілігі,  сақтау процесінің ұзақтығын ондаған жылдарға ұлғайту, бір жаққа апару кезіндегі ыңғайлы тасымалдану; криомұздату шарттарын оңтайландыру арқылы тұқымдардың өну жағдайларын жақсарту.</w:t>
      </w:r>
    </w:p>
    <w:p w14:paraId="48A6721E" w14:textId="77777777" w:rsidR="000E52E5" w:rsidRPr="001E2BAC" w:rsidRDefault="00FA7E32" w:rsidP="001B6AA0">
      <w:pPr>
        <w:pStyle w:val="11"/>
        <w:spacing w:before="0" w:beforeAutospacing="0" w:after="0" w:line="240" w:lineRule="auto"/>
        <w:ind w:firstLine="454"/>
        <w:jc w:val="both"/>
        <w:rPr>
          <w:sz w:val="28"/>
          <w:szCs w:val="28"/>
          <w:lang w:val="kk-KZ"/>
        </w:rPr>
      </w:pPr>
      <w:r w:rsidRPr="001E2BAC">
        <w:rPr>
          <w:sz w:val="28"/>
          <w:szCs w:val="28"/>
          <w:lang w:val="kk-KZ"/>
        </w:rPr>
        <w:t xml:space="preserve">Тәжірибелердің бірінші сериясы </w:t>
      </w:r>
      <w:r w:rsidRPr="001E2BAC">
        <w:rPr>
          <w:i/>
          <w:iCs/>
          <w:sz w:val="28"/>
          <w:szCs w:val="28"/>
          <w:lang w:val="kk-KZ"/>
        </w:rPr>
        <w:t xml:space="preserve">Scabiosa ochroleuca </w:t>
      </w:r>
      <w:r w:rsidRPr="001E2BAC">
        <w:rPr>
          <w:sz w:val="28"/>
          <w:szCs w:val="28"/>
          <w:lang w:val="kk-KZ"/>
        </w:rPr>
        <w:t>және</w:t>
      </w:r>
      <w:r w:rsidRPr="001E2BAC">
        <w:rPr>
          <w:i/>
          <w:iCs/>
          <w:sz w:val="28"/>
          <w:szCs w:val="28"/>
          <w:lang w:val="kk-KZ"/>
        </w:rPr>
        <w:t xml:space="preserve"> Scabiosa isetensis</w:t>
      </w:r>
      <w:r w:rsidRPr="001E2BAC">
        <w:rPr>
          <w:sz w:val="28"/>
          <w:szCs w:val="28"/>
          <w:lang w:val="kk-KZ"/>
        </w:rPr>
        <w:t xml:space="preserve"> тұқымдарының өнгіштігіне және өнуіне ыдыстар мен еріту жағдайларының әсерін бағалауға арналды (31, 32-кестелер).</w:t>
      </w:r>
    </w:p>
    <w:p w14:paraId="6767DA23" w14:textId="72D8E02F" w:rsidR="00CA61C2" w:rsidRPr="001E2BAC" w:rsidRDefault="00CA61C2" w:rsidP="001B6AA0">
      <w:pPr>
        <w:ind w:firstLine="454"/>
        <w:rPr>
          <w:rFonts w:ascii="Times New Roman" w:hAnsi="Times New Roman"/>
          <w:sz w:val="28"/>
          <w:szCs w:val="28"/>
          <w:lang w:val="ru-KZ"/>
        </w:rPr>
      </w:pPr>
      <w:r w:rsidRPr="001E2BAC">
        <w:rPr>
          <w:rFonts w:ascii="Times New Roman" w:hAnsi="Times New Roman"/>
          <w:sz w:val="28"/>
          <w:szCs w:val="28"/>
          <w:lang w:val="ru-KZ"/>
        </w:rPr>
        <w:t xml:space="preserve">Тұқымдарды сақтау </w:t>
      </w:r>
      <w:r w:rsidRPr="001E2BAC">
        <w:rPr>
          <w:rFonts w:ascii="Times New Roman" w:hAnsi="Times New Roman"/>
          <w:sz w:val="28"/>
          <w:szCs w:val="28"/>
          <w:lang w:val="kk-KZ"/>
        </w:rPr>
        <w:t>‒</w:t>
      </w:r>
      <w:r w:rsidRPr="001E2BAC">
        <w:rPr>
          <w:rFonts w:ascii="Times New Roman" w:hAnsi="Times New Roman"/>
          <w:sz w:val="28"/>
          <w:szCs w:val="28"/>
          <w:lang w:val="ru-KZ"/>
        </w:rPr>
        <w:t xml:space="preserve"> күрделі физиологиялық процесс, ол көп еңбекті талап етеді, бірақ салыстырмалы түрде шағын орындарда және күрделі әрі қымбат жабдықтарды пайдаланбай, үлкен көлемдегі материалды сақтауға мүмкіндік береді. Алайда, терең емес мұздату (0-ден -18°С-қа дейін) тұқымдардың тіршілік қабілетін ұзақ уақыт бойы сақтауға жеткіліксіз, ал сұйытылған азоттың температурасында сақтау перспективалы болып табылады [1</w:t>
      </w:r>
      <w:r w:rsidR="00A776AB" w:rsidRPr="00A776AB">
        <w:rPr>
          <w:rFonts w:ascii="Times New Roman" w:hAnsi="Times New Roman"/>
          <w:sz w:val="28"/>
          <w:szCs w:val="28"/>
          <w:lang w:val="ru-KZ"/>
        </w:rPr>
        <w:t>7</w:t>
      </w:r>
      <w:r w:rsidR="00A000D1" w:rsidRPr="00A000D1">
        <w:rPr>
          <w:rFonts w:ascii="Times New Roman" w:hAnsi="Times New Roman"/>
          <w:sz w:val="28"/>
          <w:szCs w:val="28"/>
          <w:lang w:val="ru-KZ"/>
        </w:rPr>
        <w:t>5</w:t>
      </w:r>
      <w:r w:rsidRPr="001E2BAC">
        <w:rPr>
          <w:rFonts w:ascii="Times New Roman" w:hAnsi="Times New Roman"/>
          <w:sz w:val="28"/>
          <w:szCs w:val="28"/>
          <w:lang w:val="ru-KZ"/>
        </w:rPr>
        <w:t>].</w:t>
      </w:r>
    </w:p>
    <w:p w14:paraId="16285FB0" w14:textId="54393982" w:rsidR="00CA61C2" w:rsidRPr="001E2BAC" w:rsidRDefault="00CA61C2" w:rsidP="001B6AA0">
      <w:pPr>
        <w:ind w:firstLine="454"/>
        <w:rPr>
          <w:rFonts w:ascii="Times New Roman" w:hAnsi="Times New Roman"/>
          <w:sz w:val="28"/>
          <w:szCs w:val="28"/>
          <w:lang w:val="ru-KZ"/>
        </w:rPr>
      </w:pPr>
      <w:r w:rsidRPr="001E2BAC">
        <w:rPr>
          <w:rFonts w:ascii="Times New Roman" w:hAnsi="Times New Roman"/>
          <w:sz w:val="28"/>
          <w:szCs w:val="28"/>
          <w:lang w:val="ru-KZ"/>
        </w:rPr>
        <w:t>Жалпы, тұқымдар сұйық азотта сақтауға қолайлы объект болып табылады, өйткені олардың бос ылғалдылығы жоғары емес (3-тен 12%-ға дейін), ол аз көлемді алып, ұзақ уақыт бойы өну қабілетін сақтай алады [1</w:t>
      </w:r>
      <w:r w:rsidR="00A776AB" w:rsidRPr="00A776AB">
        <w:rPr>
          <w:rFonts w:ascii="Times New Roman" w:hAnsi="Times New Roman"/>
          <w:sz w:val="28"/>
          <w:szCs w:val="28"/>
          <w:lang w:val="ru-KZ"/>
        </w:rPr>
        <w:t>7</w:t>
      </w:r>
      <w:r w:rsidR="00A000D1" w:rsidRPr="00A000D1">
        <w:rPr>
          <w:rFonts w:ascii="Times New Roman" w:hAnsi="Times New Roman"/>
          <w:sz w:val="28"/>
          <w:szCs w:val="28"/>
          <w:lang w:val="ru-KZ"/>
        </w:rPr>
        <w:t>6</w:t>
      </w:r>
      <w:r w:rsidRPr="001E2BAC">
        <w:rPr>
          <w:rFonts w:ascii="Times New Roman" w:hAnsi="Times New Roman"/>
          <w:sz w:val="28"/>
          <w:szCs w:val="28"/>
          <w:lang w:val="ru-KZ"/>
        </w:rPr>
        <w:t>].</w:t>
      </w:r>
    </w:p>
    <w:p w14:paraId="25EB96CA" w14:textId="5202EDBC" w:rsidR="00CA61C2" w:rsidRPr="00C26FA9" w:rsidRDefault="00CA61C2" w:rsidP="001B6AA0">
      <w:pPr>
        <w:ind w:firstLine="454"/>
        <w:rPr>
          <w:rFonts w:ascii="Times New Roman" w:hAnsi="Times New Roman"/>
          <w:sz w:val="28"/>
          <w:szCs w:val="28"/>
          <w:lang w:val="ru-KZ"/>
        </w:rPr>
      </w:pPr>
      <w:r w:rsidRPr="00C26FA9">
        <w:rPr>
          <w:rFonts w:ascii="Times New Roman" w:hAnsi="Times New Roman"/>
          <w:sz w:val="28"/>
          <w:szCs w:val="28"/>
          <w:lang w:val="ru-KZ"/>
        </w:rPr>
        <w:t xml:space="preserve">Криоконсервация </w:t>
      </w:r>
      <w:r w:rsidRPr="00C26FA9">
        <w:rPr>
          <w:rFonts w:ascii="Times New Roman" w:hAnsi="Times New Roman"/>
          <w:sz w:val="28"/>
          <w:szCs w:val="28"/>
          <w:lang w:val="kk-KZ"/>
        </w:rPr>
        <w:t>‒</w:t>
      </w:r>
      <w:r w:rsidRPr="00C26FA9">
        <w:rPr>
          <w:rFonts w:ascii="Times New Roman" w:hAnsi="Times New Roman"/>
          <w:sz w:val="28"/>
          <w:szCs w:val="28"/>
          <w:lang w:val="ru-KZ"/>
        </w:rPr>
        <w:t xml:space="preserve"> бұл күрделі көпсатылы процесс, оны терең суықта жасушалар, тіндер мен органдарды анабиоз (жасырын өмір) күйінде сақтау үшін қолданады. Өте төмен температурада сақтау басты артықшылығы — өсімдіктер мен жануарлардың тіндеріндегі метаболикалық процестерді едәуір баяулату немесе толық тоқтату мүмкіндігі болып табылады. Төмен температурада сақталған материал генетикалық тұрақты болып қалады, бұл организмдердің қалыпты жағдайдағы дамуы кезінде болатын генетикалық өзгерістерден аулақ болуға мүмкіндік береді [1</w:t>
      </w:r>
      <w:r w:rsidR="00A776AB" w:rsidRPr="00C26FA9">
        <w:rPr>
          <w:rFonts w:ascii="Times New Roman" w:hAnsi="Times New Roman"/>
          <w:sz w:val="28"/>
          <w:szCs w:val="28"/>
          <w:lang w:val="ru-KZ"/>
        </w:rPr>
        <w:t>7</w:t>
      </w:r>
      <w:r w:rsidR="00A000D1" w:rsidRPr="00A000D1">
        <w:rPr>
          <w:rFonts w:ascii="Times New Roman" w:hAnsi="Times New Roman"/>
          <w:sz w:val="28"/>
          <w:szCs w:val="28"/>
          <w:lang w:val="ru-KZ"/>
        </w:rPr>
        <w:t>7</w:t>
      </w:r>
      <w:r w:rsidRPr="00C26FA9">
        <w:rPr>
          <w:rFonts w:ascii="Times New Roman" w:hAnsi="Times New Roman"/>
          <w:sz w:val="28"/>
          <w:szCs w:val="28"/>
          <w:lang w:val="ru-KZ"/>
        </w:rPr>
        <w:t>].</w:t>
      </w:r>
    </w:p>
    <w:p w14:paraId="5A049188" w14:textId="71EE3EB1" w:rsidR="00CA61C2" w:rsidRPr="001E2BAC" w:rsidRDefault="00CA61C2" w:rsidP="001B6AA0">
      <w:pPr>
        <w:ind w:firstLine="454"/>
        <w:rPr>
          <w:rFonts w:ascii="Times New Roman" w:hAnsi="Times New Roman"/>
          <w:sz w:val="28"/>
          <w:szCs w:val="28"/>
          <w:lang w:val="ru-KZ"/>
        </w:rPr>
      </w:pPr>
      <w:r w:rsidRPr="00C26FA9">
        <w:rPr>
          <w:rFonts w:ascii="Times New Roman" w:hAnsi="Times New Roman"/>
          <w:sz w:val="28"/>
          <w:szCs w:val="28"/>
          <w:lang w:val="ru-KZ"/>
        </w:rPr>
        <w:t xml:space="preserve">Консервацияда өсімдіктердің </w:t>
      </w:r>
      <w:r w:rsidRPr="001E2BAC">
        <w:rPr>
          <w:rFonts w:ascii="Times New Roman" w:hAnsi="Times New Roman"/>
          <w:sz w:val="28"/>
          <w:szCs w:val="28"/>
          <w:lang w:val="ru-KZ"/>
        </w:rPr>
        <w:t>бұтақтары, бүршіктері, тозаңдары, меристемалары және жабайы түрлердің тұқымдары пайдаланылады [1</w:t>
      </w:r>
      <w:r w:rsidR="00A776AB" w:rsidRPr="00A776AB">
        <w:rPr>
          <w:rFonts w:ascii="Times New Roman" w:hAnsi="Times New Roman"/>
          <w:sz w:val="28"/>
          <w:szCs w:val="28"/>
          <w:lang w:val="ru-KZ"/>
        </w:rPr>
        <w:t>7</w:t>
      </w:r>
      <w:r w:rsidR="00A000D1" w:rsidRPr="00A000D1">
        <w:rPr>
          <w:rFonts w:ascii="Times New Roman" w:hAnsi="Times New Roman"/>
          <w:sz w:val="28"/>
          <w:szCs w:val="28"/>
          <w:lang w:val="ru-KZ"/>
        </w:rPr>
        <w:t>8</w:t>
      </w:r>
      <w:r w:rsidRPr="001E2BAC">
        <w:rPr>
          <w:rFonts w:ascii="Times New Roman" w:hAnsi="Times New Roman"/>
          <w:sz w:val="28"/>
          <w:szCs w:val="28"/>
          <w:lang w:val="ru-KZ"/>
        </w:rPr>
        <w:t>].</w:t>
      </w:r>
    </w:p>
    <w:p w14:paraId="7C4FF98D" w14:textId="77777777" w:rsidR="00CA61C2" w:rsidRPr="001E2BAC" w:rsidRDefault="00CA61C2" w:rsidP="001B6AA0">
      <w:pPr>
        <w:ind w:firstLine="454"/>
        <w:rPr>
          <w:rFonts w:ascii="Times New Roman" w:hAnsi="Times New Roman"/>
          <w:sz w:val="28"/>
          <w:szCs w:val="28"/>
          <w:lang w:val="ru-KZ"/>
        </w:rPr>
      </w:pPr>
      <w:r w:rsidRPr="001E2BAC">
        <w:rPr>
          <w:rFonts w:ascii="Times New Roman" w:hAnsi="Times New Roman"/>
          <w:sz w:val="28"/>
          <w:szCs w:val="28"/>
          <w:lang w:val="ru-KZ"/>
        </w:rPr>
        <w:t>Криоконсервацияны қолданудың оң жақтары: өсімдіктердің генетикалық әртүрлілігін сақтау, крио колекцияларды аз шығынмен ұстау; сақтау үшін шағын орынның жеткілікті болуы; сақтау мерзімін ондаған жылдарға ұзарту; тасымалдаудың ыңғайлылығы; криомұздату шарттарын оңтайландыру арқылы тұқымдардың өну жағдайларын жақсарту.</w:t>
      </w:r>
    </w:p>
    <w:p w14:paraId="23258CB0" w14:textId="77777777" w:rsidR="00CA61C2" w:rsidRPr="001E2BAC" w:rsidRDefault="00CA61C2" w:rsidP="001B6AA0">
      <w:pPr>
        <w:ind w:firstLine="454"/>
        <w:rPr>
          <w:rFonts w:ascii="Times New Roman" w:hAnsi="Times New Roman"/>
          <w:sz w:val="28"/>
          <w:szCs w:val="28"/>
          <w:lang w:val="ru-KZ"/>
        </w:rPr>
      </w:pPr>
      <w:r w:rsidRPr="001E2BAC">
        <w:rPr>
          <w:rFonts w:ascii="Times New Roman" w:hAnsi="Times New Roman"/>
          <w:sz w:val="28"/>
          <w:szCs w:val="28"/>
          <w:lang w:val="ru-KZ"/>
        </w:rPr>
        <w:t xml:space="preserve">Тәжірибелердің бірінші сериясы </w:t>
      </w:r>
      <w:r w:rsidRPr="001E2BAC">
        <w:rPr>
          <w:rFonts w:ascii="Times New Roman" w:hAnsi="Times New Roman"/>
          <w:i/>
          <w:iCs/>
          <w:sz w:val="28"/>
          <w:szCs w:val="28"/>
          <w:lang w:val="ru-KZ"/>
        </w:rPr>
        <w:t>Scabiosa ochroleuca</w:t>
      </w:r>
      <w:r w:rsidRPr="001E2BAC">
        <w:rPr>
          <w:rFonts w:ascii="Times New Roman" w:hAnsi="Times New Roman"/>
          <w:sz w:val="28"/>
          <w:szCs w:val="28"/>
          <w:lang w:val="ru-KZ"/>
        </w:rPr>
        <w:t xml:space="preserve"> және </w:t>
      </w:r>
      <w:r w:rsidRPr="001E2BAC">
        <w:rPr>
          <w:rFonts w:ascii="Times New Roman" w:hAnsi="Times New Roman"/>
          <w:i/>
          <w:iCs/>
          <w:sz w:val="28"/>
          <w:szCs w:val="28"/>
          <w:lang w:val="ru-KZ"/>
        </w:rPr>
        <w:t>Scabiosa isetensis</w:t>
      </w:r>
      <w:r w:rsidRPr="001E2BAC">
        <w:rPr>
          <w:rFonts w:ascii="Times New Roman" w:hAnsi="Times New Roman"/>
          <w:sz w:val="28"/>
          <w:szCs w:val="28"/>
          <w:lang w:val="ru-KZ"/>
        </w:rPr>
        <w:t xml:space="preserve"> тұқымдарының өнгіштігі мен өнуіне ыдыстар мен еріту жағдайларының әсерін бағалауға арналды (31, 32-кестелер).</w:t>
      </w:r>
    </w:p>
    <w:p w14:paraId="7CFA603F" w14:textId="7292F627" w:rsidR="00CA61C2" w:rsidRPr="001E2BAC" w:rsidRDefault="00CA61C2" w:rsidP="003A0C5E">
      <w:pPr>
        <w:ind w:firstLine="0"/>
        <w:rPr>
          <w:rFonts w:ascii="Times New Roman" w:hAnsi="Times New Roman"/>
          <w:sz w:val="28"/>
          <w:szCs w:val="28"/>
          <w:lang w:val="ru-KZ"/>
        </w:rPr>
      </w:pPr>
    </w:p>
    <w:p w14:paraId="7E513EFA"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31 ‒ Ыдыс түріне және еріту жағдайына байланысты </w:t>
      </w:r>
      <w:r w:rsidRPr="001E2BAC">
        <w:rPr>
          <w:rFonts w:ascii="Times New Roman" w:hAnsi="Times New Roman"/>
          <w:i/>
          <w:iCs/>
          <w:sz w:val="28"/>
          <w:szCs w:val="28"/>
          <w:lang w:val="kk-KZ"/>
        </w:rPr>
        <w:t>S. ochroleuca</w:t>
      </w:r>
      <w:r w:rsidRPr="001E2BAC">
        <w:rPr>
          <w:rFonts w:ascii="Times New Roman" w:hAnsi="Times New Roman"/>
          <w:sz w:val="28"/>
          <w:szCs w:val="28"/>
          <w:lang w:val="kk-KZ"/>
        </w:rPr>
        <w:t xml:space="preserve"> тұқымдарының өміршеңдігін бағалау</w:t>
      </w:r>
    </w:p>
    <w:p w14:paraId="0DE9EAD2" w14:textId="77777777" w:rsidR="000E52E5" w:rsidRPr="001E2BAC" w:rsidRDefault="000E52E5" w:rsidP="003A0C5E">
      <w:pPr>
        <w:ind w:firstLine="454"/>
        <w:rPr>
          <w:rFonts w:ascii="Times New Roman" w:hAnsi="Times New Roman"/>
          <w:sz w:val="16"/>
          <w:szCs w:val="16"/>
          <w:shd w:val="clear" w:color="auto" w:fill="FFFFFF"/>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2"/>
        <w:gridCol w:w="1550"/>
        <w:gridCol w:w="2668"/>
      </w:tblGrid>
      <w:tr w:rsidR="000E52E5" w:rsidRPr="001E2BAC" w14:paraId="0A3CDBEF" w14:textId="77777777">
        <w:tc>
          <w:tcPr>
            <w:tcW w:w="5302" w:type="dxa"/>
            <w:shd w:val="clear" w:color="auto" w:fill="auto"/>
          </w:tcPr>
          <w:p w14:paraId="61E22047" w14:textId="77777777" w:rsidR="000E52E5" w:rsidRPr="001E2BAC" w:rsidRDefault="00FA7E32" w:rsidP="003A0C5E">
            <w:pPr>
              <w:ind w:firstLine="0"/>
              <w:rPr>
                <w:rFonts w:ascii="Times New Roman" w:hAnsi="Times New Roman"/>
                <w:sz w:val="24"/>
                <w:szCs w:val="24"/>
                <w:shd w:val="clear" w:color="auto" w:fill="FFFFFF"/>
                <w:lang w:val="kk-KZ"/>
              </w:rPr>
            </w:pPr>
            <w:r w:rsidRPr="001E2BAC">
              <w:rPr>
                <w:rFonts w:ascii="Times New Roman" w:hAnsi="Times New Roman"/>
                <w:sz w:val="24"/>
                <w:szCs w:val="24"/>
                <w:shd w:val="clear" w:color="auto" w:fill="FFFFFF"/>
                <w:lang w:val="kk-KZ"/>
              </w:rPr>
              <w:t>Тәжірибе түрі</w:t>
            </w:r>
          </w:p>
        </w:tc>
        <w:tc>
          <w:tcPr>
            <w:tcW w:w="1550" w:type="dxa"/>
            <w:shd w:val="clear" w:color="auto" w:fill="auto"/>
          </w:tcPr>
          <w:p w14:paraId="3AFD2127" w14:textId="77777777" w:rsidR="000E52E5" w:rsidRPr="001E2BAC" w:rsidRDefault="00FA7E32" w:rsidP="003A0C5E">
            <w:pPr>
              <w:ind w:firstLine="0"/>
              <w:rPr>
                <w:rFonts w:ascii="Times New Roman" w:hAnsi="Times New Roman"/>
                <w:sz w:val="24"/>
                <w:szCs w:val="24"/>
                <w:shd w:val="clear" w:color="auto" w:fill="FFFFFF"/>
                <w:lang w:val="kk-KZ"/>
              </w:rPr>
            </w:pPr>
            <w:r w:rsidRPr="001E2BAC">
              <w:rPr>
                <w:rFonts w:ascii="Times New Roman" w:hAnsi="Times New Roman"/>
                <w:sz w:val="24"/>
                <w:szCs w:val="24"/>
                <w:shd w:val="clear" w:color="auto" w:fill="FFFFFF"/>
                <w:lang w:val="kk-KZ"/>
              </w:rPr>
              <w:t>Өнгіштігі, %</w:t>
            </w:r>
          </w:p>
        </w:tc>
        <w:tc>
          <w:tcPr>
            <w:tcW w:w="2668" w:type="dxa"/>
            <w:shd w:val="clear" w:color="auto" w:fill="auto"/>
          </w:tcPr>
          <w:p w14:paraId="1BEDBB73" w14:textId="77777777" w:rsidR="000E52E5" w:rsidRPr="001E2BAC" w:rsidRDefault="00FA7E32" w:rsidP="003A0C5E">
            <w:pPr>
              <w:ind w:firstLine="0"/>
              <w:rPr>
                <w:rFonts w:ascii="Times New Roman" w:hAnsi="Times New Roman"/>
                <w:sz w:val="24"/>
                <w:szCs w:val="24"/>
                <w:shd w:val="clear" w:color="auto" w:fill="FFFFFF"/>
                <w:lang w:val="kk-KZ"/>
              </w:rPr>
            </w:pPr>
            <w:r w:rsidRPr="001E2BAC">
              <w:rPr>
                <w:rFonts w:ascii="Times New Roman" w:hAnsi="Times New Roman"/>
                <w:sz w:val="24"/>
                <w:szCs w:val="24"/>
                <w:shd w:val="clear" w:color="auto" w:fill="FFFFFF"/>
                <w:lang w:val="kk-KZ"/>
              </w:rPr>
              <w:t>Өну қарқындылығы, %</w:t>
            </w:r>
          </w:p>
        </w:tc>
      </w:tr>
      <w:tr w:rsidR="000E52E5" w:rsidRPr="001E2BAC" w14:paraId="2C97D454" w14:textId="77777777">
        <w:tc>
          <w:tcPr>
            <w:tcW w:w="5302" w:type="dxa"/>
            <w:shd w:val="clear" w:color="auto" w:fill="auto"/>
          </w:tcPr>
          <w:p w14:paraId="5BCE194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Бақылау (криомұздатусыз)</w:t>
            </w:r>
          </w:p>
        </w:tc>
        <w:tc>
          <w:tcPr>
            <w:tcW w:w="1550" w:type="dxa"/>
            <w:shd w:val="clear" w:color="auto" w:fill="auto"/>
            <w:vAlign w:val="center"/>
          </w:tcPr>
          <w:p w14:paraId="0CAD384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58,8±1,1</w:t>
            </w:r>
          </w:p>
        </w:tc>
        <w:tc>
          <w:tcPr>
            <w:tcW w:w="2668" w:type="dxa"/>
            <w:shd w:val="clear" w:color="auto" w:fill="auto"/>
            <w:vAlign w:val="center"/>
          </w:tcPr>
          <w:p w14:paraId="6C55A49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56,3±1,1</w:t>
            </w:r>
          </w:p>
        </w:tc>
      </w:tr>
      <w:tr w:rsidR="000E52E5" w:rsidRPr="001E2BAC" w14:paraId="6A328FA5" w14:textId="77777777">
        <w:tc>
          <w:tcPr>
            <w:tcW w:w="5302" w:type="dxa"/>
            <w:shd w:val="clear" w:color="auto" w:fill="auto"/>
          </w:tcPr>
          <w:p w14:paraId="57B9591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Фольгада мұздату, су моншасында жібіту</w:t>
            </w:r>
          </w:p>
        </w:tc>
        <w:tc>
          <w:tcPr>
            <w:tcW w:w="1550" w:type="dxa"/>
            <w:shd w:val="clear" w:color="auto" w:fill="auto"/>
            <w:vAlign w:val="center"/>
          </w:tcPr>
          <w:p w14:paraId="7C9B47C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22,5±0,7</w:t>
            </w:r>
          </w:p>
        </w:tc>
        <w:tc>
          <w:tcPr>
            <w:tcW w:w="2668" w:type="dxa"/>
            <w:shd w:val="clear" w:color="auto" w:fill="auto"/>
            <w:vAlign w:val="center"/>
          </w:tcPr>
          <w:p w14:paraId="6C1E871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15,0±0,2</w:t>
            </w:r>
          </w:p>
        </w:tc>
      </w:tr>
      <w:tr w:rsidR="000E52E5" w:rsidRPr="001E2BAC" w14:paraId="57321582" w14:textId="77777777">
        <w:tc>
          <w:tcPr>
            <w:tcW w:w="5302" w:type="dxa"/>
            <w:shd w:val="clear" w:color="auto" w:fill="auto"/>
          </w:tcPr>
          <w:p w14:paraId="30BD8FA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Пластикалық ыдыстарда мұздату, су моншасында жібіту</w:t>
            </w:r>
          </w:p>
        </w:tc>
        <w:tc>
          <w:tcPr>
            <w:tcW w:w="1550" w:type="dxa"/>
            <w:shd w:val="clear" w:color="auto" w:fill="auto"/>
            <w:vAlign w:val="center"/>
          </w:tcPr>
          <w:p w14:paraId="733BA91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55,2±1,1</w:t>
            </w:r>
          </w:p>
        </w:tc>
        <w:tc>
          <w:tcPr>
            <w:tcW w:w="2668" w:type="dxa"/>
            <w:shd w:val="clear" w:color="auto" w:fill="auto"/>
            <w:vAlign w:val="center"/>
          </w:tcPr>
          <w:p w14:paraId="52D1D70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47,5±0,9</w:t>
            </w:r>
          </w:p>
        </w:tc>
      </w:tr>
      <w:tr w:rsidR="000E52E5" w:rsidRPr="001E2BAC" w14:paraId="61EE801B" w14:textId="77777777">
        <w:tc>
          <w:tcPr>
            <w:tcW w:w="5302" w:type="dxa"/>
            <w:shd w:val="clear" w:color="auto" w:fill="auto"/>
          </w:tcPr>
          <w:p w14:paraId="376FF56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Фольга ыдыстарында мұздату, баяу жібіту</w:t>
            </w:r>
          </w:p>
        </w:tc>
        <w:tc>
          <w:tcPr>
            <w:tcW w:w="1550" w:type="dxa"/>
            <w:shd w:val="clear" w:color="auto" w:fill="auto"/>
            <w:vAlign w:val="center"/>
          </w:tcPr>
          <w:p w14:paraId="5D25DD0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20,0±0,6</w:t>
            </w:r>
          </w:p>
        </w:tc>
        <w:tc>
          <w:tcPr>
            <w:tcW w:w="2668" w:type="dxa"/>
            <w:shd w:val="clear" w:color="auto" w:fill="auto"/>
            <w:vAlign w:val="center"/>
          </w:tcPr>
          <w:p w14:paraId="109C943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17,5±0,1</w:t>
            </w:r>
          </w:p>
        </w:tc>
      </w:tr>
      <w:tr w:rsidR="000E52E5" w:rsidRPr="001E2BAC" w14:paraId="1101877F" w14:textId="77777777">
        <w:tc>
          <w:tcPr>
            <w:tcW w:w="5302" w:type="dxa"/>
            <w:shd w:val="clear" w:color="auto" w:fill="auto"/>
          </w:tcPr>
          <w:p w14:paraId="15B57742"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Пластикалық ыдыстарда мұздату, баяу жібіту</w:t>
            </w:r>
          </w:p>
        </w:tc>
        <w:tc>
          <w:tcPr>
            <w:tcW w:w="1550" w:type="dxa"/>
            <w:shd w:val="clear" w:color="auto" w:fill="auto"/>
            <w:vAlign w:val="center"/>
          </w:tcPr>
          <w:p w14:paraId="6DACE49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40,3±0,1</w:t>
            </w:r>
          </w:p>
        </w:tc>
        <w:tc>
          <w:tcPr>
            <w:tcW w:w="2668" w:type="dxa"/>
            <w:shd w:val="clear" w:color="auto" w:fill="auto"/>
            <w:vAlign w:val="center"/>
          </w:tcPr>
          <w:p w14:paraId="1CCA1E8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37,5±0,9</w:t>
            </w:r>
          </w:p>
        </w:tc>
      </w:tr>
      <w:tr w:rsidR="000E52E5" w:rsidRPr="001E2BAC" w14:paraId="5FA462B2" w14:textId="77777777">
        <w:tc>
          <w:tcPr>
            <w:tcW w:w="9520" w:type="dxa"/>
            <w:gridSpan w:val="3"/>
            <w:shd w:val="clear" w:color="auto" w:fill="auto"/>
          </w:tcPr>
          <w:p w14:paraId="02B7C8F0"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*P≤0,05 мәніндегі эксперимент нәтижелері арасындағы статистикалық дәлелді айырмашылық</w:t>
            </w:r>
          </w:p>
        </w:tc>
      </w:tr>
    </w:tbl>
    <w:p w14:paraId="35E336F6" w14:textId="77777777" w:rsidR="000E52E5" w:rsidRPr="001E2BAC" w:rsidRDefault="000E52E5" w:rsidP="003A0C5E">
      <w:pPr>
        <w:ind w:firstLine="454"/>
        <w:rPr>
          <w:rFonts w:ascii="Times New Roman" w:hAnsi="Times New Roman"/>
          <w:sz w:val="28"/>
          <w:szCs w:val="28"/>
          <w:shd w:val="clear" w:color="auto" w:fill="FFFFFF"/>
          <w:lang w:val="kk-KZ"/>
        </w:rPr>
      </w:pPr>
    </w:p>
    <w:p w14:paraId="68C0508F" w14:textId="77777777" w:rsidR="000E52E5" w:rsidRPr="001E2BAC" w:rsidRDefault="00FA7E32" w:rsidP="003A0C5E">
      <w:pPr>
        <w:ind w:firstLine="0"/>
        <w:rPr>
          <w:rFonts w:ascii="Times New Roman" w:hAnsi="Times New Roman"/>
          <w:sz w:val="28"/>
          <w:szCs w:val="28"/>
          <w:lang w:val="kk-KZ"/>
        </w:rPr>
      </w:pPr>
      <w:r w:rsidRPr="001E2BAC">
        <w:rPr>
          <w:rFonts w:ascii="Times New Roman" w:hAnsi="Times New Roman"/>
          <w:sz w:val="28"/>
          <w:szCs w:val="28"/>
          <w:lang w:val="kk-KZ"/>
        </w:rPr>
        <w:t xml:space="preserve">Кесте 32 </w:t>
      </w:r>
      <w:bookmarkStart w:id="7" w:name="_Hlk210374386"/>
      <w:r w:rsidRPr="001E2BAC">
        <w:rPr>
          <w:rFonts w:ascii="Times New Roman" w:hAnsi="Times New Roman"/>
          <w:sz w:val="28"/>
          <w:szCs w:val="28"/>
          <w:lang w:val="kk-KZ"/>
        </w:rPr>
        <w:t>‒</w:t>
      </w:r>
      <w:bookmarkEnd w:id="7"/>
      <w:r w:rsidRPr="001E2BAC">
        <w:rPr>
          <w:rFonts w:ascii="Times New Roman" w:hAnsi="Times New Roman"/>
          <w:sz w:val="28"/>
          <w:szCs w:val="28"/>
          <w:lang w:val="kk-KZ"/>
        </w:rPr>
        <w:t xml:space="preserve"> Ыдыс түріне және еріту жағдайына байланысты </w:t>
      </w:r>
      <w:r w:rsidRPr="001E2BAC">
        <w:rPr>
          <w:rFonts w:ascii="Times New Roman" w:hAnsi="Times New Roman"/>
          <w:i/>
          <w:sz w:val="28"/>
          <w:szCs w:val="28"/>
          <w:shd w:val="clear" w:color="auto" w:fill="FFFFFF"/>
          <w:lang w:val="kk-KZ"/>
        </w:rPr>
        <w:t xml:space="preserve">S. isetensis </w:t>
      </w:r>
      <w:r w:rsidRPr="001E2BAC">
        <w:rPr>
          <w:rFonts w:ascii="Times New Roman" w:hAnsi="Times New Roman"/>
          <w:sz w:val="28"/>
          <w:szCs w:val="28"/>
          <w:lang w:val="kk-KZ"/>
        </w:rPr>
        <w:t>тұқымдарының өміршеңдігін бағалау</w:t>
      </w:r>
    </w:p>
    <w:p w14:paraId="34DF6BF2" w14:textId="77777777" w:rsidR="000E52E5" w:rsidRPr="001E2BAC" w:rsidRDefault="000E52E5" w:rsidP="003A0C5E">
      <w:pPr>
        <w:ind w:firstLine="454"/>
        <w:rPr>
          <w:rFonts w:ascii="Times New Roman" w:hAnsi="Times New Roman"/>
          <w:sz w:val="16"/>
          <w:szCs w:val="16"/>
          <w:shd w:val="clear" w:color="auto" w:fill="FFFFFF"/>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02"/>
        <w:gridCol w:w="1550"/>
        <w:gridCol w:w="2668"/>
      </w:tblGrid>
      <w:tr w:rsidR="000E52E5" w:rsidRPr="001E2BAC" w14:paraId="6C454E9C" w14:textId="77777777">
        <w:tc>
          <w:tcPr>
            <w:tcW w:w="5302" w:type="dxa"/>
            <w:shd w:val="clear" w:color="auto" w:fill="auto"/>
          </w:tcPr>
          <w:p w14:paraId="7A3CEF43" w14:textId="77777777" w:rsidR="000E52E5" w:rsidRPr="001E2BAC" w:rsidRDefault="00FA7E32" w:rsidP="003A0C5E">
            <w:pPr>
              <w:ind w:firstLine="0"/>
              <w:rPr>
                <w:rFonts w:ascii="Times New Roman" w:hAnsi="Times New Roman"/>
                <w:sz w:val="24"/>
                <w:szCs w:val="24"/>
                <w:shd w:val="clear" w:color="auto" w:fill="FFFFFF"/>
                <w:lang w:val="kk-KZ"/>
              </w:rPr>
            </w:pPr>
            <w:r w:rsidRPr="001E2BAC">
              <w:rPr>
                <w:rFonts w:ascii="Times New Roman" w:hAnsi="Times New Roman"/>
                <w:sz w:val="24"/>
                <w:szCs w:val="24"/>
                <w:shd w:val="clear" w:color="auto" w:fill="FFFFFF"/>
                <w:lang w:val="kk-KZ"/>
              </w:rPr>
              <w:t>Тәжірибе түрі</w:t>
            </w:r>
          </w:p>
        </w:tc>
        <w:tc>
          <w:tcPr>
            <w:tcW w:w="1550" w:type="dxa"/>
            <w:shd w:val="clear" w:color="auto" w:fill="auto"/>
          </w:tcPr>
          <w:p w14:paraId="0EB3E111" w14:textId="77777777" w:rsidR="000E52E5" w:rsidRPr="001E2BAC" w:rsidRDefault="00FA7E32" w:rsidP="003A0C5E">
            <w:pPr>
              <w:ind w:firstLine="0"/>
              <w:rPr>
                <w:rFonts w:ascii="Times New Roman" w:hAnsi="Times New Roman"/>
                <w:sz w:val="24"/>
                <w:szCs w:val="24"/>
                <w:shd w:val="clear" w:color="auto" w:fill="FFFFFF"/>
                <w:lang w:val="kk-KZ"/>
              </w:rPr>
            </w:pPr>
            <w:r w:rsidRPr="001E2BAC">
              <w:rPr>
                <w:rFonts w:ascii="Times New Roman" w:hAnsi="Times New Roman"/>
                <w:sz w:val="24"/>
                <w:szCs w:val="24"/>
                <w:shd w:val="clear" w:color="auto" w:fill="FFFFFF"/>
                <w:lang w:val="kk-KZ"/>
              </w:rPr>
              <w:t>Өнгіштігі, %</w:t>
            </w:r>
          </w:p>
        </w:tc>
        <w:tc>
          <w:tcPr>
            <w:tcW w:w="2668" w:type="dxa"/>
            <w:shd w:val="clear" w:color="auto" w:fill="auto"/>
          </w:tcPr>
          <w:p w14:paraId="25CE093E" w14:textId="77777777" w:rsidR="000E52E5" w:rsidRPr="001E2BAC" w:rsidRDefault="00FA7E32" w:rsidP="003A0C5E">
            <w:pPr>
              <w:ind w:firstLine="0"/>
              <w:rPr>
                <w:rFonts w:ascii="Times New Roman" w:hAnsi="Times New Roman"/>
                <w:sz w:val="24"/>
                <w:szCs w:val="24"/>
                <w:shd w:val="clear" w:color="auto" w:fill="FFFFFF"/>
                <w:lang w:val="kk-KZ"/>
              </w:rPr>
            </w:pPr>
            <w:r w:rsidRPr="001E2BAC">
              <w:rPr>
                <w:rFonts w:ascii="Times New Roman" w:hAnsi="Times New Roman"/>
                <w:sz w:val="24"/>
                <w:szCs w:val="24"/>
                <w:shd w:val="clear" w:color="auto" w:fill="FFFFFF"/>
                <w:lang w:val="kk-KZ"/>
              </w:rPr>
              <w:t>Өну қарқындылығы, %</w:t>
            </w:r>
          </w:p>
        </w:tc>
      </w:tr>
      <w:tr w:rsidR="000E52E5" w:rsidRPr="001E2BAC" w14:paraId="347DD1C9" w14:textId="77777777">
        <w:tc>
          <w:tcPr>
            <w:tcW w:w="5302" w:type="dxa"/>
            <w:shd w:val="clear" w:color="auto" w:fill="auto"/>
          </w:tcPr>
          <w:p w14:paraId="39E5B4A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Бақылау (криомұздатусыз)</w:t>
            </w:r>
          </w:p>
        </w:tc>
        <w:tc>
          <w:tcPr>
            <w:tcW w:w="1550" w:type="dxa"/>
            <w:shd w:val="clear" w:color="auto" w:fill="auto"/>
          </w:tcPr>
          <w:p w14:paraId="3C4F450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40,2±0,5</w:t>
            </w:r>
          </w:p>
        </w:tc>
        <w:tc>
          <w:tcPr>
            <w:tcW w:w="2668" w:type="dxa"/>
            <w:shd w:val="clear" w:color="auto" w:fill="auto"/>
          </w:tcPr>
          <w:p w14:paraId="4816F9E6"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36,5±0,2</w:t>
            </w:r>
          </w:p>
        </w:tc>
      </w:tr>
      <w:tr w:rsidR="000E52E5" w:rsidRPr="001E2BAC" w14:paraId="7C75CA3D" w14:textId="77777777">
        <w:tc>
          <w:tcPr>
            <w:tcW w:w="5302" w:type="dxa"/>
            <w:shd w:val="clear" w:color="auto" w:fill="auto"/>
          </w:tcPr>
          <w:p w14:paraId="59E5CEB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Фольгада мұздату, су моншасында жібіту</w:t>
            </w:r>
          </w:p>
        </w:tc>
        <w:tc>
          <w:tcPr>
            <w:tcW w:w="1550" w:type="dxa"/>
            <w:shd w:val="clear" w:color="auto" w:fill="auto"/>
          </w:tcPr>
          <w:p w14:paraId="6037C28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12,5±0,3</w:t>
            </w:r>
            <w:r w:rsidRPr="001E2BAC">
              <w:rPr>
                <w:rFonts w:ascii="Times New Roman" w:hAnsi="Times New Roman"/>
                <w:sz w:val="24"/>
                <w:szCs w:val="24"/>
                <w:lang w:val="en-US"/>
              </w:rPr>
              <w:t>*</w:t>
            </w:r>
          </w:p>
        </w:tc>
        <w:tc>
          <w:tcPr>
            <w:tcW w:w="2668" w:type="dxa"/>
            <w:shd w:val="clear" w:color="auto" w:fill="auto"/>
          </w:tcPr>
          <w:p w14:paraId="562FA26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10,0±0,2</w:t>
            </w:r>
            <w:r w:rsidRPr="001E2BAC">
              <w:rPr>
                <w:rFonts w:ascii="Times New Roman" w:hAnsi="Times New Roman"/>
                <w:sz w:val="24"/>
                <w:szCs w:val="24"/>
                <w:lang w:val="en-US"/>
              </w:rPr>
              <w:t>*</w:t>
            </w:r>
          </w:p>
        </w:tc>
      </w:tr>
      <w:tr w:rsidR="000E52E5" w:rsidRPr="001E2BAC" w14:paraId="185C06FF" w14:textId="77777777">
        <w:tc>
          <w:tcPr>
            <w:tcW w:w="5302" w:type="dxa"/>
            <w:shd w:val="clear" w:color="auto" w:fill="auto"/>
          </w:tcPr>
          <w:p w14:paraId="4DDC864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Пластикалық ыдыстарда мұздату, су моншасында жібіту</w:t>
            </w:r>
          </w:p>
        </w:tc>
        <w:tc>
          <w:tcPr>
            <w:tcW w:w="1550" w:type="dxa"/>
            <w:shd w:val="clear" w:color="auto" w:fill="auto"/>
          </w:tcPr>
          <w:p w14:paraId="20188FBD"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47,5±1,0</w:t>
            </w:r>
          </w:p>
        </w:tc>
        <w:tc>
          <w:tcPr>
            <w:tcW w:w="2668" w:type="dxa"/>
            <w:shd w:val="clear" w:color="auto" w:fill="auto"/>
          </w:tcPr>
          <w:p w14:paraId="694F0ABE"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40,0±0,9</w:t>
            </w:r>
          </w:p>
        </w:tc>
      </w:tr>
      <w:tr w:rsidR="000E52E5" w:rsidRPr="001E2BAC" w14:paraId="0917B96D" w14:textId="77777777">
        <w:tc>
          <w:tcPr>
            <w:tcW w:w="5302" w:type="dxa"/>
            <w:shd w:val="clear" w:color="auto" w:fill="auto"/>
          </w:tcPr>
          <w:p w14:paraId="1D8534A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Фольга ыдыстарында мұздату, баяу жібіту</w:t>
            </w:r>
          </w:p>
        </w:tc>
        <w:tc>
          <w:tcPr>
            <w:tcW w:w="1550" w:type="dxa"/>
            <w:shd w:val="clear" w:color="auto" w:fill="auto"/>
          </w:tcPr>
          <w:p w14:paraId="1A4210F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27,5±0,6</w:t>
            </w:r>
            <w:r w:rsidRPr="001E2BAC">
              <w:rPr>
                <w:rFonts w:ascii="Times New Roman" w:hAnsi="Times New Roman"/>
                <w:sz w:val="24"/>
                <w:szCs w:val="24"/>
                <w:lang w:val="en-US"/>
              </w:rPr>
              <w:t>*</w:t>
            </w:r>
          </w:p>
        </w:tc>
        <w:tc>
          <w:tcPr>
            <w:tcW w:w="2668" w:type="dxa"/>
            <w:shd w:val="clear" w:color="auto" w:fill="auto"/>
          </w:tcPr>
          <w:p w14:paraId="73907CF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10,0±0,2</w:t>
            </w:r>
            <w:r w:rsidRPr="001E2BAC">
              <w:rPr>
                <w:rFonts w:ascii="Times New Roman" w:hAnsi="Times New Roman"/>
                <w:sz w:val="24"/>
                <w:szCs w:val="24"/>
                <w:lang w:val="en-US"/>
              </w:rPr>
              <w:t>*</w:t>
            </w:r>
          </w:p>
        </w:tc>
      </w:tr>
      <w:tr w:rsidR="000E52E5" w:rsidRPr="001E2BAC" w14:paraId="456CC6C4" w14:textId="77777777">
        <w:tc>
          <w:tcPr>
            <w:tcW w:w="5302" w:type="dxa"/>
            <w:shd w:val="clear" w:color="auto" w:fill="auto"/>
          </w:tcPr>
          <w:p w14:paraId="6E31310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Пластикалық ыдыстарда мұздату, баяу жібіту</w:t>
            </w:r>
          </w:p>
        </w:tc>
        <w:tc>
          <w:tcPr>
            <w:tcW w:w="1550" w:type="dxa"/>
            <w:shd w:val="clear" w:color="auto" w:fill="auto"/>
          </w:tcPr>
          <w:p w14:paraId="7033071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12,0±0,3</w:t>
            </w:r>
            <w:r w:rsidRPr="001E2BAC">
              <w:rPr>
                <w:rFonts w:ascii="Times New Roman" w:hAnsi="Times New Roman"/>
                <w:sz w:val="24"/>
                <w:szCs w:val="24"/>
                <w:lang w:val="en-US"/>
              </w:rPr>
              <w:t>*</w:t>
            </w:r>
          </w:p>
        </w:tc>
        <w:tc>
          <w:tcPr>
            <w:tcW w:w="2668" w:type="dxa"/>
            <w:shd w:val="clear" w:color="auto" w:fill="auto"/>
          </w:tcPr>
          <w:p w14:paraId="70A357D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w:t>
            </w:r>
            <w:r w:rsidRPr="001E2BAC">
              <w:rPr>
                <w:rFonts w:ascii="Times New Roman" w:hAnsi="Times New Roman"/>
                <w:sz w:val="24"/>
                <w:szCs w:val="24"/>
                <w:lang w:val="en-US"/>
              </w:rPr>
              <w:t>0</w:t>
            </w:r>
            <w:r w:rsidRPr="001E2BAC">
              <w:rPr>
                <w:rFonts w:ascii="Times New Roman" w:hAnsi="Times New Roman"/>
                <w:sz w:val="24"/>
                <w:szCs w:val="24"/>
              </w:rPr>
              <w:t>,5±0,3</w:t>
            </w:r>
            <w:r w:rsidRPr="001E2BAC">
              <w:rPr>
                <w:rFonts w:ascii="Times New Roman" w:hAnsi="Times New Roman"/>
                <w:sz w:val="24"/>
                <w:szCs w:val="24"/>
                <w:lang w:val="en-US"/>
              </w:rPr>
              <w:t>*</w:t>
            </w:r>
          </w:p>
        </w:tc>
      </w:tr>
      <w:tr w:rsidR="000E52E5" w:rsidRPr="001E2BAC" w14:paraId="473A30A3" w14:textId="77777777">
        <w:tc>
          <w:tcPr>
            <w:tcW w:w="9520" w:type="dxa"/>
            <w:gridSpan w:val="3"/>
            <w:shd w:val="clear" w:color="auto" w:fill="auto"/>
          </w:tcPr>
          <w:p w14:paraId="79121EF2" w14:textId="77777777" w:rsidR="000E52E5" w:rsidRPr="001E2BAC" w:rsidRDefault="00FA7E32" w:rsidP="003A0C5E">
            <w:pPr>
              <w:ind w:firstLine="0"/>
              <w:jc w:val="left"/>
              <w:rPr>
                <w:rFonts w:ascii="Times New Roman" w:hAnsi="Times New Roman"/>
                <w:sz w:val="24"/>
                <w:szCs w:val="24"/>
                <w:lang w:val="kk-KZ"/>
              </w:rPr>
            </w:pPr>
            <w:r w:rsidRPr="001E2BAC">
              <w:rPr>
                <w:rFonts w:ascii="Times New Roman" w:hAnsi="Times New Roman"/>
                <w:sz w:val="24"/>
                <w:szCs w:val="24"/>
                <w:lang w:val="kk-KZ"/>
              </w:rPr>
              <w:t>*P≤0,05 мәніндегі эксперимент нәтижелері арасындағы статистикалық дәлелді айырмашылық</w:t>
            </w:r>
          </w:p>
        </w:tc>
      </w:tr>
    </w:tbl>
    <w:p w14:paraId="1E68A779" w14:textId="77777777" w:rsidR="000E52E5" w:rsidRPr="001E2BAC" w:rsidRDefault="000E52E5" w:rsidP="003A0C5E">
      <w:pPr>
        <w:ind w:firstLine="454"/>
        <w:rPr>
          <w:rFonts w:ascii="Times New Roman" w:hAnsi="Times New Roman"/>
          <w:sz w:val="16"/>
          <w:szCs w:val="16"/>
          <w:shd w:val="clear" w:color="auto" w:fill="FFFFFF"/>
        </w:rPr>
      </w:pPr>
    </w:p>
    <w:p w14:paraId="77598C56" w14:textId="63ABB754" w:rsidR="001D0E36" w:rsidRPr="001E2BAC" w:rsidRDefault="001D0E36" w:rsidP="00C52E1F">
      <w:pPr>
        <w:pStyle w:val="11"/>
        <w:spacing w:before="0" w:beforeAutospacing="0" w:after="0" w:line="240" w:lineRule="auto"/>
        <w:ind w:firstLine="454"/>
        <w:jc w:val="both"/>
        <w:rPr>
          <w:sz w:val="28"/>
          <w:szCs w:val="28"/>
          <w:lang w:val="ru-KZ"/>
        </w:rPr>
      </w:pPr>
      <w:r w:rsidRPr="001E2BAC">
        <w:rPr>
          <w:sz w:val="28"/>
          <w:szCs w:val="28"/>
          <w:lang w:val="ru-KZ"/>
        </w:rPr>
        <w:t xml:space="preserve">Бақылау нұсқасында </w:t>
      </w:r>
      <w:r w:rsidRPr="001E2BAC">
        <w:rPr>
          <w:i/>
          <w:iCs/>
          <w:sz w:val="28"/>
          <w:szCs w:val="28"/>
          <w:lang w:val="ru-KZ"/>
        </w:rPr>
        <w:t>Scabiosa ochroleuca</w:t>
      </w:r>
      <w:r w:rsidRPr="001E2BAC">
        <w:rPr>
          <w:sz w:val="28"/>
          <w:szCs w:val="28"/>
          <w:lang w:val="ru-KZ"/>
        </w:rPr>
        <w:t xml:space="preserve"> тұқымдарының өнгіштігі 58,8%, ал өну энергиясы 56,3% деңгейінде тіркелді. Фольга ыдысында, су моншасында жібіту әдісі арқылы 22,5% өнгіштік және 15,0% өну қарқындылығы көрсеткіштері алынды. Фольга ыдыстарын қолдана отырып, бөлме температурасында (баяу жібіту әдісімен) тұқымдардың өнгіштігі 20,0%, өну қарқындылығы 17,5% болды. Бұл нәтижелер су моншасындағы көрсеткіштермен салыстырғанда статистикалық тұрғыда айтарлықтай ерекшеленген жоқ [1</w:t>
      </w:r>
      <w:r w:rsidR="00A776AB" w:rsidRPr="00A776AB">
        <w:rPr>
          <w:sz w:val="28"/>
          <w:szCs w:val="28"/>
          <w:lang w:val="ru-KZ"/>
        </w:rPr>
        <w:t>7</w:t>
      </w:r>
      <w:r w:rsidR="00A000D1" w:rsidRPr="00A000D1">
        <w:rPr>
          <w:sz w:val="28"/>
          <w:szCs w:val="28"/>
          <w:lang w:val="ru-KZ"/>
        </w:rPr>
        <w:t>9</w:t>
      </w:r>
      <w:r w:rsidRPr="001E2BAC">
        <w:rPr>
          <w:sz w:val="28"/>
          <w:szCs w:val="28"/>
          <w:lang w:val="ru-KZ"/>
        </w:rPr>
        <w:t>].</w:t>
      </w:r>
    </w:p>
    <w:p w14:paraId="4169ADC3" w14:textId="77777777" w:rsidR="001D0E36" w:rsidRPr="001E2BAC" w:rsidRDefault="001D0E36" w:rsidP="00C52E1F">
      <w:pPr>
        <w:pStyle w:val="11"/>
        <w:spacing w:before="0" w:beforeAutospacing="0" w:after="0" w:line="240" w:lineRule="auto"/>
        <w:ind w:firstLine="454"/>
        <w:jc w:val="both"/>
        <w:rPr>
          <w:sz w:val="28"/>
          <w:szCs w:val="28"/>
          <w:lang w:val="ru-KZ"/>
        </w:rPr>
      </w:pPr>
      <w:r w:rsidRPr="001E2BAC">
        <w:rPr>
          <w:sz w:val="28"/>
          <w:szCs w:val="28"/>
          <w:lang w:val="ru-KZ"/>
        </w:rPr>
        <w:t>Пластикалық ыдыстарды қолдану арқылы жоғары нәтижелерге қол жеткізілді. Атап айтқанда, су моншасында жібіту кезінде тұқымдардың өнгіштігі 55,2%, өну қарқындылығы 47,5% болды. Ал баяу жібіту әдісімен бұл көрсеткіштер тиісінше 40,3% және 37,5% құрады.</w:t>
      </w:r>
    </w:p>
    <w:p w14:paraId="0E3BE8AF" w14:textId="7B86726E" w:rsidR="001D0E36" w:rsidRPr="001E2BAC" w:rsidRDefault="001D0E36" w:rsidP="00C52E1F">
      <w:pPr>
        <w:pStyle w:val="11"/>
        <w:spacing w:before="0" w:beforeAutospacing="0" w:after="0" w:line="240" w:lineRule="auto"/>
        <w:ind w:firstLine="454"/>
        <w:jc w:val="both"/>
        <w:rPr>
          <w:sz w:val="28"/>
          <w:szCs w:val="28"/>
          <w:lang w:val="ru-KZ"/>
        </w:rPr>
      </w:pPr>
      <w:r w:rsidRPr="004D200F">
        <w:rPr>
          <w:i/>
          <w:iCs/>
          <w:sz w:val="28"/>
          <w:szCs w:val="28"/>
          <w:lang w:val="ru-KZ"/>
        </w:rPr>
        <w:t>Scabiosa isetensis</w:t>
      </w:r>
      <w:r w:rsidRPr="001E2BAC">
        <w:rPr>
          <w:sz w:val="28"/>
          <w:szCs w:val="28"/>
          <w:lang w:val="ru-KZ"/>
        </w:rPr>
        <w:t xml:space="preserve"> тұқымдары фольга және пластикалық ыдыстарда әртүрлі өнгіштік көрсеткіштерін </w:t>
      </w:r>
      <w:r w:rsidRPr="0052067A">
        <w:rPr>
          <w:sz w:val="28"/>
          <w:szCs w:val="28"/>
          <w:lang w:val="ru-KZ"/>
        </w:rPr>
        <w:t>көрсетті.</w:t>
      </w:r>
      <w:r w:rsidRPr="001E2BAC">
        <w:rPr>
          <w:sz w:val="28"/>
          <w:szCs w:val="28"/>
          <w:lang w:val="ru-KZ"/>
        </w:rPr>
        <w:t xml:space="preserve"> Бақылау нұсқасында өнгіштік 40,2%, ал өну қарқындылығы 36,5% болды. Пластикалық ыдыста су моншасында жібіту арқылы өнгіштік 47,5%, фольга ыдысында — 12,5% құрады. Өну қарқындылығы сәйкесінше 40,0% және 10,0% деңгейінде тіркелді.</w:t>
      </w:r>
    </w:p>
    <w:p w14:paraId="2B5A490F" w14:textId="77777777" w:rsidR="001D0E36" w:rsidRPr="001E2BAC" w:rsidRDefault="001D0E36" w:rsidP="00C52E1F">
      <w:pPr>
        <w:pStyle w:val="11"/>
        <w:spacing w:before="0" w:beforeAutospacing="0" w:after="0" w:line="240" w:lineRule="auto"/>
        <w:ind w:firstLine="454"/>
        <w:jc w:val="both"/>
        <w:rPr>
          <w:sz w:val="28"/>
          <w:szCs w:val="28"/>
          <w:lang w:val="ru-KZ"/>
        </w:rPr>
      </w:pPr>
      <w:r w:rsidRPr="001E2BAC">
        <w:rPr>
          <w:sz w:val="28"/>
          <w:szCs w:val="28"/>
          <w:lang w:val="ru-KZ"/>
        </w:rPr>
        <w:t>Баяу жібіту кезінде (бөлме температурасында) пластик ыдыста тұқым өнгіштігі 12,5%, өну қарқындылығы 10,5% болды, ал фольга ыдысында бұл көрсеткіштер тиісінше 27,5% және 10,0% құрады.</w:t>
      </w:r>
    </w:p>
    <w:p w14:paraId="41B182DD" w14:textId="77777777" w:rsidR="001D0E36" w:rsidRPr="001E2BAC" w:rsidRDefault="001D0E36" w:rsidP="00C52E1F">
      <w:pPr>
        <w:pStyle w:val="11"/>
        <w:spacing w:before="0" w:beforeAutospacing="0" w:after="0" w:line="240" w:lineRule="auto"/>
        <w:ind w:firstLine="454"/>
        <w:jc w:val="both"/>
        <w:rPr>
          <w:sz w:val="28"/>
          <w:szCs w:val="28"/>
          <w:lang w:val="ru-KZ"/>
        </w:rPr>
      </w:pPr>
      <w:r w:rsidRPr="001E2BAC">
        <w:rPr>
          <w:sz w:val="28"/>
          <w:szCs w:val="28"/>
          <w:lang w:val="ru-KZ"/>
        </w:rPr>
        <w:t xml:space="preserve">Криосақтау тәжірибесінде </w:t>
      </w:r>
      <w:r w:rsidRPr="001E2BAC">
        <w:rPr>
          <w:i/>
          <w:iCs/>
          <w:sz w:val="28"/>
          <w:szCs w:val="28"/>
          <w:lang w:val="ru-KZ"/>
        </w:rPr>
        <w:t>Scabiosa ochroleuca</w:t>
      </w:r>
      <w:r w:rsidRPr="001E2BAC">
        <w:rPr>
          <w:sz w:val="28"/>
          <w:szCs w:val="28"/>
          <w:lang w:val="ru-KZ"/>
        </w:rPr>
        <w:t xml:space="preserve"> тұқымдарын сұйық азотта, криопротекторсыз мұздату нәтижелері дәстүрлі сақтау жағдайларындағы өнгіштікпен салыстырғанда төмен болды. Ал </w:t>
      </w:r>
      <w:r w:rsidRPr="001E2BAC">
        <w:rPr>
          <w:i/>
          <w:iCs/>
          <w:sz w:val="28"/>
          <w:szCs w:val="28"/>
          <w:lang w:val="ru-KZ"/>
        </w:rPr>
        <w:t>Scabiosa isetensis</w:t>
      </w:r>
      <w:r w:rsidRPr="001E2BAC">
        <w:rPr>
          <w:sz w:val="28"/>
          <w:szCs w:val="28"/>
          <w:lang w:val="ru-KZ"/>
        </w:rPr>
        <w:t xml:space="preserve"> тұқымдарында криоконсервация мен бақылау нұсқалары арасындағы өнгіштік көрсеткіштері бойынша айтарлықтай айырмашылықтар анықталған жоқ. Осыған байланысты, тұқымның өміршеңдігін арттыру мақсатында криопротекторларды қолдану арқылы қосымша тәжірибелер жүргізілді (33-кесте).</w:t>
      </w:r>
    </w:p>
    <w:p w14:paraId="715736E5" w14:textId="222E8643" w:rsidR="001D0E36" w:rsidRPr="00E04F2A" w:rsidRDefault="00F84A3A" w:rsidP="00C52E1F">
      <w:pPr>
        <w:pStyle w:val="11"/>
        <w:spacing w:before="0" w:beforeAutospacing="0" w:after="0" w:line="240" w:lineRule="auto"/>
        <w:ind w:firstLine="454"/>
        <w:jc w:val="both"/>
        <w:rPr>
          <w:sz w:val="28"/>
          <w:szCs w:val="28"/>
          <w:lang w:val="kk-KZ"/>
        </w:rPr>
      </w:pPr>
      <w:r w:rsidRPr="00E04F2A">
        <w:rPr>
          <w:sz w:val="28"/>
          <w:szCs w:val="28"/>
          <w:lang w:val="kk-KZ"/>
        </w:rPr>
        <w:t>Келе</w:t>
      </w:r>
      <w:r w:rsidRPr="00E04F2A">
        <w:rPr>
          <w:sz w:val="28"/>
          <w:szCs w:val="28"/>
          <w:lang w:val="ru-KZ"/>
        </w:rPr>
        <w:t>сі т</w:t>
      </w:r>
      <w:r w:rsidR="00E24231" w:rsidRPr="00E04F2A">
        <w:rPr>
          <w:sz w:val="28"/>
          <w:szCs w:val="28"/>
          <w:lang w:val="kk-KZ"/>
        </w:rPr>
        <w:t>әжірибелерде криопротекторларды қолдана отырып, криоконсервациядан кейінгі тұқымдардың өнгіштік көрсеткіштері талданды. Белгілі болғандай, төмен температураның әсерінен қорғау қасиетіне ие бірнеше химиялық заттар бар (жоғарғы спирттер, полимерлік қосылыстар, моно-, ди- және полисахаридтер және т.б</w:t>
      </w:r>
      <w:r w:rsidR="00E24231" w:rsidRPr="00B80858">
        <w:rPr>
          <w:sz w:val="28"/>
          <w:szCs w:val="28"/>
          <w:lang w:val="kk-KZ"/>
        </w:rPr>
        <w:t>.)</w:t>
      </w:r>
      <w:r w:rsidR="00B80858" w:rsidRPr="00B80858">
        <w:rPr>
          <w:sz w:val="28"/>
          <w:szCs w:val="28"/>
          <w:lang w:val="kk-KZ"/>
        </w:rPr>
        <w:t xml:space="preserve"> [9]. </w:t>
      </w:r>
      <w:r w:rsidR="00E24231" w:rsidRPr="00B80858">
        <w:rPr>
          <w:sz w:val="28"/>
          <w:szCs w:val="28"/>
          <w:lang w:val="kk-KZ"/>
        </w:rPr>
        <w:t xml:space="preserve"> </w:t>
      </w:r>
      <w:r w:rsidR="00E24231" w:rsidRPr="00E04F2A">
        <w:rPr>
          <w:sz w:val="28"/>
          <w:szCs w:val="28"/>
          <w:lang w:val="kk-KZ"/>
        </w:rPr>
        <w:t>Бұл заттар еркін суды байланысқан күйге ауыстырып, мұз кристалдарының түзілуіне кедергі жасап, сондай-ақ жасуша мембраналарының құрылымына еніп, олардың беріктігін арттыра алады</w:t>
      </w:r>
      <w:r w:rsidR="00F7026A" w:rsidRPr="00E04F2A">
        <w:rPr>
          <w:sz w:val="28"/>
          <w:szCs w:val="28"/>
          <w:lang w:val="kk-KZ"/>
        </w:rPr>
        <w:t xml:space="preserve"> [</w:t>
      </w:r>
      <w:r w:rsidR="00E04F2A" w:rsidRPr="00E04F2A">
        <w:rPr>
          <w:sz w:val="28"/>
          <w:szCs w:val="28"/>
          <w:lang w:val="kk-KZ"/>
        </w:rPr>
        <w:t>1</w:t>
      </w:r>
      <w:r w:rsidR="00A000D1">
        <w:rPr>
          <w:sz w:val="28"/>
          <w:szCs w:val="28"/>
          <w:lang w:val="kk-KZ"/>
        </w:rPr>
        <w:t>30</w:t>
      </w:r>
      <w:r w:rsidR="00E04F2A" w:rsidRPr="00E04F2A">
        <w:rPr>
          <w:sz w:val="28"/>
          <w:szCs w:val="28"/>
          <w:lang w:val="kk-KZ"/>
        </w:rPr>
        <w:t>-13</w:t>
      </w:r>
      <w:r w:rsidR="00A000D1">
        <w:rPr>
          <w:sz w:val="28"/>
          <w:szCs w:val="28"/>
          <w:lang w:val="kk-KZ"/>
        </w:rPr>
        <w:t>2</w:t>
      </w:r>
      <w:r w:rsidR="00E04F2A" w:rsidRPr="00E04F2A">
        <w:rPr>
          <w:sz w:val="28"/>
          <w:szCs w:val="28"/>
          <w:lang w:val="kk-KZ"/>
        </w:rPr>
        <w:t>, 13</w:t>
      </w:r>
      <w:r w:rsidR="00A000D1">
        <w:rPr>
          <w:sz w:val="28"/>
          <w:szCs w:val="28"/>
          <w:lang w:val="kk-KZ"/>
        </w:rPr>
        <w:t>4</w:t>
      </w:r>
      <w:r w:rsidR="00F7026A" w:rsidRPr="00E04F2A">
        <w:rPr>
          <w:sz w:val="28"/>
          <w:szCs w:val="28"/>
          <w:lang w:val="kk-KZ"/>
        </w:rPr>
        <w:t>]</w:t>
      </w:r>
      <w:r w:rsidR="00E24231" w:rsidRPr="00E04F2A">
        <w:rPr>
          <w:sz w:val="28"/>
          <w:szCs w:val="28"/>
          <w:lang w:val="kk-KZ"/>
        </w:rPr>
        <w:t>.</w:t>
      </w:r>
    </w:p>
    <w:p w14:paraId="06E9630C" w14:textId="77777777" w:rsidR="004D200F" w:rsidRPr="004D200F" w:rsidRDefault="004D200F" w:rsidP="004D200F">
      <w:pPr>
        <w:ind w:firstLine="454"/>
        <w:rPr>
          <w:rFonts w:ascii="Times New Roman" w:hAnsi="Times New Roman"/>
          <w:sz w:val="28"/>
          <w:szCs w:val="28"/>
          <w:lang w:val="ru-KZ"/>
        </w:rPr>
      </w:pPr>
      <w:r w:rsidRPr="004D200F">
        <w:rPr>
          <w:rFonts w:ascii="Times New Roman" w:hAnsi="Times New Roman"/>
          <w:sz w:val="28"/>
          <w:szCs w:val="28"/>
          <w:lang w:val="ru-KZ"/>
        </w:rPr>
        <w:t xml:space="preserve">Тәжірибе нәтижелері кейбір криопротекторлардың </w:t>
      </w:r>
      <w:r w:rsidRPr="004D200F">
        <w:rPr>
          <w:rFonts w:ascii="Times New Roman" w:hAnsi="Times New Roman"/>
          <w:i/>
          <w:iCs/>
          <w:sz w:val="28"/>
          <w:szCs w:val="28"/>
          <w:lang w:val="ru-KZ"/>
        </w:rPr>
        <w:t>Scabiosa ochroleuca</w:t>
      </w:r>
      <w:r w:rsidRPr="004D200F">
        <w:rPr>
          <w:rFonts w:ascii="Times New Roman" w:hAnsi="Times New Roman"/>
          <w:sz w:val="28"/>
          <w:szCs w:val="28"/>
          <w:lang w:val="ru-KZ"/>
        </w:rPr>
        <w:t xml:space="preserve"> тұқымдарының өнгіштігі мен өну қарқындылығына оң әсер ететінін көрсетті.</w:t>
      </w:r>
    </w:p>
    <w:p w14:paraId="42897F27" w14:textId="77777777" w:rsidR="004D200F" w:rsidRPr="004D200F" w:rsidRDefault="004D200F" w:rsidP="004D200F">
      <w:pPr>
        <w:rPr>
          <w:rFonts w:ascii="Times New Roman" w:hAnsi="Times New Roman"/>
          <w:sz w:val="28"/>
          <w:szCs w:val="28"/>
          <w:lang w:val="ru-KZ"/>
        </w:rPr>
      </w:pPr>
      <w:r w:rsidRPr="004D200F">
        <w:rPr>
          <w:rFonts w:ascii="Times New Roman" w:hAnsi="Times New Roman"/>
          <w:sz w:val="28"/>
          <w:szCs w:val="28"/>
          <w:lang w:val="ru-KZ"/>
        </w:rPr>
        <w:t>Сөйтіп, эксперименттер көрсеткендей, кейбір криопротекторларды қолдану тұқымның ұрықтану қабілеті мен өну энергиясын арттыруға оң әсерін тигізеді. Scabiosa ochroleuca тұқымдары үшін ең тиімді нұсқа ретінде 40% концентрациядағы глицерин қолдану анықталды. Бұл жағдайда тұқымның өнуі мен өну энергиясы бақылау топтары мен басқа нұсқалардан статистикалық түрде жоғары болды. Глицерин, салыстырмалы түрде төмен цитотоксикалық әсерге ие енетін криопротектор ретінде, жасушалық мембраналарды тиімді тұрақтандырады, жасуша ішіндегі мұз кристалдарының түзілу ықтималдығын азайтады және жұмсақ дегидратацияны қамтамасыз етеді [124,131,134</w:t>
      </w:r>
      <w:r w:rsidRPr="004D200F">
        <w:rPr>
          <w:rFonts w:ascii="Times New Roman" w:eastAsia="Times New Roman" w:hAnsi="Times New Roman"/>
          <w:sz w:val="28"/>
          <w:szCs w:val="28"/>
          <w:lang w:val="kk-KZ" w:eastAsia="ru-KZ"/>
        </w:rPr>
        <w:t>]</w:t>
      </w:r>
      <w:r w:rsidRPr="004D200F">
        <w:rPr>
          <w:rFonts w:ascii="Times New Roman" w:hAnsi="Times New Roman"/>
          <w:sz w:val="28"/>
          <w:szCs w:val="28"/>
          <w:lang w:val="ru-KZ"/>
        </w:rPr>
        <w:t>.</w:t>
      </w:r>
    </w:p>
    <w:p w14:paraId="38B0C2C3" w14:textId="77777777" w:rsidR="004D200F" w:rsidRPr="002F6BB9" w:rsidRDefault="004D200F" w:rsidP="004D200F">
      <w:pPr>
        <w:rPr>
          <w:rFonts w:ascii="Times New Roman" w:hAnsi="Times New Roman"/>
          <w:sz w:val="28"/>
          <w:szCs w:val="28"/>
          <w:lang w:val="ru-KZ"/>
        </w:rPr>
      </w:pPr>
      <w:r w:rsidRPr="002F6BB9">
        <w:rPr>
          <w:rFonts w:ascii="Times New Roman" w:hAnsi="Times New Roman"/>
          <w:sz w:val="28"/>
          <w:szCs w:val="28"/>
          <w:lang w:val="ru-KZ"/>
        </w:rPr>
        <w:t>Сонымен бірге, диметилсульфоксид (ДМСО) және пропиленгликоль сияқты басқа енетін криопротекторларды қолдану тиімді болмады: 10% ДМСО концентрациясында өскіндер қалыптаспады. Бұл нәтиже әдеби деректермен сәйкес келеді, онда ДМСО жоғары концентрацияларда фитотоксикалық әсер көрсетеді деп айтылған [</w:t>
      </w:r>
      <w:r w:rsidRPr="00D64A6B">
        <w:rPr>
          <w:rFonts w:ascii="Times New Roman" w:hAnsi="Times New Roman"/>
          <w:sz w:val="28"/>
          <w:szCs w:val="28"/>
          <w:lang w:val="ru-KZ"/>
        </w:rPr>
        <w:t>136</w:t>
      </w:r>
      <w:r w:rsidRPr="002F6BB9">
        <w:rPr>
          <w:rFonts w:ascii="Times New Roman" w:hAnsi="Times New Roman"/>
          <w:sz w:val="28"/>
          <w:szCs w:val="28"/>
          <w:lang w:val="ru-KZ"/>
        </w:rPr>
        <w:t>]. Теріс әсердің себептері тікелей цитотоксикалық әсер, ерітіндіні енгізгендегі осмотикалық шок және еріту процесіндегі кейінгі оксидативтік стресс болуы мүмкін [13</w:t>
      </w:r>
      <w:r w:rsidRPr="00D64A6B">
        <w:rPr>
          <w:rFonts w:ascii="Times New Roman" w:hAnsi="Times New Roman"/>
          <w:sz w:val="28"/>
          <w:szCs w:val="28"/>
          <w:lang w:val="ru-KZ"/>
        </w:rPr>
        <w:t>7</w:t>
      </w:r>
      <w:r w:rsidRPr="002F6BB9">
        <w:rPr>
          <w:rFonts w:ascii="Times New Roman" w:hAnsi="Times New Roman"/>
          <w:sz w:val="28"/>
          <w:szCs w:val="28"/>
          <w:lang w:val="ru-KZ"/>
        </w:rPr>
        <w:t>,13</w:t>
      </w:r>
      <w:r w:rsidRPr="00D64A6B">
        <w:rPr>
          <w:rFonts w:ascii="Times New Roman" w:hAnsi="Times New Roman"/>
          <w:sz w:val="28"/>
          <w:szCs w:val="28"/>
          <w:lang w:val="ru-KZ"/>
        </w:rPr>
        <w:t>8</w:t>
      </w:r>
      <w:r w:rsidRPr="002F6BB9">
        <w:rPr>
          <w:rFonts w:ascii="Times New Roman" w:hAnsi="Times New Roman"/>
          <w:sz w:val="28"/>
          <w:szCs w:val="28"/>
          <w:lang w:val="ru-KZ"/>
        </w:rPr>
        <w:t>].</w:t>
      </w:r>
    </w:p>
    <w:p w14:paraId="2D195676" w14:textId="77777777" w:rsidR="00BB58D9" w:rsidRPr="002F6BB9" w:rsidRDefault="00BB58D9" w:rsidP="00BB58D9">
      <w:pPr>
        <w:rPr>
          <w:rFonts w:ascii="Times New Roman" w:hAnsi="Times New Roman"/>
          <w:sz w:val="28"/>
          <w:szCs w:val="28"/>
          <w:lang w:val="ru-KZ"/>
        </w:rPr>
      </w:pPr>
      <w:r w:rsidRPr="002F6BB9">
        <w:rPr>
          <w:rFonts w:ascii="Times New Roman" w:hAnsi="Times New Roman"/>
          <w:sz w:val="28"/>
          <w:szCs w:val="28"/>
          <w:lang w:val="ru-KZ"/>
        </w:rPr>
        <w:t xml:space="preserve">Сондықтан криопротекторлардың токсикалық әсері түрге тән екені айқындалады: егер </w:t>
      </w:r>
      <w:r w:rsidRPr="00AE7EFF">
        <w:rPr>
          <w:rFonts w:ascii="Times New Roman" w:hAnsi="Times New Roman"/>
          <w:i/>
          <w:iCs/>
          <w:sz w:val="28"/>
          <w:szCs w:val="28"/>
          <w:lang w:val="ru-KZ"/>
        </w:rPr>
        <w:t>Scabiosa ochroleuca</w:t>
      </w:r>
      <w:r w:rsidRPr="002F6BB9">
        <w:rPr>
          <w:rFonts w:ascii="Times New Roman" w:hAnsi="Times New Roman"/>
          <w:sz w:val="28"/>
          <w:szCs w:val="28"/>
          <w:lang w:val="ru-KZ"/>
        </w:rPr>
        <w:t xml:space="preserve"> үшін 40% концентрациядағы глицерин оңтайлы болса, онда ДМСО мен пропиленгликоль қолданылған дозаларда тым агрессивті болып шықты. Бұл әрбір түрге криопротекторларды жеке таңдап қолданудың маңыздылығын көрсетеді, әсіресе Қазақстанның дәрілік өсімдіктерімен жұмыс істегенде, мысалы, </w:t>
      </w:r>
      <w:r w:rsidRPr="00AE7EFF">
        <w:rPr>
          <w:rFonts w:ascii="Times New Roman" w:hAnsi="Times New Roman"/>
          <w:i/>
          <w:iCs/>
          <w:sz w:val="28"/>
          <w:szCs w:val="28"/>
          <w:lang w:val="ru-KZ"/>
        </w:rPr>
        <w:t>Scabiosa ochroleuca</w:t>
      </w:r>
      <w:r w:rsidRPr="002F6BB9">
        <w:rPr>
          <w:rFonts w:ascii="Times New Roman" w:hAnsi="Times New Roman"/>
          <w:sz w:val="28"/>
          <w:szCs w:val="28"/>
          <w:lang w:val="ru-KZ"/>
        </w:rPr>
        <w:t xml:space="preserve"> түрінде.</w:t>
      </w:r>
    </w:p>
    <w:p w14:paraId="69620CD9" w14:textId="77777777" w:rsidR="001D0E36" w:rsidRPr="004D200F" w:rsidRDefault="001D0E36" w:rsidP="003A0C5E">
      <w:pPr>
        <w:pStyle w:val="11"/>
        <w:spacing w:before="0" w:beforeAutospacing="0" w:after="0" w:line="240" w:lineRule="auto"/>
        <w:jc w:val="both"/>
        <w:rPr>
          <w:sz w:val="28"/>
          <w:szCs w:val="28"/>
          <w:lang w:val="ru-KZ"/>
        </w:rPr>
      </w:pPr>
    </w:p>
    <w:p w14:paraId="714DC34A" w14:textId="77777777" w:rsidR="000E52E5" w:rsidRPr="001E2BAC" w:rsidRDefault="00FA7E32" w:rsidP="003A0C5E">
      <w:pPr>
        <w:ind w:firstLine="0"/>
        <w:rPr>
          <w:rFonts w:ascii="Times New Roman" w:hAnsi="Times New Roman"/>
          <w:sz w:val="28"/>
          <w:szCs w:val="28"/>
          <w:lang w:val="kk-KZ"/>
        </w:rPr>
      </w:pPr>
      <w:r w:rsidRPr="00E04F2A">
        <w:rPr>
          <w:rFonts w:ascii="Times New Roman" w:hAnsi="Times New Roman"/>
          <w:sz w:val="28"/>
          <w:szCs w:val="28"/>
          <w:lang w:val="kk-KZ"/>
        </w:rPr>
        <w:t xml:space="preserve">Кесте 33 – Криопротекторларды қолдану </w:t>
      </w:r>
      <w:r w:rsidRPr="001E2BAC">
        <w:rPr>
          <w:rFonts w:ascii="Times New Roman" w:hAnsi="Times New Roman"/>
          <w:sz w:val="28"/>
          <w:szCs w:val="28"/>
          <w:lang w:val="kk-KZ"/>
        </w:rPr>
        <w:t xml:space="preserve">кезіндегі </w:t>
      </w:r>
      <w:r w:rsidRPr="001E2BAC">
        <w:rPr>
          <w:rFonts w:ascii="Times New Roman" w:hAnsi="Times New Roman"/>
          <w:i/>
          <w:iCs/>
          <w:sz w:val="28"/>
          <w:szCs w:val="28"/>
          <w:lang w:val="kk-KZ"/>
        </w:rPr>
        <w:t>Scabiosa ochroleuca</w:t>
      </w:r>
      <w:r w:rsidRPr="001E2BAC">
        <w:rPr>
          <w:rFonts w:ascii="Times New Roman" w:hAnsi="Times New Roman"/>
          <w:sz w:val="28"/>
          <w:szCs w:val="28"/>
          <w:lang w:val="kk-KZ"/>
        </w:rPr>
        <w:t xml:space="preserve"> және </w:t>
      </w:r>
      <w:r w:rsidRPr="001E2BAC">
        <w:rPr>
          <w:rFonts w:ascii="Times New Roman" w:hAnsi="Times New Roman"/>
          <w:i/>
          <w:iCs/>
          <w:sz w:val="28"/>
          <w:szCs w:val="28"/>
          <w:lang w:val="kk-KZ"/>
        </w:rPr>
        <w:t>Scabiosa isetsensis</w:t>
      </w:r>
      <w:r w:rsidRPr="001E2BAC">
        <w:rPr>
          <w:rFonts w:ascii="Times New Roman" w:hAnsi="Times New Roman"/>
          <w:sz w:val="28"/>
          <w:szCs w:val="28"/>
          <w:lang w:val="kk-KZ"/>
        </w:rPr>
        <w:t xml:space="preserve"> тұқымдарының өнгіштігі және өну қарқындылығы</w:t>
      </w:r>
    </w:p>
    <w:p w14:paraId="4F49D236" w14:textId="77777777" w:rsidR="000E52E5" w:rsidRPr="001E2BAC" w:rsidRDefault="00FA7E32" w:rsidP="003A0C5E">
      <w:pPr>
        <w:ind w:firstLine="454"/>
        <w:rPr>
          <w:rFonts w:ascii="Times New Roman" w:hAnsi="Times New Roman"/>
          <w:sz w:val="16"/>
          <w:szCs w:val="16"/>
          <w:lang w:val="kk-KZ"/>
        </w:rPr>
      </w:pPr>
      <w:r w:rsidRPr="001E2BAC">
        <w:rPr>
          <w:rFonts w:ascii="Times New Roman" w:hAnsi="Times New Roman"/>
          <w:sz w:val="16"/>
          <w:szCs w:val="16"/>
          <w:lang w:val="kk-KZ"/>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2"/>
        <w:gridCol w:w="1430"/>
        <w:gridCol w:w="1875"/>
        <w:gridCol w:w="1855"/>
        <w:gridCol w:w="1876"/>
      </w:tblGrid>
      <w:tr w:rsidR="000E52E5" w:rsidRPr="001E2BAC" w14:paraId="59CDE3AB" w14:textId="77777777">
        <w:trPr>
          <w:trHeight w:val="337"/>
          <w:jc w:val="center"/>
        </w:trPr>
        <w:tc>
          <w:tcPr>
            <w:tcW w:w="2593" w:type="dxa"/>
            <w:vMerge w:val="restart"/>
            <w:shd w:val="clear" w:color="auto" w:fill="auto"/>
          </w:tcPr>
          <w:p w14:paraId="5E1243D9" w14:textId="77777777" w:rsidR="000E52E5" w:rsidRPr="001E2BAC" w:rsidRDefault="00FA7E32" w:rsidP="003A0C5E">
            <w:pPr>
              <w:rPr>
                <w:rFonts w:ascii="Times New Roman" w:hAnsi="Times New Roman"/>
                <w:sz w:val="24"/>
                <w:szCs w:val="24"/>
                <w:lang w:val="kk-KZ"/>
              </w:rPr>
            </w:pPr>
            <w:r w:rsidRPr="001E2BAC">
              <w:rPr>
                <w:rFonts w:ascii="Times New Roman" w:hAnsi="Times New Roman"/>
                <w:sz w:val="24"/>
                <w:szCs w:val="24"/>
                <w:lang w:val="kk-KZ"/>
              </w:rPr>
              <w:t>Криопротекторлар</w:t>
            </w:r>
          </w:p>
        </w:tc>
        <w:tc>
          <w:tcPr>
            <w:tcW w:w="3312" w:type="dxa"/>
            <w:gridSpan w:val="2"/>
            <w:shd w:val="clear" w:color="auto" w:fill="auto"/>
          </w:tcPr>
          <w:p w14:paraId="7DC1BAB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i/>
                <w:iCs/>
                <w:sz w:val="28"/>
                <w:szCs w:val="28"/>
                <w:lang w:val="kk-KZ"/>
              </w:rPr>
              <w:t>Scabiosa ochroleuca</w:t>
            </w:r>
          </w:p>
        </w:tc>
        <w:tc>
          <w:tcPr>
            <w:tcW w:w="3751" w:type="dxa"/>
            <w:gridSpan w:val="2"/>
          </w:tcPr>
          <w:p w14:paraId="0C23F07F"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i/>
                <w:iCs/>
                <w:sz w:val="28"/>
                <w:szCs w:val="28"/>
                <w:lang w:val="kk-KZ"/>
              </w:rPr>
              <w:t>Scabiosa isetsensis</w:t>
            </w:r>
          </w:p>
        </w:tc>
      </w:tr>
      <w:tr w:rsidR="000E52E5" w:rsidRPr="001E2BAC" w14:paraId="4E580A34" w14:textId="77777777">
        <w:trPr>
          <w:trHeight w:val="862"/>
          <w:jc w:val="center"/>
        </w:trPr>
        <w:tc>
          <w:tcPr>
            <w:tcW w:w="2593" w:type="dxa"/>
            <w:vMerge/>
            <w:shd w:val="clear" w:color="auto" w:fill="auto"/>
          </w:tcPr>
          <w:p w14:paraId="4AA4056A" w14:textId="77777777" w:rsidR="000E52E5" w:rsidRPr="001E2BAC" w:rsidRDefault="000E52E5" w:rsidP="003A0C5E">
            <w:pPr>
              <w:ind w:firstLine="0"/>
              <w:rPr>
                <w:rFonts w:ascii="Times New Roman" w:hAnsi="Times New Roman"/>
                <w:sz w:val="24"/>
                <w:szCs w:val="24"/>
                <w:lang w:val="kk-KZ"/>
              </w:rPr>
            </w:pPr>
          </w:p>
        </w:tc>
        <w:tc>
          <w:tcPr>
            <w:tcW w:w="1436" w:type="dxa"/>
            <w:shd w:val="clear" w:color="auto" w:fill="auto"/>
          </w:tcPr>
          <w:p w14:paraId="11709BBC"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Өнгіштігі, %</w:t>
            </w:r>
          </w:p>
        </w:tc>
        <w:tc>
          <w:tcPr>
            <w:tcW w:w="1875" w:type="dxa"/>
            <w:shd w:val="clear" w:color="auto" w:fill="auto"/>
          </w:tcPr>
          <w:p w14:paraId="2813482D"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Өну қарқындылығы, %</w:t>
            </w:r>
          </w:p>
        </w:tc>
        <w:tc>
          <w:tcPr>
            <w:tcW w:w="1875" w:type="dxa"/>
          </w:tcPr>
          <w:p w14:paraId="06C4A7C4"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Өнгіштігі, %</w:t>
            </w:r>
          </w:p>
        </w:tc>
        <w:tc>
          <w:tcPr>
            <w:tcW w:w="1875" w:type="dxa"/>
          </w:tcPr>
          <w:p w14:paraId="4164AD45"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Өну қарқындылығы, %</w:t>
            </w:r>
          </w:p>
        </w:tc>
      </w:tr>
      <w:tr w:rsidR="000E52E5" w:rsidRPr="001E2BAC" w14:paraId="4C538085" w14:textId="77777777">
        <w:trPr>
          <w:trHeight w:val="575"/>
          <w:jc w:val="center"/>
        </w:trPr>
        <w:tc>
          <w:tcPr>
            <w:tcW w:w="2593" w:type="dxa"/>
            <w:shd w:val="clear" w:color="auto" w:fill="auto"/>
          </w:tcPr>
          <w:p w14:paraId="228C5A70"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Бақылау (криомұздатусыз)</w:t>
            </w:r>
          </w:p>
        </w:tc>
        <w:tc>
          <w:tcPr>
            <w:tcW w:w="1436" w:type="dxa"/>
            <w:shd w:val="clear" w:color="auto" w:fill="auto"/>
          </w:tcPr>
          <w:p w14:paraId="7D76439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58,8±1,1</w:t>
            </w:r>
          </w:p>
        </w:tc>
        <w:tc>
          <w:tcPr>
            <w:tcW w:w="1875" w:type="dxa"/>
            <w:shd w:val="clear" w:color="auto" w:fill="auto"/>
          </w:tcPr>
          <w:p w14:paraId="3D0BEDF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56,3±1,1</w:t>
            </w:r>
          </w:p>
        </w:tc>
        <w:tc>
          <w:tcPr>
            <w:tcW w:w="1875" w:type="dxa"/>
          </w:tcPr>
          <w:p w14:paraId="0DB41A9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40,2±0,5</w:t>
            </w:r>
          </w:p>
        </w:tc>
        <w:tc>
          <w:tcPr>
            <w:tcW w:w="1875" w:type="dxa"/>
          </w:tcPr>
          <w:p w14:paraId="516C8C69"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36,5±0,2</w:t>
            </w:r>
          </w:p>
        </w:tc>
      </w:tr>
      <w:tr w:rsidR="000E52E5" w:rsidRPr="001E2BAC" w14:paraId="3A3B87D2" w14:textId="77777777">
        <w:trPr>
          <w:trHeight w:val="287"/>
          <w:jc w:val="center"/>
        </w:trPr>
        <w:tc>
          <w:tcPr>
            <w:tcW w:w="2593" w:type="dxa"/>
            <w:shd w:val="clear" w:color="auto" w:fill="auto"/>
          </w:tcPr>
          <w:p w14:paraId="3A764921"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Сахароза 10%</w:t>
            </w:r>
          </w:p>
        </w:tc>
        <w:tc>
          <w:tcPr>
            <w:tcW w:w="1436" w:type="dxa"/>
            <w:shd w:val="clear" w:color="auto" w:fill="auto"/>
          </w:tcPr>
          <w:p w14:paraId="66E05685"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22,6±0,8*</w:t>
            </w:r>
          </w:p>
        </w:tc>
        <w:tc>
          <w:tcPr>
            <w:tcW w:w="1875" w:type="dxa"/>
            <w:shd w:val="clear" w:color="auto" w:fill="auto"/>
          </w:tcPr>
          <w:p w14:paraId="47641CD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18,0±0,4*</w:t>
            </w:r>
          </w:p>
        </w:tc>
        <w:tc>
          <w:tcPr>
            <w:tcW w:w="1875" w:type="dxa"/>
          </w:tcPr>
          <w:p w14:paraId="66B3F70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w:t>
            </w:r>
          </w:p>
        </w:tc>
        <w:tc>
          <w:tcPr>
            <w:tcW w:w="1875" w:type="dxa"/>
          </w:tcPr>
          <w:p w14:paraId="21183F27"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w:t>
            </w:r>
          </w:p>
        </w:tc>
      </w:tr>
      <w:tr w:rsidR="000E52E5" w:rsidRPr="001E2BAC" w14:paraId="287C1A42" w14:textId="77777777">
        <w:trPr>
          <w:trHeight w:val="287"/>
          <w:jc w:val="center"/>
        </w:trPr>
        <w:tc>
          <w:tcPr>
            <w:tcW w:w="2593" w:type="dxa"/>
            <w:shd w:val="clear" w:color="auto" w:fill="auto"/>
          </w:tcPr>
          <w:p w14:paraId="18D6562A"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Глюкоза 20%</w:t>
            </w:r>
          </w:p>
        </w:tc>
        <w:tc>
          <w:tcPr>
            <w:tcW w:w="1436" w:type="dxa"/>
            <w:shd w:val="clear" w:color="auto" w:fill="auto"/>
          </w:tcPr>
          <w:p w14:paraId="71B438AF"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20,0±0,2*</w:t>
            </w:r>
          </w:p>
        </w:tc>
        <w:tc>
          <w:tcPr>
            <w:tcW w:w="1875" w:type="dxa"/>
            <w:shd w:val="clear" w:color="auto" w:fill="auto"/>
          </w:tcPr>
          <w:p w14:paraId="29EF90F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15,2±0,7*</w:t>
            </w:r>
          </w:p>
        </w:tc>
        <w:tc>
          <w:tcPr>
            <w:tcW w:w="1875" w:type="dxa"/>
          </w:tcPr>
          <w:p w14:paraId="6698B26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w:t>
            </w:r>
          </w:p>
        </w:tc>
        <w:tc>
          <w:tcPr>
            <w:tcW w:w="1875" w:type="dxa"/>
          </w:tcPr>
          <w:p w14:paraId="0B00605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w:t>
            </w:r>
          </w:p>
        </w:tc>
      </w:tr>
      <w:tr w:rsidR="000E52E5" w:rsidRPr="001E2BAC" w14:paraId="4404C17C" w14:textId="77777777">
        <w:trPr>
          <w:trHeight w:val="287"/>
          <w:jc w:val="center"/>
        </w:trPr>
        <w:tc>
          <w:tcPr>
            <w:tcW w:w="2593" w:type="dxa"/>
            <w:shd w:val="clear" w:color="auto" w:fill="auto"/>
          </w:tcPr>
          <w:p w14:paraId="3C08221B"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Сахароза 20%</w:t>
            </w:r>
          </w:p>
        </w:tc>
        <w:tc>
          <w:tcPr>
            <w:tcW w:w="1436" w:type="dxa"/>
            <w:shd w:val="clear" w:color="auto" w:fill="auto"/>
          </w:tcPr>
          <w:p w14:paraId="1F112E4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52,6±2,6</w:t>
            </w:r>
          </w:p>
        </w:tc>
        <w:tc>
          <w:tcPr>
            <w:tcW w:w="1875" w:type="dxa"/>
            <w:shd w:val="clear" w:color="auto" w:fill="auto"/>
          </w:tcPr>
          <w:p w14:paraId="7128B2F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50,7±1,9</w:t>
            </w:r>
          </w:p>
        </w:tc>
        <w:tc>
          <w:tcPr>
            <w:tcW w:w="1875" w:type="dxa"/>
          </w:tcPr>
          <w:p w14:paraId="41671D9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10,0±0,2*</w:t>
            </w:r>
          </w:p>
        </w:tc>
        <w:tc>
          <w:tcPr>
            <w:tcW w:w="1875" w:type="dxa"/>
          </w:tcPr>
          <w:p w14:paraId="2BE67AE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10,0±0,2*</w:t>
            </w:r>
          </w:p>
        </w:tc>
      </w:tr>
      <w:tr w:rsidR="000E52E5" w:rsidRPr="001E2BAC" w14:paraId="3337FB7F" w14:textId="77777777">
        <w:trPr>
          <w:trHeight w:val="287"/>
          <w:jc w:val="center"/>
        </w:trPr>
        <w:tc>
          <w:tcPr>
            <w:tcW w:w="2593" w:type="dxa"/>
            <w:shd w:val="clear" w:color="auto" w:fill="auto"/>
          </w:tcPr>
          <w:p w14:paraId="057F914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Сахароза 40%</w:t>
            </w:r>
          </w:p>
        </w:tc>
        <w:tc>
          <w:tcPr>
            <w:tcW w:w="1436" w:type="dxa"/>
            <w:shd w:val="clear" w:color="auto" w:fill="auto"/>
          </w:tcPr>
          <w:p w14:paraId="09F54BD4"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5,0±0,01*</w:t>
            </w:r>
          </w:p>
        </w:tc>
        <w:tc>
          <w:tcPr>
            <w:tcW w:w="1875" w:type="dxa"/>
            <w:shd w:val="clear" w:color="auto" w:fill="auto"/>
          </w:tcPr>
          <w:p w14:paraId="226AC13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5,0±0,01*</w:t>
            </w:r>
          </w:p>
        </w:tc>
        <w:tc>
          <w:tcPr>
            <w:tcW w:w="1875" w:type="dxa"/>
          </w:tcPr>
          <w:p w14:paraId="7483DDA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5,0±0,1*</w:t>
            </w:r>
          </w:p>
        </w:tc>
        <w:tc>
          <w:tcPr>
            <w:tcW w:w="1875" w:type="dxa"/>
          </w:tcPr>
          <w:p w14:paraId="01DA6A9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5,0±0,1*</w:t>
            </w:r>
          </w:p>
        </w:tc>
      </w:tr>
      <w:tr w:rsidR="000E52E5" w:rsidRPr="001E2BAC" w14:paraId="0D64BEA0" w14:textId="77777777">
        <w:trPr>
          <w:trHeight w:val="275"/>
          <w:jc w:val="center"/>
        </w:trPr>
        <w:tc>
          <w:tcPr>
            <w:tcW w:w="2593" w:type="dxa"/>
            <w:shd w:val="clear" w:color="auto" w:fill="auto"/>
          </w:tcPr>
          <w:p w14:paraId="05B80C69"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 xml:space="preserve">Глюкоза 40% </w:t>
            </w:r>
          </w:p>
        </w:tc>
        <w:tc>
          <w:tcPr>
            <w:tcW w:w="1436" w:type="dxa"/>
            <w:shd w:val="clear" w:color="auto" w:fill="auto"/>
          </w:tcPr>
          <w:p w14:paraId="00C0D763"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42,8±1,3*</w:t>
            </w:r>
          </w:p>
        </w:tc>
        <w:tc>
          <w:tcPr>
            <w:tcW w:w="1875" w:type="dxa"/>
            <w:shd w:val="clear" w:color="auto" w:fill="auto"/>
          </w:tcPr>
          <w:p w14:paraId="0113B022"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38,0±0,7*</w:t>
            </w:r>
          </w:p>
        </w:tc>
        <w:tc>
          <w:tcPr>
            <w:tcW w:w="1875" w:type="dxa"/>
          </w:tcPr>
          <w:p w14:paraId="6B58C08C"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30,0±0,7*</w:t>
            </w:r>
          </w:p>
        </w:tc>
        <w:tc>
          <w:tcPr>
            <w:tcW w:w="1875" w:type="dxa"/>
          </w:tcPr>
          <w:p w14:paraId="46DFA90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20,0±0,4*</w:t>
            </w:r>
          </w:p>
        </w:tc>
      </w:tr>
      <w:tr w:rsidR="000E52E5" w:rsidRPr="001E2BAC" w14:paraId="2FC48251" w14:textId="77777777">
        <w:trPr>
          <w:trHeight w:val="287"/>
          <w:jc w:val="center"/>
        </w:trPr>
        <w:tc>
          <w:tcPr>
            <w:tcW w:w="2593" w:type="dxa"/>
            <w:shd w:val="clear" w:color="auto" w:fill="auto"/>
          </w:tcPr>
          <w:p w14:paraId="6CF1B95E" w14:textId="77777777" w:rsidR="000E52E5" w:rsidRPr="001E2BAC" w:rsidRDefault="00FA7E32" w:rsidP="003A0C5E">
            <w:pPr>
              <w:ind w:firstLine="0"/>
              <w:rPr>
                <w:rFonts w:ascii="Times New Roman" w:hAnsi="Times New Roman"/>
                <w:sz w:val="24"/>
                <w:szCs w:val="24"/>
                <w:lang w:val="kk-KZ"/>
              </w:rPr>
            </w:pPr>
            <w:r w:rsidRPr="001E2BAC">
              <w:rPr>
                <w:rFonts w:ascii="Times New Roman" w:hAnsi="Times New Roman"/>
                <w:sz w:val="24"/>
                <w:szCs w:val="24"/>
                <w:lang w:val="kk-KZ"/>
              </w:rPr>
              <w:t>Глицерин 40%</w:t>
            </w:r>
          </w:p>
        </w:tc>
        <w:tc>
          <w:tcPr>
            <w:tcW w:w="1436" w:type="dxa"/>
            <w:shd w:val="clear" w:color="auto" w:fill="auto"/>
          </w:tcPr>
          <w:p w14:paraId="106142AA"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45,1±0,8*</w:t>
            </w:r>
          </w:p>
        </w:tc>
        <w:tc>
          <w:tcPr>
            <w:tcW w:w="1875" w:type="dxa"/>
            <w:shd w:val="clear" w:color="auto" w:fill="auto"/>
          </w:tcPr>
          <w:p w14:paraId="7E471C71"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40,4±0,2*</w:t>
            </w:r>
          </w:p>
        </w:tc>
        <w:tc>
          <w:tcPr>
            <w:tcW w:w="1875" w:type="dxa"/>
          </w:tcPr>
          <w:p w14:paraId="091B0D18"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48,4±1,5</w:t>
            </w:r>
          </w:p>
        </w:tc>
        <w:tc>
          <w:tcPr>
            <w:tcW w:w="1875" w:type="dxa"/>
          </w:tcPr>
          <w:p w14:paraId="6DD216E0" w14:textId="77777777" w:rsidR="000E52E5" w:rsidRPr="001E2BAC" w:rsidRDefault="00FA7E32" w:rsidP="003A0C5E">
            <w:pPr>
              <w:ind w:firstLine="0"/>
              <w:jc w:val="center"/>
              <w:rPr>
                <w:rFonts w:ascii="Times New Roman" w:hAnsi="Times New Roman"/>
                <w:sz w:val="24"/>
                <w:szCs w:val="24"/>
                <w:lang w:val="kk-KZ"/>
              </w:rPr>
            </w:pPr>
            <w:r w:rsidRPr="001E2BAC">
              <w:rPr>
                <w:rFonts w:ascii="Times New Roman" w:hAnsi="Times New Roman"/>
                <w:sz w:val="24"/>
                <w:szCs w:val="24"/>
              </w:rPr>
              <w:t>44,0±2,2*</w:t>
            </w:r>
          </w:p>
        </w:tc>
      </w:tr>
      <w:tr w:rsidR="000E52E5" w:rsidRPr="003F70A7" w14:paraId="0A04F82D" w14:textId="77777777">
        <w:trPr>
          <w:trHeight w:val="287"/>
          <w:jc w:val="center"/>
        </w:trPr>
        <w:tc>
          <w:tcPr>
            <w:tcW w:w="2593" w:type="dxa"/>
            <w:shd w:val="clear" w:color="auto" w:fill="auto"/>
          </w:tcPr>
          <w:p w14:paraId="20C8297B" w14:textId="77777777" w:rsidR="000E52E5" w:rsidRPr="003F70A7" w:rsidRDefault="00FA7E32" w:rsidP="003A0C5E">
            <w:pPr>
              <w:ind w:firstLine="0"/>
              <w:rPr>
                <w:rFonts w:ascii="Times New Roman" w:hAnsi="Times New Roman"/>
                <w:sz w:val="24"/>
                <w:szCs w:val="24"/>
                <w:lang w:val="kk-KZ"/>
              </w:rPr>
            </w:pPr>
            <w:r w:rsidRPr="003F70A7">
              <w:rPr>
                <w:rFonts w:ascii="Times New Roman" w:hAnsi="Times New Roman"/>
                <w:sz w:val="24"/>
                <w:szCs w:val="24"/>
                <w:lang w:val="kk-KZ"/>
              </w:rPr>
              <w:t>Глицерин 20%</w:t>
            </w:r>
          </w:p>
        </w:tc>
        <w:tc>
          <w:tcPr>
            <w:tcW w:w="1436" w:type="dxa"/>
            <w:shd w:val="clear" w:color="auto" w:fill="auto"/>
          </w:tcPr>
          <w:p w14:paraId="39EC152C"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5,0±0,01*</w:t>
            </w:r>
          </w:p>
        </w:tc>
        <w:tc>
          <w:tcPr>
            <w:tcW w:w="1875" w:type="dxa"/>
            <w:shd w:val="clear" w:color="auto" w:fill="auto"/>
          </w:tcPr>
          <w:p w14:paraId="30F50962"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5,0±0,01*</w:t>
            </w:r>
          </w:p>
        </w:tc>
        <w:tc>
          <w:tcPr>
            <w:tcW w:w="1875" w:type="dxa"/>
          </w:tcPr>
          <w:p w14:paraId="4375CA9F"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36,4±0,8</w:t>
            </w:r>
          </w:p>
        </w:tc>
        <w:tc>
          <w:tcPr>
            <w:tcW w:w="1875" w:type="dxa"/>
          </w:tcPr>
          <w:p w14:paraId="18EAFD52"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35,0±0,8</w:t>
            </w:r>
          </w:p>
        </w:tc>
      </w:tr>
      <w:tr w:rsidR="000E52E5" w:rsidRPr="003F70A7" w14:paraId="5B1829CD" w14:textId="77777777">
        <w:trPr>
          <w:trHeight w:val="575"/>
          <w:jc w:val="center"/>
        </w:trPr>
        <w:tc>
          <w:tcPr>
            <w:tcW w:w="2593" w:type="dxa"/>
            <w:shd w:val="clear" w:color="auto" w:fill="auto"/>
          </w:tcPr>
          <w:p w14:paraId="7BB19176" w14:textId="77777777" w:rsidR="000E52E5" w:rsidRPr="003F70A7" w:rsidRDefault="00FA7E32" w:rsidP="003A0C5E">
            <w:pPr>
              <w:ind w:firstLine="0"/>
              <w:rPr>
                <w:rFonts w:ascii="Times New Roman" w:hAnsi="Times New Roman"/>
                <w:sz w:val="24"/>
                <w:szCs w:val="24"/>
                <w:lang w:val="kk-KZ"/>
              </w:rPr>
            </w:pPr>
            <w:r w:rsidRPr="003F70A7">
              <w:rPr>
                <w:rFonts w:ascii="Times New Roman" w:hAnsi="Times New Roman"/>
                <w:sz w:val="24"/>
                <w:szCs w:val="24"/>
                <w:lang w:val="kk-KZ"/>
              </w:rPr>
              <w:t>Глюкоза 5% + глицерин 5%</w:t>
            </w:r>
          </w:p>
        </w:tc>
        <w:tc>
          <w:tcPr>
            <w:tcW w:w="1436" w:type="dxa"/>
            <w:shd w:val="clear" w:color="auto" w:fill="auto"/>
          </w:tcPr>
          <w:p w14:paraId="66266822"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25,3±0,5*</w:t>
            </w:r>
          </w:p>
        </w:tc>
        <w:tc>
          <w:tcPr>
            <w:tcW w:w="1875" w:type="dxa"/>
            <w:shd w:val="clear" w:color="auto" w:fill="auto"/>
          </w:tcPr>
          <w:p w14:paraId="6A75BB63"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20,2±0,06*</w:t>
            </w:r>
          </w:p>
        </w:tc>
        <w:tc>
          <w:tcPr>
            <w:tcW w:w="1875" w:type="dxa"/>
          </w:tcPr>
          <w:p w14:paraId="41A2B967"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36,7±0,4</w:t>
            </w:r>
          </w:p>
        </w:tc>
        <w:tc>
          <w:tcPr>
            <w:tcW w:w="1875" w:type="dxa"/>
          </w:tcPr>
          <w:p w14:paraId="1AAF889A"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30,2±0,5</w:t>
            </w:r>
          </w:p>
        </w:tc>
      </w:tr>
      <w:tr w:rsidR="000E52E5" w:rsidRPr="003F70A7" w14:paraId="5BBF1E35" w14:textId="77777777">
        <w:trPr>
          <w:trHeight w:val="287"/>
          <w:jc w:val="center"/>
        </w:trPr>
        <w:tc>
          <w:tcPr>
            <w:tcW w:w="2593" w:type="dxa"/>
            <w:shd w:val="clear" w:color="auto" w:fill="auto"/>
          </w:tcPr>
          <w:p w14:paraId="49087D9B" w14:textId="77777777" w:rsidR="000E52E5" w:rsidRPr="003F70A7" w:rsidRDefault="00FA7E32" w:rsidP="003A0C5E">
            <w:pPr>
              <w:ind w:firstLine="0"/>
              <w:rPr>
                <w:rFonts w:ascii="Times New Roman" w:hAnsi="Times New Roman"/>
                <w:sz w:val="24"/>
                <w:szCs w:val="24"/>
                <w:lang w:val="kk-KZ"/>
              </w:rPr>
            </w:pPr>
            <w:r w:rsidRPr="003F70A7">
              <w:rPr>
                <w:rFonts w:ascii="Times New Roman" w:hAnsi="Times New Roman"/>
                <w:sz w:val="24"/>
                <w:szCs w:val="24"/>
                <w:lang w:val="kk-KZ"/>
              </w:rPr>
              <w:t>ДМСО 5%</w:t>
            </w:r>
          </w:p>
        </w:tc>
        <w:tc>
          <w:tcPr>
            <w:tcW w:w="1436" w:type="dxa"/>
            <w:shd w:val="clear" w:color="auto" w:fill="auto"/>
          </w:tcPr>
          <w:p w14:paraId="65C77EDE"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55,6±1,4</w:t>
            </w:r>
          </w:p>
        </w:tc>
        <w:tc>
          <w:tcPr>
            <w:tcW w:w="1875" w:type="dxa"/>
            <w:shd w:val="clear" w:color="auto" w:fill="auto"/>
          </w:tcPr>
          <w:p w14:paraId="315B0981"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30,3±0,6*</w:t>
            </w:r>
          </w:p>
        </w:tc>
        <w:tc>
          <w:tcPr>
            <w:tcW w:w="1875" w:type="dxa"/>
          </w:tcPr>
          <w:p w14:paraId="0C886133"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46,4±0,6</w:t>
            </w:r>
          </w:p>
        </w:tc>
        <w:tc>
          <w:tcPr>
            <w:tcW w:w="1875" w:type="dxa"/>
          </w:tcPr>
          <w:p w14:paraId="67059201"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42,2±1,0</w:t>
            </w:r>
          </w:p>
        </w:tc>
      </w:tr>
      <w:tr w:rsidR="003A0C5E" w:rsidRPr="003F70A7" w14:paraId="76B076B8" w14:textId="77777777">
        <w:trPr>
          <w:trHeight w:val="287"/>
          <w:jc w:val="center"/>
        </w:trPr>
        <w:tc>
          <w:tcPr>
            <w:tcW w:w="2593" w:type="dxa"/>
            <w:shd w:val="clear" w:color="auto" w:fill="auto"/>
          </w:tcPr>
          <w:p w14:paraId="4233BF86" w14:textId="0E1B5EE5" w:rsidR="003A0C5E" w:rsidRPr="003F70A7" w:rsidRDefault="003A0C5E" w:rsidP="003A0C5E">
            <w:pPr>
              <w:ind w:firstLine="0"/>
              <w:rPr>
                <w:rFonts w:ascii="Times New Roman" w:hAnsi="Times New Roman"/>
                <w:sz w:val="24"/>
                <w:szCs w:val="24"/>
                <w:lang w:val="kk-KZ"/>
              </w:rPr>
            </w:pPr>
            <w:r w:rsidRPr="003F70A7">
              <w:rPr>
                <w:rFonts w:ascii="Times New Roman" w:hAnsi="Times New Roman"/>
                <w:sz w:val="24"/>
                <w:szCs w:val="24"/>
                <w:lang w:val="kk-KZ"/>
              </w:rPr>
              <w:t xml:space="preserve">ДМСО </w:t>
            </w:r>
            <w:r w:rsidRPr="003F70A7">
              <w:rPr>
                <w:rFonts w:ascii="Times New Roman" w:hAnsi="Times New Roman"/>
                <w:sz w:val="24"/>
                <w:szCs w:val="24"/>
                <w:lang w:val="en-US"/>
              </w:rPr>
              <w:t xml:space="preserve">10 </w:t>
            </w:r>
            <w:r w:rsidRPr="003F70A7">
              <w:rPr>
                <w:rFonts w:ascii="Times New Roman" w:hAnsi="Times New Roman"/>
                <w:sz w:val="24"/>
                <w:szCs w:val="24"/>
                <w:lang w:val="kk-KZ"/>
              </w:rPr>
              <w:t>%</w:t>
            </w:r>
          </w:p>
        </w:tc>
        <w:tc>
          <w:tcPr>
            <w:tcW w:w="1436" w:type="dxa"/>
            <w:shd w:val="clear" w:color="auto" w:fill="auto"/>
          </w:tcPr>
          <w:p w14:paraId="56473F89" w14:textId="4B1432FC" w:rsidR="003A0C5E" w:rsidRPr="003F70A7" w:rsidRDefault="003A0C5E" w:rsidP="003A0C5E">
            <w:pPr>
              <w:ind w:firstLine="0"/>
              <w:jc w:val="center"/>
              <w:rPr>
                <w:rFonts w:ascii="Times New Roman" w:hAnsi="Times New Roman"/>
                <w:sz w:val="24"/>
                <w:szCs w:val="24"/>
                <w:lang w:val="en-US"/>
              </w:rPr>
            </w:pPr>
            <w:r w:rsidRPr="003F70A7">
              <w:rPr>
                <w:rFonts w:ascii="Times New Roman" w:hAnsi="Times New Roman"/>
                <w:sz w:val="24"/>
                <w:szCs w:val="24"/>
                <w:lang w:val="en-US"/>
              </w:rPr>
              <w:t>-</w:t>
            </w:r>
          </w:p>
        </w:tc>
        <w:tc>
          <w:tcPr>
            <w:tcW w:w="1875" w:type="dxa"/>
            <w:shd w:val="clear" w:color="auto" w:fill="auto"/>
          </w:tcPr>
          <w:p w14:paraId="065D4C08" w14:textId="60F4C570" w:rsidR="003A0C5E" w:rsidRPr="003F70A7" w:rsidRDefault="003A0C5E" w:rsidP="003A0C5E">
            <w:pPr>
              <w:ind w:firstLine="0"/>
              <w:jc w:val="center"/>
              <w:rPr>
                <w:rFonts w:ascii="Times New Roman" w:hAnsi="Times New Roman"/>
                <w:sz w:val="24"/>
                <w:szCs w:val="24"/>
                <w:lang w:val="en-US"/>
              </w:rPr>
            </w:pPr>
            <w:r w:rsidRPr="003F70A7">
              <w:rPr>
                <w:rFonts w:ascii="Times New Roman" w:hAnsi="Times New Roman"/>
                <w:sz w:val="24"/>
                <w:szCs w:val="24"/>
                <w:lang w:val="en-US"/>
              </w:rPr>
              <w:t>-</w:t>
            </w:r>
          </w:p>
        </w:tc>
        <w:tc>
          <w:tcPr>
            <w:tcW w:w="1875" w:type="dxa"/>
          </w:tcPr>
          <w:p w14:paraId="443A798A" w14:textId="29473600" w:rsidR="003A0C5E" w:rsidRPr="003F70A7" w:rsidRDefault="003A0C5E" w:rsidP="003A0C5E">
            <w:pPr>
              <w:ind w:firstLine="0"/>
              <w:jc w:val="center"/>
              <w:rPr>
                <w:rFonts w:ascii="Times New Roman" w:hAnsi="Times New Roman"/>
                <w:sz w:val="24"/>
                <w:szCs w:val="24"/>
                <w:lang w:val="en-US"/>
              </w:rPr>
            </w:pPr>
            <w:r w:rsidRPr="003F70A7">
              <w:rPr>
                <w:rFonts w:ascii="Times New Roman" w:hAnsi="Times New Roman"/>
                <w:sz w:val="24"/>
                <w:szCs w:val="24"/>
                <w:lang w:val="en-US"/>
              </w:rPr>
              <w:t>-</w:t>
            </w:r>
          </w:p>
        </w:tc>
        <w:tc>
          <w:tcPr>
            <w:tcW w:w="1875" w:type="dxa"/>
          </w:tcPr>
          <w:p w14:paraId="12558A89" w14:textId="2BEF6F73" w:rsidR="003A0C5E" w:rsidRPr="003F70A7" w:rsidRDefault="003A0C5E" w:rsidP="003A0C5E">
            <w:pPr>
              <w:ind w:firstLine="0"/>
              <w:jc w:val="center"/>
              <w:rPr>
                <w:rFonts w:ascii="Times New Roman" w:hAnsi="Times New Roman"/>
                <w:sz w:val="24"/>
                <w:szCs w:val="24"/>
                <w:lang w:val="en-US"/>
              </w:rPr>
            </w:pPr>
            <w:r w:rsidRPr="003F70A7">
              <w:rPr>
                <w:rFonts w:ascii="Times New Roman" w:hAnsi="Times New Roman"/>
                <w:sz w:val="24"/>
                <w:szCs w:val="24"/>
                <w:lang w:val="en-US"/>
              </w:rPr>
              <w:t>-</w:t>
            </w:r>
          </w:p>
        </w:tc>
      </w:tr>
      <w:tr w:rsidR="000E52E5" w:rsidRPr="003F70A7" w14:paraId="756DB090" w14:textId="77777777">
        <w:trPr>
          <w:trHeight w:val="287"/>
          <w:jc w:val="center"/>
        </w:trPr>
        <w:tc>
          <w:tcPr>
            <w:tcW w:w="2593" w:type="dxa"/>
            <w:shd w:val="clear" w:color="auto" w:fill="auto"/>
          </w:tcPr>
          <w:p w14:paraId="4DF6BC08" w14:textId="77777777" w:rsidR="000E52E5" w:rsidRPr="003F70A7" w:rsidRDefault="00FA7E32" w:rsidP="003A0C5E">
            <w:pPr>
              <w:ind w:firstLine="0"/>
              <w:rPr>
                <w:rFonts w:ascii="Times New Roman" w:hAnsi="Times New Roman"/>
                <w:sz w:val="24"/>
                <w:szCs w:val="24"/>
                <w:lang w:val="kk-KZ"/>
              </w:rPr>
            </w:pPr>
            <w:r w:rsidRPr="003F70A7">
              <w:rPr>
                <w:rFonts w:ascii="Times New Roman" w:hAnsi="Times New Roman"/>
                <w:sz w:val="24"/>
                <w:szCs w:val="24"/>
                <w:lang w:val="kk-KZ"/>
              </w:rPr>
              <w:t>Пропиленгликоль 5%</w:t>
            </w:r>
          </w:p>
        </w:tc>
        <w:tc>
          <w:tcPr>
            <w:tcW w:w="1436" w:type="dxa"/>
            <w:shd w:val="clear" w:color="auto" w:fill="auto"/>
          </w:tcPr>
          <w:p w14:paraId="0D986483"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65,4±1,4*</w:t>
            </w:r>
          </w:p>
        </w:tc>
        <w:tc>
          <w:tcPr>
            <w:tcW w:w="1875" w:type="dxa"/>
            <w:shd w:val="clear" w:color="auto" w:fill="auto"/>
          </w:tcPr>
          <w:p w14:paraId="2A54B4C2"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50,2±1,6</w:t>
            </w:r>
          </w:p>
        </w:tc>
        <w:tc>
          <w:tcPr>
            <w:tcW w:w="1875" w:type="dxa"/>
          </w:tcPr>
          <w:p w14:paraId="0EA72EAD"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50,0±1,1*</w:t>
            </w:r>
          </w:p>
        </w:tc>
        <w:tc>
          <w:tcPr>
            <w:tcW w:w="1875" w:type="dxa"/>
          </w:tcPr>
          <w:p w14:paraId="3EB65F2A"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40,0±0,9</w:t>
            </w:r>
          </w:p>
        </w:tc>
      </w:tr>
      <w:tr w:rsidR="000E52E5" w:rsidRPr="003F70A7" w14:paraId="57E64B61" w14:textId="77777777">
        <w:trPr>
          <w:trHeight w:val="275"/>
          <w:jc w:val="center"/>
        </w:trPr>
        <w:tc>
          <w:tcPr>
            <w:tcW w:w="2593" w:type="dxa"/>
            <w:shd w:val="clear" w:color="auto" w:fill="auto"/>
          </w:tcPr>
          <w:p w14:paraId="0C1B6A25" w14:textId="77777777" w:rsidR="000E52E5" w:rsidRPr="003F70A7" w:rsidRDefault="00FA7E32" w:rsidP="003A0C5E">
            <w:pPr>
              <w:ind w:firstLine="0"/>
              <w:rPr>
                <w:rFonts w:ascii="Times New Roman" w:hAnsi="Times New Roman"/>
                <w:sz w:val="24"/>
                <w:szCs w:val="24"/>
                <w:lang w:val="kk-KZ"/>
              </w:rPr>
            </w:pPr>
            <w:r w:rsidRPr="003F70A7">
              <w:rPr>
                <w:rFonts w:ascii="Times New Roman" w:hAnsi="Times New Roman"/>
                <w:sz w:val="24"/>
                <w:szCs w:val="24"/>
                <w:lang w:val="kk-KZ"/>
              </w:rPr>
              <w:t>Пропиленгликоль 10%</w:t>
            </w:r>
          </w:p>
        </w:tc>
        <w:tc>
          <w:tcPr>
            <w:tcW w:w="1436" w:type="dxa"/>
            <w:shd w:val="clear" w:color="auto" w:fill="auto"/>
          </w:tcPr>
          <w:p w14:paraId="12C3BB3A"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37,0±5,0*</w:t>
            </w:r>
          </w:p>
        </w:tc>
        <w:tc>
          <w:tcPr>
            <w:tcW w:w="1875" w:type="dxa"/>
            <w:shd w:val="clear" w:color="auto" w:fill="auto"/>
          </w:tcPr>
          <w:p w14:paraId="79F252DE"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36,3±1,8*</w:t>
            </w:r>
          </w:p>
        </w:tc>
        <w:tc>
          <w:tcPr>
            <w:tcW w:w="1875" w:type="dxa"/>
          </w:tcPr>
          <w:p w14:paraId="606214B2"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w:t>
            </w:r>
          </w:p>
        </w:tc>
        <w:tc>
          <w:tcPr>
            <w:tcW w:w="1875" w:type="dxa"/>
          </w:tcPr>
          <w:p w14:paraId="2DC0C8DB" w14:textId="77777777" w:rsidR="000E52E5" w:rsidRPr="003F70A7" w:rsidRDefault="00FA7E32" w:rsidP="003A0C5E">
            <w:pPr>
              <w:ind w:firstLine="0"/>
              <w:jc w:val="center"/>
              <w:rPr>
                <w:rFonts w:ascii="Times New Roman" w:hAnsi="Times New Roman"/>
                <w:sz w:val="24"/>
                <w:szCs w:val="24"/>
                <w:lang w:val="kk-KZ"/>
              </w:rPr>
            </w:pPr>
            <w:r w:rsidRPr="003F70A7">
              <w:rPr>
                <w:rFonts w:ascii="Times New Roman" w:hAnsi="Times New Roman"/>
                <w:sz w:val="24"/>
                <w:szCs w:val="24"/>
              </w:rPr>
              <w:t>±</w:t>
            </w:r>
          </w:p>
        </w:tc>
      </w:tr>
      <w:tr w:rsidR="000E52E5" w:rsidRPr="003F70A7" w14:paraId="04EA13AA" w14:textId="77777777">
        <w:trPr>
          <w:trHeight w:val="575"/>
          <w:jc w:val="center"/>
        </w:trPr>
        <w:tc>
          <w:tcPr>
            <w:tcW w:w="9657" w:type="dxa"/>
            <w:gridSpan w:val="5"/>
            <w:shd w:val="clear" w:color="auto" w:fill="auto"/>
          </w:tcPr>
          <w:p w14:paraId="38E6AF91" w14:textId="77777777" w:rsidR="000E52E5" w:rsidRPr="003F70A7" w:rsidRDefault="00FA7E32" w:rsidP="003A0C5E">
            <w:pPr>
              <w:ind w:firstLine="0"/>
              <w:rPr>
                <w:rFonts w:ascii="Times New Roman" w:hAnsi="Times New Roman"/>
                <w:sz w:val="24"/>
                <w:szCs w:val="24"/>
              </w:rPr>
            </w:pPr>
            <w:r w:rsidRPr="003F70A7">
              <w:rPr>
                <w:rFonts w:ascii="Times New Roman" w:hAnsi="Times New Roman"/>
                <w:sz w:val="24"/>
                <w:szCs w:val="24"/>
                <w:lang w:val="kk-KZ"/>
              </w:rPr>
              <w:t>*P≤0,05 мәніндегі эксперимент нәтижелері арасындағы статистикалық дәлелді айырмашылық</w:t>
            </w:r>
          </w:p>
        </w:tc>
      </w:tr>
    </w:tbl>
    <w:p w14:paraId="230106E6" w14:textId="77777777" w:rsidR="000E52E5" w:rsidRPr="003F70A7" w:rsidRDefault="000E52E5" w:rsidP="003A0C5E">
      <w:pPr>
        <w:pStyle w:val="11"/>
        <w:spacing w:before="0" w:beforeAutospacing="0" w:after="0" w:line="240" w:lineRule="auto"/>
        <w:ind w:firstLine="709"/>
        <w:jc w:val="both"/>
        <w:rPr>
          <w:sz w:val="28"/>
          <w:szCs w:val="28"/>
          <w:lang w:val="kk-KZ"/>
        </w:rPr>
      </w:pPr>
    </w:p>
    <w:p w14:paraId="6277ED66" w14:textId="77777777" w:rsidR="00BB58D9" w:rsidRPr="002F6BB9" w:rsidRDefault="00BB58D9" w:rsidP="00BB58D9">
      <w:pPr>
        <w:rPr>
          <w:rFonts w:ascii="Times New Roman" w:hAnsi="Times New Roman"/>
          <w:sz w:val="28"/>
          <w:szCs w:val="28"/>
          <w:lang w:val="ru-KZ"/>
        </w:rPr>
      </w:pPr>
      <w:r w:rsidRPr="00AE7EFF">
        <w:rPr>
          <w:rFonts w:ascii="Times New Roman" w:hAnsi="Times New Roman"/>
          <w:i/>
          <w:iCs/>
          <w:sz w:val="28"/>
          <w:szCs w:val="28"/>
          <w:lang w:val="ru-KZ"/>
        </w:rPr>
        <w:t>Scabiosa isetensis</w:t>
      </w:r>
      <w:r w:rsidRPr="002F6BB9">
        <w:rPr>
          <w:rFonts w:ascii="Times New Roman" w:hAnsi="Times New Roman"/>
          <w:sz w:val="28"/>
          <w:szCs w:val="28"/>
          <w:lang w:val="ru-KZ"/>
        </w:rPr>
        <w:t xml:space="preserve"> үшін кейбір криопротекторларды қолдану тұқымның өміршеңдігіне теріс әсер етті. 5% және 10% концентрациядағы глюкоза ерітінділері, сондай-ақ ДМСО мен пропиленгликоль қолданылған кезде өскіндер алынбады. Бұл осмотикалық стресс пен аталған қосылыстардың эмбрионға цитотоксикалық әсерін көрсетеді. Ұқсас нәтижелер басқа түрлерде де тіркелген, онда енетін криопротекторлар мембраналарды зақымдап, энергетикалық алмасуды бұзған [13</w:t>
      </w:r>
      <w:r w:rsidRPr="00D64A6B">
        <w:rPr>
          <w:rFonts w:ascii="Times New Roman" w:hAnsi="Times New Roman"/>
          <w:sz w:val="28"/>
          <w:szCs w:val="28"/>
          <w:lang w:val="ru-KZ"/>
        </w:rPr>
        <w:t>5</w:t>
      </w:r>
      <w:r w:rsidRPr="002F6BB9">
        <w:rPr>
          <w:rFonts w:ascii="Times New Roman" w:hAnsi="Times New Roman"/>
          <w:sz w:val="28"/>
          <w:szCs w:val="28"/>
          <w:lang w:val="ru-KZ"/>
        </w:rPr>
        <w:t>,13</w:t>
      </w:r>
      <w:r w:rsidRPr="00D64A6B">
        <w:rPr>
          <w:rFonts w:ascii="Times New Roman" w:hAnsi="Times New Roman"/>
          <w:sz w:val="28"/>
          <w:szCs w:val="28"/>
          <w:lang w:val="ru-KZ"/>
        </w:rPr>
        <w:t>7</w:t>
      </w:r>
      <w:r w:rsidRPr="002F6BB9">
        <w:rPr>
          <w:rFonts w:ascii="Times New Roman" w:hAnsi="Times New Roman"/>
          <w:sz w:val="28"/>
          <w:szCs w:val="28"/>
          <w:lang w:val="ru-KZ"/>
        </w:rPr>
        <w:t>,1</w:t>
      </w:r>
      <w:r w:rsidRPr="00D64A6B">
        <w:rPr>
          <w:rFonts w:ascii="Times New Roman" w:hAnsi="Times New Roman"/>
          <w:sz w:val="28"/>
          <w:szCs w:val="28"/>
          <w:lang w:val="ru-KZ"/>
        </w:rPr>
        <w:t>80</w:t>
      </w:r>
      <w:r w:rsidRPr="002F6BB9">
        <w:rPr>
          <w:rFonts w:ascii="Times New Roman" w:hAnsi="Times New Roman"/>
          <w:sz w:val="28"/>
          <w:szCs w:val="28"/>
          <w:lang w:val="ru-KZ"/>
        </w:rPr>
        <w:t>-18</w:t>
      </w:r>
      <w:r w:rsidRPr="00D64A6B">
        <w:rPr>
          <w:rFonts w:ascii="Times New Roman" w:hAnsi="Times New Roman"/>
          <w:sz w:val="28"/>
          <w:szCs w:val="28"/>
          <w:lang w:val="ru-KZ"/>
        </w:rPr>
        <w:t>2</w:t>
      </w:r>
      <w:r w:rsidRPr="002F6BB9">
        <w:rPr>
          <w:rFonts w:ascii="Times New Roman" w:hAnsi="Times New Roman"/>
          <w:sz w:val="28"/>
          <w:szCs w:val="28"/>
          <w:lang w:val="ru-KZ"/>
        </w:rPr>
        <w:t>].</w:t>
      </w:r>
    </w:p>
    <w:p w14:paraId="34E6FBDA" w14:textId="77777777" w:rsidR="001E3C80" w:rsidRPr="002F6BB9" w:rsidRDefault="001E3C80" w:rsidP="001E3C80">
      <w:pPr>
        <w:rPr>
          <w:rFonts w:ascii="Times New Roman" w:hAnsi="Times New Roman"/>
          <w:sz w:val="28"/>
          <w:szCs w:val="28"/>
          <w:lang w:val="ru-KZ"/>
        </w:rPr>
      </w:pPr>
      <w:r w:rsidRPr="00AE7EFF">
        <w:rPr>
          <w:rFonts w:ascii="Times New Roman" w:hAnsi="Times New Roman"/>
          <w:i/>
          <w:iCs/>
          <w:sz w:val="28"/>
          <w:szCs w:val="28"/>
          <w:lang w:val="ru-KZ"/>
        </w:rPr>
        <w:t>Scabiosa isetensis</w:t>
      </w:r>
      <w:r w:rsidRPr="002F6BB9">
        <w:rPr>
          <w:rFonts w:ascii="Times New Roman" w:hAnsi="Times New Roman"/>
          <w:sz w:val="28"/>
          <w:szCs w:val="28"/>
          <w:lang w:val="ru-KZ"/>
        </w:rPr>
        <w:t xml:space="preserve"> тұқымдарының ең жоғары өну көрсеткіштері 40% концентрациядағы глицерин қолданғанда байқалды. Бұл жағдайда өнуі бақылау мәндерінен статистикалық түрде жоғары болса да, өну энергиясы бақылаудан статистикалық айырмашылығы жоқ болды. Бұл глицериннің жасушалық құрылымдардың зақымдануын тиімді болдырмайтынын, бірақ бастапқы өну кезеңіндегі метаболикалық процестердің жылдамдығын ынталандыра алмайтынын көрсетеді.</w:t>
      </w:r>
    </w:p>
    <w:p w14:paraId="1C58B649" w14:textId="6FF281C2" w:rsidR="001E3C80" w:rsidRPr="002F6BB9" w:rsidRDefault="001E3C80" w:rsidP="001E3C80">
      <w:pPr>
        <w:rPr>
          <w:rFonts w:ascii="Times New Roman" w:hAnsi="Times New Roman"/>
          <w:sz w:val="28"/>
          <w:szCs w:val="28"/>
          <w:lang w:val="ru-KZ"/>
        </w:rPr>
      </w:pPr>
      <w:r w:rsidRPr="002F6BB9">
        <w:rPr>
          <w:rFonts w:ascii="Times New Roman" w:hAnsi="Times New Roman"/>
          <w:sz w:val="28"/>
          <w:szCs w:val="28"/>
          <w:lang w:val="ru-KZ"/>
        </w:rPr>
        <w:t xml:space="preserve">Жалпы, криопротекторлардың токсикалық әсері түрге тән екенін айтуға болады. </w:t>
      </w:r>
      <w:r w:rsidRPr="00AE7EFF">
        <w:rPr>
          <w:rFonts w:ascii="Times New Roman" w:hAnsi="Times New Roman"/>
          <w:i/>
          <w:iCs/>
          <w:sz w:val="28"/>
          <w:szCs w:val="28"/>
          <w:lang w:val="ru-KZ"/>
        </w:rPr>
        <w:t>Scabiosa isetensis</w:t>
      </w:r>
      <w:r w:rsidRPr="002F6BB9">
        <w:rPr>
          <w:rFonts w:ascii="Times New Roman" w:hAnsi="Times New Roman"/>
          <w:sz w:val="28"/>
          <w:szCs w:val="28"/>
          <w:lang w:val="ru-KZ"/>
        </w:rPr>
        <w:t xml:space="preserve"> үшін ДМСО мен пропиленгликоль қолдану зиянды болса, туыстас </w:t>
      </w:r>
      <w:r w:rsidRPr="00AE7EFF">
        <w:rPr>
          <w:rFonts w:ascii="Times New Roman" w:hAnsi="Times New Roman"/>
          <w:i/>
          <w:iCs/>
          <w:sz w:val="28"/>
          <w:szCs w:val="28"/>
          <w:lang w:val="ru-KZ"/>
        </w:rPr>
        <w:t>S. ochroleuca</w:t>
      </w:r>
      <w:r w:rsidRPr="002F6BB9">
        <w:rPr>
          <w:rFonts w:ascii="Times New Roman" w:hAnsi="Times New Roman"/>
          <w:sz w:val="28"/>
          <w:szCs w:val="28"/>
          <w:lang w:val="ru-KZ"/>
        </w:rPr>
        <w:t xml:space="preserve"> түрінде 40% глицерин қолдану оң әсер берді. Бұл әдеби деректерді растайды: әрбір түр үшін криопротекторлардың оңтайлы концентрациясы мен түрін жеке таңдау қажет, себебі жасушалық мембраналардың құрылымындағы және тұқымның су балансындағы аз ғана айырмашылықтар да криоконсервация нәтижесіне айтарлықтай әсер етуі мүмкін [</w:t>
      </w:r>
      <w:r w:rsidR="002F6BB9" w:rsidRPr="002F6BB9">
        <w:rPr>
          <w:rFonts w:ascii="Times New Roman" w:hAnsi="Times New Roman"/>
          <w:sz w:val="28"/>
          <w:szCs w:val="28"/>
          <w:lang w:val="ru-KZ"/>
        </w:rPr>
        <w:t>1</w:t>
      </w:r>
      <w:r w:rsidR="00D64A6B" w:rsidRPr="00D64A6B">
        <w:rPr>
          <w:rFonts w:ascii="Times New Roman" w:hAnsi="Times New Roman"/>
          <w:sz w:val="28"/>
          <w:szCs w:val="28"/>
          <w:lang w:val="ru-KZ"/>
        </w:rPr>
        <w:t>32</w:t>
      </w:r>
      <w:r w:rsidR="002F6BB9" w:rsidRPr="002F6BB9">
        <w:rPr>
          <w:rFonts w:ascii="Times New Roman" w:hAnsi="Times New Roman"/>
          <w:sz w:val="28"/>
          <w:szCs w:val="28"/>
          <w:lang w:val="ru-KZ"/>
        </w:rPr>
        <w:t>-13</w:t>
      </w:r>
      <w:r w:rsidR="00D64A6B" w:rsidRPr="00D64A6B">
        <w:rPr>
          <w:rFonts w:ascii="Times New Roman" w:hAnsi="Times New Roman"/>
          <w:sz w:val="28"/>
          <w:szCs w:val="28"/>
          <w:lang w:val="ru-KZ"/>
        </w:rPr>
        <w:t>5</w:t>
      </w:r>
      <w:r w:rsidRPr="002F6BB9">
        <w:rPr>
          <w:rFonts w:ascii="Times New Roman" w:hAnsi="Times New Roman"/>
          <w:sz w:val="28"/>
          <w:szCs w:val="28"/>
          <w:lang w:val="ru-KZ"/>
        </w:rPr>
        <w:t>].</w:t>
      </w:r>
    </w:p>
    <w:p w14:paraId="1255E211" w14:textId="77777777" w:rsidR="001E3C80" w:rsidRPr="002F6BB9" w:rsidRDefault="001E3C80" w:rsidP="001E3C80">
      <w:pPr>
        <w:rPr>
          <w:rFonts w:ascii="Times New Roman" w:hAnsi="Times New Roman"/>
          <w:sz w:val="28"/>
          <w:szCs w:val="28"/>
          <w:lang w:val="ru-KZ"/>
        </w:rPr>
      </w:pPr>
      <w:r w:rsidRPr="002F6BB9">
        <w:rPr>
          <w:rFonts w:ascii="Times New Roman" w:hAnsi="Times New Roman"/>
          <w:sz w:val="28"/>
          <w:szCs w:val="28"/>
          <w:lang w:val="ru-KZ"/>
        </w:rPr>
        <w:t xml:space="preserve">Сөйтіп, алынған нәтижелер әрбір зерттелетін таксон үшін криопротекторлардың әртүрлі концентрацияларын және комбинацияларын алдын ала тексеру қажеттігін көрсетеді. </w:t>
      </w:r>
      <w:r w:rsidRPr="00AE7EFF">
        <w:rPr>
          <w:rFonts w:ascii="Times New Roman" w:hAnsi="Times New Roman"/>
          <w:i/>
          <w:iCs/>
          <w:sz w:val="28"/>
          <w:szCs w:val="28"/>
          <w:lang w:val="ru-KZ"/>
        </w:rPr>
        <w:t>S. isetensis</w:t>
      </w:r>
      <w:r w:rsidRPr="002F6BB9">
        <w:rPr>
          <w:rFonts w:ascii="Times New Roman" w:hAnsi="Times New Roman"/>
          <w:sz w:val="28"/>
          <w:szCs w:val="28"/>
          <w:lang w:val="ru-KZ"/>
        </w:rPr>
        <w:t xml:space="preserve"> үшін төмен температуралық сақтау жағдайында тұқымды қорғаудың оңтайлы нұсқасы – 40% концентрациядағы глицерин қолдану, бұл токсикалық әсерсіз тұқымның өміршеңдігін сақтауға мүмкіндік береді.</w:t>
      </w:r>
    </w:p>
    <w:p w14:paraId="39232E3A" w14:textId="2A972A8F" w:rsidR="001D0E36" w:rsidRPr="001E2BAC" w:rsidRDefault="001D0E36" w:rsidP="00C52E1F">
      <w:pPr>
        <w:ind w:firstLine="454"/>
        <w:rPr>
          <w:rFonts w:ascii="Times New Roman" w:hAnsi="Times New Roman"/>
          <w:sz w:val="28"/>
          <w:szCs w:val="28"/>
          <w:lang w:val="ru-KZ"/>
        </w:rPr>
      </w:pPr>
      <w:r w:rsidRPr="001E2BAC">
        <w:rPr>
          <w:rFonts w:ascii="Times New Roman" w:hAnsi="Times New Roman"/>
          <w:sz w:val="28"/>
          <w:szCs w:val="28"/>
          <w:lang w:val="ru-KZ"/>
        </w:rPr>
        <w:t xml:space="preserve">Алынған мәліметтер төмен температурада </w:t>
      </w:r>
      <w:r w:rsidRPr="001E2BAC">
        <w:rPr>
          <w:rFonts w:ascii="Times New Roman" w:hAnsi="Times New Roman"/>
          <w:i/>
          <w:iCs/>
          <w:sz w:val="28"/>
          <w:szCs w:val="28"/>
          <w:lang w:val="ru-KZ"/>
        </w:rPr>
        <w:t>Scabiosa ochroleuca</w:t>
      </w:r>
      <w:r w:rsidRPr="001E2BAC">
        <w:rPr>
          <w:rFonts w:ascii="Times New Roman" w:hAnsi="Times New Roman"/>
          <w:sz w:val="28"/>
          <w:szCs w:val="28"/>
          <w:lang w:val="ru-KZ"/>
        </w:rPr>
        <w:t xml:space="preserve"> және </w:t>
      </w:r>
      <w:r w:rsidRPr="001E2BAC">
        <w:rPr>
          <w:rFonts w:ascii="Times New Roman" w:hAnsi="Times New Roman"/>
          <w:i/>
          <w:iCs/>
          <w:sz w:val="28"/>
          <w:szCs w:val="28"/>
          <w:lang w:val="ru-KZ"/>
        </w:rPr>
        <w:t>Scabiosa isetensis</w:t>
      </w:r>
      <w:r w:rsidRPr="001E2BAC">
        <w:rPr>
          <w:rFonts w:ascii="Times New Roman" w:hAnsi="Times New Roman"/>
          <w:sz w:val="28"/>
          <w:szCs w:val="28"/>
          <w:lang w:val="ru-KZ"/>
        </w:rPr>
        <w:t xml:space="preserve"> тұқымдарын ұзақ мерзімге сақтау үшін тиімді дайындау және ұйымдастыру алгоритмін жасауға мүмкіндік берді (5</w:t>
      </w:r>
      <w:r w:rsidR="009866DF" w:rsidRPr="009866DF">
        <w:rPr>
          <w:rFonts w:ascii="Times New Roman" w:hAnsi="Times New Roman"/>
          <w:sz w:val="28"/>
          <w:szCs w:val="28"/>
          <w:lang w:val="kk-KZ"/>
        </w:rPr>
        <w:t>8</w:t>
      </w:r>
      <w:r w:rsidRPr="001E2BAC">
        <w:rPr>
          <w:rFonts w:ascii="Times New Roman" w:hAnsi="Times New Roman"/>
          <w:sz w:val="28"/>
          <w:szCs w:val="28"/>
          <w:lang w:val="ru-KZ"/>
        </w:rPr>
        <w:t>-сурет).</w:t>
      </w:r>
    </w:p>
    <w:p w14:paraId="5FF19034" w14:textId="77777777" w:rsidR="001D0E36" w:rsidRPr="001E2BAC" w:rsidRDefault="001D0E36" w:rsidP="00C52E1F">
      <w:pPr>
        <w:ind w:firstLine="454"/>
        <w:rPr>
          <w:rFonts w:ascii="Times New Roman" w:hAnsi="Times New Roman"/>
          <w:sz w:val="28"/>
          <w:szCs w:val="28"/>
          <w:lang w:val="ru-KZ"/>
        </w:rPr>
      </w:pPr>
    </w:p>
    <w:p w14:paraId="242BA519"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38A6FD0C" wp14:editId="79468E39">
            <wp:extent cx="2926080" cy="2581275"/>
            <wp:effectExtent l="0" t="0" r="762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0" y="0"/>
                      <a:ext cx="2954789" cy="2606641"/>
                    </a:xfrm>
                    <a:prstGeom prst="rect">
                      <a:avLst/>
                    </a:prstGeom>
                    <a:noFill/>
                    <a:ln>
                      <a:noFill/>
                    </a:ln>
                  </pic:spPr>
                </pic:pic>
              </a:graphicData>
            </a:graphic>
          </wp:inline>
        </w:drawing>
      </w:r>
    </w:p>
    <w:p w14:paraId="396976D1" w14:textId="77777777" w:rsidR="000E52E5" w:rsidRPr="001E2BAC" w:rsidRDefault="000E52E5" w:rsidP="003A0C5E">
      <w:pPr>
        <w:ind w:firstLine="454"/>
        <w:rPr>
          <w:rFonts w:ascii="Times New Roman" w:hAnsi="Times New Roman"/>
          <w:sz w:val="16"/>
          <w:szCs w:val="16"/>
          <w:lang w:val="kk-KZ"/>
        </w:rPr>
      </w:pPr>
    </w:p>
    <w:p w14:paraId="1DFFF563" w14:textId="7DF483B1"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iCs/>
          <w:sz w:val="28"/>
          <w:szCs w:val="28"/>
          <w:lang w:val="kk-KZ"/>
        </w:rPr>
        <w:t>Сурет 5</w:t>
      </w:r>
      <w:r w:rsidR="00E52C2B">
        <w:rPr>
          <w:rFonts w:ascii="Times New Roman" w:hAnsi="Times New Roman"/>
          <w:iCs/>
          <w:sz w:val="28"/>
          <w:szCs w:val="28"/>
          <w:lang w:val="kk-KZ"/>
        </w:rPr>
        <w:t>8</w:t>
      </w:r>
      <w:r w:rsidRPr="001E2BAC">
        <w:rPr>
          <w:rFonts w:ascii="Times New Roman" w:hAnsi="Times New Roman"/>
          <w:iCs/>
          <w:sz w:val="28"/>
          <w:szCs w:val="28"/>
          <w:lang w:val="kk-KZ"/>
        </w:rPr>
        <w:t xml:space="preserve">–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және</w:t>
      </w:r>
      <w:r w:rsidRPr="001E2BAC">
        <w:rPr>
          <w:rFonts w:ascii="Times New Roman" w:hAnsi="Times New Roman"/>
          <w:i/>
          <w:iCs/>
          <w:sz w:val="28"/>
          <w:szCs w:val="28"/>
          <w:lang w:val="kk-KZ"/>
        </w:rPr>
        <w:t xml:space="preserve"> Scabiosa isetensis</w:t>
      </w:r>
      <w:r w:rsidRPr="001E2BAC">
        <w:rPr>
          <w:rFonts w:ascii="Times New Roman" w:hAnsi="Times New Roman"/>
          <w:sz w:val="28"/>
          <w:szCs w:val="28"/>
          <w:lang w:val="kk-KZ"/>
        </w:rPr>
        <w:t xml:space="preserve"> өсімдіктерінің тұқымдық материалын криоконсервациялау алгоритмі</w:t>
      </w:r>
    </w:p>
    <w:p w14:paraId="7F75990C" w14:textId="77777777" w:rsidR="000E52E5" w:rsidRPr="001E2BAC" w:rsidRDefault="000E52E5" w:rsidP="003A0C5E">
      <w:pPr>
        <w:ind w:firstLine="709"/>
        <w:rPr>
          <w:rFonts w:ascii="Times New Roman" w:hAnsi="Times New Roman"/>
          <w:sz w:val="28"/>
          <w:szCs w:val="28"/>
          <w:lang w:val="kk-KZ"/>
        </w:rPr>
      </w:pPr>
    </w:p>
    <w:p w14:paraId="148CDF1E" w14:textId="05DB8952" w:rsidR="001D0E36" w:rsidRPr="001E2BAC" w:rsidRDefault="001D0E36" w:rsidP="00C52E1F">
      <w:pPr>
        <w:pStyle w:val="af1"/>
        <w:spacing w:before="0" w:beforeAutospacing="0" w:after="0" w:line="240" w:lineRule="auto"/>
        <w:ind w:firstLine="454"/>
        <w:jc w:val="both"/>
        <w:rPr>
          <w:sz w:val="28"/>
          <w:szCs w:val="28"/>
          <w:lang w:val="kk-KZ"/>
        </w:rPr>
      </w:pPr>
      <w:r w:rsidRPr="001E2BAC">
        <w:rPr>
          <w:sz w:val="28"/>
          <w:szCs w:val="28"/>
          <w:lang w:val="kk-KZ"/>
        </w:rPr>
        <w:t xml:space="preserve">Осылайша, </w:t>
      </w:r>
      <w:r w:rsidRPr="009866DF">
        <w:rPr>
          <w:i/>
          <w:iCs/>
          <w:sz w:val="28"/>
          <w:szCs w:val="28"/>
          <w:lang w:val="kk-KZ"/>
        </w:rPr>
        <w:t>S. ochroleuca</w:t>
      </w:r>
      <w:r w:rsidRPr="001E2BAC">
        <w:rPr>
          <w:sz w:val="28"/>
          <w:szCs w:val="28"/>
          <w:lang w:val="kk-KZ"/>
        </w:rPr>
        <w:t xml:space="preserve"> және </w:t>
      </w:r>
      <w:r w:rsidRPr="009866DF">
        <w:rPr>
          <w:i/>
          <w:iCs/>
          <w:sz w:val="28"/>
          <w:szCs w:val="28"/>
          <w:lang w:val="kk-KZ"/>
        </w:rPr>
        <w:t>S. isetensis</w:t>
      </w:r>
      <w:r w:rsidRPr="001E2BAC">
        <w:rPr>
          <w:sz w:val="28"/>
          <w:szCs w:val="28"/>
          <w:lang w:val="kk-KZ"/>
        </w:rPr>
        <w:t xml:space="preserve"> тұқымдарының шығу тегі, көлемі және сақтау мерзімінің өну биологиясына әсері зерттелді. Ең жақсы өнімділік көрсеткіштері — неғұрлым құрғақ жағдайда жиналған, мөлшері мен салмағы үлкен тұқымдарда байқалды. Ұзақ мерзімге сақтау кезінде тұқымдардың өміршеңдігінің төмендеуі анықталды. Зерттеу нәтижелері бойынша, </w:t>
      </w:r>
      <w:r w:rsidRPr="009866DF">
        <w:rPr>
          <w:i/>
          <w:iCs/>
          <w:sz w:val="28"/>
          <w:szCs w:val="28"/>
          <w:lang w:val="kk-KZ"/>
        </w:rPr>
        <w:t>S. ochroleuca</w:t>
      </w:r>
      <w:r w:rsidRPr="001E2BAC">
        <w:rPr>
          <w:sz w:val="28"/>
          <w:szCs w:val="28"/>
          <w:lang w:val="kk-KZ"/>
        </w:rPr>
        <w:t xml:space="preserve"> тұқымдары үшін жиналғаннан кейінгі 4-ші жылы, ал </w:t>
      </w:r>
      <w:r w:rsidRPr="009866DF">
        <w:rPr>
          <w:i/>
          <w:iCs/>
          <w:sz w:val="28"/>
          <w:szCs w:val="28"/>
          <w:lang w:val="kk-KZ"/>
        </w:rPr>
        <w:t>S. isetensis</w:t>
      </w:r>
      <w:r w:rsidRPr="001E2BAC">
        <w:rPr>
          <w:sz w:val="28"/>
          <w:szCs w:val="28"/>
          <w:lang w:val="kk-KZ"/>
        </w:rPr>
        <w:t xml:space="preserve"> тұқымдары үшін 3-ші жылы тұқымдық материалдар қалыпты жағдайда іс жүзінде өнбейтіні дәлелденді.</w:t>
      </w:r>
    </w:p>
    <w:p w14:paraId="11E82F38" w14:textId="0A32A3CA" w:rsidR="000E52E5" w:rsidRPr="001E2BAC" w:rsidRDefault="001D0E36" w:rsidP="00C52E1F">
      <w:pPr>
        <w:pStyle w:val="af1"/>
        <w:spacing w:before="0" w:beforeAutospacing="0" w:after="0" w:line="240" w:lineRule="auto"/>
        <w:ind w:firstLine="454"/>
        <w:jc w:val="both"/>
        <w:rPr>
          <w:sz w:val="28"/>
          <w:szCs w:val="28"/>
          <w:lang w:val="kk-KZ"/>
        </w:rPr>
      </w:pPr>
      <w:r w:rsidRPr="001E2BAC">
        <w:rPr>
          <w:sz w:val="28"/>
          <w:szCs w:val="28"/>
          <w:lang w:val="kk-KZ"/>
        </w:rPr>
        <w:t xml:space="preserve">Ұзақ мерзімді сақтау жүйесін ұйымдастыру мақсатында </w:t>
      </w:r>
      <w:r w:rsidRPr="009866DF">
        <w:rPr>
          <w:i/>
          <w:iCs/>
          <w:sz w:val="28"/>
          <w:szCs w:val="28"/>
          <w:lang w:val="kk-KZ"/>
        </w:rPr>
        <w:t>S. ochroleuca</w:t>
      </w:r>
      <w:r w:rsidRPr="001E2BAC">
        <w:rPr>
          <w:sz w:val="28"/>
          <w:szCs w:val="28"/>
          <w:lang w:val="kk-KZ"/>
        </w:rPr>
        <w:t xml:space="preserve"> және </w:t>
      </w:r>
      <w:r w:rsidRPr="009866DF">
        <w:rPr>
          <w:i/>
          <w:iCs/>
          <w:sz w:val="28"/>
          <w:szCs w:val="28"/>
          <w:lang w:val="kk-KZ"/>
        </w:rPr>
        <w:t>S. isetensis</w:t>
      </w:r>
      <w:r w:rsidRPr="001E2BAC">
        <w:rPr>
          <w:sz w:val="28"/>
          <w:szCs w:val="28"/>
          <w:lang w:val="kk-KZ"/>
        </w:rPr>
        <w:t xml:space="preserve"> тұқымдарын 40% концентрациядағы криопротектор — глицеринді пайдалана отырып, пластикалық ыдыста сұйық азотта сақтау </w:t>
      </w:r>
      <w:r w:rsidR="002F6BB9">
        <w:rPr>
          <w:sz w:val="28"/>
          <w:szCs w:val="28"/>
          <w:lang w:val="kk-KZ"/>
        </w:rPr>
        <w:t xml:space="preserve">тәсілі </w:t>
      </w:r>
      <w:r w:rsidRPr="001E2BAC">
        <w:rPr>
          <w:sz w:val="28"/>
          <w:szCs w:val="28"/>
          <w:lang w:val="kk-KZ"/>
        </w:rPr>
        <w:t>ұсынылады.</w:t>
      </w:r>
      <w:r w:rsidR="00FA7E32" w:rsidRPr="001E2BAC">
        <w:rPr>
          <w:sz w:val="28"/>
          <w:szCs w:val="28"/>
          <w:lang w:val="kk-KZ"/>
        </w:rPr>
        <w:br w:type="page"/>
      </w:r>
    </w:p>
    <w:p w14:paraId="136842CD" w14:textId="77777777" w:rsidR="000E52E5" w:rsidRPr="001E2BAC" w:rsidRDefault="00FA7E32" w:rsidP="00C52E1F">
      <w:pPr>
        <w:pStyle w:val="33"/>
        <w:ind w:firstLine="454"/>
        <w:jc w:val="center"/>
        <w:rPr>
          <w:rFonts w:ascii="Times New Roman" w:hAnsi="Times New Roman"/>
          <w:b/>
          <w:caps/>
          <w:szCs w:val="28"/>
          <w:lang w:val="kk-KZ"/>
        </w:rPr>
      </w:pPr>
      <w:r w:rsidRPr="001E2BAC">
        <w:rPr>
          <w:rFonts w:ascii="Times New Roman" w:hAnsi="Times New Roman"/>
          <w:b/>
          <w:caps/>
          <w:szCs w:val="28"/>
          <w:lang w:val="kk-KZ"/>
        </w:rPr>
        <w:t>ҚОРыТЫНДЫ</w:t>
      </w:r>
    </w:p>
    <w:p w14:paraId="21D76294" w14:textId="77777777" w:rsidR="000E52E5" w:rsidRPr="001E2BAC" w:rsidRDefault="000E52E5" w:rsidP="00C52E1F">
      <w:pPr>
        <w:pStyle w:val="33"/>
        <w:ind w:firstLine="454"/>
        <w:rPr>
          <w:rFonts w:ascii="Times New Roman" w:hAnsi="Times New Roman"/>
          <w:b/>
          <w:caps/>
          <w:szCs w:val="28"/>
          <w:lang w:val="kk-KZ"/>
        </w:rPr>
      </w:pPr>
    </w:p>
    <w:p w14:paraId="5EED92C4" w14:textId="77777777" w:rsidR="000E52E5" w:rsidRPr="001E2BAC" w:rsidRDefault="00FA7E32" w:rsidP="00C52E1F">
      <w:pPr>
        <w:pStyle w:val="33"/>
        <w:ind w:firstLine="454"/>
        <w:jc w:val="both"/>
        <w:rPr>
          <w:rStyle w:val="ezkurwreuab5ozgtqnkl"/>
          <w:rFonts w:ascii="Times New Roman" w:hAnsi="Times New Roman"/>
          <w:szCs w:val="28"/>
          <w:lang w:val="kk-KZ"/>
        </w:rPr>
      </w:pPr>
      <w:r w:rsidRPr="001E2BAC">
        <w:rPr>
          <w:rStyle w:val="ezkurwreuab5ozgtqnkl"/>
          <w:rFonts w:ascii="Times New Roman" w:hAnsi="Times New Roman"/>
          <w:szCs w:val="28"/>
          <w:lang w:val="kk-KZ"/>
        </w:rPr>
        <w:t>Соңғы жылдары дәрілік өсімдіктерден алынатын өсімдік текті препараттарға деген қызығушылық күн санап артуда. Дүниежүзілік денсаулық сақтау ұйымының мәліметі бойынша, алдағы онжылдықтарда дәрілік заттардың жалпы көлеміндегі фитопрепараттардың үлесі 60%-ға дейін артады, бұл осы бағыттағы зерттеулердің өзектілігі мен практикалық маңыздылығын дәлелдейді.</w:t>
      </w:r>
    </w:p>
    <w:p w14:paraId="5B246296" w14:textId="77777777" w:rsidR="000E52E5" w:rsidRPr="001E2BAC" w:rsidRDefault="00FA7E32" w:rsidP="00C52E1F">
      <w:pPr>
        <w:pStyle w:val="33"/>
        <w:ind w:firstLine="454"/>
        <w:jc w:val="both"/>
        <w:rPr>
          <w:rStyle w:val="ezkurwreuab5ozgtqnkl"/>
          <w:rFonts w:ascii="Times New Roman" w:hAnsi="Times New Roman"/>
          <w:szCs w:val="28"/>
          <w:lang w:val="kk-KZ"/>
        </w:rPr>
      </w:pPr>
      <w:r w:rsidRPr="001E2BAC">
        <w:rPr>
          <w:rStyle w:val="ezkurwreuab5ozgtqnkl"/>
          <w:rFonts w:ascii="Times New Roman" w:hAnsi="Times New Roman"/>
          <w:szCs w:val="28"/>
          <w:lang w:val="kk-KZ"/>
        </w:rPr>
        <w:t>Биологиялық белсенді заттардың көзі болып табылатын жаңа өсімдік түрлерін іздеу, сондай-ақ табиғи өсу ортасында шикізаттарын даярлау мүмкіндігін бағалау, оларды ысырапсыз пайдалану жолдарын әзірлеу және дәрілік өсімдіктердің перспективті түрлерін мәдени түрге айналдыру – Қазақстанның дамып келе жатқан фармацевтикалық өндірісін өнеркәсіптік маңызды өсімдіктердің қажетті көлемімен қамтамасыз етуге мүмкіндік береді.</w:t>
      </w:r>
    </w:p>
    <w:p w14:paraId="1DE6F839" w14:textId="5F591552" w:rsidR="000E52E5" w:rsidRPr="001E2BAC" w:rsidRDefault="00FA7E32" w:rsidP="00C52E1F">
      <w:pPr>
        <w:pStyle w:val="33"/>
        <w:ind w:firstLine="454"/>
        <w:jc w:val="both"/>
        <w:rPr>
          <w:rStyle w:val="ezkurwreuab5ozgtqnkl"/>
          <w:rFonts w:ascii="Times New Roman" w:hAnsi="Times New Roman"/>
          <w:szCs w:val="28"/>
          <w:lang w:val="kk-KZ"/>
        </w:rPr>
      </w:pPr>
      <w:r w:rsidRPr="001E2BAC">
        <w:rPr>
          <w:rStyle w:val="ezkurwreuab5ozgtqnkl"/>
          <w:rFonts w:ascii="Times New Roman" w:hAnsi="Times New Roman"/>
          <w:szCs w:val="28"/>
          <w:lang w:val="kk-KZ"/>
        </w:rPr>
        <w:t xml:space="preserve">Осы диссертациялық зерттеулер аясында Орталық Қазақстанның Қарағанды және Ұлытау облыстарында дәрілік өсімдіктер – </w:t>
      </w:r>
      <w:r w:rsidRPr="009866DF">
        <w:rPr>
          <w:rStyle w:val="ezkurwreuab5ozgtqnkl"/>
          <w:rFonts w:ascii="Times New Roman" w:hAnsi="Times New Roman"/>
          <w:i/>
          <w:iCs/>
          <w:szCs w:val="28"/>
          <w:lang w:val="kk-KZ"/>
        </w:rPr>
        <w:t>Scabiosa ochroleuca</w:t>
      </w:r>
      <w:r w:rsidRPr="001E2BAC">
        <w:rPr>
          <w:rStyle w:val="ezkurwreuab5ozgtqnkl"/>
          <w:rFonts w:ascii="Times New Roman" w:hAnsi="Times New Roman"/>
          <w:szCs w:val="28"/>
          <w:lang w:val="kk-KZ"/>
        </w:rPr>
        <w:t xml:space="preserve"> және </w:t>
      </w:r>
      <w:r w:rsidRPr="009866DF">
        <w:rPr>
          <w:rStyle w:val="ezkurwreuab5ozgtqnkl"/>
          <w:rFonts w:ascii="Times New Roman" w:hAnsi="Times New Roman"/>
          <w:i/>
          <w:iCs/>
          <w:szCs w:val="28"/>
          <w:lang w:val="kk-KZ"/>
        </w:rPr>
        <w:t>Scabiosa isetensis</w:t>
      </w:r>
      <w:r w:rsidRPr="001E2BAC">
        <w:rPr>
          <w:rStyle w:val="ezkurwreuab5ozgtqnkl"/>
          <w:rFonts w:ascii="Times New Roman" w:hAnsi="Times New Roman"/>
          <w:szCs w:val="28"/>
          <w:lang w:val="kk-KZ"/>
        </w:rPr>
        <w:t xml:space="preserve"> – табиғи популяцияларын пайдалану мүмкіндігі анықталды. </w:t>
      </w:r>
      <w:r w:rsidR="00A72564">
        <w:rPr>
          <w:rStyle w:val="ezkurwreuab5ozgtqnkl"/>
          <w:rFonts w:ascii="Times New Roman" w:hAnsi="Times New Roman"/>
          <w:szCs w:val="28"/>
          <w:lang w:val="kk-KZ"/>
        </w:rPr>
        <w:t>Аталмыш екі түр</w:t>
      </w:r>
      <w:r w:rsidR="0096229C">
        <w:rPr>
          <w:rStyle w:val="ezkurwreuab5ozgtqnkl"/>
          <w:rFonts w:ascii="Times New Roman" w:hAnsi="Times New Roman"/>
          <w:szCs w:val="28"/>
          <w:lang w:val="kk-KZ"/>
        </w:rPr>
        <w:t xml:space="preserve"> </w:t>
      </w:r>
      <w:r w:rsidR="00A72564">
        <w:rPr>
          <w:rStyle w:val="ezkurwreuab5ozgtqnkl"/>
          <w:rFonts w:ascii="Times New Roman" w:hAnsi="Times New Roman"/>
          <w:szCs w:val="28"/>
          <w:lang w:val="kk-KZ"/>
        </w:rPr>
        <w:t xml:space="preserve">- </w:t>
      </w:r>
      <w:r w:rsidR="00A72564" w:rsidRPr="00A72564">
        <w:rPr>
          <w:rFonts w:ascii="Times New Roman" w:hAnsi="Times New Roman"/>
          <w:i/>
          <w:iCs/>
          <w:lang w:val="kk-KZ"/>
        </w:rPr>
        <w:t xml:space="preserve">Scabiosa ochroleuca </w:t>
      </w:r>
      <w:r w:rsidR="00A72564" w:rsidRPr="00A72564">
        <w:rPr>
          <w:rFonts w:ascii="Times New Roman" w:hAnsi="Times New Roman"/>
          <w:lang w:val="kk-KZ"/>
        </w:rPr>
        <w:t xml:space="preserve">және </w:t>
      </w:r>
      <w:r w:rsidR="00D145F5" w:rsidRPr="00A72564">
        <w:rPr>
          <w:rFonts w:ascii="Times New Roman" w:hAnsi="Times New Roman"/>
          <w:i/>
          <w:iCs/>
          <w:lang w:val="kk-KZ"/>
        </w:rPr>
        <w:t>Scabiosa</w:t>
      </w:r>
      <w:r w:rsidR="00A72564" w:rsidRPr="00A72564">
        <w:rPr>
          <w:rFonts w:ascii="Times New Roman" w:hAnsi="Times New Roman"/>
          <w:i/>
          <w:iCs/>
          <w:lang w:val="kk-KZ"/>
        </w:rPr>
        <w:t xml:space="preserve"> isetensis</w:t>
      </w:r>
      <w:r w:rsidR="00A72564" w:rsidRPr="001E2BAC">
        <w:rPr>
          <w:rStyle w:val="ezkurwreuab5ozgtqnkl"/>
          <w:rFonts w:ascii="Times New Roman" w:hAnsi="Times New Roman"/>
          <w:szCs w:val="28"/>
          <w:lang w:val="kk-KZ"/>
        </w:rPr>
        <w:t xml:space="preserve"> </w:t>
      </w:r>
      <w:r w:rsidRPr="001E2BAC">
        <w:rPr>
          <w:rStyle w:val="ezkurwreuab5ozgtqnkl"/>
          <w:rFonts w:ascii="Times New Roman" w:hAnsi="Times New Roman"/>
          <w:szCs w:val="28"/>
          <w:lang w:val="kk-KZ"/>
        </w:rPr>
        <w:t xml:space="preserve">кездесетін қауымдастықтардың түрлік құрамы, құрылымы, экологиялық және </w:t>
      </w:r>
      <w:r w:rsidR="00C26FA9">
        <w:rPr>
          <w:rStyle w:val="ezkurwreuab5ozgtqnkl"/>
          <w:rFonts w:ascii="Times New Roman" w:hAnsi="Times New Roman"/>
          <w:szCs w:val="28"/>
          <w:lang w:val="kk-KZ"/>
        </w:rPr>
        <w:t>онтогенетикалық</w:t>
      </w:r>
      <w:r w:rsidRPr="001E2BAC">
        <w:rPr>
          <w:rStyle w:val="ezkurwreuab5ozgtqnkl"/>
          <w:rFonts w:ascii="Times New Roman" w:hAnsi="Times New Roman"/>
          <w:szCs w:val="28"/>
          <w:lang w:val="kk-KZ"/>
        </w:rPr>
        <w:t xml:space="preserve"> спектрі жан-жақты зерттелді.</w:t>
      </w:r>
    </w:p>
    <w:p w14:paraId="40CD737B" w14:textId="3C6B4B78" w:rsidR="000E52E5" w:rsidRPr="001E2BAC" w:rsidRDefault="00FA7E32" w:rsidP="00C52E1F">
      <w:pPr>
        <w:pStyle w:val="33"/>
        <w:ind w:firstLine="454"/>
        <w:jc w:val="both"/>
        <w:rPr>
          <w:rStyle w:val="ezkurwreuab5ozgtqnkl"/>
          <w:rFonts w:ascii="Times New Roman" w:hAnsi="Times New Roman"/>
          <w:szCs w:val="28"/>
          <w:lang w:val="kk-KZ"/>
        </w:rPr>
      </w:pPr>
      <w:r w:rsidRPr="001E2BAC">
        <w:rPr>
          <w:rStyle w:val="ezkurwreuab5ozgtqnkl"/>
          <w:rFonts w:ascii="Times New Roman" w:hAnsi="Times New Roman"/>
          <w:szCs w:val="28"/>
          <w:lang w:val="kk-KZ"/>
        </w:rPr>
        <w:t xml:space="preserve">Сонымен қатар, </w:t>
      </w:r>
      <w:r w:rsidRPr="009866DF">
        <w:rPr>
          <w:rStyle w:val="ezkurwreuab5ozgtqnkl"/>
          <w:rFonts w:ascii="Times New Roman" w:hAnsi="Times New Roman"/>
          <w:i/>
          <w:iCs/>
          <w:szCs w:val="28"/>
          <w:lang w:val="kk-KZ"/>
        </w:rPr>
        <w:t>Scabiosa ochroleuca</w:t>
      </w:r>
      <w:r w:rsidRPr="001E2BAC">
        <w:rPr>
          <w:rStyle w:val="ezkurwreuab5ozgtqnkl"/>
          <w:rFonts w:ascii="Times New Roman" w:hAnsi="Times New Roman"/>
          <w:szCs w:val="28"/>
          <w:lang w:val="kk-KZ"/>
        </w:rPr>
        <w:t xml:space="preserve"> өсетін </w:t>
      </w:r>
      <w:r w:rsidR="00A72564">
        <w:rPr>
          <w:rStyle w:val="ezkurwreuab5ozgtqnkl"/>
          <w:rFonts w:ascii="Times New Roman" w:hAnsi="Times New Roman"/>
          <w:szCs w:val="28"/>
          <w:lang w:val="kk-KZ"/>
        </w:rPr>
        <w:t>сегіз</w:t>
      </w:r>
      <w:r w:rsidRPr="001E2BAC">
        <w:rPr>
          <w:rStyle w:val="ezkurwreuab5ozgtqnkl"/>
          <w:rFonts w:ascii="Times New Roman" w:hAnsi="Times New Roman"/>
          <w:szCs w:val="28"/>
          <w:lang w:val="kk-KZ"/>
        </w:rPr>
        <w:t xml:space="preserve"> популяция мен </w:t>
      </w:r>
      <w:r w:rsidRPr="009866DF">
        <w:rPr>
          <w:rStyle w:val="ezkurwreuab5ozgtqnkl"/>
          <w:rFonts w:ascii="Times New Roman" w:hAnsi="Times New Roman"/>
          <w:i/>
          <w:iCs/>
          <w:szCs w:val="28"/>
          <w:lang w:val="kk-KZ"/>
        </w:rPr>
        <w:t>Scabiosa isetensis</w:t>
      </w:r>
      <w:r w:rsidRPr="001E2BAC">
        <w:rPr>
          <w:rStyle w:val="ezkurwreuab5ozgtqnkl"/>
          <w:rFonts w:ascii="Times New Roman" w:hAnsi="Times New Roman"/>
          <w:szCs w:val="28"/>
          <w:lang w:val="kk-KZ"/>
        </w:rPr>
        <w:t xml:space="preserve"> өсетін </w:t>
      </w:r>
      <w:r w:rsidR="00A72564">
        <w:rPr>
          <w:rStyle w:val="ezkurwreuab5ozgtqnkl"/>
          <w:rFonts w:ascii="Times New Roman" w:hAnsi="Times New Roman"/>
          <w:szCs w:val="28"/>
          <w:lang w:val="kk-KZ"/>
        </w:rPr>
        <w:t>алты</w:t>
      </w:r>
      <w:r w:rsidRPr="001E2BAC">
        <w:rPr>
          <w:rStyle w:val="ezkurwreuab5ozgtqnkl"/>
          <w:rFonts w:ascii="Times New Roman" w:hAnsi="Times New Roman"/>
          <w:szCs w:val="28"/>
          <w:lang w:val="kk-KZ"/>
        </w:rPr>
        <w:t xml:space="preserve"> популяцияның қопаларының аумақтары, олардың өнімділігі, эксплуатациялық қоры және жыл сайын жинауға болатын шикізат мөлшері есептелді.</w:t>
      </w:r>
    </w:p>
    <w:p w14:paraId="24D4082E" w14:textId="7CC5C310" w:rsidR="000E52E5" w:rsidRPr="001E2BAC" w:rsidRDefault="00FA7E32" w:rsidP="00C52E1F">
      <w:pPr>
        <w:pStyle w:val="33"/>
        <w:ind w:firstLine="454"/>
        <w:jc w:val="both"/>
        <w:rPr>
          <w:rStyle w:val="ezkurwreuab5ozgtqnkl"/>
          <w:rFonts w:ascii="Times New Roman" w:hAnsi="Times New Roman"/>
          <w:szCs w:val="28"/>
          <w:lang w:val="kk-KZ"/>
        </w:rPr>
      </w:pPr>
      <w:r w:rsidRPr="009866DF">
        <w:rPr>
          <w:rStyle w:val="ezkurwreuab5ozgtqnkl"/>
          <w:rFonts w:ascii="Times New Roman" w:hAnsi="Times New Roman"/>
          <w:i/>
          <w:iCs/>
          <w:szCs w:val="28"/>
          <w:lang w:val="kk-KZ"/>
        </w:rPr>
        <w:t>Scabiosa</w:t>
      </w:r>
      <w:r w:rsidRPr="001E2BAC">
        <w:rPr>
          <w:rStyle w:val="ezkurwreuab5ozgtqnkl"/>
          <w:rFonts w:ascii="Times New Roman" w:hAnsi="Times New Roman"/>
          <w:szCs w:val="28"/>
          <w:lang w:val="kk-KZ"/>
        </w:rPr>
        <w:t xml:space="preserve"> түрлерінде биологиялық белсенді заттардың ең көп мөлшерде гүлдеу кезеңінде жиналатыны анықталды, сондықтан шикізат жинау мерзімі ретінде дәл осы кезең ұсынылады. Әртүрлі географиялық нүктелерден жиналған экстрактілік заттардың сандық құрамында белгілі бір ауытқулар байқалды, бұл олардың шикізаты мол популяциялардан жинауды ұсынуға мүмкіндік береді.</w:t>
      </w:r>
    </w:p>
    <w:p w14:paraId="754AA606" w14:textId="77777777"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 xml:space="preserve">Мәдени түрге айналдыру кезіндегі зерттеулердің бастапқы кезеңдері ретінде </w:t>
      </w:r>
      <w:r w:rsidRPr="009866DF">
        <w:rPr>
          <w:rFonts w:ascii="Times New Roman" w:hAnsi="Times New Roman"/>
          <w:i/>
          <w:iCs/>
          <w:szCs w:val="28"/>
          <w:lang w:val="kk-KZ"/>
        </w:rPr>
        <w:t xml:space="preserve">Scabiosa ochroleuca </w:t>
      </w:r>
      <w:r w:rsidRPr="009866DF">
        <w:rPr>
          <w:rFonts w:ascii="Times New Roman" w:hAnsi="Times New Roman"/>
          <w:szCs w:val="28"/>
          <w:lang w:val="kk-KZ"/>
        </w:rPr>
        <w:t>және</w:t>
      </w:r>
      <w:r w:rsidRPr="009866DF">
        <w:rPr>
          <w:rFonts w:ascii="Times New Roman" w:hAnsi="Times New Roman"/>
          <w:i/>
          <w:iCs/>
          <w:szCs w:val="28"/>
          <w:lang w:val="kk-KZ"/>
        </w:rPr>
        <w:t xml:space="preserve"> Scabiosa isetensis</w:t>
      </w:r>
      <w:r w:rsidRPr="001E2BAC">
        <w:rPr>
          <w:rFonts w:ascii="Times New Roman" w:hAnsi="Times New Roman"/>
          <w:szCs w:val="28"/>
          <w:lang w:val="kk-KZ"/>
        </w:rPr>
        <w:t xml:space="preserve"> өсімдіктерінің тұқымдық материалдарының өну биологиясын зерттеу және олардың сақтау мерзімдерінің ұзақтығын бағалау жұмыстары жүргізілді.</w:t>
      </w:r>
    </w:p>
    <w:p w14:paraId="4BD021CD" w14:textId="423C4225"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 xml:space="preserve">Зерттеу нәтижелері тұқымдық материалды жинағаннан кейінгі алғашқы </w:t>
      </w:r>
      <w:r w:rsidR="00A72564">
        <w:rPr>
          <w:rFonts w:ascii="Times New Roman" w:hAnsi="Times New Roman"/>
          <w:szCs w:val="28"/>
          <w:lang w:val="kk-KZ"/>
        </w:rPr>
        <w:t>үш</w:t>
      </w:r>
      <w:r w:rsidRPr="001E2BAC">
        <w:rPr>
          <w:rFonts w:ascii="Times New Roman" w:hAnsi="Times New Roman"/>
          <w:szCs w:val="28"/>
          <w:lang w:val="kk-KZ"/>
        </w:rPr>
        <w:t xml:space="preserve"> ай ішінде тұқымдарда пісу үдерісі жүретінін, ал одан кейін біртіндеп олардың өміршеңдігінің төмендейтінін көрсетті. </w:t>
      </w:r>
      <w:r w:rsidRPr="009866DF">
        <w:rPr>
          <w:rFonts w:ascii="Times New Roman" w:hAnsi="Times New Roman"/>
          <w:i/>
          <w:iCs/>
          <w:szCs w:val="28"/>
          <w:lang w:val="kk-KZ"/>
        </w:rPr>
        <w:t xml:space="preserve">Scabiosa ochroleuca </w:t>
      </w:r>
      <w:r w:rsidRPr="009866DF">
        <w:rPr>
          <w:rFonts w:ascii="Times New Roman" w:hAnsi="Times New Roman"/>
          <w:szCs w:val="28"/>
          <w:lang w:val="kk-KZ"/>
        </w:rPr>
        <w:t>және</w:t>
      </w:r>
      <w:r w:rsidRPr="009866DF">
        <w:rPr>
          <w:rFonts w:ascii="Times New Roman" w:hAnsi="Times New Roman"/>
          <w:i/>
          <w:iCs/>
          <w:szCs w:val="28"/>
          <w:lang w:val="kk-KZ"/>
        </w:rPr>
        <w:t xml:space="preserve"> Scabiosa isetensis</w:t>
      </w:r>
      <w:r w:rsidRPr="001E2BAC">
        <w:rPr>
          <w:rFonts w:ascii="Times New Roman" w:hAnsi="Times New Roman"/>
          <w:szCs w:val="28"/>
          <w:lang w:val="kk-KZ"/>
        </w:rPr>
        <w:t xml:space="preserve"> тұқымдарын сақтау үшін тиімді мерзім – </w:t>
      </w:r>
      <w:r w:rsidR="00A72564">
        <w:rPr>
          <w:rFonts w:ascii="Times New Roman" w:hAnsi="Times New Roman"/>
          <w:szCs w:val="28"/>
          <w:lang w:val="kk-KZ"/>
        </w:rPr>
        <w:t>екі</w:t>
      </w:r>
      <w:r w:rsidRPr="001E2BAC">
        <w:rPr>
          <w:rFonts w:ascii="Times New Roman" w:hAnsi="Times New Roman"/>
          <w:szCs w:val="28"/>
          <w:lang w:val="kk-KZ"/>
        </w:rPr>
        <w:t xml:space="preserve"> жыл екендігі анықталды.</w:t>
      </w:r>
    </w:p>
    <w:p w14:paraId="0AAD856D" w14:textId="77777777"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Тұқымдардың сақтау мерзімін ұлғайту мақсатында криоконсервацияның тиімді шарттары анықталып, зерттеуге қажетті ыдыстардың оңтайлы түрлері таңдалды. Сондай-ақ, сұйық азотта сақтау процесінен кейін тұқымдарды жібіту әдістері және криопротекторларды қолдану тәжірибелері жүргізілді.</w:t>
      </w:r>
    </w:p>
    <w:p w14:paraId="3DE452CE" w14:textId="3C645A97"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 xml:space="preserve">Зерттеу қорытындысы бойынша криоконсервация әдісіне қатысты ұсыныстар жасалып, </w:t>
      </w:r>
      <w:r w:rsidRPr="009866DF">
        <w:rPr>
          <w:rFonts w:ascii="Times New Roman" w:hAnsi="Times New Roman"/>
          <w:i/>
          <w:iCs/>
          <w:szCs w:val="28"/>
          <w:lang w:val="kk-KZ"/>
        </w:rPr>
        <w:t>Scabiosa</w:t>
      </w:r>
      <w:r w:rsidRPr="001E2BAC">
        <w:rPr>
          <w:rFonts w:ascii="Times New Roman" w:hAnsi="Times New Roman"/>
          <w:szCs w:val="28"/>
          <w:lang w:val="kk-KZ"/>
        </w:rPr>
        <w:t xml:space="preserve"> түрлерінің екі түрі</w:t>
      </w:r>
      <w:r w:rsidR="00FC1AA6">
        <w:rPr>
          <w:rFonts w:ascii="Times New Roman" w:hAnsi="Times New Roman"/>
          <w:szCs w:val="28"/>
          <w:lang w:val="kk-KZ"/>
        </w:rPr>
        <w:t>нің тұқымдары</w:t>
      </w:r>
      <w:r w:rsidRPr="001E2BAC">
        <w:rPr>
          <w:rFonts w:ascii="Times New Roman" w:hAnsi="Times New Roman"/>
          <w:szCs w:val="28"/>
          <w:lang w:val="kk-KZ"/>
        </w:rPr>
        <w:t xml:space="preserve"> </w:t>
      </w:r>
      <w:r w:rsidR="00FC1AA6" w:rsidRPr="001E2BAC">
        <w:rPr>
          <w:rFonts w:ascii="Times New Roman" w:hAnsi="Times New Roman"/>
          <w:szCs w:val="28"/>
          <w:lang w:val="kk-KZ"/>
        </w:rPr>
        <w:t>Академик Е.А. Бөкетов атындағы Қарағанды</w:t>
      </w:r>
      <w:r w:rsidR="00FC1AA6">
        <w:rPr>
          <w:rFonts w:ascii="Times New Roman" w:hAnsi="Times New Roman"/>
          <w:szCs w:val="28"/>
          <w:lang w:val="kk-KZ"/>
        </w:rPr>
        <w:t xml:space="preserve"> ұлттық зерттеу</w:t>
      </w:r>
      <w:r w:rsidR="00FC1AA6" w:rsidRPr="001E2BAC">
        <w:rPr>
          <w:rFonts w:ascii="Times New Roman" w:hAnsi="Times New Roman"/>
          <w:szCs w:val="28"/>
          <w:lang w:val="kk-KZ"/>
        </w:rPr>
        <w:t xml:space="preserve"> университеті, биология-география факультетінің «Биотехнология және экомониторинг ғылыми-зерттеу паркінің» дәрілік түрлердің криогендік тұқым қорына өткіз</w:t>
      </w:r>
      <w:r w:rsidR="00812686">
        <w:rPr>
          <w:rFonts w:ascii="Times New Roman" w:hAnsi="Times New Roman"/>
          <w:szCs w:val="28"/>
          <w:lang w:val="kk-KZ"/>
        </w:rPr>
        <w:t xml:space="preserve">ілді. </w:t>
      </w:r>
    </w:p>
    <w:p w14:paraId="7B49891E" w14:textId="77777777"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Орындалған зерттеу жұмыстары бойынша мынадай қорытындылар алынды:</w:t>
      </w:r>
    </w:p>
    <w:p w14:paraId="18EDE26B" w14:textId="3ACBFDD2"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1.</w:t>
      </w:r>
      <w:r w:rsidR="00AA2533">
        <w:rPr>
          <w:rFonts w:ascii="Times New Roman" w:hAnsi="Times New Roman"/>
          <w:szCs w:val="28"/>
          <w:lang w:val="kk-KZ"/>
        </w:rPr>
        <w:t xml:space="preserve"> </w:t>
      </w:r>
      <w:r w:rsidRPr="001E2BAC">
        <w:rPr>
          <w:rFonts w:ascii="Times New Roman" w:hAnsi="Times New Roman"/>
          <w:i/>
          <w:iCs/>
          <w:szCs w:val="28"/>
          <w:lang w:val="kk-KZ"/>
        </w:rPr>
        <w:t>Scabiosa ochroleuca</w:t>
      </w:r>
      <w:r w:rsidRPr="001E2BAC">
        <w:rPr>
          <w:rFonts w:ascii="Times New Roman" w:hAnsi="Times New Roman"/>
          <w:szCs w:val="28"/>
          <w:lang w:val="kk-KZ"/>
        </w:rPr>
        <w:t xml:space="preserve"> популяциялары кездесетін өсімдіктер бірлестігінің </w:t>
      </w:r>
      <w:r w:rsidR="00AA2533">
        <w:rPr>
          <w:rFonts w:ascii="Times New Roman" w:hAnsi="Times New Roman"/>
          <w:szCs w:val="28"/>
          <w:lang w:val="kk-KZ"/>
        </w:rPr>
        <w:t>түрлік</w:t>
      </w:r>
      <w:r w:rsidRPr="001E2BAC">
        <w:rPr>
          <w:rFonts w:ascii="Times New Roman" w:hAnsi="Times New Roman"/>
          <w:szCs w:val="28"/>
          <w:lang w:val="kk-KZ"/>
        </w:rPr>
        <w:t xml:space="preserve"> құрамы анықталды. </w:t>
      </w:r>
      <w:r w:rsidRPr="001E2BAC">
        <w:rPr>
          <w:rFonts w:ascii="Times New Roman" w:hAnsi="Times New Roman"/>
          <w:i/>
          <w:iCs/>
          <w:szCs w:val="28"/>
          <w:lang w:val="kk-KZ"/>
        </w:rPr>
        <w:t>Scabiosa ochroleuca</w:t>
      </w:r>
      <w:r w:rsidRPr="001E2BAC">
        <w:rPr>
          <w:rFonts w:ascii="Times New Roman" w:hAnsi="Times New Roman"/>
          <w:szCs w:val="28"/>
          <w:lang w:val="kk-KZ"/>
        </w:rPr>
        <w:t xml:space="preserve"> өсімдігі кездесетін </w:t>
      </w:r>
      <w:r w:rsidR="007B50F6">
        <w:rPr>
          <w:rFonts w:ascii="Times New Roman" w:hAnsi="Times New Roman"/>
          <w:szCs w:val="28"/>
          <w:lang w:val="kk-KZ"/>
        </w:rPr>
        <w:t xml:space="preserve">қауымдастықтарда </w:t>
      </w:r>
      <w:r w:rsidRPr="001E2BAC">
        <w:rPr>
          <w:rFonts w:ascii="Times New Roman" w:hAnsi="Times New Roman"/>
          <w:szCs w:val="28"/>
          <w:lang w:val="kk-KZ"/>
        </w:rPr>
        <w:t xml:space="preserve"> 98 туыс пен 31 тұқымдасқа жататын 142 түр сипатталған. Бұл қауымдастықтарда басым тұқымдастар: </w:t>
      </w:r>
      <w:r w:rsidRPr="007B50F6">
        <w:rPr>
          <w:rFonts w:ascii="Times New Roman" w:hAnsi="Times New Roman"/>
          <w:i/>
          <w:iCs/>
          <w:szCs w:val="28"/>
          <w:lang w:val="kk-KZ"/>
        </w:rPr>
        <w:t>Asteraceae</w:t>
      </w:r>
      <w:r w:rsidRPr="001E2BAC">
        <w:rPr>
          <w:rFonts w:ascii="Times New Roman" w:hAnsi="Times New Roman"/>
          <w:szCs w:val="28"/>
          <w:lang w:val="kk-KZ"/>
        </w:rPr>
        <w:t xml:space="preserve"> (42 түр немесе 29,5%), </w:t>
      </w:r>
      <w:r w:rsidRPr="007B50F6">
        <w:rPr>
          <w:rFonts w:ascii="Times New Roman" w:hAnsi="Times New Roman"/>
          <w:i/>
          <w:iCs/>
          <w:szCs w:val="28"/>
          <w:lang w:val="kk-KZ"/>
        </w:rPr>
        <w:t>Poaceae, Rosaceae</w:t>
      </w:r>
      <w:r w:rsidRPr="001E2BAC">
        <w:rPr>
          <w:rFonts w:ascii="Times New Roman" w:hAnsi="Times New Roman"/>
          <w:szCs w:val="28"/>
          <w:lang w:val="kk-KZ"/>
        </w:rPr>
        <w:t xml:space="preserve"> (12 түр немесе 8,4%) және </w:t>
      </w:r>
      <w:r w:rsidRPr="007B50F6">
        <w:rPr>
          <w:rFonts w:ascii="Times New Roman" w:hAnsi="Times New Roman"/>
          <w:i/>
          <w:iCs/>
          <w:szCs w:val="28"/>
          <w:lang w:val="kk-KZ"/>
        </w:rPr>
        <w:t>Fabaceae</w:t>
      </w:r>
      <w:r w:rsidRPr="001E2BAC">
        <w:rPr>
          <w:rFonts w:ascii="Times New Roman" w:hAnsi="Times New Roman"/>
          <w:szCs w:val="28"/>
          <w:lang w:val="kk-KZ"/>
        </w:rPr>
        <w:t xml:space="preserve"> (9 түр немесе 6,33%) болып табылады. </w:t>
      </w:r>
      <w:r w:rsidR="00AA2533">
        <w:rPr>
          <w:rFonts w:ascii="Times New Roman" w:hAnsi="Times New Roman"/>
          <w:szCs w:val="28"/>
          <w:lang w:val="kk-KZ"/>
        </w:rPr>
        <w:t>Бұл</w:t>
      </w:r>
      <w:r w:rsidRPr="001E2BAC">
        <w:rPr>
          <w:rFonts w:ascii="Times New Roman" w:hAnsi="Times New Roman"/>
          <w:szCs w:val="28"/>
          <w:lang w:val="kk-KZ"/>
        </w:rPr>
        <w:t xml:space="preserve"> төрт тұқымдас осы қауымдастықтың түрлік құрамының 52,81%-ын құрайды. </w:t>
      </w:r>
      <w:r w:rsidRPr="007B50F6">
        <w:rPr>
          <w:rFonts w:ascii="Times New Roman" w:hAnsi="Times New Roman"/>
          <w:i/>
          <w:iCs/>
          <w:szCs w:val="28"/>
          <w:lang w:val="kk-KZ"/>
        </w:rPr>
        <w:t>Scabiosa ochroleuca</w:t>
      </w:r>
      <w:r w:rsidRPr="001E2BAC">
        <w:rPr>
          <w:rFonts w:ascii="Times New Roman" w:hAnsi="Times New Roman"/>
          <w:szCs w:val="28"/>
          <w:lang w:val="kk-KZ"/>
        </w:rPr>
        <w:t xml:space="preserve"> кездесетін бірлестіктерде альфа-әртүрлілік 50-ден 70-ке дейін, Шеннон индексі 3,82-ден 4,17-ге дейін, Пиел бойынша туралау 0,97-0,98 және Симпсон индексі 0,97-0,98 деңгейінде болды.</w:t>
      </w:r>
    </w:p>
    <w:p w14:paraId="7913F2AB" w14:textId="77777777"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i/>
          <w:iCs/>
          <w:szCs w:val="28"/>
          <w:lang w:val="kk-KZ"/>
        </w:rPr>
        <w:t>Scabiosa isetensis</w:t>
      </w:r>
      <w:r w:rsidRPr="001E2BAC">
        <w:rPr>
          <w:rFonts w:ascii="Times New Roman" w:hAnsi="Times New Roman"/>
          <w:szCs w:val="28"/>
          <w:lang w:val="kk-KZ"/>
        </w:rPr>
        <w:t xml:space="preserve"> өсімдіктерінің популяциялары үшін 56 туыс пен 23 тұқымдасқа жататын 79 өсімдік түрі сипатталды. Бұл қауымдастықтарда көп кездесетін тұқымдастар – </w:t>
      </w:r>
      <w:r w:rsidRPr="007B50F6">
        <w:rPr>
          <w:rFonts w:ascii="Times New Roman" w:hAnsi="Times New Roman"/>
          <w:i/>
          <w:iCs/>
          <w:szCs w:val="28"/>
          <w:lang w:val="kk-KZ"/>
        </w:rPr>
        <w:t>Asteraceae</w:t>
      </w:r>
      <w:r w:rsidRPr="001E2BAC">
        <w:rPr>
          <w:rFonts w:ascii="Times New Roman" w:hAnsi="Times New Roman"/>
          <w:szCs w:val="28"/>
          <w:lang w:val="kk-KZ"/>
        </w:rPr>
        <w:t xml:space="preserve"> (24 түр немесе 30,37%), </w:t>
      </w:r>
      <w:r w:rsidRPr="007B50F6">
        <w:rPr>
          <w:rFonts w:ascii="Times New Roman" w:hAnsi="Times New Roman"/>
          <w:i/>
          <w:iCs/>
          <w:szCs w:val="28"/>
          <w:lang w:val="kk-KZ"/>
        </w:rPr>
        <w:t>Fabaceae</w:t>
      </w:r>
      <w:r w:rsidRPr="001E2BAC">
        <w:rPr>
          <w:rFonts w:ascii="Times New Roman" w:hAnsi="Times New Roman"/>
          <w:szCs w:val="28"/>
          <w:lang w:val="kk-KZ"/>
        </w:rPr>
        <w:t xml:space="preserve"> (8 түр немесе 10,2%) және </w:t>
      </w:r>
      <w:r w:rsidRPr="007B50F6">
        <w:rPr>
          <w:rFonts w:ascii="Times New Roman" w:hAnsi="Times New Roman"/>
          <w:i/>
          <w:iCs/>
          <w:szCs w:val="28"/>
          <w:lang w:val="kk-KZ"/>
        </w:rPr>
        <w:t>Rosaceae</w:t>
      </w:r>
      <w:r w:rsidRPr="001E2BAC">
        <w:rPr>
          <w:rFonts w:ascii="Times New Roman" w:hAnsi="Times New Roman"/>
          <w:szCs w:val="28"/>
          <w:lang w:val="kk-KZ"/>
        </w:rPr>
        <w:t xml:space="preserve"> (5 түр немесе 6,3%) болып табылады, яғни осы үш тұқымдастың сандық құрамы жалпы бірлестіктің 46,8%-ын құрайды. </w:t>
      </w:r>
      <w:r w:rsidRPr="00AA2533">
        <w:rPr>
          <w:rFonts w:ascii="Times New Roman" w:hAnsi="Times New Roman"/>
          <w:i/>
          <w:iCs/>
          <w:szCs w:val="28"/>
          <w:lang w:val="kk-KZ"/>
        </w:rPr>
        <w:t>Scabiosa isetensis</w:t>
      </w:r>
      <w:r w:rsidRPr="001E2BAC">
        <w:rPr>
          <w:rFonts w:ascii="Times New Roman" w:hAnsi="Times New Roman"/>
          <w:szCs w:val="28"/>
          <w:lang w:val="kk-KZ"/>
        </w:rPr>
        <w:t xml:space="preserve"> кездесетін бірлестіктерде альфа-әртүрлілік 26-дан 51-ге дейін, Шеннон индексі 3,23-ден 3,87-ге дейін, Пиел бойынша туралау 0,97-0,99 және Симпсон индексі 0,96-0,98 көрсеткіштерін көрсетті.</w:t>
      </w:r>
    </w:p>
    <w:p w14:paraId="0D51751F" w14:textId="77777777" w:rsidR="000E52E5" w:rsidRPr="001E2BAC" w:rsidRDefault="00FA7E32" w:rsidP="00C52E1F">
      <w:pPr>
        <w:pStyle w:val="33"/>
        <w:ind w:firstLine="454"/>
        <w:jc w:val="both"/>
        <w:rPr>
          <w:rFonts w:ascii="Times New Roman" w:hAnsi="Times New Roman"/>
          <w:szCs w:val="28"/>
          <w:lang w:val="kk-KZ"/>
        </w:rPr>
      </w:pPr>
      <w:r w:rsidRPr="001E2BAC">
        <w:rPr>
          <w:rFonts w:ascii="Times New Roman" w:hAnsi="Times New Roman"/>
          <w:szCs w:val="28"/>
          <w:lang w:val="kk-KZ"/>
        </w:rPr>
        <w:t xml:space="preserve">2. Екі түрдің тіршілік формалары спектрінде көпжылдық шөптектес өсімдіктер басым. Экологиялық топтар арасында мезофиттер мен ксерофиттер кездеседі, бұл таксондардың далалық аймақтарға бейімділігін көрсетеді. Алайда, </w:t>
      </w:r>
      <w:r w:rsidRPr="001E2BAC">
        <w:rPr>
          <w:rFonts w:ascii="Times New Roman" w:hAnsi="Times New Roman"/>
          <w:i/>
          <w:iCs/>
          <w:szCs w:val="28"/>
          <w:lang w:val="kk-KZ"/>
        </w:rPr>
        <w:t>Scabiosa ochroleuca</w:t>
      </w:r>
      <w:r w:rsidRPr="001E2BAC">
        <w:rPr>
          <w:rFonts w:ascii="Times New Roman" w:hAnsi="Times New Roman"/>
          <w:szCs w:val="28"/>
          <w:lang w:val="kk-KZ"/>
        </w:rPr>
        <w:t xml:space="preserve"> көбіне ылғалдылығы жоғары жерлерде өсуге бейімделсе, </w:t>
      </w:r>
      <w:r w:rsidRPr="001E2BAC">
        <w:rPr>
          <w:rFonts w:ascii="Times New Roman" w:hAnsi="Times New Roman"/>
          <w:i/>
          <w:iCs/>
          <w:szCs w:val="28"/>
          <w:lang w:val="kk-KZ"/>
        </w:rPr>
        <w:t>Scabiosa isetensis</w:t>
      </w:r>
      <w:r w:rsidRPr="001E2BAC">
        <w:rPr>
          <w:rFonts w:ascii="Times New Roman" w:hAnsi="Times New Roman"/>
          <w:szCs w:val="28"/>
          <w:lang w:val="kk-KZ"/>
        </w:rPr>
        <w:t xml:space="preserve"> негізінен құрғақ жерлерде өсуге икемделген.</w:t>
      </w:r>
    </w:p>
    <w:p w14:paraId="12C50D7A" w14:textId="2D675B27" w:rsidR="00AA2533" w:rsidRDefault="00FA7E32" w:rsidP="00C52E1F">
      <w:pPr>
        <w:pStyle w:val="Style51"/>
        <w:spacing w:before="0" w:beforeAutospacing="0" w:after="0" w:line="240" w:lineRule="auto"/>
        <w:ind w:firstLine="454"/>
        <w:jc w:val="both"/>
        <w:rPr>
          <w:sz w:val="28"/>
          <w:szCs w:val="28"/>
          <w:lang w:val="kk-KZ"/>
        </w:rPr>
      </w:pPr>
      <w:r w:rsidRPr="001E2BAC">
        <w:rPr>
          <w:sz w:val="28"/>
          <w:szCs w:val="28"/>
          <w:lang w:val="kk-KZ"/>
        </w:rPr>
        <w:t xml:space="preserve">3. Кластерлік талдау нәтижелері бойынша </w:t>
      </w:r>
      <w:r w:rsidRPr="001E2BAC">
        <w:rPr>
          <w:i/>
          <w:iCs/>
          <w:sz w:val="28"/>
          <w:szCs w:val="28"/>
          <w:lang w:val="kk-KZ"/>
        </w:rPr>
        <w:t>Scabiosa ochroleuca</w:t>
      </w:r>
      <w:r w:rsidRPr="001E2BAC">
        <w:rPr>
          <w:sz w:val="28"/>
          <w:szCs w:val="28"/>
          <w:lang w:val="kk-KZ"/>
        </w:rPr>
        <w:t xml:space="preserve"> және </w:t>
      </w:r>
      <w:r w:rsidRPr="001E2BAC">
        <w:rPr>
          <w:i/>
          <w:iCs/>
          <w:sz w:val="28"/>
          <w:szCs w:val="28"/>
          <w:lang w:val="kk-KZ"/>
        </w:rPr>
        <w:t xml:space="preserve">Scabiosa isetensis </w:t>
      </w:r>
      <w:r w:rsidRPr="001E2BAC">
        <w:rPr>
          <w:sz w:val="28"/>
          <w:szCs w:val="28"/>
          <w:lang w:val="kk-KZ"/>
        </w:rPr>
        <w:t xml:space="preserve">өсімдіктерінің популяцияларын </w:t>
      </w:r>
      <w:r w:rsidR="00B80858">
        <w:rPr>
          <w:sz w:val="28"/>
          <w:szCs w:val="28"/>
          <w:lang w:val="kk-KZ"/>
        </w:rPr>
        <w:t xml:space="preserve">үш </w:t>
      </w:r>
      <w:r w:rsidRPr="001E2BAC">
        <w:rPr>
          <w:sz w:val="28"/>
          <w:szCs w:val="28"/>
          <w:lang w:val="kk-KZ"/>
        </w:rPr>
        <w:t xml:space="preserve">топқа бөлу мүмкіндігі анықталды. </w:t>
      </w:r>
      <w:r w:rsidRPr="001E2BAC">
        <w:rPr>
          <w:i/>
          <w:iCs/>
          <w:sz w:val="28"/>
          <w:szCs w:val="28"/>
          <w:lang w:val="kk-KZ"/>
        </w:rPr>
        <w:t>Scabiosa ochroleuca</w:t>
      </w:r>
      <w:r w:rsidRPr="001E2BAC">
        <w:rPr>
          <w:sz w:val="28"/>
          <w:szCs w:val="28"/>
          <w:lang w:val="kk-KZ"/>
        </w:rPr>
        <w:t xml:space="preserve"> түрі үшін бірінші кластерге Спасск шоқылары, Қарқаралы таулары және Керней ормандарының популяциялары кірді; екінші кластерге Бұйратау мемлекеттік ұлттық паркінің популяциялары жатса, үшінші кластерге Молодежный кенті маңындағы шоқылар, Бектауата және Ұлытау таулары мен олардың айналасындағы популяциялар кірді. Ал </w:t>
      </w:r>
      <w:r w:rsidRPr="001E2BAC">
        <w:rPr>
          <w:i/>
          <w:iCs/>
          <w:sz w:val="28"/>
          <w:szCs w:val="28"/>
          <w:lang w:val="kk-KZ"/>
        </w:rPr>
        <w:t xml:space="preserve">Scabiosa isetensis </w:t>
      </w:r>
      <w:r w:rsidRPr="001E2BAC">
        <w:rPr>
          <w:sz w:val="28"/>
          <w:szCs w:val="28"/>
          <w:lang w:val="kk-KZ"/>
        </w:rPr>
        <w:t>түрі үшін бірінші кластерге Бұйратау мемлекеттік ұлттық паркінің аумақтары, екінші кластерге Ұлытау тауларының қауымдастықтары, Ақсу-Аюлы ауылы маңындағы төбелер мен Бектауата таулары</w:t>
      </w:r>
      <w:r w:rsidR="00A72564">
        <w:rPr>
          <w:sz w:val="28"/>
          <w:szCs w:val="28"/>
          <w:lang w:val="kk-KZ"/>
        </w:rPr>
        <w:t xml:space="preserve"> қауымдастықтары</w:t>
      </w:r>
      <w:r w:rsidRPr="001E2BAC">
        <w:rPr>
          <w:sz w:val="28"/>
          <w:szCs w:val="28"/>
          <w:lang w:val="kk-KZ"/>
        </w:rPr>
        <w:t xml:space="preserve"> жатты.</w:t>
      </w:r>
      <w:r w:rsidR="00C26FA9">
        <w:rPr>
          <w:sz w:val="28"/>
          <w:szCs w:val="28"/>
          <w:lang w:val="kk-KZ"/>
        </w:rPr>
        <w:t xml:space="preserve"> </w:t>
      </w:r>
      <w:bookmarkStart w:id="8" w:name="_Hlk212451427"/>
    </w:p>
    <w:p w14:paraId="0906E86D" w14:textId="5B9F8BDA" w:rsidR="000E52E5" w:rsidRPr="006B0356" w:rsidRDefault="00C26FA9" w:rsidP="00C52E1F">
      <w:pPr>
        <w:pStyle w:val="Style51"/>
        <w:spacing w:before="0" w:beforeAutospacing="0" w:after="0" w:line="240" w:lineRule="auto"/>
        <w:ind w:firstLine="454"/>
        <w:jc w:val="both"/>
        <w:rPr>
          <w:sz w:val="28"/>
          <w:szCs w:val="28"/>
          <w:lang w:val="kk-KZ"/>
        </w:rPr>
      </w:pPr>
      <w:r w:rsidRPr="00AA2533">
        <w:rPr>
          <w:i/>
          <w:iCs/>
          <w:sz w:val="28"/>
          <w:szCs w:val="28"/>
          <w:lang w:val="kk-KZ"/>
        </w:rPr>
        <w:t>Scabiosa ochroleuca</w:t>
      </w:r>
      <w:r w:rsidRPr="006B0356">
        <w:rPr>
          <w:sz w:val="28"/>
          <w:szCs w:val="28"/>
          <w:lang w:val="kk-KZ"/>
        </w:rPr>
        <w:t xml:space="preserve"> мен </w:t>
      </w:r>
      <w:r w:rsidRPr="00AA2533">
        <w:rPr>
          <w:i/>
          <w:iCs/>
          <w:sz w:val="28"/>
          <w:szCs w:val="28"/>
          <w:lang w:val="kk-KZ"/>
        </w:rPr>
        <w:t>S. isetensis</w:t>
      </w:r>
      <w:r w:rsidRPr="006B0356">
        <w:rPr>
          <w:sz w:val="28"/>
          <w:szCs w:val="28"/>
          <w:lang w:val="kk-KZ"/>
        </w:rPr>
        <w:t xml:space="preserve"> түрлерінің </w:t>
      </w:r>
      <w:r w:rsidR="00CA6C1D" w:rsidRPr="006B0356">
        <w:rPr>
          <w:sz w:val="28"/>
          <w:szCs w:val="28"/>
          <w:lang w:val="kk-KZ"/>
        </w:rPr>
        <w:t>кезесетін қауымдастықтардың</w:t>
      </w:r>
      <w:r w:rsidRPr="006B0356">
        <w:rPr>
          <w:sz w:val="28"/>
          <w:szCs w:val="28"/>
          <w:lang w:val="kk-KZ"/>
        </w:rPr>
        <w:t xml:space="preserve"> кластер</w:t>
      </w:r>
      <w:r w:rsidR="00CA6C1D" w:rsidRPr="006B0356">
        <w:rPr>
          <w:sz w:val="28"/>
          <w:szCs w:val="28"/>
          <w:lang w:val="kk-KZ"/>
        </w:rPr>
        <w:t>лерге</w:t>
      </w:r>
      <w:r w:rsidRPr="006B0356">
        <w:rPr>
          <w:sz w:val="28"/>
          <w:szCs w:val="28"/>
          <w:lang w:val="kk-KZ"/>
        </w:rPr>
        <w:t xml:space="preserve"> бөлінуі  олардың Орталық Қазақстан аумағында біртекті еместігін және географиялық, климаттық факторлардың әсерінен популяциялық құрылымның қалыптасқанын көрсетеді. Мұндай жіктеу түрлердің толық генетикалық әртүрлілігін сақтау мен репрезентативті популяцияларды одан әрі зерттеу үшін маңызды.</w:t>
      </w:r>
    </w:p>
    <w:bookmarkEnd w:id="8"/>
    <w:p w14:paraId="0DE21DD7" w14:textId="7120C1E7" w:rsidR="000E52E5" w:rsidRPr="001E2BAC" w:rsidRDefault="00FA7E32" w:rsidP="00C52E1F">
      <w:pPr>
        <w:ind w:firstLine="454"/>
        <w:rPr>
          <w:rFonts w:ascii="Times New Roman" w:hAnsi="Times New Roman"/>
          <w:sz w:val="28"/>
          <w:szCs w:val="28"/>
          <w:lang w:val="kk-KZ"/>
        </w:rPr>
      </w:pPr>
      <w:r w:rsidRPr="006B0356">
        <w:rPr>
          <w:rFonts w:ascii="Times New Roman" w:hAnsi="Times New Roman"/>
          <w:sz w:val="28"/>
          <w:szCs w:val="28"/>
          <w:lang w:val="kk-KZ"/>
        </w:rPr>
        <w:t xml:space="preserve">4.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және </w:t>
      </w:r>
      <w:r w:rsidRPr="001E2BAC">
        <w:rPr>
          <w:rFonts w:ascii="Times New Roman" w:hAnsi="Times New Roman"/>
          <w:i/>
          <w:iCs/>
          <w:sz w:val="28"/>
          <w:szCs w:val="28"/>
          <w:lang w:val="kk-KZ"/>
        </w:rPr>
        <w:t xml:space="preserve">Scabiosa isetensis </w:t>
      </w:r>
      <w:r w:rsidRPr="001E2BAC">
        <w:rPr>
          <w:rFonts w:ascii="Times New Roman" w:hAnsi="Times New Roman"/>
          <w:sz w:val="28"/>
          <w:szCs w:val="28"/>
          <w:lang w:val="kk-KZ"/>
        </w:rPr>
        <w:t>түрлерінің жер үсті мүшелерінің морфометриялық көрсеткіштері зерттелді. Осы өсімдіктердің биіктігі, генеративті өркендер саны және гүлшоғырларының диаметрі жоғары деңгейде болған популяциялары белгіленді. Морфологиялық көрсеткіштер негізінде осы өсімдіктерді мәдени түрге айналдыру мақсатында тұқымдарын сұрыптап алу және оларды тұқымдық криобанкке енгізу үшін перспективті популяциялар анықталды.</w:t>
      </w:r>
    </w:p>
    <w:p w14:paraId="20BFADAE" w14:textId="77777777" w:rsidR="00B80858" w:rsidRDefault="00FA7E32"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5. </w:t>
      </w:r>
      <w:r w:rsidR="00B80858" w:rsidRPr="00B80858">
        <w:rPr>
          <w:rFonts w:ascii="Times New Roman" w:hAnsi="Times New Roman"/>
          <w:sz w:val="28"/>
          <w:szCs w:val="28"/>
          <w:lang w:val="kk-KZ"/>
        </w:rPr>
        <w:t xml:space="preserve">Алғаш рет Орталық Қазақстан жағдайында </w:t>
      </w:r>
      <w:r w:rsidR="00B80858" w:rsidRPr="00B80858">
        <w:rPr>
          <w:rFonts w:ascii="Times New Roman" w:hAnsi="Times New Roman"/>
          <w:i/>
          <w:iCs/>
          <w:sz w:val="28"/>
          <w:szCs w:val="28"/>
          <w:lang w:val="kk-KZ"/>
        </w:rPr>
        <w:t>Scabiosa ochroleuca</w:t>
      </w:r>
      <w:r w:rsidR="00B80858" w:rsidRPr="00B80858">
        <w:rPr>
          <w:rFonts w:ascii="Times New Roman" w:hAnsi="Times New Roman"/>
          <w:sz w:val="28"/>
          <w:szCs w:val="28"/>
          <w:lang w:val="kk-KZ"/>
        </w:rPr>
        <w:t xml:space="preserve"> және </w:t>
      </w:r>
      <w:r w:rsidR="00B80858" w:rsidRPr="00B80858">
        <w:rPr>
          <w:rFonts w:ascii="Times New Roman" w:hAnsi="Times New Roman"/>
          <w:i/>
          <w:iCs/>
          <w:sz w:val="28"/>
          <w:szCs w:val="28"/>
          <w:lang w:val="kk-KZ"/>
        </w:rPr>
        <w:t>Scabiosa isetensis</w:t>
      </w:r>
      <w:r w:rsidR="00B80858" w:rsidRPr="00B80858">
        <w:rPr>
          <w:rFonts w:ascii="Times New Roman" w:hAnsi="Times New Roman"/>
          <w:sz w:val="28"/>
          <w:szCs w:val="28"/>
          <w:lang w:val="kk-KZ"/>
        </w:rPr>
        <w:t xml:space="preserve"> түрлерінің зерттелген популяцияларының онтогенетикалық спектрлері құрастырылды. Екі түрдің барлық популяциялары әртүрлі географиялық орындарда өмір сүргенімен, онтогенетикалық спектрдің бір түрімен сипатталды. Бұл спектр ювенильді (жас) күйдің басым болуымен ерекшеленеді.</w:t>
      </w:r>
    </w:p>
    <w:p w14:paraId="5031C1D6" w14:textId="74769D36" w:rsidR="000E52E5" w:rsidRPr="001E2BAC" w:rsidRDefault="00FA7E32"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6. </w:t>
      </w:r>
      <w:r w:rsidRPr="001E2BAC">
        <w:rPr>
          <w:rFonts w:ascii="Times New Roman" w:hAnsi="Times New Roman"/>
          <w:i/>
          <w:iCs/>
          <w:sz w:val="28"/>
          <w:szCs w:val="28"/>
          <w:lang w:val="kk-KZ"/>
        </w:rPr>
        <w:t xml:space="preserve">Scabiosa ochroleuca </w:t>
      </w:r>
      <w:r w:rsidRPr="001E2BAC">
        <w:rPr>
          <w:rFonts w:ascii="Times New Roman" w:hAnsi="Times New Roman"/>
          <w:sz w:val="28"/>
          <w:szCs w:val="28"/>
          <w:lang w:val="kk-KZ"/>
        </w:rPr>
        <w:t xml:space="preserve">түрінің жер үсті мүшелерінің шикізат қоры 104,3 гектар аумақта анықталды, эксплуатациялық қоры 347,56 центнерге жетіп, ықтимал жинау көлемі 204,28 центнерді құрады. </w:t>
      </w:r>
      <w:r w:rsidRPr="00B80858">
        <w:rPr>
          <w:rFonts w:ascii="Times New Roman" w:hAnsi="Times New Roman"/>
          <w:i/>
          <w:iCs/>
          <w:sz w:val="28"/>
          <w:szCs w:val="28"/>
          <w:lang w:val="kk-KZ"/>
        </w:rPr>
        <w:t>Scabiosa isetensis</w:t>
      </w:r>
      <w:r w:rsidRPr="001E2BAC">
        <w:rPr>
          <w:rFonts w:ascii="Times New Roman" w:hAnsi="Times New Roman"/>
          <w:sz w:val="28"/>
          <w:szCs w:val="28"/>
          <w:lang w:val="kk-KZ"/>
        </w:rPr>
        <w:t xml:space="preserve"> үшін популяциялардың жалпы аумағы 97 гектарды құрап, эксплуатациялық қоры 228,48 центнер деңгейінде бағаланды, ықтимал жинау көлемі 137,09 центнер болды. Шикізатты жинаудың тиімді кезеңі гүлдеу кезеңі болып табылды. Сонымен қатар биологиялық белсенді заттардың максималды жиналған популяциялары да анықталды.</w:t>
      </w:r>
    </w:p>
    <w:p w14:paraId="06FFB3BF" w14:textId="77777777" w:rsidR="007B50F6" w:rsidRPr="007B50F6" w:rsidRDefault="007B50F6" w:rsidP="00C52E1F">
      <w:pPr>
        <w:numPr>
          <w:ilvl w:val="0"/>
          <w:numId w:val="4"/>
        </w:numPr>
        <w:ind w:firstLine="454"/>
        <w:rPr>
          <w:rFonts w:ascii="Times New Roman" w:hAnsi="Times New Roman"/>
          <w:iCs/>
          <w:sz w:val="28"/>
          <w:szCs w:val="28"/>
          <w:lang w:val="kk-KZ"/>
        </w:rPr>
      </w:pPr>
      <w:r w:rsidRPr="007B50F6">
        <w:rPr>
          <w:rFonts w:ascii="Times New Roman" w:hAnsi="Times New Roman"/>
          <w:sz w:val="28"/>
          <w:szCs w:val="28"/>
          <w:lang w:val="kk-KZ"/>
        </w:rPr>
        <w:t xml:space="preserve">Зертханалық жағдайда және табиғи популяциялардағы бақылаулар негізінде </w:t>
      </w:r>
      <w:r w:rsidRPr="007B50F6">
        <w:rPr>
          <w:rFonts w:ascii="Times New Roman" w:hAnsi="Times New Roman"/>
          <w:i/>
          <w:iCs/>
          <w:sz w:val="28"/>
          <w:szCs w:val="28"/>
          <w:lang w:val="kk-KZ"/>
        </w:rPr>
        <w:t xml:space="preserve">Scabiosa ochroleuca </w:t>
      </w:r>
      <w:r w:rsidRPr="007B50F6">
        <w:rPr>
          <w:rFonts w:ascii="Times New Roman" w:hAnsi="Times New Roman"/>
          <w:sz w:val="28"/>
          <w:szCs w:val="28"/>
          <w:lang w:val="kk-KZ"/>
        </w:rPr>
        <w:t>және</w:t>
      </w:r>
      <w:r w:rsidRPr="007B50F6">
        <w:rPr>
          <w:rFonts w:ascii="Times New Roman" w:hAnsi="Times New Roman"/>
          <w:i/>
          <w:iCs/>
          <w:sz w:val="28"/>
          <w:szCs w:val="28"/>
          <w:lang w:val="kk-KZ"/>
        </w:rPr>
        <w:t xml:space="preserve"> Scabiosa isetensis</w:t>
      </w:r>
      <w:r w:rsidRPr="007B50F6">
        <w:rPr>
          <w:rFonts w:ascii="Times New Roman" w:hAnsi="Times New Roman"/>
          <w:sz w:val="28"/>
          <w:szCs w:val="28"/>
          <w:lang w:val="kk-KZ"/>
        </w:rPr>
        <w:t xml:space="preserve"> өсімдіктерінің онтогенезінің толық циклі зерттелді. Scabiosa ochroleuca өсімдігінің онтогенезінің үлкен циклі 4 жас кезеңі мен 2 жылға созылатын 4 жас күйін қамтиды. Ал Scabiosa isetensis үшін онтогенездің толық циклі 3 жас кезеңі мен 7 күйді қамтып, олардың ұзақтығы 14-20 жыл аралығында өзгереді.</w:t>
      </w:r>
    </w:p>
    <w:p w14:paraId="2F12C4DA" w14:textId="1A9F4F73" w:rsidR="000E52E5" w:rsidRPr="009866DF" w:rsidRDefault="00FA7E32" w:rsidP="00C52E1F">
      <w:pPr>
        <w:numPr>
          <w:ilvl w:val="0"/>
          <w:numId w:val="4"/>
        </w:numPr>
        <w:ind w:firstLine="454"/>
        <w:rPr>
          <w:rFonts w:ascii="Times New Roman" w:hAnsi="Times New Roman"/>
          <w:iCs/>
          <w:sz w:val="28"/>
          <w:szCs w:val="28"/>
          <w:lang w:val="kk-KZ"/>
        </w:rPr>
      </w:pPr>
      <w:r w:rsidRPr="009866DF">
        <w:rPr>
          <w:rFonts w:ascii="Times New Roman" w:hAnsi="Times New Roman"/>
          <w:i/>
          <w:sz w:val="28"/>
          <w:szCs w:val="28"/>
          <w:lang w:val="kk-KZ"/>
        </w:rPr>
        <w:t>Scabiosa ochroleuca</w:t>
      </w:r>
      <w:r w:rsidRPr="009866DF">
        <w:rPr>
          <w:rFonts w:ascii="Times New Roman" w:hAnsi="Times New Roman"/>
          <w:iCs/>
          <w:sz w:val="28"/>
          <w:szCs w:val="28"/>
          <w:lang w:val="kk-KZ"/>
        </w:rPr>
        <w:t xml:space="preserve"> және </w:t>
      </w:r>
      <w:r w:rsidRPr="009866DF">
        <w:rPr>
          <w:rFonts w:ascii="Times New Roman" w:hAnsi="Times New Roman"/>
          <w:i/>
          <w:sz w:val="28"/>
          <w:szCs w:val="28"/>
          <w:lang w:val="kk-KZ"/>
        </w:rPr>
        <w:t>Scabiosa isetensis</w:t>
      </w:r>
      <w:r w:rsidRPr="009866DF">
        <w:rPr>
          <w:rFonts w:ascii="Times New Roman" w:hAnsi="Times New Roman"/>
          <w:iCs/>
          <w:sz w:val="28"/>
          <w:szCs w:val="28"/>
          <w:lang w:val="kk-KZ"/>
        </w:rPr>
        <w:t xml:space="preserve"> түрлерінің тұқымдарының морфологиялық ерекшеліктері мен ультрақұрылымы анықталды. Тұқымның өну кезеңдері – ісінуі, ұрықтық тамыршаның пайда болуы, тұқым асты қылтасының пайда болуы және оның иілуі, жарнақ жапырақтардың, сондай-ақ алғашқы нағыз жапырақтардың пайда болуы зерттелді. Екі түр бойынша тұқымдардың морфологиялық және салмақтық көрсеткіштері, сондай-ақ өсу ортасына байланысты өнімділік сипатталды. </w:t>
      </w:r>
      <w:r w:rsidRPr="009866DF">
        <w:rPr>
          <w:rFonts w:ascii="Times New Roman" w:hAnsi="Times New Roman"/>
          <w:i/>
          <w:sz w:val="28"/>
          <w:szCs w:val="28"/>
          <w:lang w:val="kk-KZ"/>
        </w:rPr>
        <w:t>Scabiosa</w:t>
      </w:r>
      <w:r w:rsidRPr="009866DF">
        <w:rPr>
          <w:rFonts w:ascii="Times New Roman" w:hAnsi="Times New Roman"/>
          <w:iCs/>
          <w:sz w:val="28"/>
          <w:szCs w:val="28"/>
          <w:lang w:val="kk-KZ"/>
        </w:rPr>
        <w:t xml:space="preserve"> тұқымдарын дәстүрлі жағдайда – қағаз ыдыстарда және тоңазытқыш камерасында сақтау мерзімі анықталды: </w:t>
      </w:r>
      <w:r w:rsidRPr="009866DF">
        <w:rPr>
          <w:rFonts w:ascii="Times New Roman" w:hAnsi="Times New Roman"/>
          <w:i/>
          <w:sz w:val="28"/>
          <w:szCs w:val="28"/>
          <w:lang w:val="kk-KZ"/>
        </w:rPr>
        <w:t>Scabiosa ochroleuca</w:t>
      </w:r>
      <w:r w:rsidRPr="009866DF">
        <w:rPr>
          <w:rFonts w:ascii="Times New Roman" w:hAnsi="Times New Roman"/>
          <w:iCs/>
          <w:sz w:val="28"/>
          <w:szCs w:val="28"/>
          <w:lang w:val="kk-KZ"/>
        </w:rPr>
        <w:t xml:space="preserve"> тұқымдары үшін сақтау мерзімі 3 жыл болса, </w:t>
      </w:r>
      <w:r w:rsidRPr="009866DF">
        <w:rPr>
          <w:rFonts w:ascii="Times New Roman" w:hAnsi="Times New Roman"/>
          <w:i/>
          <w:sz w:val="28"/>
          <w:szCs w:val="28"/>
          <w:lang w:val="kk-KZ"/>
        </w:rPr>
        <w:t xml:space="preserve">Scabiosa isetensis </w:t>
      </w:r>
      <w:r w:rsidRPr="009866DF">
        <w:rPr>
          <w:rFonts w:ascii="Times New Roman" w:hAnsi="Times New Roman"/>
          <w:iCs/>
          <w:sz w:val="28"/>
          <w:szCs w:val="28"/>
          <w:lang w:val="kk-KZ"/>
        </w:rPr>
        <w:t>үшін 2 жылды құрады. Сонымен қатар, тұқымдардың ірі және толық піскен түрлерін сепарлау арқылы сақтау тәжірибесі оң нәтиже көрсетті.</w:t>
      </w:r>
    </w:p>
    <w:p w14:paraId="48F35DDF" w14:textId="3AC4605B" w:rsidR="000E52E5" w:rsidRPr="009866DF" w:rsidRDefault="00FA7E32" w:rsidP="00C52E1F">
      <w:pPr>
        <w:numPr>
          <w:ilvl w:val="0"/>
          <w:numId w:val="4"/>
        </w:numPr>
        <w:ind w:firstLine="454"/>
        <w:rPr>
          <w:rFonts w:ascii="Times New Roman" w:hAnsi="Times New Roman"/>
          <w:bCs/>
          <w:sz w:val="28"/>
          <w:szCs w:val="28"/>
          <w:lang w:val="kk-KZ"/>
        </w:rPr>
      </w:pPr>
      <w:r w:rsidRPr="009866DF">
        <w:rPr>
          <w:rFonts w:ascii="Times New Roman" w:hAnsi="Times New Roman"/>
          <w:bCs/>
          <w:i/>
          <w:iCs/>
          <w:sz w:val="28"/>
          <w:szCs w:val="28"/>
          <w:lang w:val="kk-KZ"/>
        </w:rPr>
        <w:t>Scabiosa ochroleuca</w:t>
      </w:r>
      <w:r w:rsidRPr="009866DF">
        <w:rPr>
          <w:rFonts w:ascii="Times New Roman" w:hAnsi="Times New Roman"/>
          <w:bCs/>
          <w:sz w:val="28"/>
          <w:szCs w:val="28"/>
          <w:lang w:val="kk-KZ"/>
        </w:rPr>
        <w:t xml:space="preserve"> және </w:t>
      </w:r>
      <w:r w:rsidRPr="009866DF">
        <w:rPr>
          <w:rFonts w:ascii="Times New Roman" w:hAnsi="Times New Roman"/>
          <w:bCs/>
          <w:i/>
          <w:iCs/>
          <w:sz w:val="28"/>
          <w:szCs w:val="28"/>
          <w:lang w:val="kk-KZ"/>
        </w:rPr>
        <w:t>Scabiosa isetensis</w:t>
      </w:r>
      <w:r w:rsidRPr="009866DF">
        <w:rPr>
          <w:rFonts w:ascii="Times New Roman" w:hAnsi="Times New Roman"/>
          <w:bCs/>
          <w:sz w:val="28"/>
          <w:szCs w:val="28"/>
          <w:lang w:val="kk-KZ"/>
        </w:rPr>
        <w:t xml:space="preserve"> тұқымдарын криоконсервациялау жағдайлары оңтайландырылды. Сұйық азотта сақтау үшін пластикалық ыдыстар қолданылып, су моншасында жібіту әдісі және оптималды криопротектор ретінде 40% глицерин ерітіндісі анықталды. Алынған нәтижелер </w:t>
      </w:r>
      <w:r w:rsidRPr="009866DF">
        <w:rPr>
          <w:rFonts w:ascii="Times New Roman" w:hAnsi="Times New Roman"/>
          <w:bCs/>
          <w:i/>
          <w:iCs/>
          <w:sz w:val="28"/>
          <w:szCs w:val="28"/>
          <w:lang w:val="kk-KZ"/>
        </w:rPr>
        <w:t xml:space="preserve">Scabiosa </w:t>
      </w:r>
      <w:r w:rsidRPr="009866DF">
        <w:rPr>
          <w:rFonts w:ascii="Times New Roman" w:hAnsi="Times New Roman"/>
          <w:bCs/>
          <w:sz w:val="28"/>
          <w:szCs w:val="28"/>
          <w:lang w:val="kk-KZ"/>
        </w:rPr>
        <w:t>тұқымдарын өте төмен температурада ұзақ уақыт сақтау әдістерін әзірлеуге, ұйымдастыруға және криоконсервация бойынша ұсыныстар дайындауға мүмкіндік берді.</w:t>
      </w:r>
    </w:p>
    <w:p w14:paraId="3B651857" w14:textId="77777777" w:rsidR="000E52E5" w:rsidRPr="001E2BAC" w:rsidRDefault="000E52E5" w:rsidP="003A0C5E">
      <w:pPr>
        <w:tabs>
          <w:tab w:val="left" w:pos="2133"/>
        </w:tabs>
        <w:ind w:firstLine="0"/>
        <w:jc w:val="center"/>
        <w:rPr>
          <w:rFonts w:ascii="Times New Roman" w:hAnsi="Times New Roman"/>
          <w:b/>
          <w:sz w:val="28"/>
          <w:szCs w:val="28"/>
          <w:lang w:val="kk-KZ"/>
        </w:rPr>
      </w:pPr>
    </w:p>
    <w:p w14:paraId="3063A3C3" w14:textId="357B5208" w:rsidR="000E52E5" w:rsidRPr="001E2BAC" w:rsidRDefault="000E52E5" w:rsidP="003A0C5E">
      <w:pPr>
        <w:ind w:firstLine="0"/>
        <w:jc w:val="left"/>
        <w:rPr>
          <w:rFonts w:ascii="Times New Roman" w:hAnsi="Times New Roman"/>
          <w:b/>
          <w:sz w:val="28"/>
          <w:szCs w:val="28"/>
          <w:lang w:val="kk-KZ"/>
        </w:rPr>
      </w:pPr>
    </w:p>
    <w:p w14:paraId="798E47BA" w14:textId="77777777" w:rsidR="000E52E5" w:rsidRPr="001E2BAC" w:rsidRDefault="00FA7E32" w:rsidP="003A0C5E">
      <w:pPr>
        <w:tabs>
          <w:tab w:val="left" w:pos="2133"/>
        </w:tabs>
        <w:ind w:firstLine="0"/>
        <w:jc w:val="center"/>
        <w:rPr>
          <w:rFonts w:ascii="Times New Roman" w:hAnsi="Times New Roman"/>
          <w:b/>
          <w:sz w:val="28"/>
          <w:szCs w:val="28"/>
          <w:lang w:val="kk-KZ"/>
        </w:rPr>
      </w:pPr>
      <w:bookmarkStart w:id="9" w:name="_Hlk195691771"/>
      <w:r w:rsidRPr="001E2BAC">
        <w:rPr>
          <w:rFonts w:ascii="Times New Roman" w:hAnsi="Times New Roman"/>
          <w:b/>
          <w:sz w:val="28"/>
          <w:szCs w:val="28"/>
          <w:lang w:val="kk-KZ"/>
        </w:rPr>
        <w:t xml:space="preserve">ПАЙДАЛАНЫЛҒАН ӘДЕБИЕТТЕР ТІЗІМІ </w:t>
      </w:r>
    </w:p>
    <w:p w14:paraId="6262AD3E" w14:textId="77777777" w:rsidR="000E52E5" w:rsidRPr="001E2BAC" w:rsidRDefault="000E52E5" w:rsidP="003A0C5E">
      <w:pPr>
        <w:tabs>
          <w:tab w:val="left" w:pos="2133"/>
        </w:tabs>
        <w:ind w:firstLine="454"/>
        <w:rPr>
          <w:rFonts w:ascii="Times New Roman" w:hAnsi="Times New Roman"/>
          <w:sz w:val="28"/>
          <w:szCs w:val="28"/>
          <w:lang w:val="kk-KZ"/>
        </w:rPr>
      </w:pPr>
    </w:p>
    <w:p w14:paraId="145A8739"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 Растительные ресурсы России: дикорастущие цветковые растения, их компонентный состав и биологическая активность / под. ред. А.Л. Буданцева. – М., 2011. – Т. 4. – 630 с.</w:t>
      </w:r>
    </w:p>
    <w:p w14:paraId="70025073"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2 Крупенникова В.Г. Фармакогностическое исследование Scabiosa comosa и Scabiosa ochroleuca L., произрастающих в Восточной Сибири: автореф. ... канд. фарм. наук: 15.00.02. – Улан-Удэ, 2007. – 21 с.</w:t>
      </w:r>
    </w:p>
    <w:p w14:paraId="23D53534" w14:textId="77777777" w:rsidR="00186A8E" w:rsidRPr="001E2BAC" w:rsidRDefault="00186A8E" w:rsidP="00C52E1F">
      <w:pPr>
        <w:tabs>
          <w:tab w:val="left" w:pos="2024"/>
        </w:tabs>
        <w:ind w:firstLine="454"/>
        <w:rPr>
          <w:rFonts w:ascii="Times New Roman" w:hAnsi="Times New Roman"/>
          <w:sz w:val="28"/>
          <w:szCs w:val="28"/>
          <w:lang w:val="kk-KZ"/>
        </w:rPr>
      </w:pPr>
      <w:r w:rsidRPr="001E2BAC">
        <w:rPr>
          <w:rFonts w:ascii="Times New Roman" w:hAnsi="Times New Roman"/>
          <w:sz w:val="28"/>
          <w:szCs w:val="28"/>
          <w:lang w:val="kk-KZ"/>
        </w:rPr>
        <w:t xml:space="preserve">3 Жунусова М.А., Кударинова А.К., Абдуллабекова Р.М. Антимикробная и противогрибковая активность CO2 экстрактов растений семейства Dipsacaceae // Фармация Казахстана. – 2017. – №3. – С. 23-25. </w:t>
      </w:r>
    </w:p>
    <w:p w14:paraId="4566D53F"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color w:val="000000"/>
          <w:sz w:val="28"/>
          <w:szCs w:val="28"/>
          <w:lang w:val="kk-KZ"/>
        </w:rPr>
        <w:t xml:space="preserve">4 </w:t>
      </w:r>
      <w:r w:rsidRPr="001E2BAC">
        <w:rPr>
          <w:rFonts w:ascii="Times New Roman" w:hAnsi="Times New Roman"/>
          <w:sz w:val="28"/>
          <w:szCs w:val="28"/>
          <w:lang w:val="kk-KZ"/>
        </w:rPr>
        <w:t>Bonet M.À., Parada M., Selga A. et al. Studies on pharmaceutical ethnobotany in the regions of L’Alt Empordà and Les Guilleries (Catalonia, Iberian Peninsula) // J. Ethnopharmacol. – 1999. – Vol. 68. – P. 145-168.</w:t>
      </w:r>
    </w:p>
    <w:p w14:paraId="150FA50F"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5 Bonet M.A., Valle`s J. Ethnobotany of Montseny biosphere reserve (Catalonia, Iberian Peninsula): plants used in veterinary medicine // J. Ethnopharmacol. – 2007. – Vol. 110. – P. 130-147.</w:t>
      </w:r>
    </w:p>
    <w:p w14:paraId="143BFBC1"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6 Дикорастущие полезные растения России / под ред. А.Л. Буданцева, Е.Е. Лесиовской. – СПб.: Изд-во СПХФА, 2001. – 663 с.</w:t>
      </w:r>
    </w:p>
    <w:p w14:paraId="5C35E3A4" w14:textId="77777777" w:rsidR="00186A8E" w:rsidRPr="001E2BAC" w:rsidRDefault="00186A8E" w:rsidP="00C52E1F">
      <w:pPr>
        <w:tabs>
          <w:tab w:val="left" w:pos="2024"/>
        </w:tabs>
        <w:ind w:firstLine="454"/>
        <w:rPr>
          <w:rFonts w:ascii="Times New Roman" w:hAnsi="Times New Roman"/>
          <w:sz w:val="28"/>
          <w:szCs w:val="28"/>
          <w:lang w:val="kk-KZ"/>
        </w:rPr>
      </w:pPr>
      <w:r w:rsidRPr="001E2BAC">
        <w:rPr>
          <w:rFonts w:ascii="Times New Roman" w:hAnsi="Times New Roman"/>
          <w:sz w:val="28"/>
          <w:szCs w:val="28"/>
          <w:lang w:val="kk-KZ"/>
        </w:rPr>
        <w:t xml:space="preserve">7 Турсынова Ш.Б., Абдуллабекова Р.М., Жунусова М.А. Исследование возможности применения углекислотного экстракта из травы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L. в дерматологии // Актуальные проблемы современной науки: сб. тез. науч. тр. 30-й междунар. науч.-практ. конф. – СПб., 2018. – С. 66-68. </w:t>
      </w:r>
    </w:p>
    <w:p w14:paraId="1A6B0430" w14:textId="77777777" w:rsidR="00186A8E" w:rsidRPr="001E2BAC" w:rsidRDefault="00186A8E" w:rsidP="00C52E1F">
      <w:pPr>
        <w:pStyle w:val="1"/>
        <w:spacing w:before="0" w:beforeAutospacing="0" w:after="0" w:afterAutospacing="0"/>
        <w:ind w:firstLine="454"/>
        <w:jc w:val="both"/>
        <w:rPr>
          <w:b w:val="0"/>
          <w:sz w:val="28"/>
          <w:szCs w:val="28"/>
          <w:lang w:val="kk-KZ"/>
        </w:rPr>
      </w:pPr>
      <w:r w:rsidRPr="001E2BAC">
        <w:rPr>
          <w:b w:val="0"/>
          <w:sz w:val="28"/>
          <w:szCs w:val="28"/>
          <w:lang w:val="kk-KZ"/>
        </w:rPr>
        <w:t>8 Жунусова М.А. Фармацевтическая разработка лекарственных средств из растительного сырья Scabiosa ochroleuca L. и Scabiosa isetensis L.:</w:t>
      </w:r>
      <w:r w:rsidRPr="001E2BAC">
        <w:rPr>
          <w:sz w:val="28"/>
          <w:szCs w:val="28"/>
          <w:lang w:val="kk-KZ"/>
        </w:rPr>
        <w:t xml:space="preserve"> </w:t>
      </w:r>
      <w:r w:rsidRPr="001E2BAC">
        <w:rPr>
          <w:b w:val="0"/>
          <w:sz w:val="28"/>
          <w:szCs w:val="28"/>
          <w:lang w:val="kk-KZ"/>
        </w:rPr>
        <w:t>дис. ... док. PhD: 6D074800. – Караганда, 2019. – 173 с.</w:t>
      </w:r>
    </w:p>
    <w:p w14:paraId="25800738" w14:textId="25499F6E" w:rsidR="0026733C" w:rsidRPr="00AA0669" w:rsidRDefault="00186A8E" w:rsidP="00C52E1F">
      <w:pPr>
        <w:tabs>
          <w:tab w:val="left" w:pos="993"/>
        </w:tabs>
        <w:ind w:firstLine="454"/>
        <w:rPr>
          <w:rFonts w:ascii="Times New Roman" w:eastAsia="Times New Roman" w:hAnsi="Times New Roman"/>
          <w:sz w:val="28"/>
          <w:szCs w:val="28"/>
          <w:lang w:eastAsia="ru-RU"/>
        </w:rPr>
      </w:pPr>
      <w:r w:rsidRPr="00AA0669">
        <w:rPr>
          <w:bCs/>
          <w:sz w:val="28"/>
          <w:szCs w:val="28"/>
          <w:lang w:val="kk-KZ"/>
        </w:rPr>
        <w:t xml:space="preserve">9 </w:t>
      </w:r>
      <w:r w:rsidR="0026733C" w:rsidRPr="00AA0669">
        <w:rPr>
          <w:rFonts w:ascii="Times New Roman" w:eastAsia="Times New Roman" w:hAnsi="Times New Roman"/>
          <w:bCs/>
          <w:sz w:val="28"/>
          <w:szCs w:val="28"/>
          <w:lang w:eastAsia="ru-RU"/>
        </w:rPr>
        <w:t xml:space="preserve"> Криохранение</w:t>
      </w:r>
      <w:r w:rsidR="0026733C" w:rsidRPr="00AA0669">
        <w:rPr>
          <w:rFonts w:ascii="Times New Roman" w:eastAsia="Times New Roman" w:hAnsi="Times New Roman"/>
          <w:sz w:val="28"/>
          <w:szCs w:val="28"/>
          <w:lang w:eastAsia="ru-RU"/>
        </w:rPr>
        <w:t xml:space="preserve"> семян: итоги и перспективы / под ред. И.Ф. Жимулева и др. – Новосибирск, 2014. – 110 с.</w:t>
      </w:r>
    </w:p>
    <w:p w14:paraId="25D94587" w14:textId="3BA1A4FE" w:rsidR="00186A8E" w:rsidRPr="001E2BAC" w:rsidRDefault="00186A8E" w:rsidP="00C52E1F">
      <w:pPr>
        <w:ind w:firstLine="454"/>
        <w:rPr>
          <w:rFonts w:ascii="Times New Roman" w:hAnsi="Times New Roman"/>
          <w:sz w:val="28"/>
          <w:szCs w:val="28"/>
          <w:lang w:val="kk-KZ"/>
        </w:rPr>
      </w:pPr>
      <w:r w:rsidRPr="00AA0669">
        <w:rPr>
          <w:rFonts w:ascii="Times New Roman" w:hAnsi="Times New Roman"/>
          <w:sz w:val="28"/>
          <w:szCs w:val="28"/>
          <w:lang w:val="kk-KZ"/>
        </w:rPr>
        <w:t xml:space="preserve">10 Devesa J.A. Revisión del genero </w:t>
      </w:r>
      <w:r w:rsidRPr="00AA0669">
        <w:rPr>
          <w:rFonts w:ascii="Times New Roman" w:hAnsi="Times New Roman"/>
          <w:i/>
          <w:sz w:val="28"/>
          <w:szCs w:val="28"/>
          <w:lang w:val="kk-KZ"/>
        </w:rPr>
        <w:t>Scabiosa</w:t>
      </w:r>
      <w:r w:rsidRPr="001E2BAC">
        <w:rPr>
          <w:rFonts w:ascii="Times New Roman" w:hAnsi="Times New Roman"/>
          <w:sz w:val="28"/>
          <w:szCs w:val="28"/>
          <w:lang w:val="kk-KZ"/>
        </w:rPr>
        <w:t xml:space="preserve"> en la Peninsula Ibérica e Islas Baleares // Lagascalia. – 1984. – Vol. 12(2). – P. 143-212.</w:t>
      </w:r>
    </w:p>
    <w:p w14:paraId="1B4D1FAA"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11 El bous M.M., Gazer M. Taxonomic studies on Dipsacaceae Juss. in Egypt // Egyptian Journal of Botany and Microbiology. – 2016. – Vol. 2. – P. 307-331.</w:t>
      </w:r>
    </w:p>
    <w:p w14:paraId="78C48B81"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12 Флора СССР / под ред. В.Л. Комарова. – Л., 1957. – Т. 24. – 502 с.</w:t>
      </w:r>
    </w:p>
    <w:p w14:paraId="58093E2B" w14:textId="77777777" w:rsidR="006E1B0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13 Czerepanov S.K. Vascular plants of Russia and adjacent states (the former USSR). – Cambridge: Cambridge University Press, 1995. – 516 p.</w:t>
      </w:r>
    </w:p>
    <w:p w14:paraId="33ABA419" w14:textId="15633FC6" w:rsidR="006E1B0C" w:rsidRPr="006E1B0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14</w:t>
      </w:r>
      <w:r w:rsidR="006E1B0C" w:rsidRPr="006E1B0C">
        <w:rPr>
          <w:rFonts w:ascii="Times New Roman" w:hAnsi="Times New Roman"/>
          <w:sz w:val="28"/>
          <w:szCs w:val="28"/>
          <w:lang w:val="kk-KZ"/>
        </w:rPr>
        <w:t xml:space="preserve"> </w:t>
      </w:r>
      <w:hyperlink r:id="rId109" w:history="1">
        <w:r w:rsidR="006E1B0C" w:rsidRPr="006E1B0C">
          <w:rPr>
            <w:rStyle w:val="a5"/>
            <w:rFonts w:ascii="Times New Roman" w:hAnsi="Times New Roman"/>
            <w:color w:val="auto"/>
            <w:sz w:val="28"/>
            <w:szCs w:val="28"/>
            <w:u w:val="none"/>
            <w:lang w:val="kk-KZ"/>
          </w:rPr>
          <w:t>https://powo.science.kew.org/taxon/urn:lsid:ipni.org:names:14326-1</w:t>
        </w:r>
      </w:hyperlink>
    </w:p>
    <w:p w14:paraId="2BAE1652" w14:textId="01625035"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15 Флора Казахстана: в 9 т. / под ред. Н.В. Павлова. – Алма-Ата: Наука, 1965. – Т. 8. – 447 с.</w:t>
      </w:r>
    </w:p>
    <w:p w14:paraId="509B21C7"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16 Greuter W., Burdet R.M. Dipsacaceae // Med-Checklist Notulae 11 // Willdenowia. – 1985. – Vol. 15. – P. 71-76.</w:t>
      </w:r>
    </w:p>
    <w:p w14:paraId="6A6BAEE6"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17 Caputo P., Cozzolino S., Morettii A. Molecular phylogenetics of Dipsacaceae reveals parallel trends in seed dispersal syndromes // Plant Systematics and Evolution. – 2004. – Vol. 246. – P. 163-175.</w:t>
      </w:r>
    </w:p>
    <w:p w14:paraId="4021A511"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18 Tuti T.G. et al. Flora Europaea. – Cambridge, 1976. – Vol. 4. – 505 p.</w:t>
      </w:r>
    </w:p>
    <w:p w14:paraId="65C64C26"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19 Manning J.C., Goldblatt P., Johns A. A taxonomic review of </w:t>
      </w:r>
      <w:r w:rsidRPr="001E2BAC">
        <w:rPr>
          <w:rFonts w:ascii="Times New Roman" w:hAnsi="Times New Roman"/>
          <w:i/>
          <w:sz w:val="28"/>
          <w:szCs w:val="28"/>
          <w:lang w:val="kk-KZ"/>
        </w:rPr>
        <w:t>Cephalaria</w:t>
      </w:r>
      <w:r w:rsidRPr="001E2BAC">
        <w:rPr>
          <w:rFonts w:ascii="Times New Roman" w:hAnsi="Times New Roman"/>
          <w:sz w:val="28"/>
          <w:szCs w:val="28"/>
          <w:lang w:val="kk-KZ"/>
        </w:rPr>
        <w:t xml:space="preserve"> (Dipsacaceae) in the Cape Floristic Region // South African Journal of Botany. – 2014. – Vol. 94. – P. 195- 203.</w:t>
      </w:r>
    </w:p>
    <w:p w14:paraId="036438E2"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20 Quattrocchi U. CRC World Dictionary of Medicinal and Poisonous Plants: common names, scientific names, eponyms, synonyms, and etymology. – Boca Raton: CRC Press, 2014. – Vol. 5. – 3960 p. </w:t>
      </w:r>
    </w:p>
    <w:p w14:paraId="36E6D8DF"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21 Carlson S.E., Linder H.P., Donoghue M.J. The historical biogeography of </w:t>
      </w:r>
      <w:r w:rsidRPr="001E2BAC">
        <w:rPr>
          <w:rFonts w:ascii="Times New Roman" w:hAnsi="Times New Roman"/>
          <w:i/>
          <w:sz w:val="28"/>
          <w:szCs w:val="28"/>
          <w:lang w:val="kk-KZ"/>
        </w:rPr>
        <w:t>Scabiosa</w:t>
      </w:r>
      <w:r w:rsidRPr="001E2BAC">
        <w:rPr>
          <w:rFonts w:ascii="Times New Roman" w:hAnsi="Times New Roman"/>
          <w:sz w:val="28"/>
          <w:szCs w:val="28"/>
          <w:lang w:val="kk-KZ"/>
        </w:rPr>
        <w:t xml:space="preserve"> (Dipsacaceae): implications for Old World plant disjunctions // J. Biogeogr. – 2012. – Vol. 39. – P. 1086-1100. </w:t>
      </w:r>
    </w:p>
    <w:p w14:paraId="511AA147"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22 Jasiewicz A. Scabiosa // In book: Flora Europaea. – Cambridge: Cambridge University Press, 1976. – Vol. 4. – P. 68-74. </w:t>
      </w:r>
    </w:p>
    <w:p w14:paraId="05A9F877"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23 Verlaque R. E´tude biosyste´matique et phyloge´ne´tique des Dipsacaceae. IV. – Tribus des Scabioseae (phylum #1, 2, 3) // Revue de Cytologie et de Biologie Ve´ge´tales Le Botaniste. – 1986. – Vol. 9. – P. 5-72.</w:t>
      </w:r>
    </w:p>
    <w:p w14:paraId="64AD8E46"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24 Ehrendorfer F. Dispersal mechanisms, genetic systems, and colonizing abilities in some flowering plant families // In book: The genetics of colonizing species. – NY.: Academic Press, 1965. – P. 331-352.</w:t>
      </w:r>
    </w:p>
    <w:p w14:paraId="7137F13D"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25 Donoghue M.J., Bell C.D., Winkworth R.C. The evolution of reproductive characters in Dipsacales // International Journal of Plant Sciences. – 2003. – Vol. 164, Issue S4. – P. S453-S464.</w:t>
      </w:r>
    </w:p>
    <w:p w14:paraId="0A2E9AE3"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26 Caputo P., Cozzolino S., Moretti A. Molecular phylogenetics of Dipsacaceae reveals parallel trends in seed dispersal syndromes // Plant Systematics and Evolution. – 2004. – Vol. 246. – P. 163-175.</w:t>
      </w:r>
    </w:p>
    <w:p w14:paraId="38F8B555"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27 Mayer V. The epicalyx in fruits of </w:t>
      </w:r>
      <w:r w:rsidRPr="001E2BAC">
        <w:rPr>
          <w:rFonts w:ascii="Times New Roman" w:hAnsi="Times New Roman"/>
          <w:i/>
          <w:sz w:val="28"/>
          <w:szCs w:val="28"/>
          <w:lang w:val="kk-KZ"/>
        </w:rPr>
        <w:t>Scabiosa</w:t>
      </w:r>
      <w:r w:rsidRPr="001E2BAC">
        <w:rPr>
          <w:rFonts w:ascii="Times New Roman" w:hAnsi="Times New Roman"/>
          <w:sz w:val="28"/>
          <w:szCs w:val="28"/>
          <w:lang w:val="kk-KZ"/>
        </w:rPr>
        <w:t xml:space="preserve"> and </w:t>
      </w:r>
      <w:r w:rsidRPr="001E2BAC">
        <w:rPr>
          <w:rFonts w:ascii="Times New Roman" w:hAnsi="Times New Roman"/>
          <w:i/>
          <w:sz w:val="28"/>
          <w:szCs w:val="28"/>
          <w:lang w:val="kk-KZ"/>
        </w:rPr>
        <w:t>Tremastelma</w:t>
      </w:r>
      <w:r w:rsidRPr="001E2BAC">
        <w:rPr>
          <w:rFonts w:ascii="Times New Roman" w:hAnsi="Times New Roman"/>
          <w:sz w:val="28"/>
          <w:szCs w:val="28"/>
          <w:lang w:val="kk-KZ"/>
        </w:rPr>
        <w:t xml:space="preserve"> (Dipsacaceae): anatomy and ecological significance // Botanische Jahrbucher fur Systematik. – 1995. – Vol. 117. – P. 211-223.</w:t>
      </w:r>
    </w:p>
    <w:p w14:paraId="38514091"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28 Mayer V., Ehrendorfer F. Fruit differentiation, palynology, and systematics in the </w:t>
      </w:r>
      <w:r w:rsidRPr="001E2BAC">
        <w:rPr>
          <w:rFonts w:ascii="Times New Roman" w:hAnsi="Times New Roman"/>
          <w:i/>
          <w:sz w:val="28"/>
          <w:szCs w:val="28"/>
          <w:lang w:val="kk-KZ"/>
        </w:rPr>
        <w:t>Scabiosa</w:t>
      </w:r>
      <w:r w:rsidRPr="001E2BAC">
        <w:rPr>
          <w:rFonts w:ascii="Times New Roman" w:hAnsi="Times New Roman"/>
          <w:sz w:val="28"/>
          <w:szCs w:val="28"/>
          <w:lang w:val="kk-KZ"/>
        </w:rPr>
        <w:t xml:space="preserve"> group of genera and Pseudoscabiosa (Dipsacales) // Plant Systematics and Evolution. – 1999. – Vol. 216. – P. 135-166.</w:t>
      </w:r>
    </w:p>
    <w:p w14:paraId="2026C77B"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29 Cowling R.M., Rundel P.W., Lamont B.B. et al. Plant diversity in mediterraneanclimate regions // Trends in Ecology and Evolution. – 1996. – Vol. 11. – P. 362-366.</w:t>
      </w:r>
    </w:p>
    <w:p w14:paraId="0ABF7422"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30 Medail F., Quezel P. Hot-spots analysis for conservation of plant biodiversity in the Mediterranean basin // Annals of the Missouri Botanical Garden. – 1997. – Vol. 84. – P. 112-127.</w:t>
      </w:r>
    </w:p>
    <w:p w14:paraId="6DD6E389"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31 Zachos J., Pagani M., Sloan L. et al. Trends, rhythms, and aberrations in global climate 65 Ma to present // Science. – 2001. – Vol. 292. – P. 686-693.</w:t>
      </w:r>
    </w:p>
    <w:p w14:paraId="67E3FEE5"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32 Pons A., Suc J.P., Reille M. et al. The history of dryness in regions with a Mediterranean climate // In book: Time scales of biological responses to water constraints. – Amsterdam, 1992. – P. 169-188.</w:t>
      </w:r>
    </w:p>
    <w:p w14:paraId="30B68869"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33 Krijgsman W. The Mediterranean: Mare Nostrum of Earth sciences // Earth and Planetary Science Letters. – 2002. – Vol. 205. – P. 1-12.</w:t>
      </w:r>
    </w:p>
    <w:p w14:paraId="659BE93A"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34 Moore B.R., Donoghue M.J. Correlates of diversification in the plant clade Dipsacales: geographic movement and evolutionary innovation // The American Naturalist. – 2007. – Vol. 170. – P. 28-55.</w:t>
      </w:r>
    </w:p>
    <w:p w14:paraId="294F420B"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35 Bell C.D., Donoghue M.J. Dating the Dipsacales: comparing models, genes, and evolutionary implications // American Journal of Botany. – 2005. – Vol. 92. – P. 284-296.</w:t>
      </w:r>
    </w:p>
    <w:p w14:paraId="60A57005"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36 Legendre S., Hartenberger J.-L. Evolution of mammalian faunas in Europe during the Eocene and Oligocene // In book: Eocene–Oligocene climatic and biotic evolution. – NY.: Princeton University Press, 1992. – P. 516-528.</w:t>
      </w:r>
    </w:p>
    <w:p w14:paraId="45C7495B"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37 Hong D., Liming M., Barrie F.R. Dipsacaceae // In book: Flora of China. – Beijing, 2011. – Vol. 19. – P. 654-656.</w:t>
      </w:r>
    </w:p>
    <w:p w14:paraId="09560439"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38 Crisp M.D., Arroyo M.T.K., Cook L.G. et al. Phylogenetic biome conservatism on a global scale // Nature. – 2009. – Vol. 458. – P. 754-756.</w:t>
      </w:r>
    </w:p>
    <w:p w14:paraId="43ECC238"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39 Grove A.T. Evolution of the physical geography of the East African Rift Valley region // In book: Evolution, time and space: the emergence of the biosphere. – London: Academic Press, 1983. – P. 115-155. </w:t>
      </w:r>
    </w:p>
    <w:p w14:paraId="0E728BE3" w14:textId="77777777" w:rsidR="00364A69"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40 Ackerly D.D. Adaptation, niche conservatism, and convergence: comparative studies of leaf evolution in the California chaparral // The American Naturalist. – 2004. – </w:t>
      </w:r>
      <w:r w:rsidRPr="006E1B0C">
        <w:rPr>
          <w:rFonts w:ascii="Times New Roman" w:hAnsi="Times New Roman"/>
          <w:sz w:val="28"/>
          <w:szCs w:val="28"/>
          <w:lang w:val="kk-KZ"/>
        </w:rPr>
        <w:t>Vol. 163. – P. 654-671.</w:t>
      </w:r>
    </w:p>
    <w:p w14:paraId="75490CE2" w14:textId="13B7D4FC" w:rsidR="006E1B0C" w:rsidRPr="00364A69" w:rsidRDefault="00186A8E" w:rsidP="00C52E1F">
      <w:pPr>
        <w:tabs>
          <w:tab w:val="left" w:pos="2133"/>
        </w:tabs>
        <w:ind w:firstLine="454"/>
        <w:rPr>
          <w:rFonts w:ascii="Times New Roman" w:hAnsi="Times New Roman"/>
          <w:sz w:val="28"/>
          <w:szCs w:val="28"/>
          <w:lang w:val="kk-KZ"/>
        </w:rPr>
      </w:pPr>
      <w:r w:rsidRPr="00AA0669">
        <w:rPr>
          <w:sz w:val="28"/>
          <w:szCs w:val="28"/>
          <w:lang w:val="kk-KZ"/>
        </w:rPr>
        <w:t xml:space="preserve">41 </w:t>
      </w:r>
      <w:r w:rsidRPr="00AA0669">
        <w:rPr>
          <w:i/>
          <w:iCs/>
          <w:sz w:val="28"/>
          <w:szCs w:val="28"/>
          <w:lang w:val="kk-KZ"/>
        </w:rPr>
        <w:t>Scabiosa ochroleuca</w:t>
      </w:r>
      <w:r w:rsidRPr="00AA0669">
        <w:rPr>
          <w:sz w:val="28"/>
          <w:szCs w:val="28"/>
          <w:lang w:val="kk-KZ"/>
        </w:rPr>
        <w:t xml:space="preserve"> //</w:t>
      </w:r>
      <w:hyperlink r:id="rId110" w:history="1">
        <w:r w:rsidR="006E1B0C" w:rsidRPr="00AA0669">
          <w:rPr>
            <w:rStyle w:val="a5"/>
            <w:color w:val="auto"/>
            <w:sz w:val="28"/>
            <w:lang w:val="en-US"/>
          </w:rPr>
          <w:t>https://powo.science.kew.org/taxon/urn:lsid:ipni.org:names:320032-1</w:t>
        </w:r>
      </w:hyperlink>
    </w:p>
    <w:p w14:paraId="678979FC" w14:textId="3870E8A9" w:rsidR="00186A8E" w:rsidRPr="00AA0669" w:rsidRDefault="00186A8E" w:rsidP="00C52E1F">
      <w:pPr>
        <w:pStyle w:val="1"/>
        <w:shd w:val="clear" w:color="auto" w:fill="FFFFFF"/>
        <w:spacing w:before="0" w:beforeAutospacing="0" w:after="0" w:afterAutospacing="0"/>
        <w:ind w:firstLine="454"/>
        <w:jc w:val="both"/>
        <w:rPr>
          <w:b w:val="0"/>
          <w:i/>
          <w:sz w:val="28"/>
          <w:szCs w:val="28"/>
          <w:lang w:val="kk-KZ"/>
        </w:rPr>
      </w:pPr>
      <w:r w:rsidRPr="00AA0669">
        <w:rPr>
          <w:b w:val="0"/>
          <w:sz w:val="28"/>
          <w:szCs w:val="28"/>
          <w:lang w:val="kk-KZ"/>
        </w:rPr>
        <w:t>42</w:t>
      </w:r>
      <w:r w:rsidR="00982D9E">
        <w:rPr>
          <w:b w:val="0"/>
          <w:sz w:val="28"/>
          <w:szCs w:val="28"/>
          <w:lang w:val="kk-KZ"/>
        </w:rPr>
        <w:t xml:space="preserve"> </w:t>
      </w:r>
      <w:r w:rsidRPr="00AA0669">
        <w:rPr>
          <w:rStyle w:val="a4"/>
          <w:b w:val="0"/>
          <w:sz w:val="28"/>
          <w:szCs w:val="28"/>
          <w:lang w:val="kk-KZ"/>
        </w:rPr>
        <w:t>Lomelosia isetensis</w:t>
      </w:r>
      <w:r w:rsidR="00982D9E">
        <w:rPr>
          <w:rStyle w:val="a4"/>
          <w:b w:val="0"/>
          <w:sz w:val="28"/>
          <w:szCs w:val="28"/>
          <w:lang w:val="kk-KZ"/>
        </w:rPr>
        <w:t xml:space="preserve"> </w:t>
      </w:r>
      <w:r w:rsidRPr="00AA0669">
        <w:rPr>
          <w:rStyle w:val="a4"/>
          <w:b w:val="0"/>
          <w:sz w:val="28"/>
          <w:szCs w:val="28"/>
          <w:lang w:val="kk-KZ"/>
        </w:rPr>
        <w:t xml:space="preserve">// </w:t>
      </w:r>
      <w:hyperlink r:id="rId111" w:history="1">
        <w:r w:rsidR="006E1B0C" w:rsidRPr="00AA0669">
          <w:rPr>
            <w:rStyle w:val="a5"/>
            <w:b w:val="0"/>
            <w:color w:val="auto"/>
            <w:sz w:val="28"/>
            <w:lang w:val="en-US"/>
          </w:rPr>
          <w:t>https://powo.science.kew.org/taxon/urn:lsid:ipni.org:names:944972-1</w:t>
        </w:r>
      </w:hyperlink>
    </w:p>
    <w:p w14:paraId="201998FB" w14:textId="77777777" w:rsidR="00186A8E" w:rsidRPr="001E2BAC" w:rsidRDefault="00186A8E" w:rsidP="00C52E1F">
      <w:pPr>
        <w:tabs>
          <w:tab w:val="left" w:pos="2024"/>
        </w:tabs>
        <w:ind w:firstLine="454"/>
        <w:rPr>
          <w:rFonts w:ascii="Times New Roman" w:hAnsi="Times New Roman"/>
          <w:sz w:val="28"/>
          <w:lang w:val="kk-KZ"/>
        </w:rPr>
      </w:pPr>
      <w:r w:rsidRPr="006E1B0C">
        <w:rPr>
          <w:rFonts w:ascii="Times New Roman" w:hAnsi="Times New Roman"/>
          <w:sz w:val="28"/>
          <w:lang w:val="kk-KZ"/>
        </w:rPr>
        <w:t xml:space="preserve">43 Муканова А.Б., Хрусталев Д.П., Тягунова О.А., Датхаев </w:t>
      </w:r>
      <w:r w:rsidRPr="001E2BAC">
        <w:rPr>
          <w:rFonts w:ascii="Times New Roman" w:hAnsi="Times New Roman"/>
          <w:sz w:val="28"/>
          <w:lang w:val="kk-KZ"/>
        </w:rPr>
        <w:t>У.М., Абдуллабекова Р.М., Ибадуллаева Г.С. Разработка рациональной технологии ультразвукового экстракта из травы Scabiosa ochroleuca L. // Фармация Казахстана. – 2019. - № 8(217). – С. 28-31.</w:t>
      </w:r>
    </w:p>
    <w:p w14:paraId="110EA642" w14:textId="77777777" w:rsidR="00186A8E" w:rsidRPr="001E2BAC" w:rsidRDefault="00186A8E" w:rsidP="00C52E1F">
      <w:pPr>
        <w:tabs>
          <w:tab w:val="left" w:pos="2133"/>
        </w:tabs>
        <w:ind w:firstLine="454"/>
        <w:rPr>
          <w:rFonts w:ascii="Times New Roman" w:hAnsi="Times New Roman"/>
          <w:sz w:val="28"/>
          <w:lang w:val="kk-KZ"/>
        </w:rPr>
      </w:pPr>
      <w:r w:rsidRPr="001E2BAC">
        <w:rPr>
          <w:rFonts w:ascii="Times New Roman" w:hAnsi="Times New Roman"/>
          <w:sz w:val="28"/>
          <w:lang w:val="kk-KZ"/>
        </w:rPr>
        <w:t>44 Дроздова И.Л.. Минакова Е.И. Изучение аминокислотного состава травы скабиозы бледно-желтой (Scabiosa ochroleuca L.) методом ВЭЖХ // Сорбционные и хроматографические процессы. – 2018. – Т. 18, № 1. - С. 52-57.</w:t>
      </w:r>
    </w:p>
    <w:p w14:paraId="7A0CF9FB" w14:textId="77777777" w:rsidR="00186A8E" w:rsidRPr="001E2BAC" w:rsidRDefault="00186A8E" w:rsidP="00C52E1F">
      <w:pPr>
        <w:tabs>
          <w:tab w:val="left" w:pos="2133"/>
        </w:tabs>
        <w:ind w:firstLine="454"/>
        <w:rPr>
          <w:rFonts w:ascii="Times New Roman" w:hAnsi="Times New Roman"/>
          <w:sz w:val="28"/>
          <w:lang w:val="kk-KZ"/>
        </w:rPr>
      </w:pPr>
      <w:r w:rsidRPr="001E2BAC">
        <w:rPr>
          <w:rFonts w:ascii="Times New Roman" w:hAnsi="Times New Roman"/>
          <w:sz w:val="28"/>
          <w:lang w:val="kk-KZ"/>
        </w:rPr>
        <w:t xml:space="preserve">45 Christopoulou C., Gravikou K., Chinon I. Chemosystematic value of chemical constitutents from </w:t>
      </w:r>
      <w:r w:rsidRPr="001E2BAC">
        <w:rPr>
          <w:rFonts w:ascii="Times New Roman" w:hAnsi="Times New Roman"/>
          <w:i/>
          <w:sz w:val="28"/>
          <w:lang w:val="kk-KZ"/>
        </w:rPr>
        <w:t>Scabiosa hymettia</w:t>
      </w:r>
      <w:r w:rsidRPr="001E2BAC">
        <w:rPr>
          <w:rFonts w:ascii="Times New Roman" w:hAnsi="Times New Roman"/>
          <w:sz w:val="28"/>
          <w:lang w:val="kk-KZ"/>
        </w:rPr>
        <w:t xml:space="preserve"> (Dipsacaceae) // Chemistry &amp; Biodiversity. – 2008. – Vol. 5. – P. 318-323.</w:t>
      </w:r>
    </w:p>
    <w:p w14:paraId="5EDF0160" w14:textId="77777777" w:rsidR="00186A8E" w:rsidRPr="001E2BAC" w:rsidRDefault="00186A8E" w:rsidP="00C52E1F">
      <w:pPr>
        <w:tabs>
          <w:tab w:val="left" w:pos="2133"/>
        </w:tabs>
        <w:ind w:firstLine="454"/>
        <w:rPr>
          <w:rFonts w:ascii="Times New Roman" w:hAnsi="Times New Roman"/>
          <w:sz w:val="28"/>
          <w:lang w:val="kk-KZ"/>
        </w:rPr>
      </w:pPr>
      <w:r w:rsidRPr="001E2BAC">
        <w:rPr>
          <w:rFonts w:ascii="Times New Roman" w:hAnsi="Times New Roman"/>
          <w:sz w:val="28"/>
          <w:lang w:val="kk-KZ"/>
        </w:rPr>
        <w:t xml:space="preserve">46 Besbes M., Omri A., Cheraif I., Daami M., Jannet H.B., Mastouri M., Aouni M., Selmi B. Chemical Composition and Antimicrobial Activity of Essential Oils from </w:t>
      </w:r>
      <w:r w:rsidRPr="001E2BAC">
        <w:rPr>
          <w:rFonts w:ascii="Times New Roman" w:hAnsi="Times New Roman"/>
          <w:i/>
          <w:sz w:val="28"/>
          <w:lang w:val="kk-KZ"/>
        </w:rPr>
        <w:t>Scabiosa arenaria</w:t>
      </w:r>
      <w:r w:rsidRPr="001E2BAC">
        <w:rPr>
          <w:rFonts w:ascii="Times New Roman" w:hAnsi="Times New Roman"/>
          <w:sz w:val="28"/>
          <w:lang w:val="kk-KZ"/>
        </w:rPr>
        <w:t xml:space="preserve"> Forssk. Growing Wild in Tunisia // Chemistry &amp; Biodiversity. – 2012. – Vol. 9. – P. 829-839.</w:t>
      </w:r>
    </w:p>
    <w:p w14:paraId="2C44AEFF" w14:textId="77777777" w:rsidR="00186A8E" w:rsidRPr="001E2BAC" w:rsidRDefault="00186A8E" w:rsidP="00C52E1F">
      <w:pPr>
        <w:tabs>
          <w:tab w:val="left" w:pos="2024"/>
        </w:tabs>
        <w:ind w:firstLine="454"/>
        <w:rPr>
          <w:rFonts w:ascii="Times New Roman" w:hAnsi="Times New Roman"/>
          <w:sz w:val="28"/>
          <w:lang w:val="kk-KZ"/>
        </w:rPr>
      </w:pPr>
      <w:r w:rsidRPr="001E2BAC">
        <w:rPr>
          <w:rFonts w:ascii="Times New Roman" w:hAnsi="Times New Roman"/>
          <w:sz w:val="28"/>
          <w:lang w:val="kk-KZ"/>
        </w:rPr>
        <w:t>47 Николаева Г.Г., Даргаева Т.Д. К фитохимическому исследованию скабиозы венечной. // В книге «Экспериментальные исследования биологически активных веществ лекарственных препаратов растительного и минерального происхождения». – Улан-Удэ, 1979, с. 9-11.</w:t>
      </w:r>
    </w:p>
    <w:p w14:paraId="61FA2E6C"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48 Maroyi A. </w:t>
      </w:r>
      <w:r w:rsidRPr="001E2BAC">
        <w:rPr>
          <w:rFonts w:ascii="Times New Roman" w:hAnsi="Times New Roman"/>
          <w:i/>
          <w:sz w:val="28"/>
          <w:szCs w:val="28"/>
          <w:lang w:val="kk-KZ"/>
        </w:rPr>
        <w:t>Scabiosa columbaria</w:t>
      </w:r>
      <w:r w:rsidRPr="001E2BAC">
        <w:rPr>
          <w:rFonts w:ascii="Times New Roman" w:hAnsi="Times New Roman"/>
          <w:sz w:val="28"/>
          <w:szCs w:val="28"/>
          <w:lang w:val="kk-KZ"/>
        </w:rPr>
        <w:t xml:space="preserve">: a review of its medicinal uses, phytochemistry, and biological activities // Asian Journal of Pharmaceutical and Clinical Research. – 2019. – Vol. 12(8). – P. 10-14. </w:t>
      </w:r>
    </w:p>
    <w:p w14:paraId="55D3D181" w14:textId="77777777" w:rsidR="00186A8E" w:rsidRPr="001E2BAC" w:rsidRDefault="00186A8E" w:rsidP="00C52E1F">
      <w:pPr>
        <w:pStyle w:val="1"/>
        <w:shd w:val="clear" w:color="auto" w:fill="FFFFFF"/>
        <w:spacing w:before="0" w:beforeAutospacing="0" w:after="0" w:afterAutospacing="0"/>
        <w:ind w:firstLine="454"/>
        <w:jc w:val="both"/>
        <w:rPr>
          <w:b w:val="0"/>
          <w:color w:val="000000"/>
          <w:sz w:val="28"/>
          <w:szCs w:val="28"/>
          <w:lang w:val="kk-KZ"/>
        </w:rPr>
      </w:pPr>
      <w:r w:rsidRPr="001E2BAC">
        <w:rPr>
          <w:b w:val="0"/>
          <w:sz w:val="28"/>
          <w:szCs w:val="24"/>
          <w:lang w:val="kk-KZ"/>
        </w:rPr>
        <w:t xml:space="preserve">49 </w:t>
      </w:r>
      <w:r w:rsidRPr="001E2BAC">
        <w:rPr>
          <w:b w:val="0"/>
          <w:color w:val="000000"/>
          <w:sz w:val="28"/>
          <w:szCs w:val="28"/>
          <w:lang w:val="kk-KZ"/>
        </w:rPr>
        <w:t>Крупенникова В.Г., Федосеева Г.М. Фитохимическое исследование скабиозы венечной // Cибирский медицинский журнал. - 2006. - № 4. - С. 65-67.</w:t>
      </w:r>
    </w:p>
    <w:p w14:paraId="3A192DC3" w14:textId="77777777" w:rsidR="00186A8E" w:rsidRPr="001E2BAC" w:rsidRDefault="00186A8E" w:rsidP="00C52E1F">
      <w:pPr>
        <w:pStyle w:val="1"/>
        <w:shd w:val="clear" w:color="auto" w:fill="FFFFFF"/>
        <w:spacing w:before="0" w:beforeAutospacing="0" w:after="0" w:afterAutospacing="0"/>
        <w:ind w:firstLine="454"/>
        <w:jc w:val="both"/>
        <w:rPr>
          <w:b w:val="0"/>
          <w:sz w:val="28"/>
          <w:szCs w:val="28"/>
          <w:lang w:val="kk-KZ"/>
        </w:rPr>
      </w:pPr>
      <w:r w:rsidRPr="001E2BAC">
        <w:rPr>
          <w:b w:val="0"/>
          <w:color w:val="000000"/>
          <w:sz w:val="28"/>
          <w:szCs w:val="28"/>
          <w:lang w:val="kk-KZ"/>
        </w:rPr>
        <w:t xml:space="preserve">50 </w:t>
      </w:r>
      <w:r w:rsidRPr="001E2BAC">
        <w:rPr>
          <w:b w:val="0"/>
          <w:sz w:val="28"/>
          <w:szCs w:val="28"/>
          <w:lang w:val="kk-KZ"/>
        </w:rPr>
        <w:t>Крупенникова В.Г., Федосеева Г.М. Фенолкарбоновые кислоты скабиозы венечной и скабиозы бледно-желтой // Сибирский медицинский журнал. - 2007. - № 4. - С. 90-92.</w:t>
      </w:r>
    </w:p>
    <w:p w14:paraId="72FD5AE4" w14:textId="77777777" w:rsidR="00186A8E" w:rsidRPr="001E2BAC" w:rsidRDefault="00186A8E" w:rsidP="00C52E1F">
      <w:pPr>
        <w:pStyle w:val="1"/>
        <w:shd w:val="clear" w:color="auto" w:fill="FFFFFF"/>
        <w:spacing w:before="0" w:beforeAutospacing="0" w:after="0" w:afterAutospacing="0"/>
        <w:ind w:firstLine="454"/>
        <w:jc w:val="both"/>
        <w:rPr>
          <w:b w:val="0"/>
          <w:sz w:val="28"/>
          <w:szCs w:val="28"/>
          <w:lang w:val="kk-KZ"/>
        </w:rPr>
      </w:pPr>
      <w:r w:rsidRPr="001E2BAC">
        <w:rPr>
          <w:b w:val="0"/>
          <w:sz w:val="28"/>
          <w:szCs w:val="28"/>
          <w:lang w:val="kk-KZ"/>
        </w:rPr>
        <w:t xml:space="preserve">51 Javidnia K., Miri R., Javidnia A. Constituents of the essential oil of </w:t>
      </w:r>
      <w:r w:rsidRPr="001E2BAC">
        <w:rPr>
          <w:b w:val="0"/>
          <w:i/>
          <w:sz w:val="28"/>
          <w:szCs w:val="28"/>
          <w:lang w:val="kk-KZ"/>
        </w:rPr>
        <w:t>Scabiosa flavida</w:t>
      </w:r>
      <w:r w:rsidRPr="001E2BAC">
        <w:rPr>
          <w:b w:val="0"/>
          <w:sz w:val="28"/>
          <w:szCs w:val="28"/>
          <w:lang w:val="kk-KZ"/>
        </w:rPr>
        <w:t xml:space="preserve"> from Iran // Chemistry of Natural Compounds, 2006. – Vol. 42 (5). - P. 529-530</w:t>
      </w:r>
    </w:p>
    <w:p w14:paraId="7C94E0D9" w14:textId="77777777" w:rsidR="00186A8E" w:rsidRPr="001E2BAC" w:rsidRDefault="00186A8E" w:rsidP="00C52E1F">
      <w:pPr>
        <w:pStyle w:val="1"/>
        <w:shd w:val="clear" w:color="auto" w:fill="FFFFFF"/>
        <w:spacing w:before="0" w:beforeAutospacing="0" w:after="0" w:afterAutospacing="0"/>
        <w:ind w:firstLine="454"/>
        <w:jc w:val="both"/>
        <w:rPr>
          <w:b w:val="0"/>
          <w:sz w:val="28"/>
          <w:szCs w:val="28"/>
          <w:lang w:val="kk-KZ"/>
        </w:rPr>
      </w:pPr>
      <w:r w:rsidRPr="001E2BAC">
        <w:rPr>
          <w:b w:val="0"/>
          <w:sz w:val="28"/>
          <w:szCs w:val="28"/>
          <w:lang w:val="kk-KZ"/>
        </w:rPr>
        <w:t xml:space="preserve">52 </w:t>
      </w:r>
      <w:r w:rsidRPr="001E2BAC">
        <w:rPr>
          <w:b w:val="0"/>
          <w:color w:val="000000"/>
          <w:sz w:val="28"/>
          <w:szCs w:val="28"/>
          <w:lang w:val="kk-KZ"/>
        </w:rPr>
        <w:t>Girre L. Connatre et Reconnatre les Plantes Medicinales // Ouest France. - 1980. – 25 (7). – P. 332-334</w:t>
      </w:r>
    </w:p>
    <w:p w14:paraId="7682E721" w14:textId="77777777" w:rsidR="00186A8E" w:rsidRPr="001E2BAC" w:rsidRDefault="00186A8E" w:rsidP="00C52E1F">
      <w:pPr>
        <w:tabs>
          <w:tab w:val="left" w:pos="2133"/>
        </w:tabs>
        <w:ind w:firstLine="454"/>
        <w:rPr>
          <w:rFonts w:ascii="Times New Roman" w:hAnsi="Times New Roman"/>
          <w:sz w:val="28"/>
          <w:lang w:val="kk-KZ"/>
        </w:rPr>
      </w:pPr>
      <w:r w:rsidRPr="001E2BAC">
        <w:rPr>
          <w:rFonts w:ascii="Times New Roman" w:hAnsi="Times New Roman"/>
          <w:sz w:val="28"/>
          <w:lang w:val="kk-KZ"/>
        </w:rPr>
        <w:t>53 Bonet M.A., Valle`s J., Ethnobotany of Montseny biosphere reserve (Catalonia, Iberian Peninsula): plants used in veterinary medicine // J. Ethnopharmacol. – 2007. – Vol. 110. – P. 130–147.</w:t>
      </w:r>
    </w:p>
    <w:p w14:paraId="16E9D866" w14:textId="77777777" w:rsidR="00186A8E" w:rsidRPr="001E2BAC" w:rsidRDefault="00186A8E" w:rsidP="00C52E1F">
      <w:pPr>
        <w:tabs>
          <w:tab w:val="left" w:pos="2133"/>
        </w:tabs>
        <w:ind w:firstLine="454"/>
        <w:rPr>
          <w:rFonts w:ascii="Times New Roman" w:hAnsi="Times New Roman"/>
          <w:sz w:val="28"/>
          <w:szCs w:val="28"/>
          <w:lang w:val="kk-KZ"/>
        </w:rPr>
      </w:pPr>
      <w:r w:rsidRPr="001E2BAC">
        <w:rPr>
          <w:rFonts w:ascii="Times New Roman" w:hAnsi="Times New Roman"/>
          <w:sz w:val="28"/>
          <w:szCs w:val="28"/>
          <w:lang w:val="kk-KZ"/>
        </w:rPr>
        <w:t xml:space="preserve">54 Besbes M., Mosbah H., Majouli K. et al. Antimicrobial Activity of </w:t>
      </w:r>
      <w:r w:rsidRPr="001E2BAC">
        <w:rPr>
          <w:rFonts w:ascii="Times New Roman" w:hAnsi="Times New Roman"/>
          <w:i/>
          <w:sz w:val="28"/>
          <w:szCs w:val="28"/>
          <w:lang w:val="kk-KZ"/>
        </w:rPr>
        <w:t>Scabiosa arenaria</w:t>
      </w:r>
      <w:r w:rsidRPr="001E2BAC">
        <w:rPr>
          <w:rFonts w:ascii="Times New Roman" w:hAnsi="Times New Roman"/>
          <w:sz w:val="28"/>
          <w:szCs w:val="28"/>
          <w:lang w:val="kk-KZ"/>
        </w:rPr>
        <w:t xml:space="preserve"> Forssk. Extracts and Pure Compounds Using Bioguided Fractionation // Chemistry &amp; Biodiversity. – 2016. – Vol. 13. – P. 1262-1272. </w:t>
      </w:r>
    </w:p>
    <w:p w14:paraId="241F7AD4"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55 Watt J.M., Breyer-Brandwijk M.G. The Medicinal and Poisonous Plants of Southern and Eastern Africa: Being an Account of Their Medicinal and Other Uses, Chemical Composition, Pharmacological Effects and Toxicology in Man and Animal. – London, 1962. – Vol. 2. – P. 1457 p.</w:t>
      </w:r>
    </w:p>
    <w:p w14:paraId="66B7CC36"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56 Lawal I.O., Grierson D.S., Afolayan A.J. Phytotherapeutic information on plants used for the treatment of tuberculosis in Eastern Cape Province, South Africa // </w:t>
      </w:r>
      <w:hyperlink r:id="rId112" w:history="1">
        <w:r w:rsidRPr="001E2BAC">
          <w:rPr>
            <w:rFonts w:ascii="Times New Roman" w:hAnsi="Times New Roman"/>
            <w:sz w:val="28"/>
            <w:szCs w:val="28"/>
            <w:lang w:val="kk-KZ"/>
          </w:rPr>
          <w:t>https://www.hindawi.com/journals/ecam/2014/735423</w:t>
        </w:r>
      </w:hyperlink>
      <w:r w:rsidRPr="001E2BAC">
        <w:rPr>
          <w:rFonts w:ascii="Times New Roman" w:hAnsi="Times New Roman"/>
          <w:sz w:val="28"/>
          <w:szCs w:val="28"/>
          <w:lang w:val="kk-KZ"/>
        </w:rPr>
        <w:t xml:space="preserve">. 10.11.2023. </w:t>
      </w:r>
    </w:p>
    <w:p w14:paraId="34223279"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57 Skala E., Szopa A. Dipsacus ans Scabiosa species – the source of specialized metabolites with high biological relevance: a review // Molecules. – 2023. – Vol. 28, Issue 9. – P. 3754-1-3754-57. </w:t>
      </w:r>
    </w:p>
    <w:p w14:paraId="1EF7134B"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58 Hrichi S., Chaabane-Banaoues R., Bayar S. et al. Botanical and Genetic Identification Followed by Investigation of Chemical Composition and Biological Activities on the </w:t>
      </w:r>
      <w:r w:rsidRPr="001E2BAC">
        <w:rPr>
          <w:rFonts w:ascii="Times New Roman" w:hAnsi="Times New Roman"/>
          <w:i/>
          <w:sz w:val="28"/>
          <w:szCs w:val="28"/>
          <w:lang w:val="kk-KZ"/>
        </w:rPr>
        <w:t xml:space="preserve">Scabiosa atropurpurea </w:t>
      </w:r>
      <w:r w:rsidRPr="001E2BAC">
        <w:rPr>
          <w:rFonts w:ascii="Times New Roman" w:hAnsi="Times New Roman"/>
          <w:sz w:val="28"/>
          <w:szCs w:val="28"/>
          <w:lang w:val="kk-KZ"/>
        </w:rPr>
        <w:t xml:space="preserve">L. Stem from Tunisian Flora // Molecules. –2020. – Vol. 25. – P. 5032-1-5032-20. </w:t>
      </w:r>
    </w:p>
    <w:p w14:paraId="07ABD4BA"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59 Bammi, J.; Douira, A. Les Plantes Médicinales dans la Forêt de l’Achach (Plateau Central, Maroc). 2002. Available online: https://riuma.uma.es/xmlui/handle/10630/3941 (accessed on 10 June 2020).</w:t>
      </w:r>
    </w:p>
    <w:p w14:paraId="660CAB0D"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60 Ma J.N., Bolraa S., Ji M., He Q.Q. et al. Quantification and antioxidant and anti-HCV activities of the constituents from the inflorescences of </w:t>
      </w:r>
      <w:r w:rsidRPr="001E2BAC">
        <w:rPr>
          <w:rFonts w:ascii="Times New Roman" w:hAnsi="Times New Roman"/>
          <w:i/>
          <w:sz w:val="28"/>
          <w:szCs w:val="28"/>
          <w:lang w:val="kk-KZ"/>
        </w:rPr>
        <w:t xml:space="preserve">Scabiosa comosa </w:t>
      </w:r>
      <w:r w:rsidRPr="001E2BAC">
        <w:rPr>
          <w:rFonts w:ascii="Times New Roman" w:hAnsi="Times New Roman"/>
          <w:sz w:val="28"/>
          <w:szCs w:val="28"/>
          <w:lang w:val="kk-KZ"/>
        </w:rPr>
        <w:t xml:space="preserve">and </w:t>
      </w:r>
      <w:r w:rsidRPr="001E2BAC">
        <w:rPr>
          <w:rFonts w:ascii="Times New Roman" w:hAnsi="Times New Roman"/>
          <w:i/>
          <w:sz w:val="28"/>
          <w:szCs w:val="28"/>
          <w:lang w:val="kk-KZ"/>
        </w:rPr>
        <w:t>S. tschilliensis</w:t>
      </w:r>
      <w:r w:rsidRPr="001E2BAC">
        <w:rPr>
          <w:rFonts w:ascii="Times New Roman" w:hAnsi="Times New Roman"/>
          <w:sz w:val="28"/>
          <w:szCs w:val="28"/>
          <w:lang w:val="kk-KZ"/>
        </w:rPr>
        <w:t xml:space="preserve"> // Nat. Prod. Res. – 2016. – Vol. 30. – P. 590-594.</w:t>
      </w:r>
    </w:p>
    <w:p w14:paraId="0F0AF681" w14:textId="77777777" w:rsidR="00186A8E" w:rsidRPr="001E2BAC" w:rsidRDefault="00186A8E" w:rsidP="00C52E1F">
      <w:pPr>
        <w:ind w:firstLine="454"/>
        <w:rPr>
          <w:b/>
          <w:sz w:val="28"/>
          <w:szCs w:val="28"/>
          <w:lang w:val="kk-KZ"/>
        </w:rPr>
      </w:pPr>
      <w:r w:rsidRPr="001E2BAC">
        <w:rPr>
          <w:rFonts w:ascii="Times New Roman" w:hAnsi="Times New Roman"/>
          <w:sz w:val="28"/>
          <w:szCs w:val="28"/>
          <w:lang w:val="kk-KZ"/>
        </w:rPr>
        <w:t xml:space="preserve">61 Pinto D.A. et al. </w:t>
      </w:r>
      <w:hyperlink r:id="rId113" w:history="1">
        <w:r w:rsidRPr="001E2BAC">
          <w:rPr>
            <w:rFonts w:ascii="Times New Roman" w:hAnsi="Times New Roman"/>
            <w:i/>
            <w:iCs/>
            <w:sz w:val="28"/>
            <w:szCs w:val="28"/>
            <w:lang w:val="kk-KZ"/>
          </w:rPr>
          <w:t>Scabiosa</w:t>
        </w:r>
        <w:r w:rsidRPr="001E2BAC">
          <w:rPr>
            <w:rFonts w:ascii="Times New Roman" w:hAnsi="Times New Roman"/>
            <w:sz w:val="28"/>
            <w:szCs w:val="28"/>
            <w:lang w:val="kk-KZ"/>
          </w:rPr>
          <w:t xml:space="preserve"> Genus: A Rich Source of Bioactive Metabolites</w:t>
        </w:r>
      </w:hyperlink>
      <w:r w:rsidRPr="001E2BAC">
        <w:rPr>
          <w:rFonts w:ascii="Times New Roman" w:hAnsi="Times New Roman"/>
          <w:sz w:val="28"/>
          <w:szCs w:val="28"/>
          <w:lang w:val="kk-KZ"/>
        </w:rPr>
        <w:t xml:space="preserve"> // Medicines (Basel). – 2018. – Vol. 5(4). – P. 110-1-110-18. </w:t>
      </w:r>
    </w:p>
    <w:p w14:paraId="329F721B" w14:textId="77777777" w:rsidR="00186A8E" w:rsidRPr="001E2BAC" w:rsidRDefault="00186A8E" w:rsidP="00C52E1F">
      <w:pPr>
        <w:tabs>
          <w:tab w:val="left" w:pos="2024"/>
        </w:tabs>
        <w:ind w:firstLine="454"/>
        <w:rPr>
          <w:rFonts w:ascii="Times New Roman" w:hAnsi="Times New Roman"/>
          <w:sz w:val="28"/>
          <w:szCs w:val="28"/>
          <w:lang w:val="kk-KZ"/>
        </w:rPr>
      </w:pPr>
      <w:r w:rsidRPr="001E2BAC">
        <w:rPr>
          <w:rFonts w:ascii="Times New Roman" w:hAnsi="Times New Roman"/>
          <w:sz w:val="28"/>
          <w:szCs w:val="28"/>
          <w:lang w:val="kk-KZ"/>
        </w:rPr>
        <w:t xml:space="preserve">62 Wang J., Liu K., Li X. et al. Variation of active constituents and antioxidant activity in </w:t>
      </w:r>
      <w:r w:rsidRPr="001E2BAC">
        <w:rPr>
          <w:rFonts w:ascii="Times New Roman" w:hAnsi="Times New Roman"/>
          <w:i/>
          <w:sz w:val="28"/>
          <w:szCs w:val="28"/>
          <w:lang w:val="kk-KZ"/>
        </w:rPr>
        <w:t>Scabiosa tschiliensis</w:t>
      </w:r>
      <w:r w:rsidRPr="001E2BAC">
        <w:rPr>
          <w:rFonts w:ascii="Times New Roman" w:hAnsi="Times New Roman"/>
          <w:sz w:val="28"/>
          <w:szCs w:val="28"/>
          <w:lang w:val="kk-KZ"/>
        </w:rPr>
        <w:t xml:space="preserve"> Grunning from different stages // J. Food Sci. Technol. – 2017. – Vol. 54. – Р. 2288-2295.</w:t>
      </w:r>
    </w:p>
    <w:p w14:paraId="29E934FA" w14:textId="77777777" w:rsidR="00186A8E" w:rsidRPr="001E2BAC" w:rsidRDefault="00186A8E" w:rsidP="00C52E1F">
      <w:pPr>
        <w:tabs>
          <w:tab w:val="left" w:pos="2024"/>
        </w:tabs>
        <w:ind w:firstLine="454"/>
        <w:rPr>
          <w:rFonts w:ascii="Times New Roman" w:hAnsi="Times New Roman"/>
          <w:sz w:val="28"/>
          <w:szCs w:val="28"/>
          <w:lang w:val="kk-KZ"/>
        </w:rPr>
      </w:pPr>
      <w:r w:rsidRPr="001E2BAC">
        <w:rPr>
          <w:rFonts w:ascii="Times New Roman" w:hAnsi="Times New Roman"/>
          <w:sz w:val="28"/>
          <w:szCs w:val="28"/>
          <w:lang w:val="kk-KZ"/>
        </w:rPr>
        <w:t>63  Xu H., Ma Q., Ma J. et al. Hepato-protective effects and chemical constituents of a bioactive fraction of the traditional compound medicine-Gurigumu-7 // BMC Complement. Altern. Med. – 2016. – Vol. 16. – P. 179-1-179-8.</w:t>
      </w:r>
    </w:p>
    <w:p w14:paraId="72A21304" w14:textId="77777777" w:rsidR="00186A8E" w:rsidRPr="001E2BAC" w:rsidRDefault="00186A8E" w:rsidP="00C52E1F">
      <w:pPr>
        <w:tabs>
          <w:tab w:val="left" w:pos="2024"/>
        </w:tabs>
        <w:ind w:firstLine="454"/>
        <w:rPr>
          <w:rFonts w:ascii="Times New Roman" w:hAnsi="Times New Roman"/>
          <w:sz w:val="28"/>
          <w:szCs w:val="28"/>
          <w:lang w:val="kk-KZ"/>
        </w:rPr>
      </w:pPr>
      <w:r w:rsidRPr="001E2BAC">
        <w:rPr>
          <w:rFonts w:ascii="Times New Roman" w:hAnsi="Times New Roman"/>
          <w:sz w:val="28"/>
          <w:szCs w:val="28"/>
          <w:lang w:val="kk-KZ"/>
        </w:rPr>
        <w:t xml:space="preserve">64 </w:t>
      </w:r>
      <w:bookmarkStart w:id="10" w:name="_Hlk204811606"/>
      <w:r w:rsidRPr="001E2BAC">
        <w:rPr>
          <w:rFonts w:ascii="Times New Roman" w:hAnsi="Times New Roman"/>
          <w:sz w:val="28"/>
          <w:szCs w:val="28"/>
          <w:lang w:val="kk-KZ"/>
        </w:rPr>
        <w:t xml:space="preserve">Zhunusova M.A., Suleimen E.M., Iskakova Zh.B. et al.Constituent composition and biological activity of CO2-extract of </w:t>
      </w:r>
      <w:r w:rsidRPr="001E2BAC">
        <w:rPr>
          <w:rFonts w:ascii="Times New Roman" w:hAnsi="Times New Roman"/>
          <w:i/>
          <w:sz w:val="28"/>
          <w:szCs w:val="28"/>
          <w:lang w:val="kk-KZ"/>
        </w:rPr>
        <w:t>Scabiosa isetensis</w:t>
      </w:r>
      <w:r w:rsidRPr="001E2BAC">
        <w:rPr>
          <w:rFonts w:ascii="Times New Roman" w:hAnsi="Times New Roman"/>
          <w:sz w:val="28"/>
          <w:szCs w:val="28"/>
          <w:lang w:val="kk-KZ"/>
        </w:rPr>
        <w:t xml:space="preserve"> and </w:t>
      </w:r>
      <w:r w:rsidRPr="001E2BAC">
        <w:rPr>
          <w:rFonts w:ascii="Times New Roman" w:hAnsi="Times New Roman"/>
          <w:i/>
          <w:sz w:val="28"/>
          <w:szCs w:val="28"/>
          <w:lang w:val="kk-KZ"/>
        </w:rPr>
        <w:t>S.ochroleuca</w:t>
      </w:r>
      <w:r w:rsidRPr="001E2BAC">
        <w:rPr>
          <w:rFonts w:ascii="Times New Roman" w:hAnsi="Times New Roman"/>
          <w:sz w:val="28"/>
          <w:szCs w:val="28"/>
          <w:lang w:val="kk-KZ"/>
        </w:rPr>
        <w:t xml:space="preserve"> // Chem. Nat. Comp. – 2017. – Vol. 53, Issue 4. – P. 775-777.</w:t>
      </w:r>
    </w:p>
    <w:bookmarkEnd w:id="10"/>
    <w:p w14:paraId="4EC06322" w14:textId="0C3CCE9B" w:rsidR="00186A8E" w:rsidRPr="001E2BAC" w:rsidRDefault="00186A8E" w:rsidP="00C52E1F">
      <w:pPr>
        <w:pStyle w:val="1"/>
        <w:shd w:val="clear" w:color="auto" w:fill="FFFFFF"/>
        <w:spacing w:before="0" w:beforeAutospacing="0" w:after="0" w:afterAutospacing="0"/>
        <w:ind w:firstLine="454"/>
        <w:jc w:val="both"/>
        <w:rPr>
          <w:b w:val="0"/>
          <w:sz w:val="28"/>
          <w:szCs w:val="28"/>
          <w:lang w:val="kk-KZ"/>
        </w:rPr>
      </w:pPr>
      <w:r w:rsidRPr="001E2BAC">
        <w:rPr>
          <w:b w:val="0"/>
          <w:sz w:val="28"/>
          <w:szCs w:val="28"/>
          <w:lang w:val="kk-KZ"/>
        </w:rPr>
        <w:t>6</w:t>
      </w:r>
      <w:r w:rsidR="006E1B0C">
        <w:rPr>
          <w:b w:val="0"/>
          <w:sz w:val="28"/>
          <w:szCs w:val="28"/>
          <w:lang w:val="en-US"/>
        </w:rPr>
        <w:t>5</w:t>
      </w:r>
      <w:r w:rsidRPr="001E2BAC">
        <w:rPr>
          <w:b w:val="0"/>
          <w:sz w:val="28"/>
          <w:szCs w:val="28"/>
          <w:lang w:val="kk-KZ"/>
        </w:rPr>
        <w:t xml:space="preserve"> Girre L. Connatre et Reconnatre les Plantes Medicinales // Ouest France. – 1980. – Vol. 25, Issue 7. – P. 332-334.</w:t>
      </w:r>
    </w:p>
    <w:p w14:paraId="56F17FBA" w14:textId="77777777" w:rsidR="00186A8E" w:rsidRPr="001E2BAC" w:rsidRDefault="00186A8E" w:rsidP="00C52E1F">
      <w:pPr>
        <w:ind w:firstLine="454"/>
        <w:rPr>
          <w:rFonts w:ascii="Times New Roman" w:eastAsia="Times New Roman" w:hAnsi="Times New Roman"/>
          <w:sz w:val="28"/>
          <w:szCs w:val="28"/>
          <w:lang w:val="kk-KZ" w:eastAsia="ru-RU"/>
        </w:rPr>
      </w:pPr>
      <w:bookmarkStart w:id="11" w:name="_Hlk204811699"/>
      <w:r w:rsidRPr="001E2BAC">
        <w:rPr>
          <w:rFonts w:ascii="Times New Roman" w:eastAsia="Times New Roman" w:hAnsi="Times New Roman"/>
          <w:sz w:val="28"/>
          <w:szCs w:val="28"/>
          <w:lang w:val="kk-KZ" w:eastAsia="ru-RU"/>
        </w:rPr>
        <w:t>66 Акпамбетова К.М. Геоморфология аридных территорий Казахстана. – Караганда, 2002. – Ч. 2. – 112 с.</w:t>
      </w:r>
    </w:p>
    <w:p w14:paraId="09BDF8E3" w14:textId="77777777" w:rsidR="00186A8E" w:rsidRPr="001E2BAC" w:rsidRDefault="00186A8E" w:rsidP="00C52E1F">
      <w:pPr>
        <w:ind w:firstLine="454"/>
        <w:rPr>
          <w:rFonts w:ascii="Times New Roman" w:eastAsia="Times New Roman" w:hAnsi="Times New Roman"/>
          <w:sz w:val="28"/>
          <w:szCs w:val="28"/>
          <w:lang w:val="kk-KZ" w:eastAsia="ru-RU"/>
        </w:rPr>
      </w:pPr>
      <w:r w:rsidRPr="001E2BAC">
        <w:rPr>
          <w:rFonts w:ascii="Times New Roman" w:eastAsia="Times New Roman" w:hAnsi="Times New Roman"/>
          <w:sz w:val="28"/>
          <w:szCs w:val="28"/>
          <w:lang w:val="kk-KZ" w:eastAsia="ru-RU"/>
        </w:rPr>
        <w:t xml:space="preserve">67 </w:t>
      </w:r>
      <w:r w:rsidRPr="001E2BAC">
        <w:rPr>
          <w:rFonts w:ascii="Times New Roman" w:hAnsi="Times New Roman"/>
          <w:sz w:val="28"/>
          <w:szCs w:val="28"/>
          <w:lang w:val="kk-KZ"/>
        </w:rPr>
        <w:t>Акпамбетова К.М., Абиева Г.Б. Географические факторы размещения речных долин на территории Центрального Казахстана // Евразийский союз ученых. – 2019. – №4(61). – С. 26-31.</w:t>
      </w:r>
    </w:p>
    <w:p w14:paraId="5801C8AC" w14:textId="77777777" w:rsidR="00186A8E" w:rsidRPr="001E2BAC" w:rsidRDefault="00186A8E" w:rsidP="00C52E1F">
      <w:pPr>
        <w:ind w:firstLine="454"/>
        <w:rPr>
          <w:rFonts w:ascii="Times New Roman" w:eastAsia="Times New Roman" w:hAnsi="Times New Roman"/>
          <w:sz w:val="28"/>
          <w:szCs w:val="28"/>
          <w:lang w:val="kk-KZ" w:eastAsia="ru-RU"/>
        </w:rPr>
      </w:pPr>
      <w:r w:rsidRPr="001E2BAC">
        <w:rPr>
          <w:rFonts w:ascii="Times New Roman" w:eastAsia="Times New Roman" w:hAnsi="Times New Roman"/>
          <w:sz w:val="28"/>
          <w:szCs w:val="28"/>
          <w:lang w:val="kk-KZ" w:eastAsia="ru-RU"/>
        </w:rPr>
        <w:t>68</w:t>
      </w:r>
      <w:r w:rsidRPr="001E2BAC">
        <w:rPr>
          <w:rFonts w:ascii="Times New Roman" w:hAnsi="Times New Roman"/>
          <w:sz w:val="28"/>
          <w:szCs w:val="28"/>
          <w:lang w:val="kk-KZ"/>
        </w:rPr>
        <w:t xml:space="preserve"> Джаналиева К.М., Будникова Т.И., Виселов И.Н. и др. Физическая география Республики Казахстан. – Алматы, 1998. – 266 с.</w:t>
      </w:r>
    </w:p>
    <w:bookmarkEnd w:id="11"/>
    <w:p w14:paraId="577C4EC4" w14:textId="77777777" w:rsidR="00186A8E" w:rsidRPr="001E2BAC" w:rsidRDefault="00186A8E" w:rsidP="00C52E1F">
      <w:pPr>
        <w:ind w:firstLine="454"/>
        <w:rPr>
          <w:rFonts w:ascii="Times New Roman" w:eastAsia="Times New Roman" w:hAnsi="Times New Roman"/>
          <w:sz w:val="28"/>
          <w:szCs w:val="28"/>
          <w:lang w:val="kk-KZ" w:eastAsia="ru-RU"/>
        </w:rPr>
      </w:pPr>
      <w:r w:rsidRPr="001E2BAC">
        <w:rPr>
          <w:rFonts w:ascii="Times New Roman" w:eastAsia="Times New Roman" w:hAnsi="Times New Roman"/>
          <w:sz w:val="28"/>
          <w:szCs w:val="28"/>
          <w:lang w:val="kk-KZ" w:eastAsia="ru-RU"/>
        </w:rPr>
        <w:t xml:space="preserve">69 </w:t>
      </w:r>
      <w:bookmarkStart w:id="12" w:name="_Hlk204811798"/>
      <w:r w:rsidRPr="001E2BAC">
        <w:rPr>
          <w:rFonts w:ascii="Times New Roman" w:hAnsi="Times New Roman"/>
          <w:sz w:val="28"/>
          <w:szCs w:val="28"/>
          <w:lang w:val="kk-KZ"/>
        </w:rPr>
        <w:t>Максутова П.А., Дюсекеева Ш.Е., Кулмаганбетова А.О. Физическая география Карагандинской области. – Караганда: Изд-во КарГУ, 2005. – 59 с.</w:t>
      </w:r>
    </w:p>
    <w:bookmarkEnd w:id="12"/>
    <w:p w14:paraId="56E69EB3" w14:textId="77777777" w:rsidR="00186A8E" w:rsidRPr="001E2BAC" w:rsidRDefault="00186A8E" w:rsidP="00C52E1F">
      <w:pPr>
        <w:ind w:firstLine="454"/>
        <w:rPr>
          <w:rFonts w:ascii="Times New Roman" w:eastAsia="Times New Roman" w:hAnsi="Times New Roman"/>
          <w:sz w:val="28"/>
          <w:szCs w:val="28"/>
          <w:lang w:val="kk-KZ" w:eastAsia="ru-RU"/>
        </w:rPr>
      </w:pPr>
      <w:r w:rsidRPr="001E2BAC">
        <w:rPr>
          <w:rFonts w:ascii="Times New Roman" w:eastAsia="Times New Roman" w:hAnsi="Times New Roman"/>
          <w:sz w:val="28"/>
          <w:szCs w:val="28"/>
          <w:lang w:val="kk-KZ" w:eastAsia="ru-RU"/>
        </w:rPr>
        <w:t xml:space="preserve">70 </w:t>
      </w:r>
      <w:r w:rsidRPr="001E2BAC">
        <w:rPr>
          <w:rFonts w:ascii="Times New Roman" w:hAnsi="Times New Roman"/>
          <w:sz w:val="28"/>
          <w:szCs w:val="28"/>
          <w:lang w:val="kk-KZ"/>
        </w:rPr>
        <w:t>Карамышева З.В., Рачковская Е.И. Ботаническая география степной части Центрального Казахстана. – Л.: Наука, 1973. – 250 с.</w:t>
      </w:r>
    </w:p>
    <w:p w14:paraId="68632FA3" w14:textId="77777777" w:rsidR="00186A8E" w:rsidRPr="001E2BAC" w:rsidRDefault="00186A8E" w:rsidP="00C52E1F">
      <w:pPr>
        <w:ind w:firstLine="454"/>
        <w:rPr>
          <w:rFonts w:ascii="Times New Roman" w:hAnsi="Times New Roman"/>
          <w:sz w:val="28"/>
          <w:szCs w:val="28"/>
          <w:lang w:val="kk-KZ"/>
        </w:rPr>
      </w:pPr>
      <w:r w:rsidRPr="001E2BAC">
        <w:rPr>
          <w:rFonts w:ascii="Times New Roman" w:eastAsia="Times New Roman" w:hAnsi="Times New Roman"/>
          <w:sz w:val="28"/>
          <w:szCs w:val="28"/>
          <w:lang w:val="kk-KZ" w:eastAsia="ru-RU"/>
        </w:rPr>
        <w:t xml:space="preserve">71 </w:t>
      </w:r>
      <w:r w:rsidRPr="001E2BAC">
        <w:rPr>
          <w:rFonts w:ascii="Times New Roman" w:hAnsi="Times New Roman"/>
          <w:sz w:val="28"/>
          <w:szCs w:val="28"/>
          <w:lang w:val="kk-KZ"/>
        </w:rPr>
        <w:t>Куприянов А.Н. Конспект флоры Казахского мелкосопочника. – Новосибирск: ГЕО, 2020. – 423 с.</w:t>
      </w:r>
    </w:p>
    <w:p w14:paraId="40276EA9" w14:textId="1C3BD3BA"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72 К.М. АКПАМБЕТОВА</w:t>
      </w:r>
      <w:r w:rsidR="00C54BC0">
        <w:rPr>
          <w:rFonts w:ascii="Times New Roman" w:hAnsi="Times New Roman"/>
          <w:sz w:val="28"/>
          <w:szCs w:val="28"/>
          <w:lang w:val="kk-KZ"/>
        </w:rPr>
        <w:t>.</w:t>
      </w:r>
      <w:r w:rsidRPr="001E2BAC">
        <w:rPr>
          <w:rFonts w:ascii="Times New Roman" w:hAnsi="Times New Roman"/>
          <w:sz w:val="28"/>
          <w:szCs w:val="28"/>
          <w:lang w:val="kk-KZ"/>
        </w:rPr>
        <w:t xml:space="preserve"> </w:t>
      </w:r>
      <w:r w:rsidR="00C54BC0" w:rsidRPr="00C54BC0">
        <w:rPr>
          <w:rFonts w:ascii="Times New Roman" w:hAnsi="Times New Roman"/>
          <w:sz w:val="28"/>
          <w:szCs w:val="28"/>
          <w:lang w:val="kk-KZ"/>
        </w:rPr>
        <w:t>Водно-ресурсный потенциал аридной зоны Казахстана</w:t>
      </w:r>
      <w:r w:rsidR="00C54BC0">
        <w:rPr>
          <w:rFonts w:ascii="Times New Roman" w:hAnsi="Times New Roman"/>
          <w:sz w:val="28"/>
          <w:szCs w:val="28"/>
          <w:lang w:val="kk-KZ"/>
        </w:rPr>
        <w:t xml:space="preserve"> //</w:t>
      </w:r>
      <w:r w:rsidRPr="001E2BAC">
        <w:rPr>
          <w:rFonts w:ascii="Times New Roman" w:hAnsi="Times New Roman"/>
          <w:sz w:val="28"/>
          <w:szCs w:val="28"/>
          <w:lang w:val="kk-KZ"/>
        </w:rPr>
        <w:t>ЭКСПО-2017: болашақтың технологиялары = ЭКСПО-2017: технологии будущего: респ. ғыл.-тəжір. конф. материалдары. — Қарағанды: ҚарМУ баспасы, 2016. — б.221-225</w:t>
      </w:r>
    </w:p>
    <w:p w14:paraId="43CD1931"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73  Сваричевская З.А. Геоморфология Казахстана и Средней Азии. Л., ЛГУ,1965 г., 296 с.</w:t>
      </w:r>
    </w:p>
    <w:p w14:paraId="2E4C57CD"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74 К. В. Курдюков: Древние озерные бассейны юго-восточного казахстана и кли-матические условия времени их суыествования. Изв. АН СССР, сер. геофиз., 1952, №2.</w:t>
      </w:r>
    </w:p>
    <w:p w14:paraId="41D115A2"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75 Акпамбетова К.М.Рельеф и экзогенные процессы низкогорного пояса Центрального Казахстана//</w:t>
      </w:r>
      <w:r w:rsidRPr="001E2BAC">
        <w:rPr>
          <w:lang w:val="kk-KZ"/>
        </w:rPr>
        <w:t xml:space="preserve"> </w:t>
      </w:r>
      <w:r w:rsidRPr="001E2BAC">
        <w:rPr>
          <w:rFonts w:ascii="Times New Roman" w:hAnsi="Times New Roman"/>
          <w:sz w:val="28"/>
          <w:szCs w:val="28"/>
          <w:lang w:val="kk-KZ"/>
        </w:rPr>
        <w:t xml:space="preserve">// Рельеф и экзогенные процессы гор : Материалы Всероссийской научной конферен- ции с международным участием, посвященной 100-летию со дня рождения доктора геогра- фических наук, профессора Л.Н. Ивановского (Иркутск, 25-28 октября 2011 г.).- 2011.– Иркутск: Изд-во Института географии им. В.Б. Сочавы СО РАН. c 61-64 </w:t>
      </w:r>
    </w:p>
    <w:p w14:paraId="0D37D09B"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76 Клебанович, Н. В. Почвы и земельные ресурсы Казахстана : учеб. материалы для студентов спец. 1-56 02 02 «Геоинформационные системы» / Н. В. Клебанович, И. А. Ефимова, С. Н. Прокопович. – Минск : БГУ, 2016. – 46 с.</w:t>
      </w:r>
    </w:p>
    <w:p w14:paraId="314A7B3D"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77 Рачковская Е.И. К биологии пустынных полукустарничков // Тр. БИН, Сер. III – Геоботаника. - М.-Л.: Изд. АН СССР, 1957. - Вып. 11. - С. 5-87.</w:t>
      </w:r>
    </w:p>
    <w:p w14:paraId="11669E17"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78 Карамышева З.В. Растительность каменистых степей юго-западной части Центрально-Казахстанского мелкосопочника // Бот.журн. – 1960. - Т. 45, № 1. - С. 48-63.</w:t>
      </w:r>
    </w:p>
    <w:p w14:paraId="28CBA469"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79 Карамышева З.В. О кустарниковых степях на территории Центрально-Казахстанского мелкосопочника (в подзоне сухих и пустынных степей) // Материалы по флоре и растительности Казахстан / Сб.науч.тр. - Алма-Ата: Изд. АН КазССР, 1961. - С. 27-48.</w:t>
      </w:r>
    </w:p>
    <w:p w14:paraId="276F11A2"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80 Сафронова И.Н. Кустарниковые степи и кустарниковые заросли в сухостепной и пустынно-степной подзонах Центрального Казахстана // Бот. журн. – 1963. - Т. 48, № 10. - С. 1527-1533.</w:t>
      </w:r>
    </w:p>
    <w:p w14:paraId="6B04443F" w14:textId="77777777" w:rsidR="00186A8E" w:rsidRPr="001E2BAC" w:rsidRDefault="00186A8E" w:rsidP="00C52E1F">
      <w:pPr>
        <w:ind w:firstLine="454"/>
        <w:rPr>
          <w:rFonts w:ascii="Times New Roman" w:hAnsi="Times New Roman"/>
          <w:color w:val="000000"/>
          <w:sz w:val="28"/>
          <w:szCs w:val="28"/>
          <w:lang w:val="kk-KZ"/>
        </w:rPr>
      </w:pPr>
      <w:r w:rsidRPr="001E2BAC">
        <w:rPr>
          <w:rFonts w:ascii="Times New Roman" w:hAnsi="Times New Roman"/>
          <w:color w:val="000000"/>
          <w:sz w:val="28"/>
          <w:szCs w:val="28"/>
          <w:lang w:val="kk-KZ"/>
        </w:rPr>
        <w:t>81 Рачковская Е.И. Опустыненные полынно-дерновинные степи Центрального Казахстана // Расительность России. – 2016, № 28, Сю 108-124.</w:t>
      </w:r>
    </w:p>
    <w:p w14:paraId="1DBB2145" w14:textId="77777777" w:rsidR="00186A8E" w:rsidRPr="00EB19D8" w:rsidRDefault="00186A8E" w:rsidP="00C52E1F">
      <w:pPr>
        <w:ind w:firstLine="454"/>
        <w:rPr>
          <w:rFonts w:ascii="Times New Roman" w:hAnsi="Times New Roman"/>
          <w:sz w:val="28"/>
          <w:szCs w:val="28"/>
          <w:lang w:val="kk-KZ"/>
        </w:rPr>
      </w:pPr>
      <w:r w:rsidRPr="00EB19D8">
        <w:rPr>
          <w:rFonts w:ascii="Times New Roman" w:hAnsi="Times New Roman"/>
          <w:sz w:val="28"/>
          <w:szCs w:val="28"/>
          <w:lang w:val="kk-KZ"/>
        </w:rPr>
        <w:t xml:space="preserve">82 </w:t>
      </w:r>
      <w:hyperlink r:id="rId114" w:history="1">
        <w:r w:rsidRPr="00EB19D8">
          <w:rPr>
            <w:rStyle w:val="a5"/>
            <w:rFonts w:ascii="Times New Roman" w:hAnsi="Times New Roman"/>
            <w:color w:val="auto"/>
            <w:sz w:val="28"/>
            <w:szCs w:val="28"/>
            <w:lang w:val="kk-KZ"/>
          </w:rPr>
          <w:t>https://doi.org/10.15468/dl.6yd36w</w:t>
        </w:r>
      </w:hyperlink>
    </w:p>
    <w:p w14:paraId="2EF81BA0" w14:textId="77777777" w:rsidR="00186A8E" w:rsidRPr="00EB19D8" w:rsidRDefault="00186A8E" w:rsidP="00C52E1F">
      <w:pPr>
        <w:ind w:firstLine="454"/>
        <w:rPr>
          <w:rFonts w:ascii="Times New Roman" w:hAnsi="Times New Roman"/>
          <w:sz w:val="28"/>
          <w:szCs w:val="28"/>
          <w:lang w:val="kk-KZ"/>
        </w:rPr>
      </w:pPr>
      <w:r w:rsidRPr="00EB19D8">
        <w:rPr>
          <w:rFonts w:ascii="Times New Roman" w:hAnsi="Times New Roman"/>
          <w:sz w:val="28"/>
          <w:szCs w:val="28"/>
          <w:lang w:val="kk-KZ"/>
        </w:rPr>
        <w:t xml:space="preserve">83 </w:t>
      </w:r>
      <w:hyperlink r:id="rId115" w:history="1">
        <w:r w:rsidRPr="00EB19D8">
          <w:rPr>
            <w:rStyle w:val="a5"/>
            <w:rFonts w:ascii="Times New Roman" w:hAnsi="Times New Roman"/>
            <w:color w:val="auto"/>
            <w:sz w:val="28"/>
            <w:szCs w:val="28"/>
            <w:lang w:val="kk-KZ"/>
          </w:rPr>
          <w:t>https://doi.org/10.15468/dl.zpykzh</w:t>
        </w:r>
      </w:hyperlink>
    </w:p>
    <w:p w14:paraId="7F488E81" w14:textId="2E899C39" w:rsidR="00186A8E" w:rsidRPr="00EB19D8" w:rsidRDefault="00186A8E" w:rsidP="00C52E1F">
      <w:pPr>
        <w:ind w:firstLine="454"/>
        <w:rPr>
          <w:rFonts w:ascii="Times New Roman" w:hAnsi="Times New Roman"/>
          <w:sz w:val="28"/>
          <w:szCs w:val="28"/>
        </w:rPr>
      </w:pPr>
      <w:r w:rsidRPr="00EB19D8">
        <w:rPr>
          <w:rFonts w:ascii="Times New Roman" w:hAnsi="Times New Roman"/>
          <w:sz w:val="28"/>
          <w:szCs w:val="28"/>
          <w:lang w:val="kk-KZ"/>
        </w:rPr>
        <w:t>8</w:t>
      </w:r>
      <w:r w:rsidRPr="00EB19D8">
        <w:rPr>
          <w:rFonts w:ascii="Times New Roman" w:hAnsi="Times New Roman"/>
          <w:sz w:val="28"/>
          <w:szCs w:val="28"/>
        </w:rPr>
        <w:t xml:space="preserve">4 </w:t>
      </w:r>
      <w:r w:rsidR="00EB19D8" w:rsidRPr="00EB19D8">
        <w:rPr>
          <w:rFonts w:ascii="Times New Roman" w:hAnsi="Times New Roman"/>
          <w:sz w:val="28"/>
          <w:szCs w:val="28"/>
        </w:rPr>
        <w:t>https://qgis.org</w:t>
      </w:r>
    </w:p>
    <w:p w14:paraId="1D8FF2B6" w14:textId="77777777" w:rsidR="00186A8E" w:rsidRPr="00EB19D8" w:rsidRDefault="00186A8E" w:rsidP="00C52E1F">
      <w:pPr>
        <w:ind w:firstLine="454"/>
        <w:rPr>
          <w:rFonts w:ascii="Times New Roman" w:hAnsi="Times New Roman"/>
          <w:sz w:val="28"/>
          <w:szCs w:val="28"/>
          <w:lang w:val="kk-KZ"/>
        </w:rPr>
      </w:pPr>
      <w:r w:rsidRPr="00EB19D8">
        <w:rPr>
          <w:rFonts w:ascii="Times New Roman" w:hAnsi="Times New Roman"/>
          <w:sz w:val="28"/>
          <w:szCs w:val="28"/>
          <w:lang w:val="kk-KZ"/>
        </w:rPr>
        <w:t>8</w:t>
      </w:r>
      <w:r w:rsidRPr="00EB19D8">
        <w:rPr>
          <w:rFonts w:ascii="Times New Roman" w:hAnsi="Times New Roman"/>
          <w:sz w:val="28"/>
          <w:szCs w:val="28"/>
        </w:rPr>
        <w:t>5</w:t>
      </w:r>
      <w:r w:rsidRPr="00EB19D8">
        <w:rPr>
          <w:rFonts w:ascii="Times New Roman" w:hAnsi="Times New Roman"/>
          <w:sz w:val="28"/>
          <w:szCs w:val="28"/>
          <w:lang w:val="kk-KZ"/>
        </w:rPr>
        <w:t xml:space="preserve"> Быков Б.А. Введение в фитоценологию. – Алма-Ата: Изд-во АН КазССР, 1970. – 226 с.</w:t>
      </w:r>
    </w:p>
    <w:p w14:paraId="365EEFBB" w14:textId="77777777" w:rsidR="00186A8E" w:rsidRPr="00EB19D8" w:rsidRDefault="00186A8E" w:rsidP="00C52E1F">
      <w:pPr>
        <w:ind w:firstLine="454"/>
        <w:rPr>
          <w:lang w:val="kk-KZ"/>
        </w:rPr>
      </w:pPr>
      <w:r w:rsidRPr="00EB19D8">
        <w:rPr>
          <w:rFonts w:ascii="Times New Roman" w:hAnsi="Times New Roman"/>
          <w:sz w:val="28"/>
          <w:szCs w:val="28"/>
          <w:lang w:val="kk-KZ"/>
        </w:rPr>
        <w:t xml:space="preserve">86 </w:t>
      </w:r>
      <w:hyperlink r:id="rId116" w:tgtFrame="_blank" w:history="1">
        <w:r w:rsidRPr="00EB19D8">
          <w:rPr>
            <w:rStyle w:val="a5"/>
            <w:rFonts w:ascii="Arial" w:hAnsi="Arial" w:cs="Arial"/>
            <w:color w:val="auto"/>
            <w:sz w:val="23"/>
            <w:szCs w:val="23"/>
            <w:shd w:val="clear" w:color="auto" w:fill="FFFFFF"/>
            <w:lang w:val="kk-KZ"/>
          </w:rPr>
          <w:t>https://www.gbif.org/dataset/e43890f9-8e70-46b5-8a9d-120f82ceab72</w:t>
        </w:r>
      </w:hyperlink>
    </w:p>
    <w:p w14:paraId="731FBAF0"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8</w:t>
      </w:r>
      <w:r w:rsidRPr="001E2BAC">
        <w:rPr>
          <w:rFonts w:ascii="Times New Roman" w:hAnsi="Times New Roman"/>
          <w:sz w:val="28"/>
          <w:szCs w:val="28"/>
        </w:rPr>
        <w:t>7</w:t>
      </w:r>
      <w:r w:rsidRPr="001E2BAC">
        <w:rPr>
          <w:rFonts w:ascii="Times New Roman" w:hAnsi="Times New Roman"/>
          <w:sz w:val="28"/>
          <w:szCs w:val="28"/>
          <w:lang w:val="kk-KZ"/>
        </w:rPr>
        <w:t xml:space="preserve"> Алехин В.В. Методика полевого изучения растительности и флоры. – М.: Наука, 1983. – 203 с.</w:t>
      </w:r>
    </w:p>
    <w:p w14:paraId="23537982"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8</w:t>
      </w:r>
      <w:r w:rsidRPr="001E2BAC">
        <w:rPr>
          <w:rFonts w:ascii="Times New Roman" w:hAnsi="Times New Roman"/>
          <w:sz w:val="28"/>
          <w:szCs w:val="28"/>
        </w:rPr>
        <w:t>8</w:t>
      </w:r>
      <w:r w:rsidRPr="001E2BAC">
        <w:rPr>
          <w:rFonts w:ascii="Times New Roman" w:hAnsi="Times New Roman"/>
          <w:sz w:val="28"/>
          <w:szCs w:val="28"/>
          <w:lang w:val="kk-KZ"/>
        </w:rPr>
        <w:t xml:space="preserve"> Щербаков А.В., Майоров А.В. Полевое изучение флоры и гербаризация растений. – М.: Изд-во МГУ, 2006. – 84 с.</w:t>
      </w:r>
    </w:p>
    <w:p w14:paraId="54692E7E"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8</w:t>
      </w:r>
      <w:r w:rsidRPr="001E2BAC">
        <w:rPr>
          <w:rFonts w:ascii="Times New Roman" w:hAnsi="Times New Roman"/>
          <w:sz w:val="28"/>
          <w:szCs w:val="28"/>
        </w:rPr>
        <w:t>9</w:t>
      </w:r>
      <w:r w:rsidRPr="001E2BAC">
        <w:rPr>
          <w:rFonts w:ascii="Times New Roman" w:hAnsi="Times New Roman"/>
          <w:sz w:val="28"/>
          <w:szCs w:val="28"/>
          <w:lang w:val="kk-KZ"/>
        </w:rPr>
        <w:t xml:space="preserve"> Определитель растений Средней Азии: критич. конспект флоры Сред. Азии / Ин-т ботаники АН УзССР. – Ташкент: Фан, 1968. – Т. 1. – 228 с.</w:t>
      </w:r>
    </w:p>
    <w:p w14:paraId="62296F70"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rPr>
        <w:t>90</w:t>
      </w:r>
      <w:r w:rsidRPr="001E2BAC">
        <w:rPr>
          <w:rFonts w:ascii="Times New Roman" w:hAnsi="Times New Roman"/>
          <w:sz w:val="28"/>
          <w:szCs w:val="28"/>
          <w:lang w:val="kk-KZ"/>
        </w:rPr>
        <w:t xml:space="preserve"> Флора Сибири: в 14 т. / под ред. Л.И. Малышева, Г.А. Пешковой. – Новосибирск, 2003. – Т. 14. – 186 с.</w:t>
      </w:r>
    </w:p>
    <w:p w14:paraId="6AA50975"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rPr>
        <w:t>91</w:t>
      </w:r>
      <w:r w:rsidRPr="001E2BAC">
        <w:rPr>
          <w:rFonts w:ascii="Times New Roman" w:hAnsi="Times New Roman"/>
          <w:sz w:val="28"/>
          <w:szCs w:val="28"/>
          <w:lang w:val="kk-KZ"/>
        </w:rPr>
        <w:t xml:space="preserve"> Куприянов А.Н., Хрусталева И.А., Манаков Ю.А. и др. Определитель растений Каркаралинского национального парка. – Караганда: Гласир, 2008. – 264 с.</w:t>
      </w:r>
    </w:p>
    <w:p w14:paraId="5868AB50"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rPr>
        <w:t>92</w:t>
      </w:r>
      <w:r w:rsidRPr="001E2BAC">
        <w:rPr>
          <w:rFonts w:ascii="Times New Roman" w:hAnsi="Times New Roman"/>
          <w:sz w:val="28"/>
          <w:szCs w:val="28"/>
          <w:lang w:val="kk-KZ"/>
        </w:rPr>
        <w:t xml:space="preserve"> Мырзалы Г.Ж., Ивлев В.И., Ишмуратова М.Ю. и др. Определитель растений Улытауского государственного комплексного природного заказника. – Жезказган: АО ЖезУ, 2017. – 210 с.</w:t>
      </w:r>
    </w:p>
    <w:p w14:paraId="428105C9"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9</w:t>
      </w:r>
      <w:r w:rsidRPr="001E2BAC">
        <w:rPr>
          <w:rFonts w:ascii="Times New Roman" w:hAnsi="Times New Roman"/>
          <w:sz w:val="28"/>
          <w:szCs w:val="28"/>
        </w:rPr>
        <w:t>3</w:t>
      </w:r>
      <w:r w:rsidRPr="001E2BAC">
        <w:rPr>
          <w:rFonts w:ascii="Times New Roman" w:hAnsi="Times New Roman"/>
          <w:sz w:val="28"/>
          <w:szCs w:val="28"/>
          <w:lang w:val="kk-KZ"/>
        </w:rPr>
        <w:t xml:space="preserve"> Определитель растений Алтайского Края / под ред. И.М. Красноборова. – Новосибирск: Изд-во СО РАН, 2003. – 450 с.</w:t>
      </w:r>
    </w:p>
    <w:p w14:paraId="6AC7D52C" w14:textId="777777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9</w:t>
      </w:r>
      <w:r w:rsidRPr="001E2BAC">
        <w:rPr>
          <w:rFonts w:ascii="Times New Roman" w:hAnsi="Times New Roman"/>
          <w:sz w:val="28"/>
          <w:szCs w:val="28"/>
        </w:rPr>
        <w:t>4</w:t>
      </w:r>
      <w:r w:rsidRPr="001E2BAC">
        <w:rPr>
          <w:rFonts w:ascii="Times New Roman" w:hAnsi="Times New Roman"/>
          <w:sz w:val="28"/>
          <w:szCs w:val="28"/>
          <w:lang w:val="kk-KZ"/>
        </w:rPr>
        <w:t xml:space="preserve"> Определитель растений Кемеровской области / под ред. И.М. Красноборова. – Новосибирск: Изд-во СО РАН, 2001. – 485 с.</w:t>
      </w:r>
    </w:p>
    <w:p w14:paraId="0F49DB12" w14:textId="30A1F70C" w:rsidR="00186A8E"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9</w:t>
      </w:r>
      <w:r w:rsidRPr="001E2BAC">
        <w:rPr>
          <w:rFonts w:ascii="Times New Roman" w:hAnsi="Times New Roman"/>
          <w:sz w:val="28"/>
          <w:szCs w:val="28"/>
        </w:rPr>
        <w:t>5</w:t>
      </w:r>
      <w:r w:rsidRPr="001E2BAC">
        <w:rPr>
          <w:rFonts w:ascii="Times New Roman" w:hAnsi="Times New Roman"/>
          <w:sz w:val="28"/>
          <w:szCs w:val="28"/>
          <w:lang w:val="kk-KZ"/>
        </w:rPr>
        <w:t xml:space="preserve"> Вылцан Н.Ф., Гудошников С.В. Определитель растений Томской области. – Томск: Изд-во ТГУ, 1994. – 298 с.</w:t>
      </w:r>
    </w:p>
    <w:p w14:paraId="508F63AC" w14:textId="5DB07F1F" w:rsidR="008B3DC3" w:rsidRDefault="008B3DC3" w:rsidP="008B3DC3">
      <w:pPr>
        <w:ind w:firstLine="454"/>
        <w:rPr>
          <w:rFonts w:ascii="Times New Roman" w:hAnsi="Times New Roman"/>
          <w:sz w:val="28"/>
          <w:szCs w:val="28"/>
          <w:lang w:val="kk-KZ"/>
        </w:rPr>
      </w:pPr>
      <w:r>
        <w:rPr>
          <w:rFonts w:ascii="Times New Roman" w:hAnsi="Times New Roman"/>
          <w:sz w:val="28"/>
          <w:szCs w:val="28"/>
          <w:lang w:val="kk-KZ"/>
        </w:rPr>
        <w:t xml:space="preserve">96 </w:t>
      </w:r>
      <w:r w:rsidRPr="008B3DC3">
        <w:rPr>
          <w:rFonts w:ascii="Times New Roman" w:hAnsi="Times New Roman"/>
          <w:sz w:val="28"/>
          <w:szCs w:val="28"/>
          <w:lang w:val="kk-KZ"/>
        </w:rPr>
        <w:t>Арыстанғалиев, С.</w:t>
      </w:r>
      <w:r>
        <w:rPr>
          <w:rFonts w:ascii="Times New Roman" w:hAnsi="Times New Roman"/>
          <w:sz w:val="28"/>
          <w:szCs w:val="28"/>
          <w:lang w:val="kk-KZ"/>
        </w:rPr>
        <w:t xml:space="preserve"> </w:t>
      </w:r>
      <w:r w:rsidRPr="008B3DC3">
        <w:rPr>
          <w:rFonts w:ascii="Times New Roman" w:hAnsi="Times New Roman"/>
          <w:sz w:val="28"/>
          <w:szCs w:val="28"/>
          <w:lang w:val="kk-KZ"/>
        </w:rPr>
        <w:t xml:space="preserve">   Қазақстан өсімдіктерінің қазақша-орысша-латынша атаулар сөздігі</w:t>
      </w:r>
      <w:r>
        <w:rPr>
          <w:rFonts w:ascii="Times New Roman" w:hAnsi="Times New Roman"/>
          <w:sz w:val="28"/>
          <w:szCs w:val="28"/>
          <w:lang w:val="kk-KZ"/>
        </w:rPr>
        <w:t>/</w:t>
      </w:r>
      <w:r w:rsidRPr="008B3DC3">
        <w:rPr>
          <w:rFonts w:ascii="Times New Roman" w:hAnsi="Times New Roman"/>
          <w:sz w:val="28"/>
          <w:szCs w:val="28"/>
          <w:lang w:val="kk-KZ"/>
        </w:rPr>
        <w:t xml:space="preserve"> Алматы : Сөздік</w:t>
      </w:r>
      <w:r>
        <w:rPr>
          <w:rFonts w:ascii="Times New Roman" w:hAnsi="Times New Roman"/>
          <w:sz w:val="28"/>
          <w:szCs w:val="28"/>
          <w:lang w:val="kk-KZ"/>
        </w:rPr>
        <w:t xml:space="preserve">, </w:t>
      </w:r>
      <w:r w:rsidRPr="008B3DC3">
        <w:rPr>
          <w:rFonts w:ascii="Times New Roman" w:hAnsi="Times New Roman"/>
          <w:sz w:val="28"/>
          <w:szCs w:val="28"/>
          <w:lang w:val="kk-KZ"/>
        </w:rPr>
        <w:t xml:space="preserve"> 2002. - 288 с.</w:t>
      </w:r>
    </w:p>
    <w:p w14:paraId="115E1C84" w14:textId="1C1DEF3A" w:rsidR="00EF29C7" w:rsidRDefault="0041579C" w:rsidP="008B3DC3">
      <w:pPr>
        <w:ind w:firstLine="454"/>
        <w:rPr>
          <w:rFonts w:ascii="Times New Roman" w:hAnsi="Times New Roman"/>
          <w:sz w:val="28"/>
          <w:szCs w:val="28"/>
          <w:lang w:val="kk-KZ"/>
        </w:rPr>
      </w:pPr>
      <w:r>
        <w:rPr>
          <w:rFonts w:ascii="Times New Roman" w:hAnsi="Times New Roman"/>
          <w:sz w:val="28"/>
          <w:szCs w:val="28"/>
          <w:lang w:val="kk-KZ"/>
        </w:rPr>
        <w:t xml:space="preserve">97 </w:t>
      </w:r>
      <w:r w:rsidR="00EF29C7" w:rsidRPr="00EF29C7">
        <w:rPr>
          <w:rFonts w:ascii="Times New Roman" w:hAnsi="Times New Roman"/>
          <w:sz w:val="28"/>
          <w:szCs w:val="28"/>
          <w:lang w:val="kk-KZ"/>
        </w:rPr>
        <w:t>Ә. Бегенов</w:t>
      </w:r>
      <w:r w:rsidR="00EF29C7">
        <w:rPr>
          <w:rFonts w:ascii="Times New Roman" w:hAnsi="Times New Roman"/>
          <w:sz w:val="28"/>
          <w:szCs w:val="28"/>
          <w:lang w:val="kk-KZ"/>
        </w:rPr>
        <w:t>,</w:t>
      </w:r>
      <w:r w:rsidR="00EF29C7" w:rsidRPr="00EF29C7">
        <w:rPr>
          <w:rFonts w:ascii="Times New Roman" w:hAnsi="Times New Roman"/>
          <w:sz w:val="28"/>
          <w:szCs w:val="28"/>
          <w:lang w:val="kk-KZ"/>
        </w:rPr>
        <w:t xml:space="preserve"> С. Айдосова, Н. Мухитдинов</w:t>
      </w:r>
      <w:r w:rsidR="00EF29C7">
        <w:rPr>
          <w:rFonts w:ascii="Times New Roman" w:hAnsi="Times New Roman"/>
          <w:sz w:val="28"/>
          <w:szCs w:val="28"/>
          <w:lang w:val="kk-KZ"/>
        </w:rPr>
        <w:t>/ Б</w:t>
      </w:r>
      <w:r w:rsidR="00EF29C7" w:rsidRPr="00EF29C7">
        <w:rPr>
          <w:rFonts w:ascii="Times New Roman" w:hAnsi="Times New Roman"/>
          <w:sz w:val="28"/>
          <w:szCs w:val="28"/>
          <w:lang w:val="kk-KZ"/>
        </w:rPr>
        <w:t>отаника терминдерінің қысқаша орысша-қазақша сөздігі– Алматы : Республикалық баспа кабинеті, 1996. - 183 б</w:t>
      </w:r>
      <w:r w:rsidR="00EF29C7">
        <w:rPr>
          <w:rFonts w:ascii="Times New Roman" w:hAnsi="Times New Roman"/>
          <w:sz w:val="28"/>
          <w:szCs w:val="28"/>
          <w:lang w:val="kk-KZ"/>
        </w:rPr>
        <w:t>.</w:t>
      </w:r>
      <w:r w:rsidR="00EF29C7" w:rsidRPr="00EF29C7">
        <w:rPr>
          <w:rFonts w:ascii="Times New Roman" w:hAnsi="Times New Roman"/>
          <w:sz w:val="28"/>
          <w:szCs w:val="28"/>
          <w:lang w:val="kk-KZ"/>
        </w:rPr>
        <w:t xml:space="preserve"> </w:t>
      </w:r>
    </w:p>
    <w:p w14:paraId="00D8B92D" w14:textId="603E8652" w:rsidR="0041579C" w:rsidRDefault="0041579C" w:rsidP="00C52E1F">
      <w:pPr>
        <w:ind w:firstLine="454"/>
        <w:rPr>
          <w:rFonts w:ascii="Times New Roman" w:hAnsi="Times New Roman"/>
          <w:sz w:val="28"/>
          <w:szCs w:val="28"/>
          <w:lang w:val="kk-KZ"/>
        </w:rPr>
      </w:pPr>
      <w:r>
        <w:rPr>
          <w:rFonts w:ascii="Times New Roman" w:hAnsi="Times New Roman"/>
          <w:sz w:val="28"/>
          <w:szCs w:val="28"/>
          <w:lang w:val="kk-KZ"/>
        </w:rPr>
        <w:t xml:space="preserve">98 </w:t>
      </w:r>
      <w:r w:rsidR="00982D9E">
        <w:rPr>
          <w:rFonts w:ascii="Times New Roman" w:hAnsi="Times New Roman"/>
          <w:sz w:val="28"/>
          <w:szCs w:val="28"/>
          <w:lang w:val="kk-KZ"/>
        </w:rPr>
        <w:t xml:space="preserve">Ишмуратова М.Ю., Сүгіралина А.Т., Тлеукенова С.У., </w:t>
      </w:r>
      <w:r w:rsidR="00DA1BC5">
        <w:rPr>
          <w:rFonts w:ascii="Times New Roman" w:hAnsi="Times New Roman"/>
          <w:sz w:val="28"/>
          <w:szCs w:val="28"/>
          <w:lang w:val="kk-KZ"/>
        </w:rPr>
        <w:t>а</w:t>
      </w:r>
      <w:r w:rsidR="00982D9E">
        <w:rPr>
          <w:rFonts w:ascii="Times New Roman" w:hAnsi="Times New Roman"/>
          <w:sz w:val="28"/>
          <w:szCs w:val="28"/>
          <w:lang w:val="kk-KZ"/>
        </w:rPr>
        <w:t>нгло-русско-казахский, русско-казахско-англи</w:t>
      </w:r>
      <w:r w:rsidR="00DA1BC5">
        <w:rPr>
          <w:rFonts w:ascii="Times New Roman" w:hAnsi="Times New Roman"/>
          <w:sz w:val="28"/>
          <w:szCs w:val="28"/>
          <w:lang w:val="kk-KZ"/>
        </w:rPr>
        <w:t>йский, казахско-англо-руский словарь терминов по ботанике (учебное пособие) Печ.Караганда: Изд-во ТОО «Полиграфист», 2020, 223с.</w:t>
      </w:r>
    </w:p>
    <w:p w14:paraId="2E792DEE" w14:textId="77777777" w:rsidR="001925B7" w:rsidRDefault="001925B7" w:rsidP="00C52E1F">
      <w:pPr>
        <w:ind w:firstLine="454"/>
        <w:rPr>
          <w:rFonts w:ascii="Times New Roman" w:hAnsi="Times New Roman"/>
          <w:sz w:val="28"/>
          <w:szCs w:val="28"/>
          <w:lang w:val="kk-KZ"/>
        </w:rPr>
      </w:pPr>
    </w:p>
    <w:p w14:paraId="1F65EC2D" w14:textId="64AC8018"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9</w:t>
      </w:r>
      <w:r w:rsidR="003730F8">
        <w:rPr>
          <w:rFonts w:ascii="Times New Roman" w:hAnsi="Times New Roman"/>
          <w:sz w:val="28"/>
          <w:szCs w:val="28"/>
        </w:rPr>
        <w:t>9</w:t>
      </w:r>
      <w:r w:rsidRPr="001E2BAC">
        <w:rPr>
          <w:rFonts w:ascii="Times New Roman" w:hAnsi="Times New Roman"/>
          <w:sz w:val="28"/>
          <w:szCs w:val="28"/>
          <w:lang w:val="kk-KZ"/>
        </w:rPr>
        <w:t xml:space="preserve"> Куминова А.В. Растительный покров Алтая. – Новосибирск, 1960. – 449 с.</w:t>
      </w:r>
    </w:p>
    <w:p w14:paraId="24223B63" w14:textId="72FDB3AE" w:rsidR="00186A8E" w:rsidRPr="001E2BAC" w:rsidRDefault="003730F8" w:rsidP="00C52E1F">
      <w:pPr>
        <w:ind w:firstLine="454"/>
        <w:rPr>
          <w:rFonts w:ascii="Times New Roman" w:hAnsi="Times New Roman"/>
          <w:sz w:val="28"/>
          <w:szCs w:val="28"/>
          <w:lang w:val="kk-KZ"/>
        </w:rPr>
      </w:pPr>
      <w:r>
        <w:rPr>
          <w:rFonts w:ascii="Times New Roman" w:hAnsi="Times New Roman"/>
          <w:sz w:val="28"/>
          <w:szCs w:val="28"/>
          <w:lang w:val="kk-KZ"/>
        </w:rPr>
        <w:t>100</w:t>
      </w:r>
      <w:r w:rsidR="00186A8E" w:rsidRPr="001E2BAC">
        <w:rPr>
          <w:rFonts w:ascii="Times New Roman" w:hAnsi="Times New Roman"/>
          <w:sz w:val="28"/>
          <w:szCs w:val="28"/>
          <w:lang w:val="kk-KZ"/>
        </w:rPr>
        <w:t xml:space="preserve"> Серебряков И.Г. Экологическая морфология растений: жизненные формы покрытосеменных и хвойных. – М.: Высшая школа, 1982. – 380 с.</w:t>
      </w:r>
    </w:p>
    <w:p w14:paraId="504D11EA" w14:textId="7EEF38B9" w:rsidR="00186A8E" w:rsidRPr="001E2BAC" w:rsidRDefault="003730F8" w:rsidP="00C52E1F">
      <w:pPr>
        <w:ind w:firstLine="454"/>
        <w:rPr>
          <w:rFonts w:ascii="Times New Roman" w:hAnsi="Times New Roman"/>
          <w:sz w:val="28"/>
          <w:szCs w:val="28"/>
          <w:lang w:val="kk-KZ"/>
        </w:rPr>
      </w:pPr>
      <w:bookmarkStart w:id="13" w:name="_Hlk180879188"/>
      <w:r>
        <w:rPr>
          <w:rFonts w:ascii="Times New Roman" w:hAnsi="Times New Roman"/>
          <w:sz w:val="28"/>
          <w:szCs w:val="28"/>
          <w:lang w:val="kk-KZ"/>
        </w:rPr>
        <w:t>101</w:t>
      </w:r>
      <w:r w:rsidR="00186A8E" w:rsidRPr="001E2BAC">
        <w:rPr>
          <w:rFonts w:ascii="Times New Roman" w:hAnsi="Times New Roman"/>
          <w:sz w:val="28"/>
          <w:szCs w:val="28"/>
          <w:lang w:val="kk-KZ"/>
        </w:rPr>
        <w:t xml:space="preserve"> Мэгарран Э</w:t>
      </w:r>
      <w:bookmarkEnd w:id="13"/>
      <w:r w:rsidR="00186A8E" w:rsidRPr="001E2BAC">
        <w:rPr>
          <w:rFonts w:ascii="Times New Roman" w:hAnsi="Times New Roman"/>
          <w:sz w:val="28"/>
          <w:szCs w:val="28"/>
          <w:lang w:val="kk-KZ"/>
        </w:rPr>
        <w:t>. Экологическое разнообразие и его измерение / пер. с англ. – М.: Мир. 1992. – 184 с.</w:t>
      </w:r>
    </w:p>
    <w:p w14:paraId="37B52CC1" w14:textId="330EF654" w:rsidR="00186A8E" w:rsidRPr="001E2BAC" w:rsidRDefault="003730F8" w:rsidP="00C52E1F">
      <w:pPr>
        <w:ind w:firstLine="454"/>
        <w:rPr>
          <w:rFonts w:ascii="Times New Roman" w:hAnsi="Times New Roman"/>
          <w:sz w:val="28"/>
          <w:szCs w:val="28"/>
          <w:lang w:val="kk-KZ"/>
        </w:rPr>
      </w:pPr>
      <w:r>
        <w:rPr>
          <w:rFonts w:ascii="Times New Roman" w:hAnsi="Times New Roman"/>
          <w:sz w:val="28"/>
          <w:szCs w:val="28"/>
          <w:lang w:val="kk-KZ"/>
        </w:rPr>
        <w:t>102</w:t>
      </w:r>
      <w:r w:rsidR="00186A8E" w:rsidRPr="001E2BAC">
        <w:rPr>
          <w:rFonts w:ascii="Times New Roman" w:hAnsi="Times New Roman"/>
          <w:sz w:val="28"/>
          <w:szCs w:val="28"/>
          <w:lang w:val="kk-KZ"/>
        </w:rPr>
        <w:t xml:space="preserve"> Шретер А.И., Крылова И.Л., Борисова H.A. Методика определения запасов лекарственных растений. – М.: ВИЛАР, 1986. – 52 с.</w:t>
      </w:r>
    </w:p>
    <w:p w14:paraId="3C82AD6C" w14:textId="62B7B45F"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rPr>
        <w:t>10</w:t>
      </w:r>
      <w:r w:rsidR="003730F8">
        <w:rPr>
          <w:rFonts w:ascii="Times New Roman" w:hAnsi="Times New Roman"/>
          <w:sz w:val="28"/>
          <w:szCs w:val="28"/>
        </w:rPr>
        <w:t>3</w:t>
      </w:r>
      <w:r w:rsidRPr="001E2BAC">
        <w:rPr>
          <w:rFonts w:ascii="Times New Roman" w:hAnsi="Times New Roman"/>
          <w:sz w:val="28"/>
          <w:szCs w:val="28"/>
          <w:lang w:val="kk-KZ"/>
        </w:rPr>
        <w:t xml:space="preserve"> Крылова И.Л., Шретер А.И. Методические указания по изучению запасов дикорастущих лекарственных растений.— М.: ВИЛАР, 1971. — 31 с.</w:t>
      </w:r>
    </w:p>
    <w:p w14:paraId="7C43E2BF" w14:textId="6AA87A16"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rPr>
        <w:t>10</w:t>
      </w:r>
      <w:r w:rsidR="003730F8">
        <w:rPr>
          <w:rFonts w:ascii="Times New Roman" w:hAnsi="Times New Roman"/>
          <w:sz w:val="28"/>
          <w:szCs w:val="28"/>
        </w:rPr>
        <w:t>4</w:t>
      </w:r>
      <w:r w:rsidRPr="001E2BAC">
        <w:rPr>
          <w:rFonts w:ascii="Times New Roman" w:hAnsi="Times New Roman"/>
          <w:sz w:val="28"/>
          <w:szCs w:val="28"/>
          <w:lang w:val="kk-KZ"/>
        </w:rPr>
        <w:t xml:space="preserve"> Крылова И.Л., Капорова В.И., Соболева Л.С., Киселева Т.М. Методика ориентировочной оценки величины запасов лекарственного растительного сырья // Раст. ресурсы. — 1989. — Т. 25, № 3. — С. 426–432.</w:t>
      </w:r>
    </w:p>
    <w:p w14:paraId="535EA369" w14:textId="7CFBAB60"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rPr>
        <w:t>10</w:t>
      </w:r>
      <w:r w:rsidR="003730F8">
        <w:rPr>
          <w:rFonts w:ascii="Times New Roman" w:hAnsi="Times New Roman"/>
          <w:sz w:val="28"/>
          <w:szCs w:val="28"/>
        </w:rPr>
        <w:t>5</w:t>
      </w:r>
      <w:r w:rsidRPr="001E2BAC">
        <w:rPr>
          <w:rFonts w:ascii="Times New Roman" w:hAnsi="Times New Roman"/>
          <w:sz w:val="28"/>
          <w:szCs w:val="28"/>
          <w:lang w:val="kk-KZ"/>
        </w:rPr>
        <w:t xml:space="preserve"> Куваев В.Б. Направления и принципы ведения ресурсных работ (на примере лекарственных растений) // Принципы и методы рационального использования дикорастущих полезных растений: Сб. науч. тр. — Петрозаводск, 1989. — С. 18–33.</w:t>
      </w:r>
    </w:p>
    <w:p w14:paraId="70AFCDE1" w14:textId="0573AEB6"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10</w:t>
      </w:r>
      <w:r w:rsidR="003730F8">
        <w:rPr>
          <w:rFonts w:ascii="Times New Roman" w:hAnsi="Times New Roman"/>
          <w:sz w:val="28"/>
          <w:szCs w:val="28"/>
        </w:rPr>
        <w:t>6</w:t>
      </w:r>
      <w:r w:rsidRPr="001E2BAC">
        <w:rPr>
          <w:rFonts w:ascii="Times New Roman" w:hAnsi="Times New Roman"/>
          <w:sz w:val="28"/>
          <w:szCs w:val="28"/>
          <w:lang w:val="kk-KZ"/>
        </w:rPr>
        <w:t xml:space="preserve"> Верник Р.С. Некоторые методы изучения популяций сырьевых растений при маршрутных обследованиях // Рациональное использование растительных ресурсов Казахстана: Сб. науч. тр. — Алма-Ата, 1986. — С. 24–27.</w:t>
      </w:r>
    </w:p>
    <w:p w14:paraId="237A2FAB" w14:textId="08291F8B"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10</w:t>
      </w:r>
      <w:r w:rsidR="003730F8">
        <w:rPr>
          <w:rFonts w:ascii="Times New Roman" w:hAnsi="Times New Roman"/>
          <w:sz w:val="28"/>
          <w:szCs w:val="28"/>
        </w:rPr>
        <w:t>7</w:t>
      </w:r>
      <w:r w:rsidRPr="001E2BAC">
        <w:rPr>
          <w:rFonts w:ascii="Times New Roman" w:hAnsi="Times New Roman"/>
          <w:sz w:val="28"/>
          <w:szCs w:val="28"/>
          <w:lang w:val="kk-KZ"/>
        </w:rPr>
        <w:t xml:space="preserve"> Методика проведения ресурсного обследования запасов растительных ресурсов и определения лимитов их использования// Өсімдік ресурстарының қорларына ресурстық зерттеп-қарауды жүргізу және оларды пайдалану лимиттерін айқындау әдістемесі// </w:t>
      </w:r>
      <w:hyperlink r:id="rId117" w:history="1">
        <w:r w:rsidRPr="001E2BAC">
          <w:rPr>
            <w:rStyle w:val="a5"/>
            <w:rFonts w:ascii="Times New Roman" w:hAnsi="Times New Roman"/>
            <w:sz w:val="28"/>
            <w:szCs w:val="28"/>
            <w:lang w:val="kk-KZ"/>
          </w:rPr>
          <w:t>https://adilet.zan.kz/rus/docs/V2300032193</w:t>
        </w:r>
      </w:hyperlink>
    </w:p>
    <w:p w14:paraId="21838193" w14:textId="46BC1FCA"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10</w:t>
      </w:r>
      <w:r w:rsidR="003730F8">
        <w:rPr>
          <w:rFonts w:ascii="Times New Roman" w:hAnsi="Times New Roman"/>
          <w:sz w:val="28"/>
          <w:szCs w:val="28"/>
        </w:rPr>
        <w:t>8</w:t>
      </w:r>
      <w:r w:rsidRPr="001E2BAC">
        <w:rPr>
          <w:rFonts w:ascii="Times New Roman" w:hAnsi="Times New Roman"/>
          <w:sz w:val="28"/>
          <w:szCs w:val="28"/>
          <w:lang w:val="kk-KZ"/>
        </w:rPr>
        <w:t xml:space="preserve"> Уранов А.А. Жизненное состояние видов в растительных сообществах // Бюллетень МОИП. – 1969. – Вып. 1. – С. 141-149.</w:t>
      </w:r>
    </w:p>
    <w:p w14:paraId="4D0E9EB2" w14:textId="70C275EA" w:rsidR="00186A8E" w:rsidRPr="001E2BAC" w:rsidRDefault="00186A8E" w:rsidP="00C52E1F">
      <w:pPr>
        <w:ind w:firstLine="454"/>
        <w:rPr>
          <w:rFonts w:ascii="Times New Roman" w:hAnsi="Times New Roman"/>
          <w:sz w:val="28"/>
          <w:szCs w:val="28"/>
          <w:lang w:val="kk-KZ" w:eastAsia="ru-RU"/>
        </w:rPr>
      </w:pPr>
      <w:r w:rsidRPr="001E2BAC">
        <w:rPr>
          <w:rFonts w:ascii="Times New Roman" w:hAnsi="Times New Roman"/>
          <w:sz w:val="28"/>
          <w:szCs w:val="28"/>
          <w:lang w:val="kk-KZ"/>
        </w:rPr>
        <w:t>10</w:t>
      </w:r>
      <w:r w:rsidR="003730F8">
        <w:rPr>
          <w:rFonts w:ascii="Times New Roman" w:hAnsi="Times New Roman"/>
          <w:sz w:val="28"/>
          <w:szCs w:val="28"/>
        </w:rPr>
        <w:t>9</w:t>
      </w:r>
      <w:r w:rsidRPr="001E2BAC">
        <w:rPr>
          <w:rFonts w:ascii="Times New Roman" w:hAnsi="Times New Roman"/>
          <w:sz w:val="28"/>
          <w:szCs w:val="28"/>
          <w:lang w:val="kk-KZ"/>
        </w:rPr>
        <w:t xml:space="preserve"> </w:t>
      </w:r>
      <w:r w:rsidRPr="001E2BAC">
        <w:rPr>
          <w:rFonts w:ascii="Times New Roman" w:hAnsi="Times New Roman"/>
          <w:sz w:val="28"/>
          <w:szCs w:val="28"/>
          <w:lang w:val="kk-KZ" w:eastAsia="ru-RU"/>
        </w:rPr>
        <w:t>Работнов Т.А. Жизненный цикл многолетних травянистых растений в лесных ценозах // Тр. БИНа АН СССР. – 1950. – Вып. 6. – С. 7-204.</w:t>
      </w:r>
    </w:p>
    <w:p w14:paraId="44EAF8A4" w14:textId="77A2D779" w:rsidR="00186A8E" w:rsidRPr="001E2BAC" w:rsidRDefault="00186A8E" w:rsidP="00C52E1F">
      <w:pPr>
        <w:ind w:firstLine="454"/>
        <w:rPr>
          <w:rFonts w:ascii="Times New Roman" w:hAnsi="Times New Roman"/>
          <w:sz w:val="28"/>
          <w:szCs w:val="28"/>
          <w:lang w:val="kk-KZ"/>
        </w:rPr>
      </w:pPr>
      <w:r w:rsidRPr="001E2BAC">
        <w:rPr>
          <w:rFonts w:ascii="Times New Roman" w:hAnsi="Times New Roman"/>
          <w:bCs/>
          <w:sz w:val="28"/>
          <w:szCs w:val="28"/>
          <w:lang w:val="kk-KZ"/>
        </w:rPr>
        <w:t>1</w:t>
      </w:r>
      <w:r w:rsidR="003730F8">
        <w:rPr>
          <w:rFonts w:ascii="Times New Roman" w:hAnsi="Times New Roman"/>
          <w:bCs/>
          <w:sz w:val="28"/>
          <w:szCs w:val="28"/>
          <w:lang w:val="kk-KZ"/>
        </w:rPr>
        <w:t>10</w:t>
      </w:r>
      <w:r w:rsidRPr="001E2BAC">
        <w:rPr>
          <w:rFonts w:ascii="Times New Roman" w:hAnsi="Times New Roman"/>
          <w:bCs/>
          <w:sz w:val="28"/>
          <w:szCs w:val="28"/>
          <w:lang w:val="kk-KZ"/>
        </w:rPr>
        <w:t xml:space="preserve"> </w:t>
      </w:r>
      <w:r w:rsidRPr="001E2BAC">
        <w:rPr>
          <w:rFonts w:ascii="Times New Roman" w:hAnsi="Times New Roman"/>
          <w:sz w:val="28"/>
          <w:szCs w:val="28"/>
          <w:lang w:val="kk-KZ"/>
        </w:rPr>
        <w:t xml:space="preserve">Cervantes E., Martin J.J., Saadaoui E. Updated methods for seed shape analysis // </w:t>
      </w:r>
      <w:hyperlink r:id="rId118" w:history="1">
        <w:r w:rsidRPr="001E2BAC">
          <w:rPr>
            <w:rFonts w:ascii="Times New Roman" w:hAnsi="Times New Roman"/>
            <w:sz w:val="28"/>
            <w:szCs w:val="28"/>
            <w:lang w:val="kk-KZ"/>
          </w:rPr>
          <w:t>https://dx.doi.org/10.1155/2016/5691825</w:t>
        </w:r>
      </w:hyperlink>
      <w:r w:rsidRPr="001E2BAC">
        <w:rPr>
          <w:rFonts w:ascii="Times New Roman" w:hAnsi="Times New Roman"/>
          <w:sz w:val="28"/>
          <w:szCs w:val="28"/>
          <w:lang w:val="kk-KZ"/>
        </w:rPr>
        <w:t>. 10.10.2023.</w:t>
      </w:r>
    </w:p>
    <w:p w14:paraId="05518D97" w14:textId="0D80150B"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503F04">
        <w:rPr>
          <w:rFonts w:ascii="Times New Roman" w:hAnsi="Times New Roman"/>
          <w:sz w:val="28"/>
          <w:szCs w:val="28"/>
          <w:lang w:val="kk-KZ"/>
        </w:rPr>
        <w:t>11</w:t>
      </w:r>
      <w:r w:rsidRPr="001E2BAC">
        <w:rPr>
          <w:rFonts w:ascii="Times New Roman" w:hAnsi="Times New Roman"/>
          <w:sz w:val="28"/>
          <w:szCs w:val="28"/>
          <w:lang w:val="kk-KZ"/>
        </w:rPr>
        <w:t xml:space="preserve"> Gabr D.G. Significance of fruit and coat morphology in taxonomy and identification for some species of </w:t>
      </w:r>
      <w:r w:rsidRPr="001E2BAC">
        <w:rPr>
          <w:rFonts w:ascii="Times New Roman" w:hAnsi="Times New Roman"/>
          <w:i/>
          <w:sz w:val="28"/>
          <w:szCs w:val="28"/>
          <w:lang w:val="kk-KZ"/>
        </w:rPr>
        <w:t>Brassicaceae</w:t>
      </w:r>
      <w:r w:rsidRPr="001E2BAC">
        <w:rPr>
          <w:rFonts w:ascii="Times New Roman" w:hAnsi="Times New Roman"/>
          <w:sz w:val="28"/>
          <w:szCs w:val="28"/>
          <w:lang w:val="kk-KZ"/>
        </w:rPr>
        <w:t xml:space="preserve"> // American Journal of Plant Science. – 2018. – Vol. 9. – P. 380-402.</w:t>
      </w:r>
    </w:p>
    <w:p w14:paraId="24B17D73" w14:textId="2F54DBAD"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503F04">
        <w:rPr>
          <w:rFonts w:ascii="Times New Roman" w:hAnsi="Times New Roman"/>
          <w:sz w:val="28"/>
          <w:szCs w:val="28"/>
          <w:lang w:val="kk-KZ"/>
        </w:rPr>
        <w:t>12</w:t>
      </w:r>
      <w:r w:rsidRPr="001E2BAC">
        <w:rPr>
          <w:rFonts w:ascii="Times New Roman" w:hAnsi="Times New Roman"/>
          <w:sz w:val="28"/>
          <w:szCs w:val="28"/>
          <w:lang w:val="kk-KZ"/>
        </w:rPr>
        <w:t xml:space="preserve"> Hallam N.D. Growth and regeneration of waxes on the leaves of </w:t>
      </w:r>
      <w:r w:rsidRPr="001E2BAC">
        <w:rPr>
          <w:rFonts w:ascii="Times New Roman" w:hAnsi="Times New Roman"/>
          <w:i/>
          <w:sz w:val="28"/>
          <w:szCs w:val="28"/>
          <w:lang w:val="kk-KZ"/>
        </w:rPr>
        <w:t>Eucalyptus</w:t>
      </w:r>
      <w:r w:rsidRPr="001E2BAC">
        <w:rPr>
          <w:rFonts w:ascii="Times New Roman" w:hAnsi="Times New Roman"/>
          <w:sz w:val="28"/>
          <w:szCs w:val="28"/>
          <w:lang w:val="kk-KZ"/>
        </w:rPr>
        <w:t xml:space="preserve"> // Planta. – 1970. – Vol. 93, Issue 3. – P. 257-268.</w:t>
      </w:r>
    </w:p>
    <w:p w14:paraId="482662F8" w14:textId="6952A7C3"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Pr="001E2BAC">
        <w:rPr>
          <w:rFonts w:ascii="Times New Roman" w:hAnsi="Times New Roman"/>
          <w:sz w:val="28"/>
          <w:szCs w:val="28"/>
          <w:lang w:val="en-US"/>
        </w:rPr>
        <w:t>1</w:t>
      </w:r>
      <w:r w:rsidR="00503F04" w:rsidRPr="00503F04">
        <w:rPr>
          <w:rFonts w:ascii="Times New Roman" w:hAnsi="Times New Roman"/>
          <w:sz w:val="28"/>
          <w:szCs w:val="28"/>
          <w:lang w:val="en-US"/>
        </w:rPr>
        <w:t>3</w:t>
      </w:r>
      <w:r w:rsidRPr="001E2BAC">
        <w:rPr>
          <w:rFonts w:ascii="Times New Roman" w:hAnsi="Times New Roman"/>
          <w:sz w:val="28"/>
          <w:szCs w:val="28"/>
          <w:lang w:val="kk-KZ"/>
        </w:rPr>
        <w:t xml:space="preserve"> Lubna Z.M., Ahmad M. et al. Micromorphological investigation of leaf epidermis and seeds of </w:t>
      </w:r>
      <w:r w:rsidRPr="001E2BAC">
        <w:rPr>
          <w:rFonts w:ascii="Times New Roman" w:hAnsi="Times New Roman"/>
          <w:i/>
          <w:sz w:val="28"/>
          <w:szCs w:val="28"/>
          <w:lang w:val="kk-KZ"/>
        </w:rPr>
        <w:t>Vitaceae</w:t>
      </w:r>
      <w:r w:rsidRPr="001E2BAC">
        <w:rPr>
          <w:rFonts w:ascii="Times New Roman" w:hAnsi="Times New Roman"/>
          <w:sz w:val="28"/>
          <w:szCs w:val="28"/>
          <w:lang w:val="kk-KZ"/>
        </w:rPr>
        <w:t xml:space="preserve"> from Pakistan using light microscopy and scanning electron microscopy // Microsc Res Tech. – 2019. – Vol. 82. – P. 335-344.</w:t>
      </w:r>
    </w:p>
    <w:p w14:paraId="03AF94CC" w14:textId="0917A4B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Pr="001E2BAC">
        <w:rPr>
          <w:rFonts w:ascii="Times New Roman" w:hAnsi="Times New Roman"/>
          <w:sz w:val="28"/>
          <w:szCs w:val="28"/>
          <w:lang w:val="en-US"/>
        </w:rPr>
        <w:t>1</w:t>
      </w:r>
      <w:r w:rsidR="00503F04" w:rsidRPr="00503F04">
        <w:rPr>
          <w:rFonts w:ascii="Times New Roman" w:hAnsi="Times New Roman"/>
          <w:sz w:val="28"/>
          <w:szCs w:val="28"/>
          <w:lang w:val="en-US"/>
        </w:rPr>
        <w:t>4</w:t>
      </w:r>
      <w:r w:rsidRPr="001E2BAC">
        <w:rPr>
          <w:rFonts w:ascii="Times New Roman" w:hAnsi="Times New Roman"/>
          <w:sz w:val="28"/>
          <w:szCs w:val="28"/>
          <w:lang w:val="kk-KZ"/>
        </w:rPr>
        <w:t xml:space="preserve">  Bona M. Systematic importance of achene macro-micromorphological characteristics in selected species of the genera Crupina, Jurinea, and Klasea (Asteraceae) from Turkey // Microsc Res Tech. – 2020. – Vol. 93. – P. 1345-1353.</w:t>
      </w:r>
    </w:p>
    <w:p w14:paraId="01EBFB47" w14:textId="116CC552"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Pr="001E2BAC">
        <w:rPr>
          <w:rFonts w:ascii="Times New Roman" w:hAnsi="Times New Roman"/>
          <w:sz w:val="28"/>
          <w:szCs w:val="28"/>
          <w:lang w:val="en-US"/>
        </w:rPr>
        <w:t>1</w:t>
      </w:r>
      <w:r w:rsidR="00503F04" w:rsidRPr="00503F04">
        <w:rPr>
          <w:rFonts w:ascii="Times New Roman" w:hAnsi="Times New Roman"/>
          <w:sz w:val="28"/>
          <w:szCs w:val="28"/>
          <w:lang w:val="en-US"/>
        </w:rPr>
        <w:t>5</w:t>
      </w:r>
      <w:r w:rsidRPr="001E2BAC">
        <w:rPr>
          <w:rFonts w:ascii="Times New Roman" w:hAnsi="Times New Roman"/>
          <w:sz w:val="28"/>
          <w:szCs w:val="28"/>
          <w:lang w:val="kk-KZ"/>
        </w:rPr>
        <w:t xml:space="preserve"> Ray S., Sinhababu A., Tah J. Morphological and micromorphological studies of seeds of ten accessions of </w:t>
      </w:r>
      <w:r w:rsidRPr="001E2BAC">
        <w:rPr>
          <w:rFonts w:ascii="Times New Roman" w:hAnsi="Times New Roman"/>
          <w:i/>
          <w:sz w:val="28"/>
          <w:szCs w:val="28"/>
          <w:lang w:val="kk-KZ"/>
        </w:rPr>
        <w:t>Psophocarpus tetragonolobus</w:t>
      </w:r>
      <w:r w:rsidRPr="001E2BAC">
        <w:rPr>
          <w:rFonts w:ascii="Times New Roman" w:hAnsi="Times New Roman"/>
          <w:sz w:val="28"/>
          <w:szCs w:val="28"/>
          <w:lang w:val="kk-KZ"/>
        </w:rPr>
        <w:t xml:space="preserve"> (L.) DC // Environmental and Experimental Biology. – 2014. – Vol. 12. – P. 101-106. </w:t>
      </w:r>
    </w:p>
    <w:p w14:paraId="551389DD" w14:textId="22AFB46D"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Pr="001E2BAC">
        <w:rPr>
          <w:rFonts w:ascii="Times New Roman" w:hAnsi="Times New Roman"/>
          <w:sz w:val="28"/>
          <w:szCs w:val="28"/>
          <w:lang w:val="en-US"/>
        </w:rPr>
        <w:t>1</w:t>
      </w:r>
      <w:r w:rsidR="00503F04" w:rsidRPr="00503F04">
        <w:rPr>
          <w:rFonts w:ascii="Times New Roman" w:hAnsi="Times New Roman"/>
          <w:sz w:val="28"/>
          <w:szCs w:val="28"/>
          <w:lang w:val="en-US"/>
        </w:rPr>
        <w:t>6</w:t>
      </w:r>
      <w:r w:rsidRPr="001E2BAC">
        <w:rPr>
          <w:rFonts w:ascii="Times New Roman" w:hAnsi="Times New Roman"/>
          <w:sz w:val="28"/>
          <w:szCs w:val="28"/>
          <w:lang w:val="en-US"/>
        </w:rPr>
        <w:t xml:space="preserve"> </w:t>
      </w:r>
      <w:r w:rsidRPr="001E2BAC">
        <w:rPr>
          <w:rFonts w:ascii="Times New Roman" w:hAnsi="Times New Roman"/>
          <w:sz w:val="28"/>
          <w:szCs w:val="28"/>
          <w:lang w:val="kk-KZ"/>
        </w:rPr>
        <w:t xml:space="preserve"> Song J.-H., Moon B.C., Choi G., Yang S. Morphological identification of lepidii seu descurainiae semen and adulterant seeds using microscopic analysis // Applied science. – 2018. – Vol. 8. – P. 2134-1-2134-12. </w:t>
      </w:r>
    </w:p>
    <w:p w14:paraId="699CD088" w14:textId="0ACA9D9C"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11</w:t>
      </w:r>
      <w:r w:rsidR="00503F04">
        <w:rPr>
          <w:rFonts w:ascii="Times New Roman" w:hAnsi="Times New Roman"/>
          <w:sz w:val="28"/>
          <w:szCs w:val="28"/>
        </w:rPr>
        <w:t>7</w:t>
      </w:r>
      <w:r w:rsidRPr="001E2BAC">
        <w:rPr>
          <w:rFonts w:ascii="Times New Roman" w:hAnsi="Times New Roman"/>
          <w:sz w:val="28"/>
          <w:szCs w:val="28"/>
          <w:lang w:val="kk-KZ"/>
        </w:rPr>
        <w:t xml:space="preserve"> Зорина М.С., Кабанов С.П. Определение семенной продуктивности и качества семян интродуцентов // Методики интродукционных исследований в Казахстане: Сб. науч. тр. — Алма-Ата: Наука, 1976. — С. 75–85.</w:t>
      </w:r>
    </w:p>
    <w:p w14:paraId="3FF8DBCE" w14:textId="310DB523"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11</w:t>
      </w:r>
      <w:r w:rsidR="00CB25A8">
        <w:rPr>
          <w:rFonts w:ascii="Times New Roman" w:hAnsi="Times New Roman"/>
          <w:sz w:val="28"/>
          <w:szCs w:val="28"/>
        </w:rPr>
        <w:t>8</w:t>
      </w:r>
      <w:r w:rsidRPr="001E2BAC">
        <w:rPr>
          <w:rFonts w:ascii="Times New Roman" w:hAnsi="Times New Roman"/>
          <w:sz w:val="28"/>
          <w:szCs w:val="28"/>
          <w:lang w:val="kk-KZ"/>
        </w:rPr>
        <w:t xml:space="preserve"> Мальцева М.В. Пособие по определению посевных качеств семян лекарственных растений. — М., 1950. — 56 с.</w:t>
      </w:r>
    </w:p>
    <w:p w14:paraId="491544FA" w14:textId="4BFF8166" w:rsidR="00186A8E" w:rsidRPr="001E2BAC" w:rsidRDefault="00186A8E" w:rsidP="00C52E1F">
      <w:pPr>
        <w:ind w:firstLine="454"/>
        <w:rPr>
          <w:rFonts w:ascii="Times New Roman" w:hAnsi="Times New Roman"/>
          <w:sz w:val="28"/>
          <w:szCs w:val="28"/>
          <w:shd w:val="clear" w:color="auto" w:fill="FFFFFF"/>
          <w:lang w:val="kk-KZ"/>
        </w:rPr>
      </w:pPr>
      <w:r w:rsidRPr="001E2BAC">
        <w:rPr>
          <w:rFonts w:ascii="Times New Roman" w:hAnsi="Times New Roman"/>
          <w:sz w:val="28"/>
          <w:szCs w:val="28"/>
          <w:lang w:val="kk-KZ"/>
        </w:rPr>
        <w:t>11</w:t>
      </w:r>
      <w:r w:rsidR="00CB25A8" w:rsidRPr="00CB25A8">
        <w:rPr>
          <w:rFonts w:ascii="Times New Roman" w:hAnsi="Times New Roman"/>
          <w:sz w:val="28"/>
          <w:szCs w:val="28"/>
          <w:lang w:val="en-US"/>
        </w:rPr>
        <w:t>9</w:t>
      </w:r>
      <w:r w:rsidRPr="001E2BAC">
        <w:rPr>
          <w:rFonts w:ascii="Times New Roman" w:hAnsi="Times New Roman"/>
          <w:sz w:val="28"/>
          <w:szCs w:val="28"/>
          <w:lang w:val="kk-KZ"/>
        </w:rPr>
        <w:t xml:space="preserve">  </w:t>
      </w:r>
      <w:r w:rsidRPr="001E2BAC">
        <w:rPr>
          <w:rFonts w:ascii="Times New Roman" w:hAnsi="Times New Roman"/>
          <w:sz w:val="28"/>
          <w:szCs w:val="28"/>
          <w:shd w:val="clear" w:color="auto" w:fill="FFFFFF"/>
          <w:lang w:val="kk-KZ"/>
        </w:rPr>
        <w:t>Coperland L.O., McDonald M.B. Seed Vigor and Vigor Tests // In book: Principle of seed science and technology.</w:t>
      </w:r>
      <w:r w:rsidRPr="001E2BAC">
        <w:rPr>
          <w:rFonts w:ascii="Times New Roman" w:hAnsi="Times New Roman"/>
          <w:i/>
          <w:sz w:val="28"/>
          <w:szCs w:val="28"/>
          <w:shd w:val="clear" w:color="auto" w:fill="FFFFFF"/>
          <w:lang w:val="kk-KZ"/>
        </w:rPr>
        <w:t xml:space="preserve"> – </w:t>
      </w:r>
      <w:r w:rsidRPr="001E2BAC">
        <w:rPr>
          <w:rFonts w:ascii="Times New Roman" w:hAnsi="Times New Roman"/>
          <w:sz w:val="28"/>
          <w:szCs w:val="28"/>
          <w:shd w:val="clear" w:color="auto" w:fill="FFFFFF"/>
          <w:lang w:val="kk-KZ"/>
        </w:rPr>
        <w:t>NY., 1999. – P. 153-180.</w:t>
      </w:r>
    </w:p>
    <w:p w14:paraId="50040E2D" w14:textId="32E85ECC" w:rsidR="00186A8E" w:rsidRPr="001E2BAC" w:rsidRDefault="00186A8E" w:rsidP="00C52E1F">
      <w:pPr>
        <w:ind w:firstLine="454"/>
        <w:rPr>
          <w:rFonts w:ascii="Times New Roman" w:hAnsi="Times New Roman"/>
          <w:sz w:val="28"/>
          <w:szCs w:val="28"/>
          <w:shd w:val="clear" w:color="auto" w:fill="FFFFFF"/>
          <w:lang w:val="kk-KZ"/>
        </w:rPr>
      </w:pPr>
      <w:r w:rsidRPr="001E2BAC">
        <w:rPr>
          <w:rFonts w:ascii="Times New Roman" w:hAnsi="Times New Roman"/>
          <w:sz w:val="28"/>
          <w:szCs w:val="28"/>
          <w:shd w:val="clear" w:color="auto" w:fill="FFFFFF"/>
          <w:lang w:val="kk-KZ"/>
        </w:rPr>
        <w:t>1</w:t>
      </w:r>
      <w:r w:rsidR="00CB25A8">
        <w:rPr>
          <w:rFonts w:ascii="Times New Roman" w:hAnsi="Times New Roman"/>
          <w:sz w:val="28"/>
          <w:szCs w:val="28"/>
          <w:shd w:val="clear" w:color="auto" w:fill="FFFFFF"/>
          <w:lang w:val="kk-KZ"/>
        </w:rPr>
        <w:t>20</w:t>
      </w:r>
      <w:r w:rsidRPr="001E2BAC">
        <w:rPr>
          <w:rFonts w:ascii="Times New Roman" w:hAnsi="Times New Roman"/>
          <w:sz w:val="28"/>
          <w:szCs w:val="28"/>
          <w:shd w:val="clear" w:color="auto" w:fill="FFFFFF"/>
          <w:lang w:val="kk-KZ"/>
        </w:rPr>
        <w:t xml:space="preserve"> International rules for seed testing: Validated Seed Health Testing Methods / The International Seed Testing Association. – Japan: Sapporo, 2019. – 20 p.</w:t>
      </w:r>
    </w:p>
    <w:p w14:paraId="46A0A8A4" w14:textId="5BD2A6C4" w:rsidR="00186A8E" w:rsidRPr="001E2BAC" w:rsidRDefault="00186A8E" w:rsidP="00C52E1F">
      <w:pPr>
        <w:ind w:firstLine="454"/>
        <w:rPr>
          <w:rFonts w:ascii="Times New Roman" w:hAnsi="Times New Roman"/>
          <w:sz w:val="28"/>
          <w:szCs w:val="28"/>
          <w:shd w:val="clear" w:color="auto" w:fill="FFFFFF"/>
          <w:lang w:val="kk-KZ"/>
        </w:rPr>
      </w:pPr>
      <w:r w:rsidRPr="001E2BAC">
        <w:rPr>
          <w:rFonts w:ascii="Times New Roman" w:hAnsi="Times New Roman"/>
          <w:sz w:val="28"/>
          <w:szCs w:val="28"/>
          <w:shd w:val="clear" w:color="auto" w:fill="FFFFFF"/>
          <w:lang w:val="kk-KZ"/>
        </w:rPr>
        <w:t>1</w:t>
      </w:r>
      <w:r w:rsidR="00CB25A8">
        <w:rPr>
          <w:rFonts w:ascii="Times New Roman" w:hAnsi="Times New Roman"/>
          <w:sz w:val="28"/>
          <w:szCs w:val="28"/>
          <w:shd w:val="clear" w:color="auto" w:fill="FFFFFF"/>
          <w:lang w:val="kk-KZ"/>
        </w:rPr>
        <w:t>21</w:t>
      </w:r>
      <w:r w:rsidRPr="001E2BAC">
        <w:rPr>
          <w:rFonts w:ascii="Times New Roman" w:hAnsi="Times New Roman"/>
          <w:sz w:val="28"/>
          <w:szCs w:val="28"/>
          <w:shd w:val="clear" w:color="auto" w:fill="FFFFFF"/>
          <w:lang w:val="kk-KZ"/>
        </w:rPr>
        <w:t xml:space="preserve"> Вехов В.Н., Лотова Л.И., Филин В.Р. Практикум по анатомии и морфологии высших растений. — М.: Изд-во Моск.ун-та, 1980. — 196 с.</w:t>
      </w:r>
    </w:p>
    <w:p w14:paraId="1C7282AF" w14:textId="4D20B4AE"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shd w:val="clear" w:color="auto" w:fill="FFFFFF"/>
          <w:lang w:val="kk-KZ"/>
        </w:rPr>
        <w:t>1</w:t>
      </w:r>
      <w:r w:rsidR="00CB25A8">
        <w:rPr>
          <w:rFonts w:ascii="Times New Roman" w:hAnsi="Times New Roman"/>
          <w:sz w:val="28"/>
          <w:szCs w:val="28"/>
          <w:shd w:val="clear" w:color="auto" w:fill="FFFFFF"/>
          <w:lang w:val="kk-KZ"/>
        </w:rPr>
        <w:t>22</w:t>
      </w:r>
      <w:r w:rsidRPr="001E2BAC">
        <w:rPr>
          <w:rFonts w:ascii="Times New Roman" w:hAnsi="Times New Roman"/>
          <w:sz w:val="28"/>
          <w:szCs w:val="28"/>
          <w:shd w:val="clear" w:color="auto" w:fill="FFFFFF"/>
          <w:lang w:val="kk-KZ"/>
        </w:rPr>
        <w:t xml:space="preserve"> Артюшенко З.Т. Атлас по описательной морфологии высших растений: Семя. — Л.: Наука, 1990. — 204 с.</w:t>
      </w:r>
    </w:p>
    <w:p w14:paraId="700C24A6" w14:textId="1A018FFC"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54C10">
        <w:rPr>
          <w:rFonts w:ascii="Times New Roman" w:hAnsi="Times New Roman"/>
          <w:sz w:val="28"/>
          <w:szCs w:val="28"/>
          <w:lang w:val="kk-KZ"/>
        </w:rPr>
        <w:t>2</w:t>
      </w:r>
      <w:r w:rsidR="00CB25A8">
        <w:rPr>
          <w:rFonts w:ascii="Times New Roman" w:hAnsi="Times New Roman"/>
          <w:sz w:val="28"/>
          <w:szCs w:val="28"/>
          <w:lang w:val="kk-KZ"/>
        </w:rPr>
        <w:t>3</w:t>
      </w:r>
      <w:r w:rsidRPr="001E2BAC">
        <w:rPr>
          <w:rFonts w:ascii="Times New Roman" w:hAnsi="Times New Roman"/>
          <w:sz w:val="28"/>
          <w:szCs w:val="28"/>
          <w:lang w:val="kk-KZ"/>
        </w:rPr>
        <w:t xml:space="preserve"> Dixit S. Cryopreservation: a potential tool for long-term conservation of medicinal plants / S. Dixit, A.A. Narula, P.S. Srivastava // Plant Biotechnology and Molecular Markers. — New-Delhi: Anamaya Publisher, 2004. — P. 278–288. https:/doi.org/10.1007/1-4020-3213-7_19</w:t>
      </w:r>
    </w:p>
    <w:p w14:paraId="1CE6F389" w14:textId="1552CF50" w:rsidR="00186A8E" w:rsidRPr="00CE72FC" w:rsidRDefault="00186A8E" w:rsidP="00C52E1F">
      <w:pPr>
        <w:ind w:firstLine="454"/>
        <w:rPr>
          <w:rFonts w:ascii="Times New Roman" w:hAnsi="Times New Roman"/>
          <w:sz w:val="28"/>
          <w:szCs w:val="28"/>
          <w:lang w:val="kk-KZ"/>
        </w:rPr>
      </w:pPr>
      <w:r w:rsidRPr="00CE72FC">
        <w:rPr>
          <w:rFonts w:ascii="Times New Roman" w:hAnsi="Times New Roman"/>
          <w:sz w:val="28"/>
          <w:szCs w:val="28"/>
          <w:lang w:val="kk-KZ"/>
        </w:rPr>
        <w:t>1</w:t>
      </w:r>
      <w:r w:rsidR="00A54C10" w:rsidRPr="00CE72FC">
        <w:rPr>
          <w:rFonts w:ascii="Times New Roman" w:hAnsi="Times New Roman"/>
          <w:sz w:val="28"/>
          <w:szCs w:val="28"/>
          <w:lang w:val="kk-KZ"/>
        </w:rPr>
        <w:t>2</w:t>
      </w:r>
      <w:r w:rsidR="00CB25A8">
        <w:rPr>
          <w:rFonts w:ascii="Times New Roman" w:hAnsi="Times New Roman"/>
          <w:sz w:val="28"/>
          <w:szCs w:val="28"/>
          <w:lang w:val="kk-KZ"/>
        </w:rPr>
        <w:t>4</w:t>
      </w:r>
      <w:r w:rsidRPr="00CE72FC">
        <w:rPr>
          <w:rFonts w:ascii="Times New Roman" w:hAnsi="Times New Roman"/>
          <w:sz w:val="28"/>
          <w:szCs w:val="28"/>
          <w:lang w:val="kk-KZ"/>
        </w:rPr>
        <w:t xml:space="preserve"> Benson, E. E. Cryopreservation theory // In: Reed BM (ed.) Plant cryopreservation: a practical guide. – 2008. – Springer, New York. – Pp. 15–32.</w:t>
      </w:r>
    </w:p>
    <w:p w14:paraId="631992BA" w14:textId="71E55636"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54C10">
        <w:rPr>
          <w:rFonts w:ascii="Times New Roman" w:hAnsi="Times New Roman"/>
          <w:sz w:val="28"/>
          <w:szCs w:val="28"/>
          <w:lang w:val="kk-KZ"/>
        </w:rPr>
        <w:t>2</w:t>
      </w:r>
      <w:r w:rsidR="00CB25A8">
        <w:rPr>
          <w:rFonts w:ascii="Times New Roman" w:hAnsi="Times New Roman"/>
          <w:sz w:val="28"/>
          <w:szCs w:val="28"/>
          <w:lang w:val="kk-KZ"/>
        </w:rPr>
        <w:t>5</w:t>
      </w:r>
      <w:r w:rsidRPr="001E2BAC">
        <w:rPr>
          <w:rFonts w:ascii="Times New Roman" w:hAnsi="Times New Roman"/>
          <w:sz w:val="28"/>
          <w:szCs w:val="28"/>
          <w:lang w:val="kk-KZ"/>
        </w:rPr>
        <w:t xml:space="preserve"> Вержук, В. Г. Разработка методов криосохранения генетических ресурсов растений плодовых и ягодных культур / В. Г. Вержук, Г. И. Филипенко, Н. Г. Тихонова, А. С. Жестков, Ю. В. Лупышева, Н. А. Пупкова, Е. В. Михайлова, Н. И. Савельев, Д. С. Дорохов // Труды по прикладной ботанике, генетике и селекции. – Санкт-Петербург. – 2009. – Т. 166. – С. 353–357.</w:t>
      </w:r>
    </w:p>
    <w:p w14:paraId="671EE01B" w14:textId="7A557077"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12</w:t>
      </w:r>
      <w:r w:rsidR="00CB25A8">
        <w:rPr>
          <w:rFonts w:ascii="Times New Roman" w:hAnsi="Times New Roman"/>
          <w:sz w:val="28"/>
          <w:szCs w:val="28"/>
          <w:lang w:val="kk-KZ"/>
        </w:rPr>
        <w:t>6</w:t>
      </w:r>
      <w:r w:rsidRPr="001E2BAC">
        <w:rPr>
          <w:rFonts w:ascii="Times New Roman" w:hAnsi="Times New Roman"/>
          <w:sz w:val="28"/>
          <w:szCs w:val="28"/>
          <w:lang w:val="kk-KZ"/>
        </w:rPr>
        <w:t xml:space="preserve"> Ganeshan, S. Cryopreservation of pollen / S. Ganeshan, P. E. Rajasekharan, S. Shashikumar, W. Decruze // In: Reed BM (ed.) Plant cryopreservation: a practical guide. – 2008. – Springer, New York. – Pp. 443–464.</w:t>
      </w:r>
    </w:p>
    <w:p w14:paraId="26885349" w14:textId="37DF3A1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12</w:t>
      </w:r>
      <w:r w:rsidR="00CB25A8">
        <w:rPr>
          <w:rFonts w:ascii="Times New Roman" w:hAnsi="Times New Roman"/>
          <w:sz w:val="28"/>
          <w:szCs w:val="28"/>
          <w:lang w:val="kk-KZ"/>
        </w:rPr>
        <w:t>7</w:t>
      </w:r>
      <w:r w:rsidRPr="001E2BAC">
        <w:rPr>
          <w:rFonts w:ascii="Times New Roman" w:hAnsi="Times New Roman"/>
          <w:sz w:val="28"/>
          <w:szCs w:val="28"/>
          <w:lang w:val="kk-KZ"/>
        </w:rPr>
        <w:t xml:space="preserve"> ’Kaczmarczyk, A. Current issues in plant  cryopreservation / A. Kaczmarczyk, B. Funnekotter, A. Menon, P. Y. Phang, A. Al-Hanbali, E. Bunn, R. L. Mancera // In: Katkov II (ed.) Current frontiers in cryobiology. – InTech, Rijeka. – 2012. – Рр. 417–438. </w:t>
      </w:r>
    </w:p>
    <w:p w14:paraId="56EFEB70" w14:textId="393C7DB8"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12</w:t>
      </w:r>
      <w:r w:rsidR="00CB25A8">
        <w:rPr>
          <w:rFonts w:ascii="Times New Roman" w:hAnsi="Times New Roman"/>
          <w:sz w:val="28"/>
          <w:szCs w:val="28"/>
          <w:lang w:val="kk-KZ"/>
        </w:rPr>
        <w:t>8</w:t>
      </w:r>
      <w:r w:rsidRPr="001E2BAC">
        <w:rPr>
          <w:rFonts w:ascii="Times New Roman" w:hAnsi="Times New Roman"/>
          <w:sz w:val="28"/>
          <w:szCs w:val="28"/>
          <w:lang w:val="kk-KZ"/>
        </w:rPr>
        <w:t xml:space="preserve"> Gonzalez-Arnao, M. T. Advances in Cryogenic Techniques for the Long-Term Preservation of Plant Biodiversity / M. T. Gonzalez-Arnao, M. E. Martinez-Montero, C. A. Cruz-Cruz, F. Engelmann // Chapter 8 in: © Springer International Publishing Switzerland Ahuja M. R., Ramawat K. G. (eds.), Biotechnology and Biodiversity, Sustainable Development and Biodiversity. – 2014. – Vol. 4. – Pp. 129–170. </w:t>
      </w:r>
    </w:p>
    <w:p w14:paraId="4D28124F" w14:textId="5252670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12</w:t>
      </w:r>
      <w:r w:rsidR="00CB25A8">
        <w:rPr>
          <w:rFonts w:ascii="Times New Roman" w:hAnsi="Times New Roman"/>
          <w:sz w:val="28"/>
          <w:szCs w:val="28"/>
          <w:lang w:val="kk-KZ"/>
        </w:rPr>
        <w:t>9</w:t>
      </w:r>
      <w:r w:rsidRPr="001E2BAC">
        <w:rPr>
          <w:rFonts w:ascii="Times New Roman" w:hAnsi="Times New Roman"/>
          <w:sz w:val="28"/>
          <w:szCs w:val="28"/>
          <w:lang w:val="kk-KZ"/>
        </w:rPr>
        <w:t xml:space="preserve"> Кушнаренко С.В. Криоконсервация семян: метод. реком. / С.В. Кушнаренко, З.Р. Мухитдинова, М.М. Аралбаева. —Алматы: Изд-во Ин-та биологии и биотехнологии растений, 2011. — 33 с.</w:t>
      </w:r>
    </w:p>
    <w:p w14:paraId="15534CC0" w14:textId="22533263" w:rsidR="00186A8E" w:rsidRPr="001E2BAC" w:rsidRDefault="00186A8E" w:rsidP="00C52E1F">
      <w:pPr>
        <w:ind w:firstLine="454"/>
        <w:rPr>
          <w:rStyle w:val="af4"/>
          <w:rFonts w:ascii="Times New Roman" w:hAnsi="Times New Roman"/>
          <w:sz w:val="28"/>
          <w:szCs w:val="28"/>
          <w:lang w:val="kk-KZ"/>
        </w:rPr>
      </w:pPr>
      <w:r w:rsidRPr="00CB25A8">
        <w:rPr>
          <w:rStyle w:val="af4"/>
          <w:rFonts w:ascii="Times New Roman" w:hAnsi="Times New Roman"/>
          <w:sz w:val="28"/>
          <w:szCs w:val="28"/>
          <w:lang w:val="kk-KZ"/>
        </w:rPr>
        <w:t>1</w:t>
      </w:r>
      <w:r w:rsidR="00CB25A8" w:rsidRPr="00CB25A8">
        <w:rPr>
          <w:rStyle w:val="af4"/>
          <w:rFonts w:ascii="Times New Roman" w:hAnsi="Times New Roman"/>
          <w:sz w:val="28"/>
          <w:szCs w:val="28"/>
          <w:lang w:val="kk-KZ"/>
        </w:rPr>
        <w:t xml:space="preserve">30 </w:t>
      </w:r>
      <w:r w:rsidRPr="00CB25A8">
        <w:rPr>
          <w:rStyle w:val="af4"/>
          <w:rFonts w:ascii="Times New Roman" w:hAnsi="Times New Roman"/>
          <w:sz w:val="28"/>
          <w:szCs w:val="28"/>
          <w:lang w:val="kk-KZ"/>
        </w:rPr>
        <w:t xml:space="preserve"> Panis </w:t>
      </w:r>
      <w:r w:rsidRPr="001E2BAC">
        <w:rPr>
          <w:rStyle w:val="af4"/>
          <w:rFonts w:ascii="Times New Roman" w:hAnsi="Times New Roman"/>
          <w:sz w:val="28"/>
          <w:szCs w:val="28"/>
          <w:lang w:val="kk-KZ"/>
        </w:rPr>
        <w:t>B., Lambardi M. Status of cryopreservation technologies in plants (crops and forest trees) // In book: The Role of Biotechnology in Exploring and Protecting Agricultural Genetic Resources. – Turin, 2005. – P. 43-54.</w:t>
      </w:r>
    </w:p>
    <w:p w14:paraId="37B41261" w14:textId="54869E41"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B25A8">
        <w:rPr>
          <w:rFonts w:ascii="Times New Roman" w:hAnsi="Times New Roman"/>
          <w:sz w:val="28"/>
          <w:szCs w:val="28"/>
          <w:lang w:val="kk-KZ"/>
        </w:rPr>
        <w:t>31</w:t>
      </w:r>
      <w:r w:rsidRPr="001E2BAC">
        <w:rPr>
          <w:rFonts w:ascii="Times New Roman" w:hAnsi="Times New Roman"/>
          <w:sz w:val="28"/>
          <w:szCs w:val="28"/>
          <w:lang w:val="kk-KZ"/>
        </w:rPr>
        <w:t xml:space="preserve"> Sakai, A. Cryopreservation of nucellar cells of navel orange (Citrus sinensis Osb. var. brasiliensis Tanaka) by vitrification / A. Sakai, S. Kobayashi, I. Oiyama // Plant Cell Rep. – 1990. – Vol. 9. – Is. 1. – Pp. 30–33.. </w:t>
      </w:r>
    </w:p>
    <w:p w14:paraId="1231E8A9" w14:textId="019ACAE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B25A8">
        <w:rPr>
          <w:rFonts w:ascii="Times New Roman" w:hAnsi="Times New Roman"/>
          <w:sz w:val="28"/>
          <w:szCs w:val="28"/>
          <w:lang w:val="kk-KZ"/>
        </w:rPr>
        <w:t>32</w:t>
      </w:r>
      <w:r w:rsidRPr="001E2BAC">
        <w:rPr>
          <w:rFonts w:ascii="Times New Roman" w:hAnsi="Times New Roman"/>
          <w:sz w:val="28"/>
          <w:szCs w:val="28"/>
          <w:lang w:val="kk-KZ"/>
        </w:rPr>
        <w:t xml:space="preserve"> Sakai, A. Development of PVS-based vitrification and encapsulation-vitrification protocols / A. Sakai, D. Hirai, N. Takao // In: B. M. Reed (ed.). Plant cryopreservation: A practical guide. – Springer, USA. – 2008. – Pp. 33–51.</w:t>
      </w:r>
    </w:p>
    <w:p w14:paraId="1FB75192" w14:textId="3089D8D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5F598C">
        <w:rPr>
          <w:rFonts w:ascii="Times New Roman" w:hAnsi="Times New Roman"/>
          <w:sz w:val="28"/>
          <w:szCs w:val="28"/>
          <w:lang w:val="kk-KZ"/>
        </w:rPr>
        <w:t>3</w:t>
      </w:r>
      <w:r w:rsidR="00CB25A8">
        <w:rPr>
          <w:rFonts w:ascii="Times New Roman" w:hAnsi="Times New Roman"/>
          <w:sz w:val="28"/>
          <w:szCs w:val="28"/>
          <w:lang w:val="kk-KZ"/>
        </w:rPr>
        <w:t>3</w:t>
      </w:r>
      <w:r w:rsidRPr="001E2BAC">
        <w:rPr>
          <w:rFonts w:ascii="Times New Roman" w:hAnsi="Times New Roman"/>
          <w:sz w:val="28"/>
          <w:szCs w:val="28"/>
          <w:lang w:val="kk-KZ"/>
        </w:rPr>
        <w:t xml:space="preserve"> Белоус, А. М. Криобиология / А. М. Белоус, В. И. Грищенко // Киев, 1994. – 432 с.</w:t>
      </w:r>
    </w:p>
    <w:p w14:paraId="63D73CC8" w14:textId="7F759303" w:rsidR="006A20DC" w:rsidRDefault="005F598C" w:rsidP="00C52E1F">
      <w:pPr>
        <w:ind w:firstLine="454"/>
        <w:rPr>
          <w:rFonts w:ascii="Times New Roman" w:eastAsia="Times New Roman" w:hAnsi="Times New Roman"/>
          <w:color w:val="FF0000"/>
          <w:sz w:val="28"/>
          <w:szCs w:val="28"/>
          <w:lang w:val="en-US" w:eastAsia="ru-KZ"/>
        </w:rPr>
      </w:pPr>
      <w:r w:rsidRPr="00CB25A8">
        <w:rPr>
          <w:rFonts w:ascii="Times New Roman" w:eastAsia="Times New Roman" w:hAnsi="Times New Roman"/>
          <w:sz w:val="28"/>
          <w:szCs w:val="28"/>
          <w:lang w:val="en-US" w:eastAsia="ru-KZ"/>
        </w:rPr>
        <w:t xml:space="preserve">  </w:t>
      </w:r>
      <w:r w:rsidRPr="006A20DC">
        <w:rPr>
          <w:rFonts w:ascii="Times New Roman" w:eastAsia="Times New Roman" w:hAnsi="Times New Roman"/>
          <w:sz w:val="28"/>
          <w:szCs w:val="28"/>
          <w:lang w:val="en-US" w:eastAsia="ru-KZ"/>
        </w:rPr>
        <w:t>13</w:t>
      </w:r>
      <w:r w:rsidR="00CB25A8" w:rsidRPr="00CB25A8">
        <w:rPr>
          <w:rFonts w:ascii="Times New Roman" w:eastAsia="Times New Roman" w:hAnsi="Times New Roman"/>
          <w:sz w:val="28"/>
          <w:szCs w:val="28"/>
          <w:lang w:val="en-US" w:eastAsia="ru-KZ"/>
        </w:rPr>
        <w:t>4</w:t>
      </w:r>
      <w:r w:rsidRPr="006A20DC">
        <w:rPr>
          <w:rFonts w:ascii="Times New Roman" w:eastAsia="Times New Roman" w:hAnsi="Times New Roman"/>
          <w:sz w:val="28"/>
          <w:szCs w:val="28"/>
          <w:lang w:val="en-US" w:eastAsia="ru-KZ"/>
        </w:rPr>
        <w:t xml:space="preserve"> </w:t>
      </w:r>
      <w:r w:rsidR="006A20DC" w:rsidRPr="006A20DC">
        <w:rPr>
          <w:rFonts w:ascii="Times New Roman" w:eastAsia="Times New Roman" w:hAnsi="Times New Roman"/>
          <w:sz w:val="28"/>
          <w:szCs w:val="28"/>
          <w:lang w:val="en-US" w:eastAsia="ru-KZ"/>
        </w:rPr>
        <w:t xml:space="preserve">Pritchard, H.W., Nadarajan, J. (2008). Cryopreservation of Orthodox (Desiccation Tolerant) Seeds. In: Reed, B.M. (eds) Plant Cryopreservation: A Practical Guide. Springer, New York, NY. </w:t>
      </w:r>
      <w:hyperlink r:id="rId119" w:history="1">
        <w:r w:rsidR="006A20DC" w:rsidRPr="006A20DC">
          <w:rPr>
            <w:rStyle w:val="a5"/>
            <w:rFonts w:ascii="Times New Roman" w:eastAsia="Times New Roman" w:hAnsi="Times New Roman"/>
            <w:color w:val="auto"/>
            <w:sz w:val="28"/>
            <w:szCs w:val="28"/>
            <w:lang w:val="en-US" w:eastAsia="ru-KZ"/>
          </w:rPr>
          <w:t>https://doi.org/10.1007/978-0-387-72276-4_19</w:t>
        </w:r>
      </w:hyperlink>
    </w:p>
    <w:p w14:paraId="3EB1746E" w14:textId="7880280C" w:rsidR="00CE72FC" w:rsidRDefault="005F598C" w:rsidP="00C52E1F">
      <w:pPr>
        <w:autoSpaceDE w:val="0"/>
        <w:autoSpaceDN w:val="0"/>
        <w:adjustRightInd w:val="0"/>
        <w:ind w:firstLine="454"/>
        <w:rPr>
          <w:rFonts w:ascii="Times New Roman" w:hAnsi="Times New Roman"/>
          <w:sz w:val="28"/>
          <w:szCs w:val="28"/>
          <w:lang w:val="kk-KZ"/>
        </w:rPr>
      </w:pPr>
      <w:r w:rsidRPr="005F598C">
        <w:rPr>
          <w:rFonts w:ascii="Times New Roman" w:eastAsia="Times New Roman" w:hAnsi="Times New Roman"/>
          <w:sz w:val="28"/>
          <w:szCs w:val="28"/>
          <w:lang w:val="en-US" w:eastAsia="ru-KZ"/>
        </w:rPr>
        <w:t>13</w:t>
      </w:r>
      <w:r w:rsidR="00CB25A8" w:rsidRPr="00CB25A8">
        <w:rPr>
          <w:rFonts w:ascii="Times New Roman" w:eastAsia="Times New Roman" w:hAnsi="Times New Roman"/>
          <w:sz w:val="28"/>
          <w:szCs w:val="28"/>
          <w:lang w:val="en-US" w:eastAsia="ru-KZ"/>
        </w:rPr>
        <w:t>5</w:t>
      </w:r>
      <w:r w:rsidRPr="0054239F">
        <w:rPr>
          <w:rFonts w:ascii="Times New Roman" w:eastAsia="Times New Roman" w:hAnsi="Times New Roman"/>
          <w:sz w:val="28"/>
          <w:szCs w:val="28"/>
          <w:lang w:val="en-US" w:eastAsia="ru-KZ"/>
        </w:rPr>
        <w:t xml:space="preserve"> </w:t>
      </w:r>
      <w:r w:rsidRPr="005F598C">
        <w:rPr>
          <w:rFonts w:ascii="Times New Roman" w:eastAsia="Times New Roman" w:hAnsi="Times New Roman"/>
          <w:sz w:val="28"/>
          <w:szCs w:val="28"/>
          <w:lang w:val="en-US" w:eastAsia="ru-KZ"/>
        </w:rPr>
        <w:t xml:space="preserve"> </w:t>
      </w:r>
      <w:r w:rsidR="00CE72FC" w:rsidRPr="00B15D09">
        <w:rPr>
          <w:rFonts w:ascii="Times New Roman" w:eastAsia="Times New Roman" w:hAnsi="Times New Roman"/>
          <w:sz w:val="28"/>
          <w:szCs w:val="28"/>
          <w:lang w:val="en-US" w:eastAsia="ru-RU"/>
        </w:rPr>
        <w:t>Fullery M., MacFarlane D.R., Angell C.A. et al. Vitrification as an approach to cryopreservation // Cryobiology. – 1984. – Vol. 21. – P. 407-426.</w:t>
      </w:r>
    </w:p>
    <w:p w14:paraId="6DF84E73" w14:textId="31B5E3B9" w:rsidR="000C08CF" w:rsidRDefault="005F598C" w:rsidP="00C52E1F">
      <w:pPr>
        <w:ind w:firstLine="454"/>
        <w:rPr>
          <w:rFonts w:ascii="Times New Roman" w:eastAsia="Times New Roman" w:hAnsi="Times New Roman"/>
          <w:sz w:val="28"/>
          <w:szCs w:val="28"/>
          <w:lang w:val="en-US" w:eastAsia="ru-KZ"/>
        </w:rPr>
      </w:pPr>
      <w:r w:rsidRPr="005F598C">
        <w:rPr>
          <w:rFonts w:ascii="Times New Roman" w:eastAsia="Times New Roman" w:hAnsi="Times New Roman"/>
          <w:sz w:val="28"/>
          <w:szCs w:val="28"/>
          <w:lang w:val="en-US" w:eastAsia="ru-KZ"/>
        </w:rPr>
        <w:t>13</w:t>
      </w:r>
      <w:r w:rsidR="00CB25A8" w:rsidRPr="00CB25A8">
        <w:rPr>
          <w:rFonts w:ascii="Times New Roman" w:eastAsia="Times New Roman" w:hAnsi="Times New Roman"/>
          <w:sz w:val="28"/>
          <w:szCs w:val="28"/>
          <w:lang w:val="en-US" w:eastAsia="ru-KZ"/>
        </w:rPr>
        <w:t>6</w:t>
      </w:r>
      <w:r w:rsidRPr="0054239F">
        <w:rPr>
          <w:rFonts w:ascii="Times New Roman" w:eastAsia="Times New Roman" w:hAnsi="Times New Roman"/>
          <w:sz w:val="28"/>
          <w:szCs w:val="28"/>
          <w:lang w:val="en-US" w:eastAsia="ru-KZ"/>
        </w:rPr>
        <w:t xml:space="preserve"> </w:t>
      </w:r>
      <w:r w:rsidRPr="005F598C">
        <w:rPr>
          <w:rFonts w:ascii="Times New Roman" w:eastAsia="Times New Roman" w:hAnsi="Times New Roman"/>
          <w:sz w:val="28"/>
          <w:szCs w:val="28"/>
          <w:lang w:val="en-US" w:eastAsia="ru-KZ"/>
        </w:rPr>
        <w:t xml:space="preserve"> </w:t>
      </w:r>
      <w:r w:rsidR="000C08CF" w:rsidRPr="000C08CF">
        <w:rPr>
          <w:rFonts w:ascii="Times New Roman" w:eastAsia="Times New Roman" w:hAnsi="Times New Roman"/>
          <w:sz w:val="28"/>
          <w:szCs w:val="28"/>
          <w:lang w:val="en-US" w:eastAsia="ru-KZ"/>
        </w:rPr>
        <w:t xml:space="preserve">Panis B., Swennen R., Engelmann F. Cryopreservation of plant germplasm // Acta Horticulturae. – 2001. – Vol. 560. – P. 79-86. – DOI: 10.17660/ActaHortic.2001.560.8. </w:t>
      </w:r>
    </w:p>
    <w:p w14:paraId="58EF6E63" w14:textId="285E0A10" w:rsidR="005F598C" w:rsidRPr="0026733C" w:rsidRDefault="005F598C" w:rsidP="00C52E1F">
      <w:pPr>
        <w:ind w:firstLine="454"/>
        <w:rPr>
          <w:rFonts w:ascii="Times New Roman" w:eastAsia="Times New Roman" w:hAnsi="Times New Roman"/>
          <w:sz w:val="28"/>
          <w:szCs w:val="28"/>
          <w:lang w:val="en-US" w:eastAsia="ru-KZ"/>
        </w:rPr>
      </w:pPr>
      <w:r w:rsidRPr="0026733C">
        <w:rPr>
          <w:rFonts w:ascii="Times New Roman" w:eastAsia="Times New Roman" w:hAnsi="Times New Roman"/>
          <w:sz w:val="28"/>
          <w:szCs w:val="28"/>
          <w:lang w:val="en-US" w:eastAsia="ru-KZ"/>
        </w:rPr>
        <w:t>13</w:t>
      </w:r>
      <w:r w:rsidR="00CB25A8" w:rsidRPr="00CB25A8">
        <w:rPr>
          <w:rFonts w:ascii="Times New Roman" w:eastAsia="Times New Roman" w:hAnsi="Times New Roman"/>
          <w:sz w:val="28"/>
          <w:szCs w:val="28"/>
          <w:lang w:val="en-US" w:eastAsia="ru-KZ"/>
        </w:rPr>
        <w:t>7</w:t>
      </w:r>
      <w:r w:rsidRPr="0026733C">
        <w:rPr>
          <w:rFonts w:ascii="Times New Roman" w:eastAsia="Times New Roman" w:hAnsi="Times New Roman"/>
          <w:sz w:val="28"/>
          <w:szCs w:val="28"/>
          <w:lang w:val="en-US" w:eastAsia="ru-KZ"/>
        </w:rPr>
        <w:t xml:space="preserve"> </w:t>
      </w:r>
      <w:r w:rsidR="0026733C" w:rsidRPr="0026733C">
        <w:rPr>
          <w:rFonts w:ascii="Times New Roman" w:eastAsia="Times New Roman" w:hAnsi="Times New Roman"/>
          <w:sz w:val="28"/>
          <w:szCs w:val="28"/>
          <w:lang w:val="en-US" w:eastAsia="ru-KZ"/>
        </w:rPr>
        <w:t>Engelmann F. Plant cryopreservation: progress and prospects // In Vitro Cellular &amp; Developmental Biology – Plant. – 2004. – Vol. 40, No. 5. – P. 427–433. – DOI: 10.1079/IVP2004541.</w:t>
      </w:r>
    </w:p>
    <w:p w14:paraId="348FF559" w14:textId="47AEFBEF" w:rsidR="005F598C" w:rsidRDefault="005F598C" w:rsidP="00C52E1F">
      <w:pPr>
        <w:ind w:firstLine="454"/>
        <w:rPr>
          <w:rStyle w:val="af4"/>
          <w:rFonts w:ascii="Times New Roman" w:hAnsi="Times New Roman"/>
          <w:sz w:val="28"/>
          <w:szCs w:val="28"/>
          <w:lang w:val="kk-KZ"/>
        </w:rPr>
      </w:pPr>
      <w:r w:rsidRPr="008C55CA">
        <w:rPr>
          <w:rFonts w:ascii="Times New Roman" w:eastAsia="Times New Roman" w:hAnsi="Times New Roman"/>
          <w:sz w:val="28"/>
          <w:szCs w:val="28"/>
          <w:lang w:val="en-US" w:eastAsia="ru-KZ"/>
        </w:rPr>
        <w:t>13</w:t>
      </w:r>
      <w:r w:rsidR="00CB25A8" w:rsidRPr="00CB25A8">
        <w:rPr>
          <w:rFonts w:ascii="Times New Roman" w:eastAsia="Times New Roman" w:hAnsi="Times New Roman"/>
          <w:sz w:val="28"/>
          <w:szCs w:val="28"/>
          <w:lang w:val="en-US" w:eastAsia="ru-KZ"/>
        </w:rPr>
        <w:t>8</w:t>
      </w:r>
      <w:r w:rsidRPr="006A20DC">
        <w:rPr>
          <w:rFonts w:ascii="Times New Roman" w:eastAsia="Times New Roman" w:hAnsi="Times New Roman"/>
          <w:color w:val="FF0000"/>
          <w:sz w:val="28"/>
          <w:szCs w:val="28"/>
          <w:lang w:val="en-US" w:eastAsia="ru-KZ"/>
        </w:rPr>
        <w:t xml:space="preserve"> </w:t>
      </w:r>
      <w:r w:rsidR="008C55CA" w:rsidRPr="00B15D09">
        <w:rPr>
          <w:rFonts w:ascii="Times New Roman" w:eastAsia="Times New Roman" w:hAnsi="Times New Roman"/>
          <w:sz w:val="28"/>
          <w:szCs w:val="28"/>
          <w:lang w:val="en-US" w:eastAsia="ru-RU"/>
        </w:rPr>
        <w:t>Bhattacharya S., Prajapati B.G. A Review on Cryoprotectant and its Modern Implication in Cryonics // Asian Journal of Pharmaceutics. – 2016. – Vol. 10, Issue 3. – P. 154-159.</w:t>
      </w:r>
    </w:p>
    <w:p w14:paraId="56C10E07" w14:textId="6BA65992" w:rsidR="00186A8E" w:rsidRPr="001E2BAC" w:rsidRDefault="00186A8E" w:rsidP="00C52E1F">
      <w:pPr>
        <w:ind w:firstLine="454"/>
        <w:rPr>
          <w:rStyle w:val="af4"/>
          <w:rFonts w:ascii="Times New Roman" w:hAnsi="Times New Roman"/>
          <w:sz w:val="28"/>
          <w:szCs w:val="28"/>
          <w:lang w:val="kk-KZ"/>
        </w:rPr>
      </w:pPr>
      <w:r w:rsidRPr="001E2BAC">
        <w:rPr>
          <w:rStyle w:val="af4"/>
          <w:rFonts w:ascii="Times New Roman" w:hAnsi="Times New Roman"/>
          <w:sz w:val="28"/>
          <w:szCs w:val="28"/>
          <w:lang w:val="kk-KZ"/>
        </w:rPr>
        <w:t>1</w:t>
      </w:r>
      <w:r w:rsidR="00CB25A8">
        <w:rPr>
          <w:rStyle w:val="af4"/>
          <w:rFonts w:ascii="Times New Roman" w:hAnsi="Times New Roman"/>
          <w:sz w:val="28"/>
          <w:szCs w:val="28"/>
          <w:lang w:val="kk-KZ"/>
        </w:rPr>
        <w:t>39</w:t>
      </w:r>
      <w:r w:rsidRPr="001E2BAC">
        <w:rPr>
          <w:rStyle w:val="af4"/>
          <w:rFonts w:ascii="Times New Roman" w:hAnsi="Times New Roman"/>
          <w:sz w:val="28"/>
          <w:szCs w:val="28"/>
          <w:lang w:val="kk-KZ"/>
        </w:rPr>
        <w:t xml:space="preserve"> Тыржанова С.С., Ишмуратова М.Ю. Рекомендации по криоконсервации семенного материала скабиозы бледно-желтой и скабиозы исетской. – Қараганда, 2021. – 25 с. </w:t>
      </w:r>
    </w:p>
    <w:p w14:paraId="47440107" w14:textId="1C1A160A" w:rsidR="00186A8E" w:rsidRPr="001E2BAC" w:rsidRDefault="00186A8E" w:rsidP="00C52E1F">
      <w:pPr>
        <w:ind w:firstLine="454"/>
        <w:rPr>
          <w:rStyle w:val="af4"/>
          <w:rFonts w:ascii="Times New Roman" w:hAnsi="Times New Roman"/>
          <w:sz w:val="28"/>
          <w:szCs w:val="28"/>
          <w:lang w:val="kk-KZ"/>
        </w:rPr>
      </w:pPr>
      <w:r w:rsidRPr="001E2BAC">
        <w:rPr>
          <w:rStyle w:val="af4"/>
          <w:rFonts w:ascii="Times New Roman" w:hAnsi="Times New Roman"/>
          <w:sz w:val="28"/>
          <w:szCs w:val="28"/>
          <w:lang w:val="kk-KZ"/>
        </w:rPr>
        <w:t>1</w:t>
      </w:r>
      <w:r w:rsidR="004B71FF">
        <w:rPr>
          <w:rStyle w:val="af4"/>
          <w:rFonts w:ascii="Times New Roman" w:hAnsi="Times New Roman"/>
          <w:sz w:val="28"/>
          <w:szCs w:val="28"/>
          <w:lang w:val="kk-KZ"/>
        </w:rPr>
        <w:t>40</w:t>
      </w:r>
      <w:r w:rsidRPr="001E2BAC">
        <w:rPr>
          <w:rStyle w:val="af4"/>
          <w:rFonts w:ascii="Times New Roman" w:hAnsi="Times New Roman"/>
          <w:sz w:val="28"/>
          <w:szCs w:val="28"/>
          <w:lang w:val="kk-KZ"/>
        </w:rPr>
        <w:t xml:space="preserve"> Приказ Министерства здравоохранения Российcкой Федерации. Определение содержания экстрактивных веществ в лекарственном растительном сырье и лекарственных растительных препаратах: утв. 31 октября 2018 года, №749 // </w:t>
      </w:r>
      <w:hyperlink r:id="rId120" w:history="1">
        <w:r w:rsidRPr="001E2BAC">
          <w:rPr>
            <w:rStyle w:val="a5"/>
            <w:rFonts w:ascii="Times New Roman" w:hAnsi="Times New Roman"/>
            <w:sz w:val="28"/>
            <w:szCs w:val="28"/>
            <w:lang w:val="kk-KZ"/>
          </w:rPr>
          <w:t>https://pharmacopoeia.regmed.ru/pharmacopoeia/.</w:t>
        </w:r>
      </w:hyperlink>
      <w:r w:rsidRPr="001E2BAC">
        <w:rPr>
          <w:rStyle w:val="a5"/>
          <w:rFonts w:ascii="Times New Roman" w:hAnsi="Times New Roman"/>
          <w:sz w:val="28"/>
          <w:szCs w:val="28"/>
          <w:lang w:val="kk-KZ"/>
        </w:rPr>
        <w:t xml:space="preserve"> 10.11.02023.</w:t>
      </w:r>
    </w:p>
    <w:p w14:paraId="16E84542" w14:textId="780DAB69" w:rsidR="00186A8E" w:rsidRPr="001E2BAC" w:rsidRDefault="00186A8E" w:rsidP="00C52E1F">
      <w:pPr>
        <w:ind w:firstLine="454"/>
        <w:rPr>
          <w:rFonts w:ascii="Times New Roman" w:hAnsi="Times New Roman"/>
          <w:sz w:val="28"/>
          <w:szCs w:val="28"/>
          <w:lang w:val="kk-KZ"/>
        </w:rPr>
      </w:pPr>
      <w:r w:rsidRPr="001E2BAC">
        <w:rPr>
          <w:rStyle w:val="af4"/>
          <w:rFonts w:ascii="Times New Roman" w:hAnsi="Times New Roman"/>
          <w:sz w:val="28"/>
          <w:szCs w:val="28"/>
          <w:lang w:val="kk-KZ"/>
        </w:rPr>
        <w:t>1</w:t>
      </w:r>
      <w:r w:rsidR="004B71FF">
        <w:rPr>
          <w:rStyle w:val="af4"/>
          <w:rFonts w:ascii="Times New Roman" w:hAnsi="Times New Roman"/>
          <w:sz w:val="28"/>
          <w:szCs w:val="28"/>
          <w:lang w:val="kk-KZ"/>
        </w:rPr>
        <w:t>41</w:t>
      </w:r>
      <w:r w:rsidRPr="001E2BAC">
        <w:rPr>
          <w:rStyle w:val="af4"/>
          <w:rFonts w:ascii="Times New Roman" w:hAnsi="Times New Roman"/>
          <w:sz w:val="28"/>
          <w:szCs w:val="28"/>
          <w:lang w:val="kk-KZ"/>
        </w:rPr>
        <w:t xml:space="preserve"> </w:t>
      </w:r>
      <w:r w:rsidRPr="001E2BAC">
        <w:rPr>
          <w:rFonts w:ascii="Times New Roman" w:hAnsi="Times New Roman"/>
          <w:sz w:val="28"/>
          <w:szCs w:val="28"/>
          <w:lang w:val="kk-KZ"/>
        </w:rPr>
        <w:t xml:space="preserve">Team R.C. R: A Language and Environment for Statistical Computing. R Foundation for Statistical Computing // </w:t>
      </w:r>
      <w:hyperlink r:id="rId121" w:history="1">
        <w:r w:rsidRPr="001E2BAC">
          <w:rPr>
            <w:rFonts w:ascii="Times New Roman" w:hAnsi="Times New Roman"/>
            <w:sz w:val="28"/>
            <w:szCs w:val="28"/>
            <w:lang w:val="kk-KZ"/>
          </w:rPr>
          <w:t>https://www.R-project.org/</w:t>
        </w:r>
      </w:hyperlink>
      <w:r w:rsidRPr="001E2BAC">
        <w:rPr>
          <w:rFonts w:ascii="Times New Roman" w:hAnsi="Times New Roman"/>
          <w:sz w:val="28"/>
          <w:szCs w:val="28"/>
          <w:lang w:val="kk-KZ"/>
        </w:rPr>
        <w:t>. 10.11.2023.</w:t>
      </w:r>
    </w:p>
    <w:p w14:paraId="67B5B50A" w14:textId="123D4F4D"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8C55CA">
        <w:rPr>
          <w:rFonts w:ascii="Times New Roman" w:hAnsi="Times New Roman"/>
          <w:sz w:val="28"/>
          <w:szCs w:val="28"/>
          <w:lang w:val="kk-KZ"/>
        </w:rPr>
        <w:t>4</w:t>
      </w:r>
      <w:r w:rsidR="004B71FF">
        <w:rPr>
          <w:rFonts w:ascii="Times New Roman" w:hAnsi="Times New Roman"/>
          <w:sz w:val="28"/>
          <w:szCs w:val="28"/>
          <w:lang w:val="kk-KZ"/>
        </w:rPr>
        <w:t>2</w:t>
      </w:r>
      <w:r w:rsidRPr="001E2BAC">
        <w:rPr>
          <w:rFonts w:ascii="Times New Roman" w:hAnsi="Times New Roman"/>
          <w:sz w:val="28"/>
          <w:szCs w:val="28"/>
          <w:lang w:val="kk-KZ"/>
        </w:rPr>
        <w:t xml:space="preserve"> Oksanen F.J. et al. Vegan community ecology package (2.6-4) // See https://github. com/vegandevs/vegan. 10.05.2022.</w:t>
      </w:r>
    </w:p>
    <w:p w14:paraId="40EF2616" w14:textId="0A1EB1A1"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8C55CA">
        <w:rPr>
          <w:rFonts w:ascii="Times New Roman" w:hAnsi="Times New Roman"/>
          <w:sz w:val="28"/>
          <w:szCs w:val="28"/>
          <w:lang w:val="kk-KZ"/>
        </w:rPr>
        <w:t>4</w:t>
      </w:r>
      <w:r w:rsidR="004B71FF">
        <w:rPr>
          <w:rFonts w:ascii="Times New Roman" w:hAnsi="Times New Roman"/>
          <w:sz w:val="28"/>
          <w:szCs w:val="28"/>
          <w:lang w:val="kk-KZ"/>
        </w:rPr>
        <w:t>3</w:t>
      </w:r>
      <w:r w:rsidRPr="001E2BAC">
        <w:rPr>
          <w:rFonts w:ascii="Times New Roman" w:hAnsi="Times New Roman"/>
          <w:sz w:val="28"/>
          <w:szCs w:val="28"/>
          <w:lang w:val="kk-KZ"/>
        </w:rPr>
        <w:t xml:space="preserve"> Dufrene M., Legendre P. Species Assemblages and Indicator Species: The Need for a Flexible Asymmetrical Approach // Ecological Monographs. – 1997. –Vol. 67. – P. 345-366. </w:t>
      </w:r>
      <w:bookmarkStart w:id="14" w:name="_Hlk180879098"/>
    </w:p>
    <w:bookmarkEnd w:id="14"/>
    <w:p w14:paraId="3194F196" w14:textId="0B4A3E83" w:rsidR="00186A8E" w:rsidRPr="001E2BAC" w:rsidRDefault="00186A8E" w:rsidP="00C52E1F">
      <w:pPr>
        <w:ind w:firstLine="454"/>
        <w:rPr>
          <w:rFonts w:ascii="Times New Roman" w:hAnsi="Times New Roman"/>
          <w:sz w:val="28"/>
          <w:szCs w:val="28"/>
          <w:lang w:val="kk-KZ"/>
        </w:rPr>
      </w:pPr>
      <w:r w:rsidRPr="001E2BAC">
        <w:rPr>
          <w:rFonts w:ascii="Times New Roman" w:eastAsia="Times New Roman" w:hAnsi="Times New Roman"/>
          <w:sz w:val="28"/>
          <w:szCs w:val="28"/>
          <w:lang w:val="kk-KZ" w:eastAsia="ru-RU"/>
        </w:rPr>
        <w:t>1</w:t>
      </w:r>
      <w:r w:rsidR="00A20EE8">
        <w:rPr>
          <w:rFonts w:ascii="Times New Roman" w:eastAsia="Times New Roman" w:hAnsi="Times New Roman"/>
          <w:sz w:val="28"/>
          <w:szCs w:val="28"/>
          <w:lang w:val="kk-KZ" w:eastAsia="ru-RU"/>
        </w:rPr>
        <w:t>4</w:t>
      </w:r>
      <w:r w:rsidR="004B71FF">
        <w:rPr>
          <w:rFonts w:ascii="Times New Roman" w:eastAsia="Times New Roman" w:hAnsi="Times New Roman"/>
          <w:sz w:val="28"/>
          <w:szCs w:val="28"/>
          <w:lang w:val="kk-KZ" w:eastAsia="ru-RU"/>
        </w:rPr>
        <w:t>4</w:t>
      </w:r>
      <w:r w:rsidRPr="001E2BAC">
        <w:rPr>
          <w:rFonts w:ascii="Times New Roman" w:eastAsia="Times New Roman" w:hAnsi="Times New Roman"/>
          <w:sz w:val="28"/>
          <w:szCs w:val="28"/>
          <w:lang w:val="kk-KZ" w:eastAsia="ru-RU"/>
        </w:rPr>
        <w:t xml:space="preserve"> The </w:t>
      </w:r>
      <w:r w:rsidRPr="001E2BAC">
        <w:rPr>
          <w:rFonts w:ascii="Times New Roman" w:hAnsi="Times New Roman"/>
          <w:sz w:val="28"/>
          <w:szCs w:val="28"/>
          <w:lang w:val="kk-KZ"/>
        </w:rPr>
        <w:t>Convention on Biological Diversity and the Nagoya Protocol: Intellectual Property Implications / UNCTAD. – Geneva, 2014. – 215 p.</w:t>
      </w:r>
    </w:p>
    <w:p w14:paraId="3A04C7EE" w14:textId="3D23F09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4</w:t>
      </w:r>
      <w:r w:rsidR="004B71FF">
        <w:rPr>
          <w:rFonts w:ascii="Times New Roman" w:hAnsi="Times New Roman"/>
          <w:sz w:val="28"/>
          <w:szCs w:val="28"/>
          <w:lang w:val="kk-KZ"/>
        </w:rPr>
        <w:t>5</w:t>
      </w:r>
      <w:r w:rsidRPr="001E2BAC">
        <w:rPr>
          <w:rFonts w:ascii="Times New Roman" w:hAnsi="Times New Roman"/>
          <w:sz w:val="28"/>
          <w:szCs w:val="28"/>
          <w:lang w:val="kk-KZ"/>
        </w:rPr>
        <w:t xml:space="preserve"> Концепция по сохранению и устойчивому использованию биологического разнообразия Республики Казахстан до 2030 года // </w:t>
      </w:r>
      <w:hyperlink r:id="rId122" w:history="1">
        <w:r w:rsidRPr="001E2BAC">
          <w:rPr>
            <w:rFonts w:ascii="Times New Roman" w:hAnsi="Times New Roman"/>
            <w:sz w:val="28"/>
            <w:szCs w:val="28"/>
            <w:lang w:val="kk-KZ"/>
          </w:rPr>
          <w:t>https://tehranconvention.org/system/files/kazakhstan/koncepciya.pdf</w:t>
        </w:r>
      </w:hyperlink>
      <w:r w:rsidRPr="001E2BAC">
        <w:rPr>
          <w:rFonts w:ascii="Times New Roman" w:hAnsi="Times New Roman"/>
          <w:sz w:val="28"/>
          <w:szCs w:val="28"/>
          <w:lang w:val="kk-KZ"/>
        </w:rPr>
        <w:t>. 10.10.2024.</w:t>
      </w:r>
    </w:p>
    <w:p w14:paraId="6476D764" w14:textId="4282F02A"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4</w:t>
      </w:r>
      <w:r w:rsidR="004B71FF">
        <w:rPr>
          <w:rFonts w:ascii="Times New Roman" w:hAnsi="Times New Roman"/>
          <w:sz w:val="28"/>
          <w:szCs w:val="28"/>
          <w:lang w:val="kk-KZ"/>
        </w:rPr>
        <w:t>6</w:t>
      </w:r>
      <w:r w:rsidRPr="001E2BAC">
        <w:rPr>
          <w:rFonts w:ascii="Times New Roman" w:hAnsi="Times New Roman"/>
          <w:sz w:val="28"/>
          <w:szCs w:val="28"/>
          <w:lang w:val="kk-KZ"/>
        </w:rPr>
        <w:t xml:space="preserve"> Roberson E.Nature’s pharmacy, our treasure chest: why we must conserve our natural heritage. A native plant conservation campaign report. – NY., 2008. – 16 p.</w:t>
      </w:r>
    </w:p>
    <w:p w14:paraId="3E3200AE" w14:textId="686C7C73"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4</w:t>
      </w:r>
      <w:r w:rsidR="004B71FF">
        <w:rPr>
          <w:rFonts w:ascii="Times New Roman" w:hAnsi="Times New Roman"/>
          <w:sz w:val="28"/>
          <w:szCs w:val="28"/>
          <w:lang w:val="kk-KZ"/>
        </w:rPr>
        <w:t>7</w:t>
      </w:r>
      <w:r w:rsidRPr="001E2BAC">
        <w:rPr>
          <w:rFonts w:ascii="Times New Roman" w:hAnsi="Times New Roman"/>
          <w:sz w:val="28"/>
          <w:szCs w:val="28"/>
          <w:lang w:val="kk-KZ"/>
        </w:rPr>
        <w:t xml:space="preserve"> Стратегия ВОЗ в области народной медицины 2014-2023 гг. / ВОЗ. – Женева, 2013. – 80 с.</w:t>
      </w:r>
    </w:p>
    <w:p w14:paraId="1F50D586" w14:textId="0217A323"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4</w:t>
      </w:r>
      <w:r w:rsidR="004B71FF">
        <w:rPr>
          <w:rFonts w:ascii="Times New Roman" w:hAnsi="Times New Roman"/>
          <w:sz w:val="28"/>
          <w:szCs w:val="28"/>
          <w:lang w:val="kk-KZ"/>
        </w:rPr>
        <w:t>8</w:t>
      </w:r>
      <w:r w:rsidRPr="001E2BAC">
        <w:rPr>
          <w:rFonts w:ascii="Times New Roman" w:hAnsi="Times New Roman"/>
          <w:sz w:val="28"/>
          <w:szCs w:val="28"/>
          <w:lang w:val="kk-KZ"/>
        </w:rPr>
        <w:t xml:space="preserve"> Franklin J.F. Preserving biodiversity: species, ecosystems, or landscapes? // Ecological Applications. – 1993. – Vol. 3. Issue 2. – P. 202-205. </w:t>
      </w:r>
    </w:p>
    <w:p w14:paraId="7B1C4600" w14:textId="504B4463"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4</w:t>
      </w:r>
      <w:r w:rsidR="004B71FF">
        <w:rPr>
          <w:rFonts w:ascii="Times New Roman" w:hAnsi="Times New Roman"/>
          <w:sz w:val="28"/>
          <w:szCs w:val="28"/>
          <w:lang w:val="kk-KZ"/>
        </w:rPr>
        <w:t>9</w:t>
      </w:r>
      <w:r w:rsidRPr="001E2BAC">
        <w:rPr>
          <w:rFonts w:ascii="Times New Roman" w:hAnsi="Times New Roman"/>
          <w:sz w:val="28"/>
          <w:szCs w:val="28"/>
          <w:lang w:val="kk-KZ"/>
        </w:rPr>
        <w:t xml:space="preserve"> Kubentayev S.A., Zhumagul M.Zh., Kurmanbayeva M.S. et al. Current state of population of </w:t>
      </w:r>
      <w:r w:rsidRPr="001E2BAC">
        <w:rPr>
          <w:rFonts w:ascii="Times New Roman" w:hAnsi="Times New Roman"/>
          <w:i/>
          <w:sz w:val="28"/>
          <w:szCs w:val="28"/>
          <w:lang w:val="kk-KZ"/>
        </w:rPr>
        <w:t>Rhodiola rosea</w:t>
      </w:r>
      <w:r w:rsidRPr="001E2BAC">
        <w:rPr>
          <w:rFonts w:ascii="Times New Roman" w:hAnsi="Times New Roman"/>
          <w:sz w:val="28"/>
          <w:szCs w:val="28"/>
          <w:lang w:val="kk-KZ"/>
        </w:rPr>
        <w:t xml:space="preserve"> L. (</w:t>
      </w:r>
      <w:r w:rsidRPr="001E2BAC">
        <w:rPr>
          <w:rFonts w:ascii="Times New Roman" w:hAnsi="Times New Roman"/>
          <w:i/>
          <w:sz w:val="28"/>
          <w:szCs w:val="28"/>
          <w:lang w:val="kk-KZ"/>
        </w:rPr>
        <w:t>Crassulaceae</w:t>
      </w:r>
      <w:r w:rsidRPr="001E2BAC">
        <w:rPr>
          <w:rFonts w:ascii="Times New Roman" w:hAnsi="Times New Roman"/>
          <w:sz w:val="28"/>
          <w:szCs w:val="28"/>
          <w:lang w:val="kk-KZ"/>
        </w:rPr>
        <w:t xml:space="preserve">) in East Kazakhstan // Botanical Studies. – 2021. – Vol. 62, Issue 1. – P. 19-1-19-20. </w:t>
      </w:r>
      <w:hyperlink r:id="rId123" w:history="1"/>
    </w:p>
    <w:p w14:paraId="06B6636B" w14:textId="2FC0E9E9"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4B71FF">
        <w:rPr>
          <w:rFonts w:ascii="Times New Roman" w:hAnsi="Times New Roman"/>
          <w:sz w:val="28"/>
          <w:szCs w:val="28"/>
          <w:lang w:val="kk-KZ"/>
        </w:rPr>
        <w:t>50</w:t>
      </w:r>
      <w:r w:rsidRPr="001E2BAC">
        <w:rPr>
          <w:rFonts w:ascii="Times New Roman" w:hAnsi="Times New Roman"/>
          <w:sz w:val="28"/>
          <w:szCs w:val="28"/>
          <w:lang w:val="kk-KZ"/>
        </w:rPr>
        <w:t xml:space="preserve"> Myers N., Mittermeier R.A., Mittermeier C.G. et al. Biodiversity hotspots for conservation priorities // Nature. – 2000. – Vol. 403. – P. 853-858. </w:t>
      </w:r>
    </w:p>
    <w:p w14:paraId="1E10A543" w14:textId="26AEDDC9"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4B71FF">
        <w:rPr>
          <w:rFonts w:ascii="Times New Roman" w:hAnsi="Times New Roman"/>
          <w:sz w:val="28"/>
          <w:szCs w:val="28"/>
          <w:lang w:val="kk-KZ"/>
        </w:rPr>
        <w:t>51</w:t>
      </w:r>
      <w:r w:rsidR="00A20EE8">
        <w:rPr>
          <w:rFonts w:ascii="Times New Roman" w:hAnsi="Times New Roman"/>
          <w:sz w:val="28"/>
          <w:szCs w:val="28"/>
          <w:lang w:val="kk-KZ"/>
        </w:rPr>
        <w:t xml:space="preserve"> </w:t>
      </w:r>
      <w:r w:rsidRPr="001E2BAC">
        <w:rPr>
          <w:rFonts w:ascii="Times New Roman" w:hAnsi="Times New Roman"/>
          <w:sz w:val="28"/>
          <w:szCs w:val="28"/>
          <w:lang w:val="kk-KZ"/>
        </w:rPr>
        <w:t xml:space="preserve"> Perrino E.V., Wagensommer R.P. Crop Wild Relatives (CWR) Priority in Italy: Distribution, Ecology, In Situ and Ex Situ Conservation and Expected Actions // Sustainability. – 2021. – Vol. 13, Issue 4. – P. 1682-1-1682-21. </w:t>
      </w:r>
    </w:p>
    <w:p w14:paraId="7FA0C750" w14:textId="36D15C66"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5</w:t>
      </w:r>
      <w:r w:rsidR="004B71FF">
        <w:rPr>
          <w:rFonts w:ascii="Times New Roman" w:hAnsi="Times New Roman"/>
          <w:sz w:val="28"/>
          <w:szCs w:val="28"/>
          <w:lang w:val="kk-KZ"/>
        </w:rPr>
        <w:t>2</w:t>
      </w:r>
      <w:r w:rsidRPr="001E2BAC">
        <w:rPr>
          <w:rFonts w:ascii="Times New Roman" w:hAnsi="Times New Roman"/>
          <w:sz w:val="28"/>
          <w:szCs w:val="28"/>
          <w:lang w:val="kk-KZ"/>
        </w:rPr>
        <w:t xml:space="preserve"> Тыржанова С.С. и др. Изучение популяций Scabiosa ochroleuca в Центральном Казахстане // </w:t>
      </w:r>
      <w:r w:rsidRPr="001E2BAC">
        <w:rPr>
          <w:rFonts w:ascii="Times New Roman" w:hAnsi="Times New Roman"/>
          <w:bCs/>
          <w:sz w:val="28"/>
          <w:szCs w:val="28"/>
          <w:lang w:val="kk-KZ"/>
        </w:rPr>
        <w:t>Проблемы ботаники Южной Сибири и Монголии: матер. 23-й науч.-практ. конф. – Барнаул, 2024. – С. 448-454.</w:t>
      </w:r>
    </w:p>
    <w:p w14:paraId="560B4F4F" w14:textId="2322DF83"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5</w:t>
      </w:r>
      <w:r w:rsidR="004B71FF">
        <w:rPr>
          <w:rFonts w:ascii="Times New Roman" w:hAnsi="Times New Roman"/>
          <w:sz w:val="28"/>
          <w:szCs w:val="28"/>
          <w:lang w:val="kk-KZ"/>
        </w:rPr>
        <w:t>3</w:t>
      </w:r>
      <w:r w:rsidRPr="001E2BAC">
        <w:rPr>
          <w:rFonts w:ascii="Times New Roman" w:hAnsi="Times New Roman"/>
          <w:sz w:val="28"/>
          <w:szCs w:val="28"/>
          <w:lang w:val="kk-KZ"/>
        </w:rPr>
        <w:t xml:space="preserve"> Ишмуратова М.Ю., Тлеукенова С.У., Тыржанова С.С. и др. Сосудистые растения Карагандинской области (конспект, анализ и ДНК-баркодирование флоры): монография. – Астана: Центр Элит, 2024. – 591 с.</w:t>
      </w:r>
    </w:p>
    <w:p w14:paraId="0AEE5E4C" w14:textId="57AF6F11" w:rsidR="00186A8E" w:rsidRPr="001E2BAC" w:rsidRDefault="00186A8E" w:rsidP="00C52E1F">
      <w:pPr>
        <w:tabs>
          <w:tab w:val="left" w:pos="8504"/>
        </w:tabs>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5</w:t>
      </w:r>
      <w:r w:rsidR="004B71FF">
        <w:rPr>
          <w:rFonts w:ascii="Times New Roman" w:hAnsi="Times New Roman"/>
          <w:sz w:val="28"/>
          <w:szCs w:val="28"/>
          <w:lang w:val="kk-KZ"/>
        </w:rPr>
        <w:t>4</w:t>
      </w:r>
      <w:r w:rsidRPr="001E2BAC">
        <w:rPr>
          <w:rFonts w:ascii="Times New Roman" w:hAnsi="Times New Roman"/>
          <w:sz w:val="28"/>
          <w:szCs w:val="28"/>
          <w:lang w:val="kk-KZ"/>
        </w:rPr>
        <w:t xml:space="preserve"> Esmagulova B.Z. Flora of semidesert and desert flora of Western-Kazakhstan region // European J of Natural Science. – 2017. – Vol. 3. – P. 16-17.</w:t>
      </w:r>
    </w:p>
    <w:p w14:paraId="75A43FDB" w14:textId="6666AC8A" w:rsidR="00186A8E" w:rsidRPr="001E2BAC" w:rsidRDefault="00A20EE8" w:rsidP="00C52E1F">
      <w:pPr>
        <w:ind w:firstLine="454"/>
        <w:rPr>
          <w:rFonts w:ascii="Times New Roman" w:hAnsi="Times New Roman"/>
          <w:sz w:val="28"/>
          <w:szCs w:val="28"/>
          <w:lang w:val="kk-KZ"/>
        </w:rPr>
      </w:pPr>
      <w:r>
        <w:rPr>
          <w:rFonts w:ascii="Times New Roman" w:hAnsi="Times New Roman"/>
          <w:sz w:val="28"/>
          <w:szCs w:val="28"/>
          <w:lang w:val="kk-KZ"/>
        </w:rPr>
        <w:t>15</w:t>
      </w:r>
      <w:r w:rsidR="004B71FF">
        <w:rPr>
          <w:rFonts w:ascii="Times New Roman" w:hAnsi="Times New Roman"/>
          <w:sz w:val="28"/>
          <w:szCs w:val="28"/>
          <w:lang w:val="kk-KZ"/>
        </w:rPr>
        <w:t>5</w:t>
      </w:r>
      <w:r w:rsidR="00186A8E" w:rsidRPr="001E2BAC">
        <w:rPr>
          <w:rFonts w:ascii="Times New Roman" w:hAnsi="Times New Roman"/>
          <w:sz w:val="28"/>
          <w:szCs w:val="28"/>
          <w:lang w:val="kk-KZ"/>
        </w:rPr>
        <w:t xml:space="preserve"> Kuanbay Zh.I., Abiyev S.A., Ishmuratova M.Yu. et al. The analysis of the Dongyztau chink flora (Aktobe region) // EurAsian Journal of BioSciences. – 2020. – Vol. 14, Issue 1. – P. 249-254.</w:t>
      </w:r>
    </w:p>
    <w:p w14:paraId="3932A1E1" w14:textId="680881C5"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20EE8">
        <w:rPr>
          <w:rFonts w:ascii="Times New Roman" w:hAnsi="Times New Roman"/>
          <w:sz w:val="28"/>
          <w:szCs w:val="28"/>
          <w:lang w:val="kk-KZ"/>
        </w:rPr>
        <w:t>5</w:t>
      </w:r>
      <w:r w:rsidR="004B71FF">
        <w:rPr>
          <w:rFonts w:ascii="Times New Roman" w:hAnsi="Times New Roman"/>
          <w:sz w:val="28"/>
          <w:szCs w:val="28"/>
          <w:lang w:val="kk-KZ"/>
        </w:rPr>
        <w:t>6</w:t>
      </w:r>
      <w:r w:rsidRPr="001E2BAC">
        <w:rPr>
          <w:rFonts w:ascii="Times New Roman" w:hAnsi="Times New Roman"/>
          <w:sz w:val="28"/>
          <w:szCs w:val="28"/>
          <w:lang w:val="kk-KZ"/>
        </w:rPr>
        <w:t xml:space="preserve"> Jayakumar S., Kim S.S., Heo J. Floristic inventory and diversity assessment – a critical review // Proceed. of the internat. Academy of Ecology and Environmental Science. – 2011. – Vol. 1, Issue 3-4. – P. 151-168.</w:t>
      </w:r>
    </w:p>
    <w:p w14:paraId="66790F2D" w14:textId="5DA1E6CB"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E0008">
        <w:rPr>
          <w:rFonts w:ascii="Times New Roman" w:hAnsi="Times New Roman"/>
          <w:sz w:val="28"/>
          <w:szCs w:val="28"/>
          <w:lang w:val="kk-KZ"/>
        </w:rPr>
        <w:t>5</w:t>
      </w:r>
      <w:r w:rsidR="00F4715F">
        <w:rPr>
          <w:rFonts w:ascii="Times New Roman" w:hAnsi="Times New Roman"/>
          <w:sz w:val="28"/>
          <w:szCs w:val="28"/>
          <w:lang w:val="kk-KZ"/>
        </w:rPr>
        <w:t>7</w:t>
      </w:r>
      <w:r w:rsidRPr="001E2BAC">
        <w:rPr>
          <w:rFonts w:ascii="Times New Roman" w:hAnsi="Times New Roman"/>
          <w:sz w:val="28"/>
          <w:szCs w:val="28"/>
          <w:lang w:val="kk-KZ"/>
        </w:rPr>
        <w:t xml:space="preserve">  Zhang M. A review on the floristic phytogeography in arid northwestern China and Central Asia // Biodiversity Sc. – 2017. – Vol. 25, Issue 2. – Р. 147-155. </w:t>
      </w:r>
    </w:p>
    <w:p w14:paraId="4D481467" w14:textId="40EB723B"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E0008">
        <w:rPr>
          <w:rFonts w:ascii="Times New Roman" w:hAnsi="Times New Roman"/>
          <w:sz w:val="28"/>
          <w:szCs w:val="28"/>
          <w:lang w:val="kk-KZ"/>
        </w:rPr>
        <w:t>5</w:t>
      </w:r>
      <w:r w:rsidR="00F4715F">
        <w:rPr>
          <w:rFonts w:ascii="Times New Roman" w:hAnsi="Times New Roman"/>
          <w:sz w:val="28"/>
          <w:szCs w:val="28"/>
          <w:lang w:val="kk-KZ"/>
        </w:rPr>
        <w:t>8</w:t>
      </w:r>
      <w:r w:rsidRPr="001E2BAC">
        <w:rPr>
          <w:rFonts w:ascii="Times New Roman" w:hAnsi="Times New Roman"/>
          <w:sz w:val="28"/>
          <w:szCs w:val="28"/>
          <w:lang w:val="kk-KZ"/>
        </w:rPr>
        <w:t xml:space="preserve"> Русанова А.М., Ибадуллаева С.Ж., Нургалиева А.А. и др. Организация оценки альфа- и бета-разнообразия естественной растительности северо-восточного Прикаспия // Вестник Оренбургского государственного университета. – 2017. – №4(204). – С. 65-73.</w:t>
      </w:r>
    </w:p>
    <w:p w14:paraId="61439233" w14:textId="4269E55E"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70731">
        <w:rPr>
          <w:rFonts w:ascii="Times New Roman" w:hAnsi="Times New Roman"/>
          <w:sz w:val="28"/>
          <w:szCs w:val="28"/>
          <w:lang w:val="kk-KZ"/>
        </w:rPr>
        <w:t>5</w:t>
      </w:r>
      <w:r w:rsidR="00F4715F">
        <w:rPr>
          <w:rFonts w:ascii="Times New Roman" w:hAnsi="Times New Roman"/>
          <w:sz w:val="28"/>
          <w:szCs w:val="28"/>
          <w:lang w:val="kk-KZ"/>
        </w:rPr>
        <w:t>9</w:t>
      </w:r>
      <w:r w:rsidRPr="001E2BAC">
        <w:rPr>
          <w:rFonts w:ascii="Times New Roman" w:hAnsi="Times New Roman"/>
          <w:sz w:val="28"/>
          <w:szCs w:val="28"/>
          <w:lang w:val="kk-KZ"/>
        </w:rPr>
        <w:t xml:space="preserve"> Тыржанова С.С., Ишмуратова М.Ю., Иванова Н.В. и др. Возрастная структура популяций Scabiosa ochroleuca и Scabiosa isetensis в Центральном Казахстане // Eurasian Journal of Applied Biotechnology.- № 3S.-2024.-с.43 </w:t>
      </w:r>
    </w:p>
    <w:p w14:paraId="487DC5B8" w14:textId="4322F270" w:rsidR="0060569A" w:rsidRPr="001E2BAC" w:rsidRDefault="0060569A"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F4715F">
        <w:rPr>
          <w:rFonts w:ascii="Times New Roman" w:hAnsi="Times New Roman"/>
          <w:sz w:val="28"/>
          <w:szCs w:val="28"/>
          <w:lang w:val="kk-KZ"/>
        </w:rPr>
        <w:t>60</w:t>
      </w:r>
      <w:r w:rsidRPr="001E2BAC">
        <w:rPr>
          <w:rFonts w:ascii="Times New Roman" w:hAnsi="Times New Roman"/>
          <w:sz w:val="28"/>
          <w:szCs w:val="28"/>
          <w:lang w:val="kk-KZ"/>
        </w:rPr>
        <w:t xml:space="preserve"> Tyrzhanova S.S., Ishmuratova М.Yu., Tleukenova S.U. et al. Current status of scabiosa isetensis populations in Central Kazakhstan// Eurasian Journal of Applied Biotechnology. – 2024. – Vol. 3. – P. 128-134.  </w:t>
      </w:r>
    </w:p>
    <w:p w14:paraId="4408D308" w14:textId="78796198" w:rsidR="00C92EAA" w:rsidRPr="001E2BAC" w:rsidRDefault="00C92EAA"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F4715F">
        <w:rPr>
          <w:rFonts w:ascii="Times New Roman" w:hAnsi="Times New Roman"/>
          <w:sz w:val="28"/>
          <w:szCs w:val="28"/>
        </w:rPr>
        <w:t>61</w:t>
      </w:r>
      <w:r w:rsidRPr="001E2BAC">
        <w:rPr>
          <w:rFonts w:ascii="Times New Roman" w:hAnsi="Times New Roman"/>
          <w:sz w:val="28"/>
          <w:szCs w:val="28"/>
          <w:lang w:val="kk-KZ"/>
        </w:rPr>
        <w:t xml:space="preserve"> Жукова Л.А. Популяционная жизнь луговых растений. – Йошкар-Ола: Лапар, 1999. – 224 с.</w:t>
      </w:r>
    </w:p>
    <w:p w14:paraId="2F8D7C7B" w14:textId="592339E5"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sidRPr="00C92EAA">
        <w:rPr>
          <w:rFonts w:ascii="Times New Roman" w:hAnsi="Times New Roman"/>
          <w:sz w:val="28"/>
          <w:szCs w:val="28"/>
        </w:rPr>
        <w:t>6</w:t>
      </w:r>
      <w:r w:rsidR="00F4715F">
        <w:rPr>
          <w:rFonts w:ascii="Times New Roman" w:hAnsi="Times New Roman"/>
          <w:sz w:val="28"/>
          <w:szCs w:val="28"/>
        </w:rPr>
        <w:t>2</w:t>
      </w:r>
      <w:r w:rsidRPr="001E2BAC">
        <w:rPr>
          <w:rFonts w:ascii="Times New Roman" w:hAnsi="Times New Roman"/>
          <w:sz w:val="28"/>
          <w:szCs w:val="28"/>
          <w:lang w:val="kk-KZ"/>
        </w:rPr>
        <w:t xml:space="preserve"> Артёмов И.А. и др. Иллюстрированная энциклопедия растительного мира Сибири. Высшие растения. – Новосибирск: Арта, 2009. – 387 с.</w:t>
      </w:r>
    </w:p>
    <w:p w14:paraId="61ED3B58" w14:textId="437A7120"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Pr>
          <w:rFonts w:ascii="Times New Roman" w:hAnsi="Times New Roman"/>
          <w:sz w:val="28"/>
          <w:szCs w:val="28"/>
          <w:lang w:val="en-US"/>
        </w:rPr>
        <w:t>6</w:t>
      </w:r>
      <w:r w:rsidR="00F4715F" w:rsidRPr="00F4715F">
        <w:rPr>
          <w:rFonts w:ascii="Times New Roman" w:hAnsi="Times New Roman"/>
          <w:sz w:val="28"/>
          <w:szCs w:val="28"/>
          <w:lang w:val="en-US"/>
        </w:rPr>
        <w:t>3</w:t>
      </w:r>
      <w:r w:rsidR="006D0516" w:rsidRPr="006D0516">
        <w:rPr>
          <w:rFonts w:ascii="Times New Roman" w:hAnsi="Times New Roman"/>
          <w:sz w:val="28"/>
          <w:szCs w:val="28"/>
          <w:lang w:val="en-US"/>
        </w:rPr>
        <w:t xml:space="preserve"> </w:t>
      </w:r>
      <w:r w:rsidRPr="001E2BAC">
        <w:rPr>
          <w:rFonts w:ascii="Times New Roman" w:hAnsi="Times New Roman"/>
          <w:sz w:val="28"/>
          <w:szCs w:val="28"/>
          <w:lang w:val="kk-KZ"/>
        </w:rPr>
        <w:t>Tyrzhenova S.S., Silanteva М.М. Study of ontogenesis of Scabiosa ochroleuca L. in the conditions of the Central Kazakhstan // Bulletin of the Karaganda University. – 2021. – Vol. 3, Issue 103. – P. 144-149.</w:t>
      </w:r>
    </w:p>
    <w:p w14:paraId="650A95CE" w14:textId="3AC21A5F"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sidRPr="00C92EAA">
        <w:rPr>
          <w:rFonts w:ascii="Times New Roman" w:hAnsi="Times New Roman"/>
          <w:sz w:val="28"/>
          <w:szCs w:val="28"/>
        </w:rPr>
        <w:t>6</w:t>
      </w:r>
      <w:r w:rsidR="006D0516">
        <w:rPr>
          <w:rFonts w:ascii="Times New Roman" w:hAnsi="Times New Roman"/>
          <w:sz w:val="28"/>
          <w:szCs w:val="28"/>
        </w:rPr>
        <w:t xml:space="preserve">4 </w:t>
      </w:r>
      <w:r w:rsidRPr="001E2BAC">
        <w:rPr>
          <w:rFonts w:ascii="Times New Roman" w:hAnsi="Times New Roman"/>
          <w:sz w:val="28"/>
          <w:szCs w:val="28"/>
          <w:lang w:val="kk-KZ"/>
        </w:rPr>
        <w:t xml:space="preserve">Бийболатова З.А., Аджиева А.И. Онтогенетическая структура ценопопуляций эндемичного дагестанского вида Scabiosa gumbetica Boiss // Международный журнал прикладных и фундаментальных исследований. – 2014. – №10, ч. 1. – С. 43-47. </w:t>
      </w:r>
    </w:p>
    <w:p w14:paraId="6221DCD2" w14:textId="535C2684"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sidRPr="00C92EAA">
        <w:rPr>
          <w:rFonts w:ascii="Times New Roman" w:hAnsi="Times New Roman"/>
          <w:sz w:val="28"/>
          <w:szCs w:val="28"/>
          <w:lang w:val="kk-KZ"/>
        </w:rPr>
        <w:t>6</w:t>
      </w:r>
      <w:r w:rsidR="006D0516">
        <w:rPr>
          <w:rFonts w:ascii="Times New Roman" w:hAnsi="Times New Roman"/>
          <w:sz w:val="28"/>
          <w:szCs w:val="28"/>
          <w:lang w:val="kk-KZ"/>
        </w:rPr>
        <w:t>5</w:t>
      </w:r>
      <w:r w:rsidRPr="001E2BAC">
        <w:rPr>
          <w:rFonts w:ascii="Times New Roman" w:hAnsi="Times New Roman"/>
          <w:sz w:val="28"/>
          <w:szCs w:val="28"/>
          <w:lang w:val="kk-KZ"/>
        </w:rPr>
        <w:t xml:space="preserve"> Ishmuratova М.Yu., Zhunussova М.А., Tyrzhanova S.S. et al. Study of spreading and plant resources of herbs Scabiosa ochroleuca L. and Scabiosa isetensis L. on the territory of Karaganda region // Bulletin of the Karaganda University. – 2020. – Vol. 1, Issue 97. – P. 47-53.</w:t>
      </w:r>
    </w:p>
    <w:p w14:paraId="40BD8E1D" w14:textId="7E8588BA"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sidRPr="00C92EAA">
        <w:rPr>
          <w:rFonts w:ascii="Times New Roman" w:hAnsi="Times New Roman"/>
          <w:sz w:val="28"/>
          <w:szCs w:val="28"/>
        </w:rPr>
        <w:t>6</w:t>
      </w:r>
      <w:r w:rsidR="006D0516">
        <w:rPr>
          <w:rFonts w:ascii="Times New Roman" w:hAnsi="Times New Roman"/>
          <w:sz w:val="28"/>
          <w:szCs w:val="28"/>
        </w:rPr>
        <w:t>6</w:t>
      </w:r>
      <w:r w:rsidRPr="001E2BAC">
        <w:rPr>
          <w:rFonts w:ascii="Times New Roman" w:hAnsi="Times New Roman"/>
          <w:sz w:val="28"/>
          <w:szCs w:val="28"/>
          <w:lang w:val="kk-KZ"/>
        </w:rPr>
        <w:t xml:space="preserve"> Худоногов Е.Г., Худоногов И.А., Худоногов А.М. Влияние экологических факторов на содержание активно действующих веществ в лекарственных растениях // Вестник КрасГАУ. – 2012. – №6. – С. 190-192.</w:t>
      </w:r>
    </w:p>
    <w:p w14:paraId="4301CC7F" w14:textId="4AFE2EB3"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Pr>
          <w:rFonts w:ascii="Times New Roman" w:hAnsi="Times New Roman"/>
          <w:sz w:val="28"/>
          <w:szCs w:val="28"/>
          <w:lang w:val="en-US"/>
        </w:rPr>
        <w:t>6</w:t>
      </w:r>
      <w:r w:rsidR="006D0516" w:rsidRPr="006D0516">
        <w:rPr>
          <w:rFonts w:ascii="Times New Roman" w:hAnsi="Times New Roman"/>
          <w:sz w:val="28"/>
          <w:szCs w:val="28"/>
          <w:lang w:val="en-US"/>
        </w:rPr>
        <w:t>7</w:t>
      </w:r>
      <w:r w:rsidRPr="001E2BAC">
        <w:rPr>
          <w:rFonts w:ascii="Times New Roman" w:hAnsi="Times New Roman"/>
          <w:sz w:val="28"/>
          <w:szCs w:val="28"/>
          <w:lang w:val="kk-KZ"/>
        </w:rPr>
        <w:t xml:space="preserve"> Pant P., Pandey S., Dall’Acqua S. The influence of environmental conditions on secondary metabolites in medicinal plants: a literature review // Che, Biodivers. – 2021. – Vol. 18, Issue 11. – P. e2100345</w:t>
      </w:r>
    </w:p>
    <w:p w14:paraId="370EF56F" w14:textId="3814EB68"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Pr>
          <w:rFonts w:ascii="Times New Roman" w:hAnsi="Times New Roman"/>
          <w:sz w:val="28"/>
          <w:szCs w:val="28"/>
          <w:lang w:val="en-US"/>
        </w:rPr>
        <w:t>6</w:t>
      </w:r>
      <w:r w:rsidR="006D0516" w:rsidRPr="000A7ABC">
        <w:rPr>
          <w:rFonts w:ascii="Times New Roman" w:hAnsi="Times New Roman"/>
          <w:sz w:val="28"/>
          <w:szCs w:val="28"/>
          <w:lang w:val="en-US"/>
        </w:rPr>
        <w:t>8</w:t>
      </w:r>
      <w:r w:rsidRPr="001E2BAC">
        <w:rPr>
          <w:rFonts w:ascii="Times New Roman" w:hAnsi="Times New Roman"/>
          <w:sz w:val="28"/>
          <w:szCs w:val="28"/>
          <w:lang w:val="kk-KZ"/>
        </w:rPr>
        <w:t xml:space="preserve">  Ghasemi K. et al. Influence of environmental factors on antioxidant activity, phenol and flavonoids contents of walnut (Juglans regia L.) green husks // J. Med. Plants Res. – 2011. – Vol. 5. – P. 1128-1133. </w:t>
      </w:r>
    </w:p>
    <w:p w14:paraId="53EA803C" w14:textId="7B5481A3"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C92EAA">
        <w:rPr>
          <w:rFonts w:ascii="Times New Roman" w:hAnsi="Times New Roman"/>
          <w:sz w:val="28"/>
          <w:szCs w:val="28"/>
          <w:lang w:val="en-US"/>
        </w:rPr>
        <w:t>6</w:t>
      </w:r>
      <w:r w:rsidR="006D0516" w:rsidRPr="006D0516">
        <w:rPr>
          <w:rFonts w:ascii="Times New Roman" w:hAnsi="Times New Roman"/>
          <w:sz w:val="28"/>
          <w:szCs w:val="28"/>
          <w:lang w:val="en-US"/>
        </w:rPr>
        <w:t>9</w:t>
      </w:r>
      <w:r w:rsidRPr="001E2BAC">
        <w:rPr>
          <w:rFonts w:ascii="Times New Roman" w:hAnsi="Times New Roman"/>
          <w:sz w:val="28"/>
          <w:szCs w:val="28"/>
          <w:lang w:val="kk-KZ"/>
        </w:rPr>
        <w:t xml:space="preserve">  Ganzera M., Guggenberger M., Stuppner H. et al. Altitudinal variation of secondary metabolite profiles in flowering heads of Matricaria chamomilla cv. BONA // Planta medica. – 2008. – Vol. 74. – P. 453-457.</w:t>
      </w:r>
    </w:p>
    <w:p w14:paraId="664660A0" w14:textId="309D6635"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1</w:t>
      </w:r>
      <w:r w:rsidR="00A000D1">
        <w:rPr>
          <w:rFonts w:ascii="Times New Roman" w:hAnsi="Times New Roman"/>
          <w:sz w:val="28"/>
          <w:szCs w:val="28"/>
        </w:rPr>
        <w:t>70</w:t>
      </w:r>
      <w:r w:rsidRPr="001E2BAC">
        <w:rPr>
          <w:rFonts w:ascii="Times New Roman" w:hAnsi="Times New Roman"/>
          <w:sz w:val="28"/>
          <w:szCs w:val="28"/>
          <w:lang w:val="kk-KZ"/>
        </w:rPr>
        <w:t xml:space="preserve"> Алексейчук Г.И., Ламан Н.А. Физиологическое качество семян сельскохозяйственных культур и методы его оценки. – Минск: Право и экономика, 2005. – 48 с.</w:t>
      </w:r>
    </w:p>
    <w:p w14:paraId="34F5CA5E" w14:textId="3FE7341E" w:rsidR="00186A8E" w:rsidRPr="001E2BAC" w:rsidRDefault="00186A8E" w:rsidP="00C52E1F">
      <w:pPr>
        <w:ind w:firstLine="454"/>
        <w:rPr>
          <w:rFonts w:ascii="Times New Roman" w:hAnsi="Times New Roman"/>
          <w:sz w:val="28"/>
          <w:szCs w:val="28"/>
          <w:lang w:val="kk-KZ"/>
        </w:rPr>
      </w:pPr>
      <w:bookmarkStart w:id="15" w:name="_Hlk187314314"/>
      <w:r w:rsidRPr="001E2BAC">
        <w:rPr>
          <w:rFonts w:ascii="Times New Roman" w:hAnsi="Times New Roman"/>
          <w:sz w:val="28"/>
          <w:szCs w:val="28"/>
          <w:lang w:val="kk-KZ"/>
        </w:rPr>
        <w:t>1</w:t>
      </w:r>
      <w:r w:rsidR="00A000D1">
        <w:rPr>
          <w:rFonts w:ascii="Times New Roman" w:hAnsi="Times New Roman"/>
          <w:sz w:val="28"/>
          <w:szCs w:val="28"/>
          <w:lang w:val="kk-KZ"/>
        </w:rPr>
        <w:t>71</w:t>
      </w:r>
      <w:r w:rsidRPr="001E2BAC">
        <w:rPr>
          <w:rFonts w:ascii="Times New Roman" w:hAnsi="Times New Roman"/>
          <w:sz w:val="28"/>
          <w:szCs w:val="28"/>
          <w:lang w:val="kk-KZ"/>
        </w:rPr>
        <w:t xml:space="preserve"> Ткаченко К.Г. Разнокачественность плодов и семян, определяющая ритмы развития особей нового поколения // Hortus Botanicus. – 2020. – Т. 15. – С. 228-255. DOI: 10.15393/j4.art.2020.7425</w:t>
      </w:r>
    </w:p>
    <w:p w14:paraId="546155BC" w14:textId="5E45D281" w:rsidR="00186A8E" w:rsidRPr="001E2BAC" w:rsidRDefault="00186A8E" w:rsidP="00C52E1F">
      <w:pPr>
        <w:ind w:firstLine="454"/>
        <w:rPr>
          <w:rFonts w:ascii="Times New Roman" w:hAnsi="Times New Roman"/>
          <w:sz w:val="36"/>
          <w:szCs w:val="28"/>
          <w:lang w:val="kk-KZ"/>
        </w:rPr>
      </w:pPr>
      <w:r w:rsidRPr="001E2BAC">
        <w:rPr>
          <w:rFonts w:ascii="Times New Roman" w:hAnsi="Times New Roman"/>
          <w:sz w:val="28"/>
          <w:szCs w:val="28"/>
          <w:lang w:val="kk-KZ"/>
        </w:rPr>
        <w:t>1</w:t>
      </w:r>
      <w:r w:rsidR="00C92EAA">
        <w:rPr>
          <w:rFonts w:ascii="Times New Roman" w:hAnsi="Times New Roman"/>
          <w:sz w:val="28"/>
          <w:szCs w:val="28"/>
          <w:lang w:val="en-US"/>
        </w:rPr>
        <w:t>7</w:t>
      </w:r>
      <w:r w:rsidR="00A000D1" w:rsidRPr="00A000D1">
        <w:rPr>
          <w:rFonts w:ascii="Times New Roman" w:hAnsi="Times New Roman"/>
          <w:sz w:val="28"/>
          <w:szCs w:val="28"/>
          <w:lang w:val="en-US"/>
        </w:rPr>
        <w:t>2</w:t>
      </w:r>
      <w:r w:rsidRPr="001E2BAC">
        <w:rPr>
          <w:rFonts w:ascii="Times New Roman" w:hAnsi="Times New Roman"/>
          <w:sz w:val="28"/>
          <w:szCs w:val="28"/>
          <w:lang w:val="kk-KZ"/>
        </w:rPr>
        <w:t xml:space="preserve"> Ishmuratova M.Yu., Tyrzhanova S.S. </w:t>
      </w:r>
      <w:r w:rsidRPr="001E2BAC">
        <w:rPr>
          <w:rFonts w:ascii="Times New Roman" w:hAnsi="Times New Roman"/>
          <w:sz w:val="28"/>
          <w:lang w:val="kk-KZ"/>
        </w:rPr>
        <w:t xml:space="preserve">Study of peculiarities of morphology and germination of seeds of </w:t>
      </w:r>
      <w:r w:rsidRPr="001E2BAC">
        <w:rPr>
          <w:rFonts w:ascii="Times New Roman" w:hAnsi="Times New Roman"/>
          <w:i/>
          <w:sz w:val="28"/>
          <w:lang w:val="kk-KZ"/>
        </w:rPr>
        <w:t>Scabiosa ochroleuca</w:t>
      </w:r>
      <w:r w:rsidRPr="001E2BAC">
        <w:rPr>
          <w:rFonts w:ascii="Times New Roman" w:hAnsi="Times New Roman"/>
          <w:sz w:val="28"/>
          <w:lang w:val="kk-KZ"/>
        </w:rPr>
        <w:t xml:space="preserve"> from the Central Kazakhstan // Bulletin of the Karaganda University. Series biology, geography, medicine. – 2020. - № 3(99). – С. 75-82. DOI: 10.31489/2020BMG3/75-82</w:t>
      </w:r>
    </w:p>
    <w:p w14:paraId="3522E21E" w14:textId="7ECFBD4C" w:rsidR="00186A8E" w:rsidRPr="001E2BAC" w:rsidRDefault="00186A8E" w:rsidP="00C52E1F">
      <w:pPr>
        <w:ind w:firstLine="454"/>
        <w:rPr>
          <w:rFonts w:ascii="Times New Roman" w:hAnsi="Times New Roman"/>
          <w:sz w:val="28"/>
          <w:szCs w:val="28"/>
          <w:lang w:val="kk-KZ"/>
        </w:rPr>
      </w:pPr>
      <w:r w:rsidRPr="001E2BAC">
        <w:rPr>
          <w:rFonts w:ascii="Times New Roman" w:hAnsi="Times New Roman"/>
          <w:sz w:val="28"/>
          <w:szCs w:val="28"/>
          <w:lang w:val="kk-KZ"/>
        </w:rPr>
        <w:t xml:space="preserve"> 1</w:t>
      </w:r>
      <w:r w:rsidR="00C92EAA" w:rsidRPr="00224D5E">
        <w:rPr>
          <w:rFonts w:ascii="Times New Roman" w:hAnsi="Times New Roman"/>
          <w:sz w:val="28"/>
          <w:szCs w:val="28"/>
          <w:lang w:val="kk-KZ"/>
        </w:rPr>
        <w:t>7</w:t>
      </w:r>
      <w:r w:rsidR="00A000D1">
        <w:rPr>
          <w:rFonts w:ascii="Times New Roman" w:hAnsi="Times New Roman"/>
          <w:sz w:val="28"/>
          <w:szCs w:val="28"/>
          <w:lang w:val="kk-KZ"/>
        </w:rPr>
        <w:t>3</w:t>
      </w:r>
      <w:r w:rsidRPr="001E2BAC">
        <w:rPr>
          <w:rFonts w:ascii="Times New Roman" w:hAnsi="Times New Roman"/>
          <w:sz w:val="28"/>
          <w:szCs w:val="28"/>
          <w:lang w:val="kk-KZ"/>
        </w:rPr>
        <w:t xml:space="preserve"> Николаева М.Г., Лянгузова И.В., Позднова Л.М. Биология семян. - Санкт-Петербург, 1999. - 232 с.</w:t>
      </w:r>
    </w:p>
    <w:bookmarkEnd w:id="15"/>
    <w:p w14:paraId="189027AF" w14:textId="1AFF0EE1" w:rsidR="00186A8E" w:rsidRPr="001E2BAC" w:rsidRDefault="00186A8E" w:rsidP="00C52E1F">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1</w:t>
      </w:r>
      <w:r w:rsidR="00AA7325">
        <w:rPr>
          <w:rFonts w:ascii="Times New Roman" w:hAnsi="Times New Roman"/>
          <w:sz w:val="28"/>
          <w:szCs w:val="28"/>
          <w:lang w:val="en-US"/>
        </w:rPr>
        <w:t>7</w:t>
      </w:r>
      <w:r w:rsidR="00A000D1" w:rsidRPr="00A000D1">
        <w:rPr>
          <w:rFonts w:ascii="Times New Roman" w:hAnsi="Times New Roman"/>
          <w:sz w:val="28"/>
          <w:szCs w:val="28"/>
          <w:lang w:val="en-US"/>
        </w:rPr>
        <w:t xml:space="preserve">4 </w:t>
      </w:r>
      <w:r w:rsidRPr="001E2BAC">
        <w:rPr>
          <w:rFonts w:ascii="Times New Roman" w:hAnsi="Times New Roman"/>
          <w:sz w:val="28"/>
          <w:szCs w:val="28"/>
          <w:lang w:val="kk-KZ"/>
        </w:rPr>
        <w:t xml:space="preserve"> Tyrzhanova S.S., Ishmuratova M.Yu., Atikeeva S.N., Kydyrmoldina A.S., Malik M.M. Biological study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seeds germination and development of methods for a long-term storage // OnLine Journal of Biological Science. – 2022. - Vol. 22(4). - P. 512-519. DOI: 10.3844/ojbsci.2022.512.519</w:t>
      </w:r>
    </w:p>
    <w:p w14:paraId="6D4F19B2" w14:textId="1921AA5C" w:rsidR="00186A8E" w:rsidRPr="001E2BAC" w:rsidRDefault="00186A8E" w:rsidP="00C52E1F">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1</w:t>
      </w:r>
      <w:r w:rsidR="00A776AB">
        <w:rPr>
          <w:rFonts w:ascii="Times New Roman" w:hAnsi="Times New Roman"/>
          <w:sz w:val="28"/>
          <w:szCs w:val="28"/>
          <w:lang w:val="en-US"/>
        </w:rPr>
        <w:t>7</w:t>
      </w:r>
      <w:r w:rsidR="00A000D1" w:rsidRPr="00A000D1">
        <w:rPr>
          <w:rFonts w:ascii="Times New Roman" w:hAnsi="Times New Roman"/>
          <w:sz w:val="28"/>
          <w:szCs w:val="28"/>
          <w:lang w:val="en-US"/>
        </w:rPr>
        <w:t>5</w:t>
      </w:r>
      <w:r w:rsidRPr="001E2BAC">
        <w:rPr>
          <w:rFonts w:ascii="Times New Roman" w:hAnsi="Times New Roman"/>
          <w:sz w:val="28"/>
          <w:szCs w:val="28"/>
          <w:lang w:val="kk-KZ"/>
        </w:rPr>
        <w:t xml:space="preserve"> </w:t>
      </w:r>
      <w:r w:rsidRPr="001E2BAC">
        <w:rPr>
          <w:rFonts w:ascii="Times New Roman" w:hAnsi="Times New Roman"/>
          <w:sz w:val="28"/>
          <w:lang w:val="kk-KZ"/>
        </w:rPr>
        <w:t>Touchell D.H., Dixon K.W. Cryopreservation of seed of Western Australian native species // Biodiversity &amp; Conservation. – 1993. – Vol. 2. – P. 594-602.</w:t>
      </w:r>
    </w:p>
    <w:p w14:paraId="0E99B98D" w14:textId="67153A63" w:rsidR="00186A8E" w:rsidRPr="001E2BAC" w:rsidRDefault="00186A8E" w:rsidP="00C52E1F">
      <w:pPr>
        <w:ind w:firstLine="454"/>
        <w:rPr>
          <w:rFonts w:ascii="Times New Roman" w:hAnsi="Times New Roman"/>
          <w:sz w:val="28"/>
          <w:lang w:val="kk-KZ"/>
        </w:rPr>
      </w:pPr>
      <w:r w:rsidRPr="001E2BAC">
        <w:rPr>
          <w:rFonts w:ascii="Times New Roman" w:hAnsi="Times New Roman"/>
          <w:sz w:val="28"/>
          <w:szCs w:val="28"/>
          <w:lang w:val="kk-KZ"/>
        </w:rPr>
        <w:t>1</w:t>
      </w:r>
      <w:r w:rsidR="00A776AB">
        <w:rPr>
          <w:rFonts w:ascii="Times New Roman" w:hAnsi="Times New Roman"/>
          <w:sz w:val="28"/>
          <w:szCs w:val="28"/>
          <w:lang w:val="en-US"/>
        </w:rPr>
        <w:t>7</w:t>
      </w:r>
      <w:r w:rsidR="00A000D1" w:rsidRPr="00A000D1">
        <w:rPr>
          <w:rFonts w:ascii="Times New Roman" w:hAnsi="Times New Roman"/>
          <w:sz w:val="28"/>
          <w:szCs w:val="28"/>
          <w:lang w:val="en-US"/>
        </w:rPr>
        <w:t>6</w:t>
      </w:r>
      <w:r w:rsidRPr="001E2BAC">
        <w:rPr>
          <w:rFonts w:ascii="Times New Roman" w:hAnsi="Times New Roman"/>
          <w:sz w:val="28"/>
          <w:szCs w:val="28"/>
          <w:lang w:val="kk-KZ"/>
        </w:rPr>
        <w:t xml:space="preserve"> </w:t>
      </w:r>
      <w:r w:rsidRPr="001E2BAC">
        <w:rPr>
          <w:rFonts w:ascii="Times New Roman" w:hAnsi="Times New Roman"/>
          <w:sz w:val="28"/>
          <w:lang w:val="kk-KZ"/>
        </w:rPr>
        <w:t>Vertucci C.W. Effects of cooling rate on seeds exposed to liquid nitrogen temperatures // Plant Physiol. – 1989. – Vol. 90. – P. 1478-1485.</w:t>
      </w:r>
    </w:p>
    <w:p w14:paraId="3A7021AD" w14:textId="0907029E" w:rsidR="00186A8E" w:rsidRPr="001E2BAC" w:rsidRDefault="00186A8E" w:rsidP="00C52E1F">
      <w:pPr>
        <w:tabs>
          <w:tab w:val="left" w:pos="815"/>
        </w:tabs>
        <w:ind w:firstLine="454"/>
        <w:rPr>
          <w:rFonts w:ascii="Times New Roman" w:hAnsi="Times New Roman"/>
          <w:sz w:val="28"/>
          <w:szCs w:val="28"/>
          <w:lang w:val="kk-KZ"/>
        </w:rPr>
      </w:pPr>
      <w:r w:rsidRPr="001E2BAC">
        <w:rPr>
          <w:rFonts w:ascii="Times New Roman" w:hAnsi="Times New Roman"/>
          <w:sz w:val="28"/>
          <w:szCs w:val="28"/>
          <w:lang w:val="kk-KZ"/>
        </w:rPr>
        <w:t>1</w:t>
      </w:r>
      <w:r w:rsidR="00A776AB" w:rsidRPr="00A776AB">
        <w:rPr>
          <w:rFonts w:ascii="Times New Roman" w:hAnsi="Times New Roman"/>
          <w:sz w:val="28"/>
          <w:szCs w:val="28"/>
        </w:rPr>
        <w:t>7</w:t>
      </w:r>
      <w:r w:rsidR="00A000D1">
        <w:rPr>
          <w:rFonts w:ascii="Times New Roman" w:hAnsi="Times New Roman"/>
          <w:sz w:val="28"/>
          <w:szCs w:val="28"/>
        </w:rPr>
        <w:t>7</w:t>
      </w:r>
      <w:r w:rsidRPr="001E2BAC">
        <w:rPr>
          <w:rFonts w:ascii="Times New Roman" w:hAnsi="Times New Roman"/>
          <w:sz w:val="28"/>
          <w:szCs w:val="28"/>
          <w:lang w:val="kk-KZ"/>
        </w:rPr>
        <w:t xml:space="preserve"> Новикова Т.И.  Использование биотехнологических подходов для сохранения биоразнообразия растений // Растительный мир Азиатской России 2013. N 2(12). С. 119-128.</w:t>
      </w:r>
    </w:p>
    <w:p w14:paraId="7AC8C050" w14:textId="1F468D8C" w:rsidR="00186A8E" w:rsidRPr="001E2BAC" w:rsidRDefault="00186A8E" w:rsidP="00C52E1F">
      <w:pPr>
        <w:tabs>
          <w:tab w:val="left" w:pos="815"/>
        </w:tabs>
        <w:ind w:firstLine="454"/>
        <w:rPr>
          <w:rFonts w:ascii="Times New Roman" w:hAnsi="Times New Roman"/>
          <w:color w:val="FF0000"/>
          <w:sz w:val="28"/>
          <w:szCs w:val="28"/>
          <w:lang w:val="kk-KZ"/>
        </w:rPr>
      </w:pPr>
      <w:r w:rsidRPr="001E2BAC">
        <w:rPr>
          <w:rFonts w:ascii="Times New Roman" w:hAnsi="Times New Roman"/>
          <w:sz w:val="28"/>
          <w:szCs w:val="28"/>
          <w:lang w:val="kk-KZ"/>
        </w:rPr>
        <w:t>1</w:t>
      </w:r>
      <w:r w:rsidR="00A776AB">
        <w:rPr>
          <w:rFonts w:ascii="Times New Roman" w:hAnsi="Times New Roman"/>
          <w:sz w:val="28"/>
          <w:szCs w:val="28"/>
          <w:lang w:val="en-US"/>
        </w:rPr>
        <w:t>7</w:t>
      </w:r>
      <w:r w:rsidR="00A000D1" w:rsidRPr="000A7ABC">
        <w:rPr>
          <w:rFonts w:ascii="Times New Roman" w:hAnsi="Times New Roman"/>
          <w:sz w:val="28"/>
          <w:szCs w:val="28"/>
          <w:lang w:val="en-US"/>
        </w:rPr>
        <w:t>8</w:t>
      </w:r>
      <w:r w:rsidRPr="001E2BAC">
        <w:rPr>
          <w:rFonts w:ascii="Times New Roman" w:hAnsi="Times New Roman"/>
          <w:sz w:val="28"/>
          <w:szCs w:val="28"/>
          <w:lang w:val="kk-KZ"/>
        </w:rPr>
        <w:t xml:space="preserve"> Forsline P et al. Recovery and longevity of cryopreserved dormant apple buds // J. Amer. Soc. Hort. Sci. 1998. V. 123. № 3. P. 365 – 370</w:t>
      </w:r>
      <w:r w:rsidRPr="001E2BAC">
        <w:rPr>
          <w:rFonts w:ascii="Times New Roman" w:hAnsi="Times New Roman"/>
          <w:color w:val="FF0000"/>
          <w:sz w:val="28"/>
          <w:szCs w:val="28"/>
          <w:lang w:val="kk-KZ"/>
        </w:rPr>
        <w:t>.</w:t>
      </w:r>
    </w:p>
    <w:p w14:paraId="0286AE6F" w14:textId="6F0F4FCC" w:rsidR="00186A8E" w:rsidRDefault="00186A8E" w:rsidP="00C52E1F">
      <w:pPr>
        <w:autoSpaceDE w:val="0"/>
        <w:autoSpaceDN w:val="0"/>
        <w:adjustRightInd w:val="0"/>
        <w:ind w:firstLine="454"/>
        <w:rPr>
          <w:rFonts w:ascii="Times New Roman" w:hAnsi="Times New Roman"/>
          <w:sz w:val="28"/>
          <w:szCs w:val="28"/>
          <w:lang w:val="kk-KZ"/>
        </w:rPr>
      </w:pPr>
      <w:r w:rsidRPr="001E2BAC">
        <w:rPr>
          <w:rFonts w:ascii="Times New Roman" w:hAnsi="Times New Roman"/>
          <w:sz w:val="28"/>
          <w:szCs w:val="28"/>
          <w:lang w:val="kk-KZ"/>
        </w:rPr>
        <w:t>1</w:t>
      </w:r>
      <w:r w:rsidR="00A776AB" w:rsidRPr="00224D5E">
        <w:rPr>
          <w:rFonts w:ascii="Times New Roman" w:hAnsi="Times New Roman"/>
          <w:sz w:val="28"/>
          <w:szCs w:val="28"/>
          <w:lang w:val="kk-KZ"/>
        </w:rPr>
        <w:t>7</w:t>
      </w:r>
      <w:r w:rsidR="00A000D1">
        <w:rPr>
          <w:rFonts w:ascii="Times New Roman" w:hAnsi="Times New Roman"/>
          <w:sz w:val="28"/>
          <w:szCs w:val="28"/>
          <w:lang w:val="kk-KZ"/>
        </w:rPr>
        <w:t>9</w:t>
      </w:r>
      <w:r w:rsidRPr="001E2BAC">
        <w:rPr>
          <w:rFonts w:ascii="Times New Roman" w:hAnsi="Times New Roman"/>
          <w:sz w:val="28"/>
          <w:szCs w:val="28"/>
          <w:lang w:val="kk-KZ"/>
        </w:rPr>
        <w:t xml:space="preserve"> Ишмуратова М.Ю., Тыржанова С.С., Силантьева М.М. Оценка жизнеспособности семян </w:t>
      </w:r>
      <w:r w:rsidRPr="001E2BAC">
        <w:rPr>
          <w:rFonts w:ascii="Times New Roman" w:hAnsi="Times New Roman"/>
          <w:i/>
          <w:sz w:val="28"/>
          <w:szCs w:val="28"/>
          <w:lang w:val="kk-KZ"/>
        </w:rPr>
        <w:t>Scabiosa ochroleuca</w:t>
      </w:r>
      <w:r w:rsidRPr="001E2BAC">
        <w:rPr>
          <w:rFonts w:ascii="Times New Roman" w:hAnsi="Times New Roman"/>
          <w:sz w:val="28"/>
          <w:szCs w:val="28"/>
          <w:lang w:val="kk-KZ"/>
        </w:rPr>
        <w:t xml:space="preserve"> L. после замораживания в жидком азоте // Материалы межд. науч. конф. Актуальные проблемы биологии и экологии. - Караганда, 2018. - С. 200-203.</w:t>
      </w:r>
    </w:p>
    <w:p w14:paraId="03118D22" w14:textId="62670679" w:rsidR="00726587" w:rsidRPr="00E04F2A" w:rsidRDefault="00726587" w:rsidP="00C52E1F">
      <w:pPr>
        <w:tabs>
          <w:tab w:val="left" w:pos="993"/>
        </w:tabs>
        <w:ind w:firstLine="454"/>
        <w:rPr>
          <w:rFonts w:ascii="Times New Roman" w:eastAsia="Times New Roman" w:hAnsi="Times New Roman"/>
          <w:sz w:val="28"/>
          <w:szCs w:val="28"/>
          <w:lang w:val="en-US" w:eastAsia="ru-RU"/>
        </w:rPr>
      </w:pPr>
      <w:r w:rsidRPr="000D6F84">
        <w:rPr>
          <w:rFonts w:ascii="Times New Roman" w:eastAsia="Times New Roman" w:hAnsi="Times New Roman"/>
          <w:sz w:val="28"/>
          <w:szCs w:val="28"/>
          <w:lang w:val="en-US" w:eastAsia="ru-RU"/>
        </w:rPr>
        <w:t>1</w:t>
      </w:r>
      <w:r w:rsidR="00D64A6B" w:rsidRPr="000D6F84">
        <w:rPr>
          <w:rFonts w:ascii="Times New Roman" w:eastAsia="Times New Roman" w:hAnsi="Times New Roman"/>
          <w:sz w:val="28"/>
          <w:szCs w:val="28"/>
          <w:lang w:val="en-US" w:eastAsia="ru-RU"/>
        </w:rPr>
        <w:t>80</w:t>
      </w:r>
      <w:r w:rsidRPr="000D6F84">
        <w:rPr>
          <w:rFonts w:ascii="Times New Roman" w:eastAsia="Times New Roman" w:hAnsi="Times New Roman"/>
          <w:sz w:val="28"/>
          <w:szCs w:val="28"/>
          <w:lang w:val="en-US" w:eastAsia="ru-RU"/>
        </w:rPr>
        <w:t xml:space="preserve">  </w:t>
      </w:r>
      <w:r w:rsidRPr="00E04F2A">
        <w:rPr>
          <w:rFonts w:ascii="Times New Roman" w:eastAsia="Times New Roman" w:hAnsi="Times New Roman"/>
          <w:sz w:val="28"/>
          <w:szCs w:val="28"/>
          <w:lang w:val="kk-KZ" w:eastAsia="ru-RU"/>
        </w:rPr>
        <w:t>Brian Wowk</w:t>
      </w:r>
      <w:r w:rsidRPr="000D6F84">
        <w:rPr>
          <w:rFonts w:ascii="Times New Roman" w:eastAsia="Times New Roman" w:hAnsi="Times New Roman"/>
          <w:sz w:val="28"/>
          <w:szCs w:val="28"/>
          <w:lang w:val="en-US" w:eastAsia="ru-RU"/>
        </w:rPr>
        <w:t xml:space="preserve">. </w:t>
      </w:r>
      <w:r w:rsidRPr="00E04F2A">
        <w:rPr>
          <w:rFonts w:ascii="Times New Roman" w:eastAsia="Times New Roman" w:hAnsi="Times New Roman"/>
          <w:sz w:val="28"/>
          <w:szCs w:val="28"/>
          <w:lang w:val="en-US" w:eastAsia="ru-RU"/>
        </w:rPr>
        <w:t>HOW</w:t>
      </w:r>
      <w:r w:rsidRPr="000D6F84">
        <w:rPr>
          <w:rFonts w:ascii="Times New Roman" w:eastAsia="Times New Roman" w:hAnsi="Times New Roman"/>
          <w:sz w:val="28"/>
          <w:szCs w:val="28"/>
          <w:lang w:val="en-US" w:eastAsia="ru-RU"/>
        </w:rPr>
        <w:t xml:space="preserve"> </w:t>
      </w:r>
      <w:r w:rsidRPr="00E04F2A">
        <w:rPr>
          <w:rFonts w:ascii="Times New Roman" w:eastAsia="Times New Roman" w:hAnsi="Times New Roman"/>
          <w:sz w:val="28"/>
          <w:szCs w:val="28"/>
          <w:lang w:val="en-US" w:eastAsia="ru-RU"/>
        </w:rPr>
        <w:t>Cryoprotectants</w:t>
      </w:r>
      <w:r w:rsidRPr="000D6F84">
        <w:rPr>
          <w:rFonts w:ascii="Times New Roman" w:eastAsia="Times New Roman" w:hAnsi="Times New Roman"/>
          <w:sz w:val="28"/>
          <w:szCs w:val="28"/>
          <w:lang w:val="en-US" w:eastAsia="ru-RU"/>
        </w:rPr>
        <w:t xml:space="preserve"> </w:t>
      </w:r>
      <w:r w:rsidRPr="00E04F2A">
        <w:rPr>
          <w:rFonts w:ascii="Times New Roman" w:eastAsia="Times New Roman" w:hAnsi="Times New Roman"/>
          <w:sz w:val="28"/>
          <w:szCs w:val="28"/>
          <w:lang w:val="en-US" w:eastAsia="ru-RU"/>
        </w:rPr>
        <w:t>Work</w:t>
      </w:r>
      <w:r w:rsidRPr="000D6F84">
        <w:rPr>
          <w:rFonts w:ascii="Times New Roman" w:eastAsia="Times New Roman" w:hAnsi="Times New Roman"/>
          <w:sz w:val="28"/>
          <w:szCs w:val="28"/>
          <w:lang w:val="en-US" w:eastAsia="ru-RU"/>
        </w:rPr>
        <w:t xml:space="preserve">. </w:t>
      </w:r>
      <w:r w:rsidRPr="00E04F2A">
        <w:rPr>
          <w:rFonts w:ascii="Times New Roman" w:eastAsia="Times New Roman" w:hAnsi="Times New Roman"/>
          <w:sz w:val="28"/>
          <w:szCs w:val="28"/>
          <w:lang w:val="en-US" w:eastAsia="ru-RU"/>
        </w:rPr>
        <w:t xml:space="preserve">Cryonics/Third Quarter 2007 // </w:t>
      </w:r>
      <w:hyperlink r:id="rId124" w:history="1">
        <w:r w:rsidRPr="00E04F2A">
          <w:rPr>
            <w:rStyle w:val="a5"/>
            <w:rFonts w:ascii="Times New Roman" w:eastAsia="Times New Roman" w:hAnsi="Times New Roman"/>
            <w:color w:val="auto"/>
            <w:sz w:val="28"/>
            <w:szCs w:val="28"/>
            <w:lang w:val="en-US" w:eastAsia="ru-RU"/>
          </w:rPr>
          <w:t>https://www.cryonicsarchive.org/docs/how-cryoprotectants-work.pdf</w:t>
        </w:r>
      </w:hyperlink>
      <w:r w:rsidRPr="00E04F2A">
        <w:rPr>
          <w:rStyle w:val="a5"/>
          <w:rFonts w:ascii="Times New Roman" w:eastAsia="Times New Roman" w:hAnsi="Times New Roman"/>
          <w:color w:val="auto"/>
          <w:sz w:val="28"/>
          <w:szCs w:val="28"/>
          <w:lang w:val="en-US" w:eastAsia="ru-RU"/>
        </w:rPr>
        <w:t>. 10.10.2024.</w:t>
      </w:r>
    </w:p>
    <w:p w14:paraId="535FFDB5" w14:textId="0B67B913" w:rsidR="00726587" w:rsidRPr="00E04F2A" w:rsidRDefault="00726587" w:rsidP="00C52E1F">
      <w:pPr>
        <w:tabs>
          <w:tab w:val="left" w:pos="993"/>
        </w:tabs>
        <w:ind w:firstLine="454"/>
        <w:rPr>
          <w:rFonts w:ascii="Times New Roman" w:eastAsia="Times New Roman" w:hAnsi="Times New Roman"/>
          <w:sz w:val="28"/>
          <w:szCs w:val="28"/>
          <w:lang w:val="en-US" w:eastAsia="ru-RU"/>
        </w:rPr>
      </w:pPr>
      <w:r w:rsidRPr="00E04F2A">
        <w:rPr>
          <w:rFonts w:ascii="Times New Roman" w:eastAsia="Times New Roman" w:hAnsi="Times New Roman"/>
          <w:sz w:val="28"/>
          <w:szCs w:val="28"/>
          <w:lang w:val="en-US" w:eastAsia="ru-RU"/>
        </w:rPr>
        <w:t>1</w:t>
      </w:r>
      <w:r w:rsidR="00D64A6B" w:rsidRPr="00D64A6B">
        <w:rPr>
          <w:rFonts w:ascii="Times New Roman" w:eastAsia="Times New Roman" w:hAnsi="Times New Roman"/>
          <w:sz w:val="28"/>
          <w:szCs w:val="28"/>
          <w:lang w:val="en-US" w:eastAsia="ru-RU"/>
        </w:rPr>
        <w:t>81</w:t>
      </w:r>
      <w:r w:rsidRPr="00E04F2A">
        <w:rPr>
          <w:rFonts w:ascii="Times New Roman" w:eastAsia="Times New Roman" w:hAnsi="Times New Roman"/>
          <w:sz w:val="28"/>
          <w:szCs w:val="28"/>
          <w:lang w:val="en-US" w:eastAsia="ru-RU"/>
        </w:rPr>
        <w:t xml:space="preserve"> Karow A.M. Cryoprotectants-a new class of drugs // J. Pharm. Pharmac. – 1969. – Vol. 21. – P. 209-223.</w:t>
      </w:r>
    </w:p>
    <w:p w14:paraId="1C42BA74" w14:textId="4E466FA2" w:rsidR="00726587" w:rsidRPr="00E04F2A" w:rsidRDefault="00CE72FC" w:rsidP="00C52E1F">
      <w:pPr>
        <w:pStyle w:val="af1"/>
        <w:tabs>
          <w:tab w:val="left" w:pos="284"/>
        </w:tabs>
        <w:spacing w:before="0" w:beforeAutospacing="0" w:after="0" w:line="240" w:lineRule="auto"/>
        <w:ind w:firstLine="454"/>
        <w:jc w:val="both"/>
        <w:rPr>
          <w:sz w:val="28"/>
          <w:szCs w:val="28"/>
          <w:lang w:val="en-US"/>
        </w:rPr>
      </w:pPr>
      <w:r w:rsidRPr="00E04F2A">
        <w:rPr>
          <w:rStyle w:val="a6"/>
          <w:b w:val="0"/>
          <w:bCs w:val="0"/>
          <w:sz w:val="28"/>
          <w:szCs w:val="28"/>
          <w:lang w:val="en-US"/>
        </w:rPr>
        <w:t>18</w:t>
      </w:r>
      <w:r w:rsidR="00D64A6B" w:rsidRPr="00D64A6B">
        <w:rPr>
          <w:rStyle w:val="a6"/>
          <w:b w:val="0"/>
          <w:bCs w:val="0"/>
          <w:sz w:val="28"/>
          <w:szCs w:val="28"/>
          <w:lang w:val="en-US"/>
        </w:rPr>
        <w:t>2</w:t>
      </w:r>
      <w:r w:rsidRPr="00E04F2A">
        <w:rPr>
          <w:rStyle w:val="a6"/>
          <w:b w:val="0"/>
          <w:bCs w:val="0"/>
          <w:sz w:val="28"/>
          <w:szCs w:val="28"/>
          <w:lang w:val="en-US"/>
        </w:rPr>
        <w:t xml:space="preserve"> </w:t>
      </w:r>
      <w:r w:rsidR="00726587" w:rsidRPr="00E04F2A">
        <w:rPr>
          <w:rStyle w:val="a6"/>
          <w:b w:val="0"/>
          <w:bCs w:val="0"/>
          <w:sz w:val="28"/>
          <w:szCs w:val="28"/>
          <w:lang w:val="en-US"/>
        </w:rPr>
        <w:t>Pence, V. C.</w:t>
      </w:r>
      <w:r w:rsidR="00726587" w:rsidRPr="00E04F2A">
        <w:rPr>
          <w:sz w:val="28"/>
          <w:szCs w:val="28"/>
          <w:lang w:val="en-US"/>
        </w:rPr>
        <w:t xml:space="preserve"> Evaluating costs and factors in the cryopreservation of plant germplasm // </w:t>
      </w:r>
      <w:r w:rsidR="00726587" w:rsidRPr="00E04F2A">
        <w:rPr>
          <w:rStyle w:val="a4"/>
          <w:sz w:val="28"/>
          <w:szCs w:val="28"/>
          <w:lang w:val="en-US"/>
        </w:rPr>
        <w:t>CryoLetters</w:t>
      </w:r>
      <w:r w:rsidR="00726587" w:rsidRPr="00E04F2A">
        <w:rPr>
          <w:sz w:val="28"/>
          <w:szCs w:val="28"/>
          <w:lang w:val="en-US"/>
        </w:rPr>
        <w:t>. – 2014. – Vol. 35(3). – P. 175–182.</w:t>
      </w:r>
    </w:p>
    <w:p w14:paraId="1A3271C1" w14:textId="77777777" w:rsidR="00726587" w:rsidRPr="00E04F2A" w:rsidRDefault="00726587" w:rsidP="00C52E1F">
      <w:pPr>
        <w:tabs>
          <w:tab w:val="left" w:pos="993"/>
        </w:tabs>
        <w:ind w:firstLine="454"/>
        <w:rPr>
          <w:rFonts w:ascii="Times New Roman" w:eastAsia="Times New Roman" w:hAnsi="Times New Roman"/>
          <w:sz w:val="28"/>
          <w:szCs w:val="28"/>
          <w:lang w:val="en-US" w:eastAsia="ru-RU"/>
        </w:rPr>
      </w:pPr>
    </w:p>
    <w:p w14:paraId="0698F8A1" w14:textId="77777777" w:rsidR="000E52E5" w:rsidRPr="00726587" w:rsidRDefault="000E52E5" w:rsidP="00C52E1F">
      <w:pPr>
        <w:ind w:firstLine="454"/>
        <w:rPr>
          <w:rFonts w:ascii="Times New Roman" w:hAnsi="Times New Roman"/>
          <w:sz w:val="28"/>
          <w:szCs w:val="28"/>
          <w:lang w:val="en-US"/>
        </w:rPr>
      </w:pPr>
    </w:p>
    <w:bookmarkEnd w:id="9"/>
    <w:p w14:paraId="3586ECCA" w14:textId="77777777" w:rsidR="000E52E5" w:rsidRPr="001E2BAC" w:rsidRDefault="000E52E5" w:rsidP="00C52E1F">
      <w:pPr>
        <w:ind w:firstLine="454"/>
        <w:rPr>
          <w:rFonts w:ascii="Times New Roman" w:hAnsi="Times New Roman"/>
          <w:sz w:val="28"/>
          <w:szCs w:val="28"/>
          <w:lang w:val="kk-KZ"/>
        </w:rPr>
      </w:pPr>
    </w:p>
    <w:p w14:paraId="1648B99C" w14:textId="1722DFEE" w:rsidR="000E52E5" w:rsidRPr="001E2BAC" w:rsidRDefault="00FA7E32" w:rsidP="00C52E1F">
      <w:pPr>
        <w:ind w:firstLine="454"/>
        <w:jc w:val="center"/>
        <w:rPr>
          <w:rFonts w:ascii="Times New Roman" w:hAnsi="Times New Roman"/>
          <w:b/>
          <w:sz w:val="28"/>
          <w:szCs w:val="28"/>
          <w:lang w:val="kk-KZ"/>
        </w:rPr>
      </w:pPr>
      <w:r w:rsidRPr="001E2BAC">
        <w:rPr>
          <w:rFonts w:ascii="Times New Roman" w:hAnsi="Times New Roman"/>
          <w:sz w:val="28"/>
          <w:szCs w:val="28"/>
          <w:lang w:val="kk-KZ"/>
        </w:rPr>
        <w:br w:type="page"/>
      </w:r>
      <w:bookmarkStart w:id="16" w:name="_Hlk212149228"/>
      <w:r w:rsidRPr="001E2BAC">
        <w:rPr>
          <w:rFonts w:ascii="Times New Roman" w:hAnsi="Times New Roman"/>
          <w:b/>
          <w:sz w:val="28"/>
          <w:szCs w:val="28"/>
          <w:lang w:val="kk-KZ"/>
        </w:rPr>
        <w:t>ҚОСЫМША А</w:t>
      </w:r>
    </w:p>
    <w:p w14:paraId="7F0541A7" w14:textId="77777777" w:rsidR="000E52E5" w:rsidRPr="001E2BAC" w:rsidRDefault="000E52E5" w:rsidP="003A0C5E">
      <w:pPr>
        <w:jc w:val="center"/>
        <w:rPr>
          <w:rFonts w:ascii="Times New Roman" w:hAnsi="Times New Roman"/>
          <w:sz w:val="28"/>
          <w:szCs w:val="28"/>
          <w:lang w:val="kk-KZ"/>
        </w:rPr>
      </w:pPr>
    </w:p>
    <w:p w14:paraId="07B4956A" w14:textId="77777777" w:rsidR="000E52E5" w:rsidRPr="001E2BAC" w:rsidRDefault="00FA7E32" w:rsidP="003A0C5E">
      <w:pPr>
        <w:jc w:val="center"/>
        <w:rPr>
          <w:rFonts w:ascii="Times New Roman" w:hAnsi="Times New Roman"/>
          <w:sz w:val="28"/>
          <w:szCs w:val="28"/>
          <w:lang w:val="kk-KZ"/>
        </w:rPr>
      </w:pPr>
      <w:r w:rsidRPr="001E2BAC">
        <w:rPr>
          <w:rFonts w:ascii="Times New Roman" w:hAnsi="Times New Roman"/>
          <w:sz w:val="28"/>
          <w:szCs w:val="28"/>
          <w:lang w:val="kk-KZ"/>
        </w:rPr>
        <w:t xml:space="preserve">Зерттеу нәтижелері бойынша дайындалған ұсыныстар </w:t>
      </w:r>
    </w:p>
    <w:p w14:paraId="35D4ACCB" w14:textId="77777777" w:rsidR="000E52E5" w:rsidRPr="001E2BAC" w:rsidRDefault="000E52E5" w:rsidP="003A0C5E">
      <w:pPr>
        <w:ind w:firstLine="0"/>
        <w:jc w:val="center"/>
        <w:rPr>
          <w:rFonts w:ascii="Times New Roman" w:hAnsi="Times New Roman"/>
          <w:sz w:val="28"/>
          <w:szCs w:val="28"/>
          <w:lang w:val="kk-KZ"/>
        </w:rPr>
      </w:pPr>
    </w:p>
    <w:p w14:paraId="3AF5C4CF"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22CB0AE2" wp14:editId="626D4269">
            <wp:extent cx="5478145" cy="7886700"/>
            <wp:effectExtent l="0" t="0" r="8255" b="0"/>
            <wp:docPr id="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6"/>
                    <pic:cNvPicPr>
                      <a:picLocks noChangeAspect="1"/>
                    </pic:cNvPicPr>
                  </pic:nvPicPr>
                  <pic:blipFill>
                    <a:blip r:embed="rId125" cstate="print"/>
                    <a:stretch>
                      <a:fillRect/>
                    </a:stretch>
                  </pic:blipFill>
                  <pic:spPr>
                    <a:xfrm>
                      <a:off x="0" y="0"/>
                      <a:ext cx="5486047" cy="7897957"/>
                    </a:xfrm>
                    <a:prstGeom prst="rect">
                      <a:avLst/>
                    </a:prstGeom>
                  </pic:spPr>
                </pic:pic>
              </a:graphicData>
            </a:graphic>
          </wp:inline>
        </w:drawing>
      </w:r>
    </w:p>
    <w:p w14:paraId="018C039B" w14:textId="77777777" w:rsidR="000E52E5" w:rsidRPr="001E2BAC" w:rsidRDefault="000E52E5" w:rsidP="003A0C5E">
      <w:pPr>
        <w:ind w:firstLine="0"/>
        <w:jc w:val="right"/>
        <w:rPr>
          <w:rFonts w:ascii="Times New Roman" w:hAnsi="Times New Roman"/>
          <w:sz w:val="28"/>
          <w:szCs w:val="28"/>
          <w:lang w:val="kk-KZ"/>
        </w:rPr>
      </w:pPr>
    </w:p>
    <w:p w14:paraId="737312F1" w14:textId="77777777" w:rsidR="000E52E5" w:rsidRPr="001E2BAC" w:rsidRDefault="000E52E5" w:rsidP="003A0C5E">
      <w:pPr>
        <w:ind w:firstLine="0"/>
        <w:jc w:val="right"/>
        <w:rPr>
          <w:rFonts w:ascii="Times New Roman" w:hAnsi="Times New Roman"/>
          <w:sz w:val="28"/>
          <w:szCs w:val="28"/>
          <w:lang w:val="kk-KZ"/>
        </w:rPr>
      </w:pPr>
    </w:p>
    <w:p w14:paraId="20AAAC41" w14:textId="77777777"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t>ҚОСЫМША Ә</w:t>
      </w:r>
    </w:p>
    <w:p w14:paraId="4E9EECA4" w14:textId="77777777" w:rsidR="000E52E5" w:rsidRPr="001E2BAC" w:rsidRDefault="00FA7E32" w:rsidP="003A0C5E">
      <w:pPr>
        <w:ind w:firstLine="426"/>
        <w:jc w:val="center"/>
        <w:rPr>
          <w:rFonts w:ascii="Times New Roman" w:hAnsi="Times New Roman"/>
          <w:sz w:val="28"/>
          <w:szCs w:val="28"/>
          <w:lang w:val="kk-KZ"/>
        </w:rPr>
      </w:pPr>
      <w:r w:rsidRPr="001E2BAC">
        <w:rPr>
          <w:rFonts w:ascii="Times New Roman" w:hAnsi="Times New Roman"/>
          <w:sz w:val="28"/>
          <w:szCs w:val="28"/>
          <w:lang w:val="kk-KZ"/>
        </w:rPr>
        <w:t>Ғылыми-зерттеу жұмыстарының нәтижелерін енгізу актілері</w:t>
      </w:r>
    </w:p>
    <w:p w14:paraId="41E91DCE" w14:textId="77777777" w:rsidR="000E52E5" w:rsidRPr="001E2BAC" w:rsidRDefault="000E52E5" w:rsidP="003A0C5E">
      <w:pPr>
        <w:ind w:firstLine="426"/>
        <w:jc w:val="right"/>
        <w:rPr>
          <w:rFonts w:ascii="Times New Roman" w:hAnsi="Times New Roman"/>
          <w:sz w:val="28"/>
          <w:szCs w:val="28"/>
          <w:lang w:val="kk-KZ"/>
        </w:rPr>
      </w:pPr>
    </w:p>
    <w:p w14:paraId="27293397" w14:textId="77777777" w:rsidR="000E52E5" w:rsidRPr="001E2BAC" w:rsidRDefault="00FA7E32" w:rsidP="003A0C5E">
      <w:pPr>
        <w:ind w:firstLine="0"/>
        <w:jc w:val="center"/>
        <w:rPr>
          <w:rFonts w:ascii="Times New Roman" w:hAnsi="Times New Roman"/>
          <w:sz w:val="28"/>
          <w:szCs w:val="28"/>
          <w:lang w:val="kk-KZ"/>
        </w:rPr>
      </w:pPr>
      <w:r w:rsidRPr="001E2BAC">
        <w:rPr>
          <w:noProof/>
          <w:lang w:eastAsia="ru-RU"/>
        </w:rPr>
        <w:drawing>
          <wp:inline distT="0" distB="0" distL="0" distR="0" wp14:anchorId="1499ACD5" wp14:editId="6D3560EE">
            <wp:extent cx="5609057" cy="783336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a:xfrm>
                      <a:off x="0" y="0"/>
                      <a:ext cx="5613088" cy="7838990"/>
                    </a:xfrm>
                    <a:prstGeom prst="rect">
                      <a:avLst/>
                    </a:prstGeom>
                    <a:noFill/>
                    <a:ln>
                      <a:noFill/>
                    </a:ln>
                  </pic:spPr>
                </pic:pic>
              </a:graphicData>
            </a:graphic>
          </wp:inline>
        </w:drawing>
      </w:r>
    </w:p>
    <w:p w14:paraId="72ACF3D4" w14:textId="77777777" w:rsidR="000E52E5" w:rsidRPr="001E2BAC" w:rsidRDefault="000E52E5" w:rsidP="003A0C5E">
      <w:pPr>
        <w:ind w:firstLine="426"/>
        <w:jc w:val="right"/>
        <w:rPr>
          <w:rFonts w:ascii="Times New Roman" w:hAnsi="Times New Roman"/>
          <w:sz w:val="28"/>
          <w:szCs w:val="28"/>
          <w:lang w:val="kk-KZ"/>
        </w:rPr>
      </w:pPr>
    </w:p>
    <w:p w14:paraId="70131342" w14:textId="77777777" w:rsidR="000E52E5" w:rsidRPr="001E2BAC" w:rsidRDefault="000E52E5" w:rsidP="003A0C5E">
      <w:pPr>
        <w:ind w:firstLine="426"/>
        <w:jc w:val="right"/>
        <w:rPr>
          <w:rFonts w:ascii="Times New Roman" w:hAnsi="Times New Roman"/>
          <w:sz w:val="28"/>
          <w:szCs w:val="28"/>
          <w:lang w:val="kk-KZ"/>
        </w:rPr>
      </w:pPr>
    </w:p>
    <w:p w14:paraId="26D6C5F0" w14:textId="77777777" w:rsidR="000E52E5" w:rsidRPr="001E2BAC" w:rsidRDefault="000E52E5" w:rsidP="003A0C5E">
      <w:pPr>
        <w:ind w:firstLine="426"/>
        <w:rPr>
          <w:rFonts w:ascii="Times New Roman" w:hAnsi="Times New Roman"/>
          <w:sz w:val="28"/>
          <w:szCs w:val="28"/>
          <w:lang w:val="kk-KZ"/>
        </w:rPr>
      </w:pPr>
    </w:p>
    <w:p w14:paraId="18743E83" w14:textId="77777777" w:rsidR="000E52E5" w:rsidRPr="001E2BAC" w:rsidRDefault="000E52E5" w:rsidP="003A0C5E">
      <w:pPr>
        <w:ind w:firstLine="426"/>
        <w:rPr>
          <w:rFonts w:ascii="Times New Roman" w:hAnsi="Times New Roman"/>
          <w:sz w:val="28"/>
          <w:szCs w:val="28"/>
          <w:lang w:val="kk-KZ"/>
        </w:rPr>
      </w:pPr>
    </w:p>
    <w:p w14:paraId="3E8EF584" w14:textId="77777777" w:rsidR="000E52E5" w:rsidRPr="001E2BAC" w:rsidRDefault="00FA7E32" w:rsidP="003A0C5E">
      <w:pPr>
        <w:ind w:firstLine="0"/>
        <w:jc w:val="center"/>
      </w:pPr>
      <w:r w:rsidRPr="001E2BAC">
        <w:rPr>
          <w:noProof/>
          <w:lang w:eastAsia="ru-RU"/>
        </w:rPr>
        <w:drawing>
          <wp:inline distT="0" distB="0" distL="0" distR="0" wp14:anchorId="129CE5A4" wp14:editId="75E4D065">
            <wp:extent cx="5556508" cy="743712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5560768" cy="7442822"/>
                    </a:xfrm>
                    <a:prstGeom prst="rect">
                      <a:avLst/>
                    </a:prstGeom>
                    <a:noFill/>
                    <a:ln>
                      <a:noFill/>
                    </a:ln>
                  </pic:spPr>
                </pic:pic>
              </a:graphicData>
            </a:graphic>
          </wp:inline>
        </w:drawing>
      </w:r>
    </w:p>
    <w:p w14:paraId="0D6D9F33" w14:textId="77777777" w:rsidR="000E52E5" w:rsidRPr="001E2BAC" w:rsidRDefault="000E52E5" w:rsidP="003A0C5E">
      <w:pPr>
        <w:rPr>
          <w:rFonts w:ascii="Times New Roman" w:hAnsi="Times New Roman"/>
          <w:sz w:val="28"/>
          <w:szCs w:val="28"/>
          <w:lang w:val="kk-KZ"/>
        </w:rPr>
      </w:pPr>
    </w:p>
    <w:p w14:paraId="41811DA0" w14:textId="77777777" w:rsidR="000E52E5" w:rsidRPr="001E2BAC" w:rsidRDefault="000E52E5" w:rsidP="003A0C5E">
      <w:pPr>
        <w:ind w:firstLine="709"/>
        <w:rPr>
          <w:rFonts w:ascii="Times New Roman" w:hAnsi="Times New Roman"/>
          <w:sz w:val="28"/>
          <w:szCs w:val="28"/>
          <w:lang w:val="kk-KZ"/>
        </w:rPr>
      </w:pPr>
    </w:p>
    <w:p w14:paraId="115A6283" w14:textId="77777777" w:rsidR="000E52E5" w:rsidRPr="001E2BAC" w:rsidRDefault="000E52E5" w:rsidP="003A0C5E">
      <w:pPr>
        <w:ind w:firstLine="709"/>
        <w:rPr>
          <w:rFonts w:ascii="Times New Roman" w:hAnsi="Times New Roman"/>
          <w:sz w:val="28"/>
          <w:szCs w:val="28"/>
          <w:lang w:val="kk-KZ"/>
        </w:rPr>
      </w:pPr>
    </w:p>
    <w:p w14:paraId="5A215D59" w14:textId="31491E1A" w:rsidR="00B321E3" w:rsidRDefault="00FA7E32" w:rsidP="003A0C5E">
      <w:pPr>
        <w:ind w:firstLine="0"/>
        <w:jc w:val="left"/>
        <w:rPr>
          <w:rFonts w:ascii="Times New Roman" w:hAnsi="Times New Roman"/>
          <w:sz w:val="28"/>
          <w:szCs w:val="28"/>
          <w:lang w:val="kk-KZ"/>
        </w:rPr>
      </w:pPr>
      <w:r w:rsidRPr="001E2BAC">
        <w:rPr>
          <w:rFonts w:ascii="Times New Roman" w:hAnsi="Times New Roman"/>
          <w:sz w:val="28"/>
          <w:szCs w:val="28"/>
          <w:lang w:val="kk-KZ"/>
        </w:rPr>
        <w:br w:type="page"/>
      </w:r>
    </w:p>
    <w:p w14:paraId="5D14A98E" w14:textId="6D2A91BF" w:rsidR="00B321E3" w:rsidRDefault="00B321E3" w:rsidP="00B321E3">
      <w:pPr>
        <w:ind w:firstLine="0"/>
        <w:jc w:val="center"/>
        <w:rPr>
          <w:rFonts w:ascii="Times New Roman" w:hAnsi="Times New Roman"/>
          <w:b/>
          <w:bCs/>
          <w:sz w:val="28"/>
          <w:szCs w:val="28"/>
          <w:lang w:val="kk-KZ"/>
        </w:rPr>
      </w:pPr>
      <w:r w:rsidRPr="00B321E3">
        <w:rPr>
          <w:rFonts w:ascii="Times New Roman" w:hAnsi="Times New Roman"/>
          <w:b/>
          <w:bCs/>
          <w:sz w:val="28"/>
          <w:szCs w:val="28"/>
          <w:lang w:val="kk-KZ"/>
        </w:rPr>
        <w:t>Қосымша Б</w:t>
      </w:r>
    </w:p>
    <w:p w14:paraId="59BB6474" w14:textId="3D6B1274" w:rsidR="00B321E3" w:rsidRDefault="0094088D" w:rsidP="00B321E3">
      <w:pPr>
        <w:ind w:firstLine="0"/>
        <w:jc w:val="center"/>
        <w:rPr>
          <w:rFonts w:ascii="Times New Roman" w:hAnsi="Times New Roman"/>
          <w:b/>
          <w:bCs/>
          <w:sz w:val="28"/>
          <w:szCs w:val="28"/>
          <w:lang w:val="kk-KZ"/>
        </w:rPr>
      </w:pPr>
      <w:r w:rsidRPr="004424E2">
        <w:rPr>
          <w:rFonts w:ascii="Times New Roman" w:hAnsi="Times New Roman"/>
          <w:sz w:val="28"/>
          <w:szCs w:val="28"/>
          <w:lang w:val="kk-KZ"/>
        </w:rPr>
        <w:t>Гербарий материалдарын</w:t>
      </w:r>
      <w:r>
        <w:rPr>
          <w:rFonts w:ascii="Times New Roman" w:hAnsi="Times New Roman"/>
          <w:sz w:val="28"/>
          <w:szCs w:val="28"/>
          <w:lang w:val="kk-KZ"/>
        </w:rPr>
        <w:t xml:space="preserve">, </w:t>
      </w:r>
      <w:r w:rsidRPr="004424E2">
        <w:rPr>
          <w:rFonts w:ascii="Times New Roman" w:hAnsi="Times New Roman"/>
          <w:sz w:val="28"/>
          <w:szCs w:val="28"/>
          <w:lang w:val="kk-KZ"/>
        </w:rPr>
        <w:t>деректерін</w:t>
      </w:r>
      <w:r>
        <w:rPr>
          <w:rFonts w:ascii="Times New Roman" w:hAnsi="Times New Roman"/>
          <w:sz w:val="28"/>
          <w:szCs w:val="28"/>
          <w:lang w:val="kk-KZ"/>
        </w:rPr>
        <w:t xml:space="preserve"> және т</w:t>
      </w:r>
      <w:r w:rsidRPr="004424E2">
        <w:rPr>
          <w:rFonts w:ascii="Times New Roman" w:hAnsi="Times New Roman"/>
          <w:bCs/>
          <w:iCs/>
          <w:sz w:val="28"/>
          <w:szCs w:val="28"/>
          <w:lang w:val="kk-KZ"/>
        </w:rPr>
        <w:t xml:space="preserve">ұқымдық материалдарды </w:t>
      </w:r>
      <w:r>
        <w:rPr>
          <w:rFonts w:ascii="Times New Roman" w:hAnsi="Times New Roman"/>
          <w:bCs/>
          <w:iCs/>
          <w:sz w:val="28"/>
          <w:szCs w:val="28"/>
          <w:lang w:val="kk-KZ"/>
        </w:rPr>
        <w:t>енгізу актілері</w:t>
      </w:r>
    </w:p>
    <w:p w14:paraId="504AB320" w14:textId="77777777" w:rsidR="00155A26" w:rsidRPr="00B321E3" w:rsidRDefault="00155A26" w:rsidP="00B321E3">
      <w:pPr>
        <w:ind w:firstLine="0"/>
        <w:jc w:val="center"/>
        <w:rPr>
          <w:rFonts w:ascii="Times New Roman" w:hAnsi="Times New Roman"/>
          <w:b/>
          <w:bCs/>
          <w:sz w:val="28"/>
          <w:szCs w:val="28"/>
          <w:lang w:val="kk-KZ"/>
        </w:rPr>
      </w:pPr>
    </w:p>
    <w:p w14:paraId="48037D39" w14:textId="6F318148" w:rsidR="003B7A32" w:rsidRPr="000D6F84" w:rsidRDefault="000D6F84" w:rsidP="000D6F84">
      <w:pPr>
        <w:ind w:firstLine="0"/>
        <w:rPr>
          <w:lang w:val="kk-KZ"/>
        </w:rPr>
      </w:pPr>
      <w:r w:rsidRPr="000D6F84">
        <w:rPr>
          <w:noProof/>
          <w:lang w:eastAsia="ru-RU"/>
        </w:rPr>
        <w:drawing>
          <wp:inline distT="0" distB="0" distL="0" distR="0" wp14:anchorId="5939996C" wp14:editId="11BF9E3A">
            <wp:extent cx="6030167" cy="8145012"/>
            <wp:effectExtent l="0" t="0" r="8890"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30167" cy="8145012"/>
                    </a:xfrm>
                    <a:prstGeom prst="rect">
                      <a:avLst/>
                    </a:prstGeom>
                  </pic:spPr>
                </pic:pic>
              </a:graphicData>
            </a:graphic>
          </wp:inline>
        </w:drawing>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721"/>
      </w:tblGrid>
      <w:tr w:rsidR="00B321E3" w:rsidRPr="000D6F84" w14:paraId="0C67AAB9" w14:textId="77777777" w:rsidTr="00155A26">
        <w:tc>
          <w:tcPr>
            <w:tcW w:w="4917" w:type="dxa"/>
          </w:tcPr>
          <w:p w14:paraId="12D132E8" w14:textId="4C6E8C26" w:rsidR="00B321E3" w:rsidRPr="000D6F84" w:rsidRDefault="00B321E3" w:rsidP="003B7A32">
            <w:pPr>
              <w:ind w:firstLine="0"/>
              <w:jc w:val="left"/>
              <w:rPr>
                <w:rFonts w:ascii="Times New Roman" w:hAnsi="Times New Roman"/>
                <w:sz w:val="26"/>
                <w:szCs w:val="26"/>
                <w:lang w:val="kk-KZ"/>
              </w:rPr>
            </w:pPr>
          </w:p>
        </w:tc>
        <w:tc>
          <w:tcPr>
            <w:tcW w:w="4721" w:type="dxa"/>
          </w:tcPr>
          <w:p w14:paraId="7E9A9C35" w14:textId="77777777" w:rsidR="00B321E3" w:rsidRPr="000D6F84" w:rsidRDefault="00B321E3" w:rsidP="00B212A0">
            <w:pPr>
              <w:rPr>
                <w:rFonts w:ascii="Times New Roman" w:hAnsi="Times New Roman"/>
                <w:sz w:val="26"/>
                <w:szCs w:val="26"/>
                <w:lang w:val="kk-KZ"/>
              </w:rPr>
            </w:pPr>
          </w:p>
        </w:tc>
      </w:tr>
    </w:tbl>
    <w:p w14:paraId="53FB3032" w14:textId="77777777" w:rsidR="003B7A32" w:rsidRDefault="003B7A32" w:rsidP="00155A26">
      <w:pPr>
        <w:ind w:firstLine="0"/>
        <w:jc w:val="center"/>
        <w:rPr>
          <w:rFonts w:ascii="Times New Roman" w:hAnsi="Times New Roman"/>
          <w:b/>
          <w:iCs/>
          <w:sz w:val="28"/>
          <w:szCs w:val="28"/>
          <w:lang w:val="kk-KZ"/>
        </w:rPr>
      </w:pPr>
    </w:p>
    <w:p w14:paraId="29409F01" w14:textId="77777777" w:rsidR="003B7A32" w:rsidRDefault="003B7A32" w:rsidP="00155A26">
      <w:pPr>
        <w:ind w:firstLine="0"/>
        <w:jc w:val="center"/>
        <w:rPr>
          <w:rFonts w:ascii="Times New Roman" w:hAnsi="Times New Roman"/>
          <w:b/>
          <w:iCs/>
          <w:sz w:val="28"/>
          <w:szCs w:val="28"/>
          <w:lang w:val="kk-KZ"/>
        </w:rPr>
      </w:pPr>
    </w:p>
    <w:p w14:paraId="11EB6D3F" w14:textId="77777777" w:rsidR="003B7A32" w:rsidRDefault="003B7A32" w:rsidP="00155A26">
      <w:pPr>
        <w:ind w:firstLine="0"/>
        <w:jc w:val="center"/>
        <w:rPr>
          <w:rFonts w:ascii="Times New Roman" w:hAnsi="Times New Roman"/>
          <w:b/>
          <w:iCs/>
          <w:sz w:val="28"/>
          <w:szCs w:val="28"/>
          <w:lang w:val="kk-KZ"/>
        </w:rPr>
      </w:pPr>
    </w:p>
    <w:p w14:paraId="5226C103" w14:textId="77777777" w:rsidR="00A407E1" w:rsidRPr="00D67FEE" w:rsidRDefault="00A407E1" w:rsidP="00155A26">
      <w:pPr>
        <w:ind w:firstLine="0"/>
        <w:jc w:val="center"/>
        <w:rPr>
          <w:lang w:val="kk-KZ"/>
        </w:rPr>
      </w:pPr>
    </w:p>
    <w:p w14:paraId="15C524EE" w14:textId="47267C6D" w:rsidR="003B7A32" w:rsidRPr="00D67FEE" w:rsidRDefault="003B7A32" w:rsidP="00155A26">
      <w:pPr>
        <w:ind w:firstLine="0"/>
        <w:jc w:val="center"/>
        <w:rPr>
          <w:lang w:val="kk-KZ"/>
        </w:rPr>
      </w:pPr>
    </w:p>
    <w:p w14:paraId="2A8043C1" w14:textId="1354B351" w:rsidR="003B7A32" w:rsidRDefault="003B7A32" w:rsidP="00155A26">
      <w:pPr>
        <w:ind w:firstLine="0"/>
        <w:jc w:val="center"/>
        <w:rPr>
          <w:rFonts w:ascii="Times New Roman" w:hAnsi="Times New Roman"/>
          <w:bCs/>
          <w:iCs/>
          <w:sz w:val="28"/>
          <w:szCs w:val="28"/>
          <w:lang w:val="kk-KZ"/>
        </w:rPr>
      </w:pPr>
      <w:r w:rsidRPr="003B7A32">
        <w:rPr>
          <w:rFonts w:ascii="Times New Roman" w:hAnsi="Times New Roman"/>
          <w:bCs/>
          <w:iCs/>
          <w:noProof/>
          <w:sz w:val="28"/>
          <w:szCs w:val="28"/>
          <w:lang w:eastAsia="ru-RU"/>
        </w:rPr>
        <w:drawing>
          <wp:inline distT="0" distB="0" distL="0" distR="0" wp14:anchorId="336FEA57" wp14:editId="4A8657EF">
            <wp:extent cx="6120130" cy="4297680"/>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25765" cy="4301637"/>
                    </a:xfrm>
                    <a:prstGeom prst="rect">
                      <a:avLst/>
                    </a:prstGeom>
                  </pic:spPr>
                </pic:pic>
              </a:graphicData>
            </a:graphic>
          </wp:inline>
        </w:drawing>
      </w:r>
    </w:p>
    <w:p w14:paraId="02A68F6C" w14:textId="6E475C06" w:rsidR="00C86182" w:rsidRDefault="00C86182" w:rsidP="00155A26">
      <w:pPr>
        <w:ind w:firstLine="0"/>
        <w:jc w:val="center"/>
        <w:rPr>
          <w:rFonts w:ascii="Times New Roman" w:hAnsi="Times New Roman"/>
          <w:bCs/>
          <w:iCs/>
          <w:sz w:val="28"/>
          <w:szCs w:val="28"/>
          <w:lang w:val="kk-KZ"/>
        </w:rPr>
      </w:pPr>
    </w:p>
    <w:p w14:paraId="42A256BA" w14:textId="37770E2D" w:rsidR="00607A36" w:rsidRDefault="00607A36">
      <w:pPr>
        <w:ind w:firstLine="0"/>
        <w:jc w:val="left"/>
        <w:rPr>
          <w:rFonts w:ascii="Times New Roman" w:hAnsi="Times New Roman"/>
          <w:bCs/>
          <w:iCs/>
          <w:sz w:val="28"/>
          <w:szCs w:val="28"/>
          <w:lang w:val="kk-KZ"/>
        </w:rPr>
      </w:pPr>
      <w:r>
        <w:rPr>
          <w:rFonts w:ascii="Times New Roman" w:hAnsi="Times New Roman"/>
          <w:bCs/>
          <w:iCs/>
          <w:sz w:val="28"/>
          <w:szCs w:val="28"/>
          <w:lang w:val="kk-KZ"/>
        </w:rPr>
        <w:br w:type="page"/>
      </w:r>
    </w:p>
    <w:p w14:paraId="5FE78857" w14:textId="71EE3E08" w:rsidR="00C86182" w:rsidRPr="00607A36" w:rsidRDefault="00C86182" w:rsidP="00C86182">
      <w:pPr>
        <w:ind w:firstLine="0"/>
        <w:jc w:val="center"/>
        <w:rPr>
          <w:rFonts w:ascii="Times New Roman" w:hAnsi="Times New Roman"/>
          <w:b/>
          <w:iCs/>
          <w:sz w:val="28"/>
          <w:szCs w:val="28"/>
          <w:lang w:val="kk-KZ"/>
        </w:rPr>
      </w:pPr>
      <w:r w:rsidRPr="00607A36">
        <w:rPr>
          <w:rFonts w:ascii="Times New Roman" w:hAnsi="Times New Roman"/>
          <w:b/>
          <w:iCs/>
          <w:sz w:val="28"/>
          <w:szCs w:val="28"/>
          <w:lang w:val="kk-KZ"/>
        </w:rPr>
        <w:t xml:space="preserve">ҚОСЫМША </w:t>
      </w:r>
      <w:r w:rsidR="0094088D">
        <w:rPr>
          <w:rFonts w:ascii="Times New Roman" w:hAnsi="Times New Roman"/>
          <w:b/>
          <w:iCs/>
          <w:sz w:val="28"/>
          <w:szCs w:val="28"/>
          <w:lang w:val="kk-KZ"/>
        </w:rPr>
        <w:t>В</w:t>
      </w:r>
    </w:p>
    <w:p w14:paraId="042866E6" w14:textId="3D3628EB" w:rsidR="00C86182" w:rsidRPr="00607A36" w:rsidRDefault="00C86182" w:rsidP="00C52E1F">
      <w:pPr>
        <w:ind w:firstLine="454"/>
        <w:jc w:val="center"/>
        <w:rPr>
          <w:rFonts w:ascii="Times New Roman" w:hAnsi="Times New Roman"/>
          <w:b/>
          <w:sz w:val="28"/>
          <w:szCs w:val="28"/>
          <w:lang w:val="kk-KZ"/>
        </w:rPr>
      </w:pPr>
      <w:r w:rsidRPr="00607A36">
        <w:rPr>
          <w:rFonts w:ascii="Times New Roman" w:hAnsi="Times New Roman"/>
          <w:b/>
          <w:sz w:val="28"/>
          <w:szCs w:val="28"/>
          <w:lang w:val="kk-KZ"/>
        </w:rPr>
        <w:t>Тұқымдарды криоконсервациялау бойынша зерттеулер</w:t>
      </w:r>
      <w:r w:rsidR="001A1A7D" w:rsidRPr="00607A36">
        <w:rPr>
          <w:rFonts w:ascii="Times New Roman" w:hAnsi="Times New Roman"/>
          <w:b/>
          <w:sz w:val="28"/>
          <w:szCs w:val="28"/>
          <w:lang w:val="kk-KZ"/>
        </w:rPr>
        <w:t>дің</w:t>
      </w:r>
      <w:r w:rsidRPr="00607A36">
        <w:rPr>
          <w:rFonts w:ascii="Times New Roman" w:hAnsi="Times New Roman"/>
          <w:b/>
          <w:sz w:val="28"/>
          <w:szCs w:val="28"/>
          <w:lang w:val="kk-KZ"/>
        </w:rPr>
        <w:t xml:space="preserve"> хаттамасы</w:t>
      </w:r>
    </w:p>
    <w:p w14:paraId="50EE651D"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1) Материал</w:t>
      </w:r>
      <w:r>
        <w:rPr>
          <w:sz w:val="28"/>
          <w:szCs w:val="28"/>
          <w:lang w:val="kk-KZ"/>
        </w:rPr>
        <w:t>дарды</w:t>
      </w:r>
      <w:r w:rsidRPr="00312814">
        <w:rPr>
          <w:sz w:val="28"/>
          <w:szCs w:val="28"/>
          <w:lang w:val="kk-KZ"/>
        </w:rPr>
        <w:t xml:space="preserve"> дайындау:</w:t>
      </w:r>
    </w:p>
    <w:p w14:paraId="64A9F368"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Тәжірибе</w:t>
      </w:r>
      <w:r>
        <w:rPr>
          <w:sz w:val="28"/>
          <w:szCs w:val="28"/>
          <w:lang w:val="kk-KZ"/>
        </w:rPr>
        <w:t xml:space="preserve">лер үшін </w:t>
      </w:r>
      <w:r w:rsidRPr="00312814">
        <w:rPr>
          <w:sz w:val="28"/>
          <w:szCs w:val="28"/>
          <w:lang w:val="kk-KZ"/>
        </w:rPr>
        <w:t>морфологиялық тұрғыдан</w:t>
      </w:r>
      <w:r>
        <w:rPr>
          <w:sz w:val="28"/>
          <w:szCs w:val="28"/>
          <w:lang w:val="kk-KZ"/>
        </w:rPr>
        <w:t xml:space="preserve"> толық</w:t>
      </w:r>
      <w:r w:rsidRPr="00312814">
        <w:rPr>
          <w:sz w:val="28"/>
          <w:szCs w:val="28"/>
          <w:lang w:val="kk-KZ"/>
        </w:rPr>
        <w:t xml:space="preserve"> жетілген тұқымдар іріктел</w:t>
      </w:r>
      <w:r>
        <w:rPr>
          <w:sz w:val="28"/>
          <w:szCs w:val="28"/>
          <w:lang w:val="kk-KZ"/>
        </w:rPr>
        <w:t>іп алынды</w:t>
      </w:r>
      <w:r w:rsidRPr="00312814">
        <w:rPr>
          <w:sz w:val="28"/>
          <w:szCs w:val="28"/>
          <w:lang w:val="kk-KZ"/>
        </w:rPr>
        <w:t>. Тұқымдар механикалық қоспалардан тазартылып, олардың бастапқы ылғалдылығы анықталды. Қажет бол</w:t>
      </w:r>
      <w:r>
        <w:rPr>
          <w:sz w:val="28"/>
          <w:szCs w:val="28"/>
          <w:lang w:val="kk-KZ"/>
        </w:rPr>
        <w:t xml:space="preserve">ған жағдайда </w:t>
      </w:r>
      <w:r w:rsidRPr="00312814">
        <w:rPr>
          <w:sz w:val="28"/>
          <w:szCs w:val="28"/>
          <w:lang w:val="kk-KZ"/>
        </w:rPr>
        <w:t xml:space="preserve">тұқымның беті 70% этанол немесе натрий гипохлориті ерітіндісімен зарарсыздандырылды, содан кейін </w:t>
      </w:r>
      <w:r>
        <w:rPr>
          <w:sz w:val="28"/>
          <w:szCs w:val="28"/>
          <w:lang w:val="kk-KZ"/>
        </w:rPr>
        <w:t xml:space="preserve">дистилденген </w:t>
      </w:r>
      <w:r w:rsidRPr="00312814">
        <w:rPr>
          <w:sz w:val="28"/>
          <w:szCs w:val="28"/>
          <w:lang w:val="kk-KZ"/>
        </w:rPr>
        <w:t xml:space="preserve"> сумен </w:t>
      </w:r>
      <w:r>
        <w:rPr>
          <w:sz w:val="28"/>
          <w:szCs w:val="28"/>
          <w:lang w:val="kk-KZ"/>
        </w:rPr>
        <w:t>жуылды.</w:t>
      </w:r>
    </w:p>
    <w:p w14:paraId="66EBCFDE"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 xml:space="preserve">2) Криопротектормен </w:t>
      </w:r>
      <w:r>
        <w:rPr>
          <w:sz w:val="28"/>
          <w:szCs w:val="28"/>
          <w:lang w:val="kk-KZ"/>
        </w:rPr>
        <w:t>өңдеу</w:t>
      </w:r>
    </w:p>
    <w:p w14:paraId="7F9277D9" w14:textId="77777777" w:rsidR="00607A36" w:rsidRPr="00312814" w:rsidRDefault="00607A36" w:rsidP="00C52E1F">
      <w:pPr>
        <w:pStyle w:val="af1"/>
        <w:spacing w:before="0" w:beforeAutospacing="0" w:after="0"/>
        <w:ind w:firstLine="454"/>
        <w:jc w:val="both"/>
        <w:rPr>
          <w:sz w:val="28"/>
          <w:szCs w:val="28"/>
          <w:lang w:val="kk-KZ"/>
        </w:rPr>
      </w:pPr>
      <w:r>
        <w:rPr>
          <w:sz w:val="28"/>
          <w:szCs w:val="28"/>
          <w:lang w:val="kk-KZ"/>
        </w:rPr>
        <w:t>Зерттеуде к</w:t>
      </w:r>
      <w:r w:rsidRPr="00312814">
        <w:rPr>
          <w:sz w:val="28"/>
          <w:szCs w:val="28"/>
          <w:lang w:val="kk-KZ"/>
        </w:rPr>
        <w:t>елесі криопротекторлар мен концентрациялар қолданылды:</w:t>
      </w:r>
    </w:p>
    <w:p w14:paraId="310CB7DE"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Глюкоза: 10%, 20%, 40%</w:t>
      </w:r>
    </w:p>
    <w:p w14:paraId="4FF69930"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сахароза: 10%, 20%, 40%</w:t>
      </w:r>
    </w:p>
    <w:p w14:paraId="425FA299"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Глицерин: 10%, 20%, 40%</w:t>
      </w:r>
    </w:p>
    <w:p w14:paraId="69EDB174"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DMSO: 5%, 10%</w:t>
      </w:r>
    </w:p>
    <w:p w14:paraId="5EBDA23B"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Пропиленгликоль: 5%, 10%</w:t>
      </w:r>
    </w:p>
    <w:p w14:paraId="2C058B46"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Бақылау: криопротекторсыз және мұздатусыз тұқымдар</w:t>
      </w:r>
    </w:p>
    <w:p w14:paraId="6BBCCE19" w14:textId="51D52819"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 xml:space="preserve">Тұқым криопротектор ерітінділерінде +4°C температурада </w:t>
      </w:r>
      <w:r w:rsidR="00AA0669" w:rsidRPr="00AA0669">
        <w:rPr>
          <w:sz w:val="28"/>
          <w:szCs w:val="28"/>
          <w:lang w:val="kk-KZ"/>
        </w:rPr>
        <w:t xml:space="preserve">шамамен </w:t>
      </w:r>
      <w:r w:rsidRPr="00AA0669">
        <w:rPr>
          <w:sz w:val="28"/>
          <w:szCs w:val="28"/>
          <w:lang w:val="kk-KZ"/>
        </w:rPr>
        <w:t>15</w:t>
      </w:r>
      <w:r w:rsidR="00AA0669" w:rsidRPr="00AA0669">
        <w:rPr>
          <w:sz w:val="28"/>
          <w:szCs w:val="28"/>
          <w:lang w:val="kk-KZ"/>
        </w:rPr>
        <w:t xml:space="preserve"> </w:t>
      </w:r>
      <w:r w:rsidRPr="00312814">
        <w:rPr>
          <w:sz w:val="28"/>
          <w:szCs w:val="28"/>
          <w:lang w:val="kk-KZ"/>
        </w:rPr>
        <w:t>минут бойы инкубацияланды.</w:t>
      </w:r>
    </w:p>
    <w:p w14:paraId="453B94D6"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3) Мұздату</w:t>
      </w:r>
    </w:p>
    <w:p w14:paraId="19C9A40B"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Тұқымдар крио</w:t>
      </w:r>
      <w:r>
        <w:rPr>
          <w:sz w:val="28"/>
          <w:szCs w:val="28"/>
          <w:lang w:val="kk-KZ"/>
        </w:rPr>
        <w:t>пробиркаларға</w:t>
      </w:r>
      <w:r w:rsidRPr="00312814">
        <w:rPr>
          <w:sz w:val="28"/>
          <w:szCs w:val="28"/>
          <w:lang w:val="kk-KZ"/>
        </w:rPr>
        <w:t xml:space="preserve"> салынып, </w:t>
      </w:r>
      <w:r>
        <w:rPr>
          <w:sz w:val="28"/>
          <w:szCs w:val="28"/>
          <w:lang w:val="kk-KZ"/>
        </w:rPr>
        <w:t>бірден</w:t>
      </w:r>
      <w:r w:rsidRPr="00312814">
        <w:rPr>
          <w:sz w:val="28"/>
          <w:szCs w:val="28"/>
          <w:lang w:val="kk-KZ"/>
        </w:rPr>
        <w:t xml:space="preserve"> сұйық азотқа (–196°C) батырылды. Сақтау ұзақтығы әрбір эксперименттік нұсқа үшін </w:t>
      </w:r>
      <w:r>
        <w:rPr>
          <w:sz w:val="28"/>
          <w:szCs w:val="28"/>
          <w:lang w:val="kk-KZ"/>
        </w:rPr>
        <w:t>жеке белгіленді</w:t>
      </w:r>
    </w:p>
    <w:p w14:paraId="67A70CB7" w14:textId="77777777" w:rsidR="00607A36" w:rsidRDefault="00607A36" w:rsidP="00C52E1F">
      <w:pPr>
        <w:pStyle w:val="af1"/>
        <w:spacing w:before="0" w:beforeAutospacing="0" w:after="0"/>
        <w:ind w:firstLine="454"/>
        <w:jc w:val="both"/>
        <w:rPr>
          <w:sz w:val="28"/>
          <w:szCs w:val="28"/>
          <w:lang w:val="kk-KZ"/>
        </w:rPr>
      </w:pPr>
      <w:r w:rsidRPr="00312814">
        <w:rPr>
          <w:sz w:val="28"/>
          <w:szCs w:val="28"/>
          <w:lang w:val="kk-KZ"/>
        </w:rPr>
        <w:t xml:space="preserve">4) </w:t>
      </w:r>
      <w:r>
        <w:rPr>
          <w:sz w:val="28"/>
          <w:szCs w:val="28"/>
          <w:lang w:val="kk-KZ"/>
        </w:rPr>
        <w:t xml:space="preserve">Еріту. </w:t>
      </w:r>
    </w:p>
    <w:p w14:paraId="0E9FB6B4" w14:textId="77777777" w:rsidR="00607A36" w:rsidRPr="00312814" w:rsidRDefault="00607A36" w:rsidP="00C52E1F">
      <w:pPr>
        <w:pStyle w:val="af1"/>
        <w:spacing w:before="0" w:beforeAutospacing="0" w:after="0"/>
        <w:ind w:firstLine="454"/>
        <w:jc w:val="both"/>
        <w:rPr>
          <w:sz w:val="28"/>
          <w:szCs w:val="28"/>
          <w:lang w:val="kk-KZ"/>
        </w:rPr>
      </w:pPr>
      <w:r>
        <w:rPr>
          <w:sz w:val="28"/>
          <w:szCs w:val="28"/>
          <w:lang w:val="kk-KZ"/>
        </w:rPr>
        <w:t>Ерітудің екі түрі қолданылды:</w:t>
      </w:r>
    </w:p>
    <w:p w14:paraId="2030D249"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 Жылдам еріту: контейнерді 20–22°C суға 5–10 минутқа батыр</w:t>
      </w:r>
      <w:r>
        <w:rPr>
          <w:sz w:val="28"/>
          <w:szCs w:val="28"/>
          <w:lang w:val="kk-KZ"/>
        </w:rPr>
        <w:t>у.</w:t>
      </w:r>
    </w:p>
    <w:p w14:paraId="0C000B85"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 xml:space="preserve">• Баяу еріту: 4–8°C температурада 1–2 сағат бойы біртіндеп </w:t>
      </w:r>
      <w:r>
        <w:rPr>
          <w:sz w:val="28"/>
          <w:szCs w:val="28"/>
          <w:lang w:val="kk-KZ"/>
        </w:rPr>
        <w:t>жібіту.</w:t>
      </w:r>
    </w:p>
    <w:p w14:paraId="78C6AE5A" w14:textId="77777777" w:rsidR="00607A36" w:rsidRPr="00312814" w:rsidRDefault="00607A36" w:rsidP="00C52E1F">
      <w:pPr>
        <w:pStyle w:val="af1"/>
        <w:spacing w:before="0" w:beforeAutospacing="0" w:after="0"/>
        <w:ind w:firstLine="454"/>
        <w:jc w:val="both"/>
        <w:rPr>
          <w:sz w:val="28"/>
          <w:szCs w:val="28"/>
          <w:lang w:val="kk-KZ"/>
        </w:rPr>
      </w:pPr>
      <w:r>
        <w:rPr>
          <w:sz w:val="28"/>
          <w:szCs w:val="28"/>
          <w:lang w:val="kk-KZ"/>
        </w:rPr>
        <w:t xml:space="preserve">Жібітілгеннен </w:t>
      </w:r>
      <w:r w:rsidRPr="00312814">
        <w:rPr>
          <w:sz w:val="28"/>
          <w:szCs w:val="28"/>
          <w:lang w:val="kk-KZ"/>
        </w:rPr>
        <w:t xml:space="preserve"> кейін тұқымдар</w:t>
      </w:r>
      <w:r>
        <w:rPr>
          <w:sz w:val="28"/>
          <w:szCs w:val="28"/>
          <w:lang w:val="kk-KZ"/>
        </w:rPr>
        <w:t>дағы</w:t>
      </w:r>
      <w:r w:rsidRPr="00312814">
        <w:rPr>
          <w:sz w:val="28"/>
          <w:szCs w:val="28"/>
          <w:lang w:val="kk-KZ"/>
        </w:rPr>
        <w:t xml:space="preserve"> криопротектор</w:t>
      </w:r>
      <w:r>
        <w:rPr>
          <w:sz w:val="28"/>
          <w:szCs w:val="28"/>
          <w:lang w:val="kk-KZ"/>
        </w:rPr>
        <w:t xml:space="preserve"> қалдықтарын</w:t>
      </w:r>
      <w:r w:rsidRPr="00312814">
        <w:rPr>
          <w:sz w:val="28"/>
          <w:szCs w:val="28"/>
          <w:lang w:val="kk-KZ"/>
        </w:rPr>
        <w:t xml:space="preserve"> кетіру үшін </w:t>
      </w:r>
      <w:r>
        <w:rPr>
          <w:sz w:val="28"/>
          <w:szCs w:val="28"/>
          <w:lang w:val="kk-KZ"/>
        </w:rPr>
        <w:t>дистилденген</w:t>
      </w:r>
      <w:r w:rsidRPr="00312814">
        <w:rPr>
          <w:sz w:val="28"/>
          <w:szCs w:val="28"/>
          <w:lang w:val="kk-KZ"/>
        </w:rPr>
        <w:t xml:space="preserve"> сумен шайылады.</w:t>
      </w:r>
    </w:p>
    <w:p w14:paraId="791BA602"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 xml:space="preserve">5) </w:t>
      </w:r>
      <w:r>
        <w:rPr>
          <w:sz w:val="28"/>
          <w:szCs w:val="28"/>
          <w:lang w:val="kk-KZ"/>
        </w:rPr>
        <w:t>Тұқым өнгіштігін тексеру.</w:t>
      </w:r>
    </w:p>
    <w:p w14:paraId="34BC898C"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Тұқым</w:t>
      </w:r>
      <w:r>
        <w:rPr>
          <w:sz w:val="28"/>
          <w:szCs w:val="28"/>
          <w:lang w:val="kk-KZ"/>
        </w:rPr>
        <w:t>дар</w:t>
      </w:r>
      <w:r w:rsidRPr="00312814">
        <w:rPr>
          <w:sz w:val="28"/>
          <w:szCs w:val="28"/>
          <w:lang w:val="kk-KZ"/>
        </w:rPr>
        <w:t xml:space="preserve"> Петри табақшаларына </w:t>
      </w:r>
      <w:r>
        <w:rPr>
          <w:sz w:val="28"/>
          <w:szCs w:val="28"/>
          <w:lang w:val="kk-KZ"/>
        </w:rPr>
        <w:t xml:space="preserve">дистилденген </w:t>
      </w:r>
      <w:r w:rsidRPr="00312814">
        <w:rPr>
          <w:sz w:val="28"/>
          <w:szCs w:val="28"/>
          <w:lang w:val="kk-KZ"/>
        </w:rPr>
        <w:t xml:space="preserve"> сумен </w:t>
      </w:r>
      <w:r>
        <w:rPr>
          <w:sz w:val="28"/>
          <w:szCs w:val="28"/>
          <w:lang w:val="kk-KZ"/>
        </w:rPr>
        <w:t xml:space="preserve">ылғалдандырылған </w:t>
      </w:r>
      <w:r w:rsidRPr="00312814">
        <w:rPr>
          <w:sz w:val="28"/>
          <w:szCs w:val="28"/>
          <w:lang w:val="kk-KZ"/>
        </w:rPr>
        <w:t>сүзгі қағазға себілді. Өсіру термостат</w:t>
      </w:r>
      <w:r>
        <w:rPr>
          <w:sz w:val="28"/>
          <w:szCs w:val="28"/>
          <w:lang w:val="kk-KZ"/>
        </w:rPr>
        <w:t>т</w:t>
      </w:r>
      <w:r w:rsidRPr="00312814">
        <w:rPr>
          <w:sz w:val="28"/>
          <w:szCs w:val="28"/>
          <w:lang w:val="kk-KZ"/>
        </w:rPr>
        <w:t>а оңтайлы температура мен ылғалдылықта жүргізілді. Ө</w:t>
      </w:r>
      <w:r>
        <w:rPr>
          <w:sz w:val="28"/>
          <w:szCs w:val="28"/>
          <w:lang w:val="kk-KZ"/>
        </w:rPr>
        <w:t>ну</w:t>
      </w:r>
      <w:r w:rsidRPr="00312814">
        <w:rPr>
          <w:sz w:val="28"/>
          <w:szCs w:val="28"/>
          <w:lang w:val="kk-KZ"/>
        </w:rPr>
        <w:t xml:space="preserve"> динамикасы 7-14 күн бойы бақыланды.</w:t>
      </w:r>
    </w:p>
    <w:p w14:paraId="3FF58C36" w14:textId="77777777" w:rsidR="00607A36" w:rsidRPr="00312814" w:rsidRDefault="00607A36" w:rsidP="00C52E1F">
      <w:pPr>
        <w:pStyle w:val="af1"/>
        <w:spacing w:before="0" w:beforeAutospacing="0" w:after="0"/>
        <w:ind w:firstLine="454"/>
        <w:jc w:val="both"/>
        <w:rPr>
          <w:sz w:val="28"/>
          <w:szCs w:val="28"/>
          <w:lang w:val="kk-KZ"/>
        </w:rPr>
      </w:pPr>
      <w:r w:rsidRPr="00312814">
        <w:rPr>
          <w:sz w:val="28"/>
          <w:szCs w:val="28"/>
          <w:lang w:val="kk-KZ"/>
        </w:rPr>
        <w:t>6) Нәтижелерді бағалау</w:t>
      </w:r>
    </w:p>
    <w:p w14:paraId="4A10D0FA" w14:textId="77777777" w:rsidR="00607A36" w:rsidRDefault="00607A36" w:rsidP="00C52E1F">
      <w:pPr>
        <w:pStyle w:val="af1"/>
        <w:spacing w:before="0" w:beforeAutospacing="0" w:after="0"/>
        <w:ind w:firstLine="454"/>
        <w:jc w:val="both"/>
        <w:rPr>
          <w:sz w:val="28"/>
          <w:szCs w:val="28"/>
          <w:lang w:val="kk-KZ"/>
        </w:rPr>
      </w:pPr>
      <w:r>
        <w:rPr>
          <w:sz w:val="28"/>
          <w:szCs w:val="28"/>
          <w:lang w:val="kk-KZ"/>
        </w:rPr>
        <w:t xml:space="preserve">Тұқымдардың өнгіштік  көрсеткіші </w:t>
      </w:r>
      <w:r w:rsidRPr="00312814">
        <w:rPr>
          <w:sz w:val="28"/>
          <w:szCs w:val="28"/>
          <w:lang w:val="kk-KZ"/>
        </w:rPr>
        <w:t xml:space="preserve"> жалпы </w:t>
      </w:r>
      <w:r>
        <w:rPr>
          <w:sz w:val="28"/>
          <w:szCs w:val="28"/>
          <w:lang w:val="kk-KZ"/>
        </w:rPr>
        <w:t>өніп шыққан</w:t>
      </w:r>
      <w:r w:rsidRPr="00312814">
        <w:rPr>
          <w:sz w:val="28"/>
          <w:szCs w:val="28"/>
          <w:lang w:val="kk-KZ"/>
        </w:rPr>
        <w:t xml:space="preserve"> тұқымдардың пайызы ретінде анықталды. </w:t>
      </w:r>
      <w:r>
        <w:rPr>
          <w:sz w:val="28"/>
          <w:szCs w:val="28"/>
          <w:lang w:val="kk-KZ"/>
        </w:rPr>
        <w:t>Өну қарқындылығы</w:t>
      </w:r>
      <w:r w:rsidRPr="00312814">
        <w:rPr>
          <w:sz w:val="28"/>
          <w:szCs w:val="28"/>
          <w:lang w:val="kk-KZ"/>
        </w:rPr>
        <w:t xml:space="preserve"> 3-5-ші күндердегі өнген тұқымдар санымен анықталды. Сондай-ақ өскіндердің морфологиялық ерекшеліктері мен даму қарқыны да бағаланды. </w:t>
      </w:r>
    </w:p>
    <w:p w14:paraId="3C0D81B8" w14:textId="6A446815" w:rsidR="000E52E5" w:rsidRPr="001E2BAC" w:rsidRDefault="00607A36" w:rsidP="00C52E1F">
      <w:pPr>
        <w:pStyle w:val="af1"/>
        <w:spacing w:before="0" w:beforeAutospacing="0" w:after="0"/>
        <w:ind w:firstLine="454"/>
        <w:jc w:val="both"/>
        <w:rPr>
          <w:sz w:val="28"/>
          <w:szCs w:val="28"/>
          <w:lang w:val="kk-KZ"/>
        </w:rPr>
        <w:sectPr w:rsidR="000E52E5" w:rsidRPr="001E2BAC">
          <w:footerReference w:type="default" r:id="rId130"/>
          <w:footerReference w:type="first" r:id="rId131"/>
          <w:pgSz w:w="11906" w:h="16838"/>
          <w:pgMar w:top="1134" w:right="567" w:bottom="1134" w:left="1701" w:header="709" w:footer="709" w:gutter="0"/>
          <w:cols w:space="708"/>
          <w:titlePg/>
          <w:docGrid w:linePitch="360"/>
        </w:sectPr>
      </w:pPr>
      <w:r w:rsidRPr="00312814">
        <w:rPr>
          <w:sz w:val="28"/>
          <w:szCs w:val="28"/>
          <w:lang w:val="kk-KZ"/>
        </w:rPr>
        <w:t>7) Статистикалық талдау</w:t>
      </w:r>
      <w:r>
        <w:rPr>
          <w:sz w:val="28"/>
          <w:szCs w:val="28"/>
          <w:lang w:val="kk-KZ"/>
        </w:rPr>
        <w:t xml:space="preserve">   </w:t>
      </w:r>
      <w:r w:rsidRPr="00312814">
        <w:rPr>
          <w:sz w:val="28"/>
          <w:szCs w:val="28"/>
          <w:lang w:val="kk-KZ"/>
        </w:rPr>
        <w:t xml:space="preserve">Барлық эксперименттер үш </w:t>
      </w:r>
      <w:r>
        <w:rPr>
          <w:sz w:val="28"/>
          <w:szCs w:val="28"/>
          <w:lang w:val="kk-KZ"/>
        </w:rPr>
        <w:t>рет жүргізілді</w:t>
      </w:r>
      <w:r w:rsidRPr="00312814">
        <w:rPr>
          <w:sz w:val="28"/>
          <w:szCs w:val="28"/>
          <w:lang w:val="kk-KZ"/>
        </w:rPr>
        <w:t>. Алынған деректер вариация статистикасы</w:t>
      </w:r>
      <w:r>
        <w:rPr>
          <w:sz w:val="28"/>
          <w:szCs w:val="28"/>
          <w:lang w:val="kk-KZ"/>
        </w:rPr>
        <w:t xml:space="preserve"> әдістерін </w:t>
      </w:r>
      <w:r w:rsidRPr="00312814">
        <w:rPr>
          <w:sz w:val="28"/>
          <w:szCs w:val="28"/>
          <w:lang w:val="kk-KZ"/>
        </w:rPr>
        <w:t xml:space="preserve"> (орташа, стандартты ауытқу және стандартты қате</w:t>
      </w:r>
      <w:r>
        <w:rPr>
          <w:sz w:val="28"/>
          <w:szCs w:val="28"/>
          <w:lang w:val="kk-KZ"/>
        </w:rPr>
        <w:t>лерді анықтау</w:t>
      </w:r>
      <w:r w:rsidRPr="00312814">
        <w:rPr>
          <w:sz w:val="28"/>
          <w:szCs w:val="28"/>
          <w:lang w:val="kk-KZ"/>
        </w:rPr>
        <w:t xml:space="preserve">) пайдалана отырып, </w:t>
      </w:r>
      <w:r>
        <w:rPr>
          <w:sz w:val="28"/>
          <w:szCs w:val="28"/>
          <w:lang w:val="kk-KZ"/>
        </w:rPr>
        <w:t>талданды</w:t>
      </w:r>
      <w:bookmarkEnd w:id="16"/>
      <w:r>
        <w:rPr>
          <w:sz w:val="28"/>
          <w:szCs w:val="28"/>
          <w:lang w:val="kk-KZ"/>
        </w:rPr>
        <w:t xml:space="preserve">. </w:t>
      </w:r>
    </w:p>
    <w:p w14:paraId="6D36336D" w14:textId="3E07E803" w:rsidR="000E52E5" w:rsidRPr="001E2BAC" w:rsidRDefault="00FA7E32" w:rsidP="003A0C5E">
      <w:pPr>
        <w:ind w:right="-1" w:firstLine="426"/>
        <w:jc w:val="center"/>
        <w:rPr>
          <w:rFonts w:ascii="Times New Roman" w:hAnsi="Times New Roman"/>
          <w:b/>
          <w:iCs/>
          <w:sz w:val="28"/>
          <w:szCs w:val="28"/>
          <w:lang w:val="kk-KZ"/>
        </w:rPr>
      </w:pPr>
      <w:r w:rsidRPr="001E2BAC">
        <w:rPr>
          <w:rFonts w:ascii="Times New Roman" w:hAnsi="Times New Roman"/>
          <w:b/>
          <w:iCs/>
          <w:sz w:val="28"/>
          <w:szCs w:val="28"/>
          <w:lang w:val="kk-KZ"/>
        </w:rPr>
        <w:t>ҚОСЫМША</w:t>
      </w:r>
      <w:r w:rsidR="00CC2742">
        <w:rPr>
          <w:rFonts w:ascii="Times New Roman" w:hAnsi="Times New Roman"/>
          <w:b/>
          <w:iCs/>
          <w:sz w:val="28"/>
          <w:szCs w:val="28"/>
          <w:lang w:val="kk-KZ"/>
        </w:rPr>
        <w:t xml:space="preserve"> </w:t>
      </w:r>
      <w:r w:rsidR="0094088D">
        <w:rPr>
          <w:rFonts w:ascii="Times New Roman" w:hAnsi="Times New Roman"/>
          <w:b/>
          <w:iCs/>
          <w:sz w:val="28"/>
          <w:szCs w:val="28"/>
          <w:lang w:val="kk-KZ"/>
        </w:rPr>
        <w:t>Г</w:t>
      </w:r>
    </w:p>
    <w:p w14:paraId="0B05E1A5" w14:textId="1E159BD4" w:rsidR="00C66F04" w:rsidRDefault="00FA7E32" w:rsidP="00155A26">
      <w:pPr>
        <w:ind w:right="-1" w:firstLine="0"/>
        <w:jc w:val="center"/>
        <w:rPr>
          <w:rFonts w:ascii="Times New Roman" w:hAnsi="Times New Roman"/>
          <w:iCs/>
          <w:sz w:val="28"/>
          <w:szCs w:val="28"/>
          <w:lang w:val="kk-KZ"/>
        </w:rPr>
      </w:pPr>
      <w:r w:rsidRPr="001E2BAC">
        <w:rPr>
          <w:rFonts w:ascii="Times New Roman" w:hAnsi="Times New Roman"/>
          <w:sz w:val="28"/>
          <w:szCs w:val="28"/>
          <w:lang w:val="kk-KZ"/>
        </w:rPr>
        <w:t xml:space="preserve">Кесте </w:t>
      </w:r>
      <w:r w:rsidR="00CC2742">
        <w:rPr>
          <w:rFonts w:ascii="Times New Roman" w:hAnsi="Times New Roman"/>
          <w:sz w:val="28"/>
          <w:szCs w:val="28"/>
          <w:lang w:val="kk-KZ"/>
        </w:rPr>
        <w:t>Г</w:t>
      </w:r>
      <w:r w:rsidRPr="001E2BAC">
        <w:rPr>
          <w:rFonts w:ascii="Times New Roman" w:hAnsi="Times New Roman"/>
          <w:sz w:val="28"/>
          <w:szCs w:val="28"/>
          <w:lang w:val="kk-KZ"/>
        </w:rPr>
        <w:t xml:space="preserve">.1 – </w:t>
      </w:r>
      <w:r w:rsidRPr="001E2BAC">
        <w:rPr>
          <w:rFonts w:ascii="Times New Roman" w:hAnsi="Times New Roman"/>
          <w:i/>
          <w:sz w:val="28"/>
          <w:szCs w:val="28"/>
          <w:lang w:val="kk-KZ"/>
        </w:rPr>
        <w:t xml:space="preserve">Scabiosa ochroleuca </w:t>
      </w:r>
      <w:r w:rsidR="0094088D">
        <w:rPr>
          <w:rFonts w:ascii="Times New Roman" w:hAnsi="Times New Roman"/>
          <w:iCs/>
          <w:sz w:val="28"/>
          <w:szCs w:val="28"/>
          <w:lang w:val="kk-KZ"/>
        </w:rPr>
        <w:t>түрі</w:t>
      </w:r>
      <w:r w:rsidRPr="001E2BAC">
        <w:rPr>
          <w:rFonts w:ascii="Times New Roman" w:hAnsi="Times New Roman"/>
          <w:iCs/>
          <w:sz w:val="28"/>
          <w:szCs w:val="28"/>
          <w:lang w:val="kk-KZ"/>
        </w:rPr>
        <w:t xml:space="preserve"> кездесетін </w:t>
      </w:r>
      <w:r w:rsidR="00D83B7F">
        <w:rPr>
          <w:rFonts w:ascii="Times New Roman" w:hAnsi="Times New Roman"/>
          <w:iCs/>
          <w:sz w:val="28"/>
          <w:szCs w:val="28"/>
          <w:lang w:val="kk-KZ"/>
        </w:rPr>
        <w:t>қауымдастықтардың түрлік</w:t>
      </w:r>
    </w:p>
    <w:p w14:paraId="1EBAC0D4" w14:textId="44870634" w:rsidR="000E52E5" w:rsidRPr="001E2BAC" w:rsidRDefault="00FA7E32" w:rsidP="00155A26">
      <w:pPr>
        <w:ind w:right="-1" w:firstLine="0"/>
        <w:jc w:val="center"/>
        <w:rPr>
          <w:rFonts w:ascii="Times New Roman" w:hAnsi="Times New Roman"/>
          <w:iCs/>
          <w:sz w:val="28"/>
          <w:szCs w:val="28"/>
          <w:lang w:val="kk-KZ"/>
        </w:rPr>
      </w:pPr>
      <w:r w:rsidRPr="001E2BAC">
        <w:rPr>
          <w:rFonts w:ascii="Times New Roman" w:hAnsi="Times New Roman"/>
          <w:iCs/>
          <w:sz w:val="28"/>
          <w:szCs w:val="28"/>
          <w:lang w:val="kk-KZ"/>
        </w:rPr>
        <w:t xml:space="preserve"> құрамы</w:t>
      </w:r>
    </w:p>
    <w:p w14:paraId="7D8437AA" w14:textId="77777777" w:rsidR="000E52E5" w:rsidRPr="001E2BAC" w:rsidRDefault="000E52E5" w:rsidP="003A0C5E">
      <w:pPr>
        <w:ind w:right="-1" w:firstLine="426"/>
        <w:jc w:val="right"/>
        <w:rPr>
          <w:rFonts w:ascii="Times New Roman" w:hAnsi="Times New Roman"/>
          <w:sz w:val="16"/>
          <w:szCs w:val="16"/>
          <w:lang w:val="kk-KZ"/>
        </w:rPr>
      </w:pPr>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6"/>
        <w:gridCol w:w="709"/>
        <w:gridCol w:w="512"/>
        <w:gridCol w:w="531"/>
        <w:gridCol w:w="574"/>
        <w:gridCol w:w="588"/>
        <w:gridCol w:w="616"/>
        <w:gridCol w:w="616"/>
        <w:gridCol w:w="588"/>
        <w:gridCol w:w="2142"/>
        <w:gridCol w:w="1417"/>
        <w:gridCol w:w="1843"/>
      </w:tblGrid>
      <w:tr w:rsidR="00D83B7F" w:rsidRPr="000C7A82" w14:paraId="74CC39E2" w14:textId="3B24B001" w:rsidTr="00D83B7F">
        <w:trPr>
          <w:trHeight w:val="70"/>
          <w:jc w:val="center"/>
        </w:trPr>
        <w:tc>
          <w:tcPr>
            <w:tcW w:w="4176" w:type="dxa"/>
            <w:vMerge w:val="restart"/>
            <w:vAlign w:val="center"/>
          </w:tcPr>
          <w:p w14:paraId="54586CDE"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Өсімдік түрлері</w:t>
            </w:r>
          </w:p>
        </w:tc>
        <w:tc>
          <w:tcPr>
            <w:tcW w:w="4734" w:type="dxa"/>
            <w:gridSpan w:val="8"/>
            <w:vAlign w:val="center"/>
          </w:tcPr>
          <w:p w14:paraId="5F556114" w14:textId="77777777" w:rsidR="00D83B7F" w:rsidRPr="001E2BAC" w:rsidRDefault="00D83B7F" w:rsidP="003A0C5E">
            <w:pPr>
              <w:ind w:left="113" w:right="113" w:firstLine="0"/>
              <w:jc w:val="center"/>
              <w:rPr>
                <w:rFonts w:ascii="Times New Roman" w:hAnsi="Times New Roman"/>
                <w:sz w:val="24"/>
                <w:szCs w:val="24"/>
                <w:lang w:val="kk-KZ"/>
              </w:rPr>
            </w:pPr>
            <w:r w:rsidRPr="001E2BAC">
              <w:rPr>
                <w:rFonts w:ascii="Times New Roman" w:hAnsi="Times New Roman"/>
                <w:sz w:val="24"/>
                <w:szCs w:val="24"/>
                <w:lang w:val="kk-KZ"/>
              </w:rPr>
              <w:t>Түрлердің кездесуі</w:t>
            </w:r>
          </w:p>
        </w:tc>
        <w:tc>
          <w:tcPr>
            <w:tcW w:w="2142" w:type="dxa"/>
            <w:vMerge w:val="restart"/>
            <w:vAlign w:val="center"/>
          </w:tcPr>
          <w:p w14:paraId="697A33B3" w14:textId="77777777" w:rsidR="00D83B7F" w:rsidRPr="001E2BAC" w:rsidRDefault="00D83B7F"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И.Г. Серебряков бойынша тіршілік формалары</w:t>
            </w:r>
          </w:p>
        </w:tc>
        <w:tc>
          <w:tcPr>
            <w:tcW w:w="1417" w:type="dxa"/>
            <w:vMerge w:val="restart"/>
            <w:vAlign w:val="center"/>
          </w:tcPr>
          <w:p w14:paraId="101E486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Экологиялық топтар</w:t>
            </w:r>
          </w:p>
        </w:tc>
        <w:tc>
          <w:tcPr>
            <w:tcW w:w="1843" w:type="dxa"/>
            <w:vMerge w:val="restart"/>
          </w:tcPr>
          <w:p w14:paraId="6540B823" w14:textId="77777777" w:rsidR="00D83B7F" w:rsidRDefault="0068185C" w:rsidP="003A0C5E">
            <w:pPr>
              <w:ind w:right="-1" w:firstLine="0"/>
              <w:jc w:val="center"/>
              <w:rPr>
                <w:rFonts w:ascii="Times New Roman" w:hAnsi="Times New Roman"/>
                <w:sz w:val="24"/>
                <w:szCs w:val="24"/>
                <w:lang w:val="kk-KZ"/>
              </w:rPr>
            </w:pPr>
            <w:r>
              <w:rPr>
                <w:rFonts w:ascii="Times New Roman" w:hAnsi="Times New Roman"/>
                <w:sz w:val="24"/>
                <w:szCs w:val="24"/>
                <w:lang w:val="kk-KZ"/>
              </w:rPr>
              <w:t>Қорғалатын түрлер</w:t>
            </w:r>
          </w:p>
          <w:p w14:paraId="349ED333" w14:textId="77777777" w:rsidR="0068185C" w:rsidRDefault="0068185C" w:rsidP="003A0C5E">
            <w:pPr>
              <w:ind w:right="-1" w:firstLine="0"/>
              <w:jc w:val="center"/>
              <w:rPr>
                <w:rFonts w:ascii="Times New Roman" w:hAnsi="Times New Roman"/>
                <w:sz w:val="24"/>
                <w:szCs w:val="24"/>
                <w:lang w:val="kk-KZ"/>
              </w:rPr>
            </w:pPr>
          </w:p>
          <w:p w14:paraId="7C39D320" w14:textId="77777777" w:rsidR="0068185C" w:rsidRDefault="0068185C" w:rsidP="003A0C5E">
            <w:pPr>
              <w:ind w:right="-1" w:firstLine="0"/>
              <w:jc w:val="center"/>
              <w:rPr>
                <w:rFonts w:ascii="Times New Roman" w:hAnsi="Times New Roman"/>
                <w:sz w:val="24"/>
                <w:szCs w:val="24"/>
                <w:lang w:val="kk-KZ"/>
              </w:rPr>
            </w:pPr>
          </w:p>
          <w:p w14:paraId="3D742F6F" w14:textId="77777777" w:rsidR="0068185C" w:rsidRDefault="0068185C" w:rsidP="003A0C5E">
            <w:pPr>
              <w:ind w:right="-1" w:firstLine="0"/>
              <w:jc w:val="center"/>
              <w:rPr>
                <w:rFonts w:ascii="Times New Roman" w:hAnsi="Times New Roman"/>
                <w:sz w:val="24"/>
                <w:szCs w:val="24"/>
                <w:lang w:val="kk-KZ"/>
              </w:rPr>
            </w:pPr>
          </w:p>
          <w:p w14:paraId="0980DD2D" w14:textId="51657CDE" w:rsidR="0068185C" w:rsidRPr="001E2BAC" w:rsidRDefault="0068185C" w:rsidP="003A0C5E">
            <w:pPr>
              <w:ind w:right="-1" w:firstLine="0"/>
              <w:jc w:val="center"/>
              <w:rPr>
                <w:rFonts w:ascii="Times New Roman" w:hAnsi="Times New Roman"/>
                <w:sz w:val="24"/>
                <w:szCs w:val="24"/>
                <w:lang w:val="kk-KZ"/>
              </w:rPr>
            </w:pPr>
          </w:p>
        </w:tc>
      </w:tr>
      <w:tr w:rsidR="00D83B7F" w:rsidRPr="001E2BAC" w14:paraId="5FCF660E" w14:textId="2FB1AD6A" w:rsidTr="00D83B7F">
        <w:trPr>
          <w:trHeight w:val="212"/>
          <w:jc w:val="center"/>
        </w:trPr>
        <w:tc>
          <w:tcPr>
            <w:tcW w:w="4176" w:type="dxa"/>
            <w:vMerge/>
          </w:tcPr>
          <w:p w14:paraId="59D58238" w14:textId="77777777" w:rsidR="00D83B7F" w:rsidRPr="001E2BAC" w:rsidRDefault="00D83B7F" w:rsidP="003A0C5E">
            <w:pPr>
              <w:ind w:right="-1" w:firstLine="0"/>
              <w:rPr>
                <w:rFonts w:ascii="Times New Roman" w:hAnsi="Times New Roman"/>
                <w:sz w:val="24"/>
                <w:szCs w:val="24"/>
                <w:lang w:val="kk-KZ"/>
              </w:rPr>
            </w:pPr>
          </w:p>
        </w:tc>
        <w:tc>
          <w:tcPr>
            <w:tcW w:w="709" w:type="dxa"/>
          </w:tcPr>
          <w:p w14:paraId="6EF1869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П1</w:t>
            </w:r>
          </w:p>
        </w:tc>
        <w:tc>
          <w:tcPr>
            <w:tcW w:w="512" w:type="dxa"/>
          </w:tcPr>
          <w:p w14:paraId="42C45BEA" w14:textId="77777777" w:rsidR="00D83B7F" w:rsidRPr="001E2BAC" w:rsidRDefault="00D83B7F"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П2</w:t>
            </w:r>
          </w:p>
        </w:tc>
        <w:tc>
          <w:tcPr>
            <w:tcW w:w="531" w:type="dxa"/>
          </w:tcPr>
          <w:p w14:paraId="020707F0"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П3</w:t>
            </w:r>
          </w:p>
        </w:tc>
        <w:tc>
          <w:tcPr>
            <w:tcW w:w="574" w:type="dxa"/>
          </w:tcPr>
          <w:p w14:paraId="62C83330"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П4</w:t>
            </w:r>
          </w:p>
        </w:tc>
        <w:tc>
          <w:tcPr>
            <w:tcW w:w="588" w:type="dxa"/>
          </w:tcPr>
          <w:p w14:paraId="3560B0B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П5</w:t>
            </w:r>
          </w:p>
        </w:tc>
        <w:tc>
          <w:tcPr>
            <w:tcW w:w="616" w:type="dxa"/>
          </w:tcPr>
          <w:p w14:paraId="5967A1F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П6</w:t>
            </w:r>
          </w:p>
        </w:tc>
        <w:tc>
          <w:tcPr>
            <w:tcW w:w="616" w:type="dxa"/>
          </w:tcPr>
          <w:p w14:paraId="77BD398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П7</w:t>
            </w:r>
          </w:p>
        </w:tc>
        <w:tc>
          <w:tcPr>
            <w:tcW w:w="588" w:type="dxa"/>
          </w:tcPr>
          <w:p w14:paraId="3154BDB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П8</w:t>
            </w:r>
          </w:p>
        </w:tc>
        <w:tc>
          <w:tcPr>
            <w:tcW w:w="2142" w:type="dxa"/>
            <w:vMerge/>
          </w:tcPr>
          <w:p w14:paraId="1B0009CD" w14:textId="77777777" w:rsidR="00D83B7F" w:rsidRPr="001E2BAC" w:rsidRDefault="00D83B7F" w:rsidP="003A0C5E">
            <w:pPr>
              <w:ind w:right="-1" w:firstLine="0"/>
              <w:rPr>
                <w:rFonts w:ascii="Times New Roman" w:hAnsi="Times New Roman"/>
                <w:sz w:val="24"/>
                <w:szCs w:val="24"/>
                <w:lang w:val="kk-KZ"/>
              </w:rPr>
            </w:pPr>
          </w:p>
        </w:tc>
        <w:tc>
          <w:tcPr>
            <w:tcW w:w="1417" w:type="dxa"/>
            <w:vMerge/>
          </w:tcPr>
          <w:p w14:paraId="6B84C6E6" w14:textId="77777777" w:rsidR="00D83B7F" w:rsidRPr="001E2BAC" w:rsidRDefault="00D83B7F" w:rsidP="003A0C5E">
            <w:pPr>
              <w:ind w:right="-1" w:firstLine="0"/>
              <w:rPr>
                <w:rFonts w:ascii="Times New Roman" w:hAnsi="Times New Roman"/>
                <w:sz w:val="24"/>
                <w:szCs w:val="24"/>
                <w:lang w:val="kk-KZ"/>
              </w:rPr>
            </w:pPr>
          </w:p>
        </w:tc>
        <w:tc>
          <w:tcPr>
            <w:tcW w:w="1843" w:type="dxa"/>
            <w:vMerge/>
          </w:tcPr>
          <w:p w14:paraId="4E567979" w14:textId="77777777" w:rsidR="00D83B7F" w:rsidRPr="001E2BAC" w:rsidRDefault="00D83B7F" w:rsidP="003A0C5E">
            <w:pPr>
              <w:ind w:right="-1" w:firstLine="0"/>
              <w:rPr>
                <w:rFonts w:ascii="Times New Roman" w:hAnsi="Times New Roman"/>
                <w:sz w:val="24"/>
                <w:szCs w:val="24"/>
                <w:lang w:val="kk-KZ"/>
              </w:rPr>
            </w:pPr>
          </w:p>
        </w:tc>
      </w:tr>
      <w:tr w:rsidR="00D83B7F" w:rsidRPr="001E2BAC" w14:paraId="56A9352E" w14:textId="667EF91C" w:rsidTr="00D83B7F">
        <w:trPr>
          <w:trHeight w:val="212"/>
          <w:jc w:val="center"/>
        </w:trPr>
        <w:tc>
          <w:tcPr>
            <w:tcW w:w="4176" w:type="dxa"/>
          </w:tcPr>
          <w:p w14:paraId="328B14B5"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w:t>
            </w:r>
          </w:p>
        </w:tc>
        <w:tc>
          <w:tcPr>
            <w:tcW w:w="709" w:type="dxa"/>
          </w:tcPr>
          <w:p w14:paraId="1CA633A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512" w:type="dxa"/>
          </w:tcPr>
          <w:p w14:paraId="2F177318" w14:textId="77777777" w:rsidR="00D83B7F" w:rsidRPr="001E2BAC" w:rsidRDefault="00D83B7F"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531" w:type="dxa"/>
          </w:tcPr>
          <w:p w14:paraId="31A71DC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574" w:type="dxa"/>
          </w:tcPr>
          <w:p w14:paraId="732D8499"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588" w:type="dxa"/>
          </w:tcPr>
          <w:p w14:paraId="3444DBB7"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616" w:type="dxa"/>
          </w:tcPr>
          <w:p w14:paraId="50ADD85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616" w:type="dxa"/>
          </w:tcPr>
          <w:p w14:paraId="3850774A"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588" w:type="dxa"/>
          </w:tcPr>
          <w:p w14:paraId="01FD1FE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2142" w:type="dxa"/>
          </w:tcPr>
          <w:p w14:paraId="66BCFE4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10</w:t>
            </w:r>
          </w:p>
        </w:tc>
        <w:tc>
          <w:tcPr>
            <w:tcW w:w="1417" w:type="dxa"/>
          </w:tcPr>
          <w:p w14:paraId="7B751B67"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11</w:t>
            </w:r>
          </w:p>
        </w:tc>
        <w:tc>
          <w:tcPr>
            <w:tcW w:w="1843" w:type="dxa"/>
          </w:tcPr>
          <w:p w14:paraId="3027A56D" w14:textId="437B80AC" w:rsidR="00D83B7F" w:rsidRPr="001E2BAC" w:rsidRDefault="00D83B7F" w:rsidP="003A0C5E">
            <w:pPr>
              <w:ind w:right="-1" w:firstLine="0"/>
              <w:jc w:val="center"/>
              <w:rPr>
                <w:rFonts w:ascii="Times New Roman" w:hAnsi="Times New Roman"/>
                <w:sz w:val="24"/>
                <w:szCs w:val="24"/>
                <w:lang w:val="kk-KZ"/>
              </w:rPr>
            </w:pPr>
            <w:r>
              <w:rPr>
                <w:rFonts w:ascii="Times New Roman" w:hAnsi="Times New Roman"/>
                <w:sz w:val="24"/>
                <w:szCs w:val="24"/>
                <w:lang w:val="kk-KZ"/>
              </w:rPr>
              <w:t>12</w:t>
            </w:r>
          </w:p>
        </w:tc>
      </w:tr>
      <w:tr w:rsidR="00D83B7F" w:rsidRPr="001E2BAC" w14:paraId="60EDDC5C" w14:textId="7C0222E8" w:rsidTr="00D83B7F">
        <w:trPr>
          <w:jc w:val="center"/>
        </w:trPr>
        <w:tc>
          <w:tcPr>
            <w:tcW w:w="12469" w:type="dxa"/>
            <w:gridSpan w:val="11"/>
          </w:tcPr>
          <w:p w14:paraId="3469FBCE"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Alliaceae</w:t>
            </w:r>
          </w:p>
        </w:tc>
        <w:tc>
          <w:tcPr>
            <w:tcW w:w="1843" w:type="dxa"/>
          </w:tcPr>
          <w:p w14:paraId="79021617"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4228734C" w14:textId="60165B47" w:rsidTr="00D83B7F">
        <w:trPr>
          <w:jc w:val="center"/>
        </w:trPr>
        <w:tc>
          <w:tcPr>
            <w:tcW w:w="4176" w:type="dxa"/>
          </w:tcPr>
          <w:p w14:paraId="202B9D0D"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eastAsia="Times New Roman" w:hAnsi="Times New Roman"/>
                <w:i/>
                <w:color w:val="000000"/>
                <w:sz w:val="24"/>
                <w:szCs w:val="24"/>
                <w:lang w:val="kk-KZ" w:eastAsia="ru-RU"/>
              </w:rPr>
              <w:t>Allium strictum</w:t>
            </w:r>
            <w:r w:rsidRPr="001E2BAC">
              <w:rPr>
                <w:rFonts w:ascii="Times New Roman" w:eastAsia="Times New Roman" w:hAnsi="Times New Roman"/>
                <w:color w:val="000000"/>
                <w:sz w:val="24"/>
                <w:szCs w:val="24"/>
                <w:lang w:val="kk-KZ" w:eastAsia="ru-RU"/>
              </w:rPr>
              <w:t xml:space="preserve"> Schrad.</w:t>
            </w:r>
          </w:p>
        </w:tc>
        <w:tc>
          <w:tcPr>
            <w:tcW w:w="709" w:type="dxa"/>
          </w:tcPr>
          <w:p w14:paraId="4434B737"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35659B5D" w14:textId="77777777" w:rsidR="00D83B7F" w:rsidRPr="001E2BAC" w:rsidRDefault="00D83B7F" w:rsidP="003A0C5E">
            <w:pPr>
              <w:ind w:firstLine="0"/>
              <w:jc w:val="center"/>
              <w:rPr>
                <w:rFonts w:ascii="Times New Roman" w:hAnsi="Times New Roman"/>
                <w:sz w:val="24"/>
                <w:szCs w:val="24"/>
                <w:lang w:val="kk-KZ"/>
              </w:rPr>
            </w:pPr>
          </w:p>
        </w:tc>
        <w:tc>
          <w:tcPr>
            <w:tcW w:w="531" w:type="dxa"/>
          </w:tcPr>
          <w:p w14:paraId="16060538"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0003054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0EEEE0D2"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7D339235"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3E7CF294"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A72E89D"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0552A881"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F170BB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54B8946C"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259E18BB" w14:textId="4822E713" w:rsidTr="00D83B7F">
        <w:trPr>
          <w:jc w:val="center"/>
        </w:trPr>
        <w:tc>
          <w:tcPr>
            <w:tcW w:w="12469" w:type="dxa"/>
            <w:gridSpan w:val="11"/>
          </w:tcPr>
          <w:p w14:paraId="24DBF6F7"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i/>
                <w:sz w:val="24"/>
                <w:szCs w:val="24"/>
                <w:lang w:val="kk-KZ"/>
              </w:rPr>
              <w:t>Apiaceae</w:t>
            </w:r>
          </w:p>
        </w:tc>
        <w:tc>
          <w:tcPr>
            <w:tcW w:w="1843" w:type="dxa"/>
          </w:tcPr>
          <w:p w14:paraId="7E0796B2" w14:textId="77777777" w:rsidR="00D83B7F" w:rsidRPr="001E2BAC" w:rsidRDefault="00D83B7F" w:rsidP="003A0C5E">
            <w:pPr>
              <w:ind w:right="-1" w:firstLine="0"/>
              <w:jc w:val="center"/>
              <w:rPr>
                <w:rFonts w:ascii="Times New Roman" w:hAnsi="Times New Roman"/>
                <w:i/>
                <w:sz w:val="24"/>
                <w:szCs w:val="24"/>
                <w:lang w:val="kk-KZ"/>
              </w:rPr>
            </w:pPr>
          </w:p>
        </w:tc>
      </w:tr>
      <w:tr w:rsidR="00D83B7F" w:rsidRPr="001E2BAC" w14:paraId="3530AD32" w14:textId="042D1FDB" w:rsidTr="00D83B7F">
        <w:trPr>
          <w:jc w:val="center"/>
        </w:trPr>
        <w:tc>
          <w:tcPr>
            <w:tcW w:w="4176" w:type="dxa"/>
          </w:tcPr>
          <w:p w14:paraId="3D277DD9" w14:textId="77777777" w:rsidR="00D83B7F" w:rsidRPr="001E2BAC" w:rsidRDefault="00D83B7F" w:rsidP="003A0C5E">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Eryngium planum </w:t>
            </w:r>
            <w:r w:rsidRPr="001E2BAC">
              <w:rPr>
                <w:rFonts w:ascii="Times New Roman" w:eastAsia="Times New Roman" w:hAnsi="Times New Roman"/>
                <w:color w:val="000000"/>
                <w:sz w:val="24"/>
                <w:szCs w:val="24"/>
                <w:lang w:val="kk-KZ" w:eastAsia="ru-RU"/>
              </w:rPr>
              <w:t>L.</w:t>
            </w:r>
          </w:p>
        </w:tc>
        <w:tc>
          <w:tcPr>
            <w:tcW w:w="709" w:type="dxa"/>
          </w:tcPr>
          <w:p w14:paraId="2F13C55A"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2486C72B" w14:textId="77777777" w:rsidR="00D83B7F" w:rsidRPr="001E2BAC" w:rsidRDefault="00D83B7F"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61937C4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7214CBA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2D671A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7D40524"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3BD6034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1C47B1E7"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0580A3DE"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31B30E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522BCB55"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71BA7DC1" w14:textId="75244D40" w:rsidTr="00D83B7F">
        <w:trPr>
          <w:jc w:val="center"/>
        </w:trPr>
        <w:tc>
          <w:tcPr>
            <w:tcW w:w="4176" w:type="dxa"/>
          </w:tcPr>
          <w:p w14:paraId="27711A60" w14:textId="77777777" w:rsidR="00D83B7F" w:rsidRPr="001E2BAC" w:rsidRDefault="00D83B7F" w:rsidP="003A0C5E">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Ferula songarica </w:t>
            </w:r>
            <w:r w:rsidRPr="001E2BAC">
              <w:rPr>
                <w:rFonts w:ascii="Times New Roman" w:eastAsia="Times New Roman" w:hAnsi="Times New Roman"/>
                <w:color w:val="000000"/>
                <w:sz w:val="24"/>
                <w:szCs w:val="24"/>
                <w:lang w:val="kk-KZ" w:eastAsia="ru-RU"/>
              </w:rPr>
              <w:t>Pall. ex Spreng.</w:t>
            </w:r>
          </w:p>
        </w:tc>
        <w:tc>
          <w:tcPr>
            <w:tcW w:w="709" w:type="dxa"/>
          </w:tcPr>
          <w:p w14:paraId="390DAC18" w14:textId="77777777" w:rsidR="00D83B7F" w:rsidRPr="001E2BAC" w:rsidRDefault="00D83B7F" w:rsidP="003A0C5E">
            <w:pPr>
              <w:ind w:right="-1" w:firstLine="0"/>
              <w:jc w:val="center"/>
              <w:rPr>
                <w:rFonts w:ascii="Times New Roman" w:hAnsi="Times New Roman"/>
                <w:sz w:val="24"/>
                <w:szCs w:val="24"/>
                <w:lang w:val="kk-KZ"/>
              </w:rPr>
            </w:pPr>
          </w:p>
        </w:tc>
        <w:tc>
          <w:tcPr>
            <w:tcW w:w="512" w:type="dxa"/>
          </w:tcPr>
          <w:p w14:paraId="5C8FD8AD" w14:textId="77777777" w:rsidR="00D83B7F" w:rsidRPr="001E2BAC" w:rsidRDefault="00D83B7F" w:rsidP="003A0C5E">
            <w:pPr>
              <w:ind w:firstLine="0"/>
              <w:jc w:val="center"/>
              <w:rPr>
                <w:rFonts w:ascii="Times New Roman" w:hAnsi="Times New Roman"/>
                <w:sz w:val="24"/>
                <w:szCs w:val="24"/>
                <w:lang w:val="kk-KZ"/>
              </w:rPr>
            </w:pPr>
          </w:p>
        </w:tc>
        <w:tc>
          <w:tcPr>
            <w:tcW w:w="531" w:type="dxa"/>
          </w:tcPr>
          <w:p w14:paraId="15785B6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4556A614"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82E2130"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0CBBF2B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15A82B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855571C"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6CFBA29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C995765"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0CB47422"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3FA2B724" w14:textId="01D7F4C7" w:rsidTr="00D83B7F">
        <w:trPr>
          <w:jc w:val="center"/>
        </w:trPr>
        <w:tc>
          <w:tcPr>
            <w:tcW w:w="4176" w:type="dxa"/>
          </w:tcPr>
          <w:p w14:paraId="1A773A92" w14:textId="77777777" w:rsidR="00D83B7F" w:rsidRPr="001E2BAC" w:rsidRDefault="00D83B7F" w:rsidP="003A0C5E">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Ferula tatarica </w:t>
            </w:r>
            <w:r w:rsidRPr="001E2BAC">
              <w:rPr>
                <w:rFonts w:ascii="Times New Roman" w:eastAsia="Times New Roman" w:hAnsi="Times New Roman"/>
                <w:color w:val="000000"/>
                <w:sz w:val="24"/>
                <w:szCs w:val="24"/>
                <w:lang w:val="kk-KZ" w:eastAsia="ru-RU"/>
              </w:rPr>
              <w:t>Fisch. ex Spreng.</w:t>
            </w:r>
          </w:p>
        </w:tc>
        <w:tc>
          <w:tcPr>
            <w:tcW w:w="709" w:type="dxa"/>
          </w:tcPr>
          <w:p w14:paraId="6B0EA46A"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2BC66B3F" w14:textId="77777777" w:rsidR="00D83B7F" w:rsidRPr="001E2BAC" w:rsidRDefault="00D83B7F" w:rsidP="003A0C5E">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760D29B9"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7206963D"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01BEA211"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095C1C0E"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2DACE935"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D7B4F7D"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5EA556A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7FAE7FE"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54D62127"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7444BE7A" w14:textId="35C2AB1D" w:rsidTr="00D83B7F">
        <w:trPr>
          <w:jc w:val="center"/>
        </w:trPr>
        <w:tc>
          <w:tcPr>
            <w:tcW w:w="4176" w:type="dxa"/>
          </w:tcPr>
          <w:p w14:paraId="6058BEF0" w14:textId="77777777" w:rsidR="00D83B7F" w:rsidRPr="001E2BAC" w:rsidRDefault="00D83B7F" w:rsidP="003A0C5E">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Peucedanum morisonii</w:t>
            </w:r>
            <w:r w:rsidRPr="001E2BAC">
              <w:rPr>
                <w:rFonts w:ascii="Times New Roman" w:eastAsia="Times New Roman" w:hAnsi="Times New Roman"/>
                <w:sz w:val="24"/>
                <w:szCs w:val="24"/>
                <w:lang w:val="kk-KZ" w:eastAsia="ru-RU"/>
              </w:rPr>
              <w:t xml:space="preserve"> Bess. ex Spreng.</w:t>
            </w:r>
          </w:p>
        </w:tc>
        <w:tc>
          <w:tcPr>
            <w:tcW w:w="709" w:type="dxa"/>
          </w:tcPr>
          <w:p w14:paraId="47A1D561" w14:textId="77777777" w:rsidR="00D83B7F" w:rsidRPr="001E2BAC" w:rsidRDefault="00D83B7F" w:rsidP="003A0C5E">
            <w:pPr>
              <w:ind w:right="-1" w:firstLine="0"/>
              <w:jc w:val="center"/>
              <w:rPr>
                <w:rFonts w:ascii="Times New Roman" w:hAnsi="Times New Roman"/>
                <w:sz w:val="24"/>
                <w:szCs w:val="24"/>
                <w:lang w:val="kk-KZ"/>
              </w:rPr>
            </w:pPr>
          </w:p>
        </w:tc>
        <w:tc>
          <w:tcPr>
            <w:tcW w:w="512" w:type="dxa"/>
          </w:tcPr>
          <w:p w14:paraId="2683BC10" w14:textId="77777777" w:rsidR="00D83B7F" w:rsidRPr="001E2BAC" w:rsidRDefault="00D83B7F" w:rsidP="003A0C5E">
            <w:pPr>
              <w:ind w:firstLine="0"/>
              <w:jc w:val="center"/>
              <w:rPr>
                <w:rFonts w:ascii="Times New Roman" w:hAnsi="Times New Roman"/>
                <w:sz w:val="24"/>
                <w:szCs w:val="24"/>
                <w:lang w:val="kk-KZ"/>
              </w:rPr>
            </w:pPr>
          </w:p>
        </w:tc>
        <w:tc>
          <w:tcPr>
            <w:tcW w:w="531" w:type="dxa"/>
          </w:tcPr>
          <w:p w14:paraId="26D272C7" w14:textId="77777777" w:rsidR="00D83B7F" w:rsidRPr="001E2BAC" w:rsidRDefault="00D83B7F" w:rsidP="003A0C5E">
            <w:pPr>
              <w:ind w:right="-1" w:firstLine="0"/>
              <w:jc w:val="center"/>
              <w:rPr>
                <w:rFonts w:ascii="Times New Roman" w:hAnsi="Times New Roman"/>
                <w:sz w:val="24"/>
                <w:szCs w:val="24"/>
                <w:lang w:val="kk-KZ"/>
              </w:rPr>
            </w:pPr>
          </w:p>
        </w:tc>
        <w:tc>
          <w:tcPr>
            <w:tcW w:w="574" w:type="dxa"/>
          </w:tcPr>
          <w:p w14:paraId="728A0246"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33862A4C"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3D116A9E"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60341466"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48FF8790"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0E00787B"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31AC00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082B4F21"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42B39045" w14:textId="0087656E" w:rsidTr="00D83B7F">
        <w:trPr>
          <w:jc w:val="center"/>
        </w:trPr>
        <w:tc>
          <w:tcPr>
            <w:tcW w:w="4176" w:type="dxa"/>
            <w:vAlign w:val="bottom"/>
          </w:tcPr>
          <w:p w14:paraId="0C4C3F8A" w14:textId="77777777" w:rsidR="00D83B7F" w:rsidRPr="001E2BAC" w:rsidRDefault="00D83B7F" w:rsidP="003A0C5E">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Seseli ledebouri</w:t>
            </w:r>
            <w:r w:rsidRPr="001E2BAC">
              <w:rPr>
                <w:rFonts w:ascii="Times New Roman" w:eastAsia="Times New Roman" w:hAnsi="Times New Roman"/>
                <w:color w:val="000000"/>
                <w:sz w:val="24"/>
                <w:szCs w:val="24"/>
                <w:lang w:val="kk-KZ" w:eastAsia="ru-RU"/>
              </w:rPr>
              <w:t xml:space="preserve"> G. Don</w:t>
            </w:r>
          </w:p>
        </w:tc>
        <w:tc>
          <w:tcPr>
            <w:tcW w:w="709" w:type="dxa"/>
            <w:vAlign w:val="bottom"/>
          </w:tcPr>
          <w:p w14:paraId="642E564A"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60B147D2"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0C1D358F"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74" w:type="dxa"/>
            <w:vAlign w:val="bottom"/>
          </w:tcPr>
          <w:p w14:paraId="579C6280"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88" w:type="dxa"/>
            <w:vAlign w:val="bottom"/>
          </w:tcPr>
          <w:p w14:paraId="257BA124"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Pr>
          <w:p w14:paraId="12E1B759"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78439FEE"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555B5C0E"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2CE762D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3C6F50B"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654AE887"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7C1FDD81" w14:textId="05C76C66" w:rsidTr="00D83B7F">
        <w:trPr>
          <w:trHeight w:val="195"/>
          <w:jc w:val="center"/>
        </w:trPr>
        <w:tc>
          <w:tcPr>
            <w:tcW w:w="4176" w:type="dxa"/>
          </w:tcPr>
          <w:p w14:paraId="7DB288C5" w14:textId="77777777" w:rsidR="00D83B7F" w:rsidRPr="001E2BAC" w:rsidRDefault="00D83B7F" w:rsidP="003A0C5E">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Seseli strictum </w:t>
            </w:r>
            <w:r w:rsidRPr="001E2BAC">
              <w:rPr>
                <w:rFonts w:ascii="Times New Roman" w:eastAsia="Times New Roman" w:hAnsi="Times New Roman"/>
                <w:sz w:val="24"/>
                <w:szCs w:val="24"/>
                <w:lang w:val="kk-KZ" w:eastAsia="ru-RU"/>
              </w:rPr>
              <w:t>Ledeb.</w:t>
            </w:r>
          </w:p>
        </w:tc>
        <w:tc>
          <w:tcPr>
            <w:tcW w:w="709" w:type="dxa"/>
          </w:tcPr>
          <w:p w14:paraId="4535E860" w14:textId="77777777" w:rsidR="00D83B7F" w:rsidRPr="001E2BAC" w:rsidRDefault="00D83B7F" w:rsidP="003A0C5E">
            <w:pPr>
              <w:ind w:right="-1" w:firstLine="0"/>
              <w:jc w:val="center"/>
              <w:rPr>
                <w:rFonts w:ascii="Times New Roman" w:hAnsi="Times New Roman"/>
                <w:sz w:val="24"/>
                <w:szCs w:val="24"/>
                <w:lang w:val="kk-KZ"/>
              </w:rPr>
            </w:pPr>
          </w:p>
        </w:tc>
        <w:tc>
          <w:tcPr>
            <w:tcW w:w="512" w:type="dxa"/>
          </w:tcPr>
          <w:p w14:paraId="402079A0" w14:textId="77777777" w:rsidR="00D83B7F" w:rsidRPr="001E2BAC" w:rsidRDefault="00D83B7F" w:rsidP="003A0C5E">
            <w:pPr>
              <w:ind w:firstLine="0"/>
              <w:jc w:val="center"/>
              <w:rPr>
                <w:rFonts w:ascii="Times New Roman" w:hAnsi="Times New Roman"/>
                <w:sz w:val="24"/>
                <w:szCs w:val="24"/>
                <w:lang w:val="kk-KZ"/>
              </w:rPr>
            </w:pPr>
          </w:p>
        </w:tc>
        <w:tc>
          <w:tcPr>
            <w:tcW w:w="531" w:type="dxa"/>
          </w:tcPr>
          <w:p w14:paraId="38E6C54B" w14:textId="77777777" w:rsidR="00D83B7F" w:rsidRPr="001E2BAC" w:rsidRDefault="00D83B7F" w:rsidP="003A0C5E">
            <w:pPr>
              <w:ind w:right="-1" w:firstLine="0"/>
              <w:jc w:val="center"/>
              <w:rPr>
                <w:rFonts w:ascii="Times New Roman" w:hAnsi="Times New Roman"/>
                <w:sz w:val="24"/>
                <w:szCs w:val="24"/>
                <w:lang w:val="kk-KZ"/>
              </w:rPr>
            </w:pPr>
          </w:p>
        </w:tc>
        <w:tc>
          <w:tcPr>
            <w:tcW w:w="574" w:type="dxa"/>
          </w:tcPr>
          <w:p w14:paraId="082BA3BE"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0D356D2B"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55A9C67D"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6D308844"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79E8974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AFF90D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965A96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4E962C77"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1F15B54F" w14:textId="7234BFE6" w:rsidTr="00D83B7F">
        <w:trPr>
          <w:jc w:val="center"/>
        </w:trPr>
        <w:tc>
          <w:tcPr>
            <w:tcW w:w="12469" w:type="dxa"/>
            <w:gridSpan w:val="11"/>
          </w:tcPr>
          <w:p w14:paraId="6D8193F3"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i/>
                <w:sz w:val="24"/>
                <w:szCs w:val="24"/>
                <w:lang w:val="kk-KZ"/>
              </w:rPr>
              <w:t>Asparagaceae</w:t>
            </w:r>
          </w:p>
        </w:tc>
        <w:tc>
          <w:tcPr>
            <w:tcW w:w="1843" w:type="dxa"/>
          </w:tcPr>
          <w:p w14:paraId="6CB2BF42" w14:textId="77777777" w:rsidR="00D83B7F" w:rsidRPr="001E2BAC" w:rsidRDefault="00D83B7F" w:rsidP="003A0C5E">
            <w:pPr>
              <w:ind w:right="-1" w:firstLine="0"/>
              <w:jc w:val="center"/>
              <w:rPr>
                <w:rFonts w:ascii="Times New Roman" w:hAnsi="Times New Roman"/>
                <w:i/>
                <w:sz w:val="24"/>
                <w:szCs w:val="24"/>
                <w:lang w:val="kk-KZ"/>
              </w:rPr>
            </w:pPr>
          </w:p>
        </w:tc>
      </w:tr>
      <w:tr w:rsidR="00D83B7F" w:rsidRPr="001E2BAC" w14:paraId="2EF5C99F" w14:textId="2060259D" w:rsidTr="00D83B7F">
        <w:trPr>
          <w:jc w:val="center"/>
        </w:trPr>
        <w:tc>
          <w:tcPr>
            <w:tcW w:w="4176" w:type="dxa"/>
          </w:tcPr>
          <w:p w14:paraId="1ED95E0F" w14:textId="77777777" w:rsidR="00D83B7F" w:rsidRPr="001E2BAC" w:rsidRDefault="00D83B7F" w:rsidP="003A0C5E">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Asparagus officinalis</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13FA2E6F"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7FD408A6"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045CCE95"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74" w:type="dxa"/>
            <w:vAlign w:val="bottom"/>
          </w:tcPr>
          <w:p w14:paraId="776DCA6C"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49FB761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EEE16B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EEA3377"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19C50C90"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377FA9D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7A42395"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238FBB66"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31937180" w14:textId="5C14F6D8" w:rsidTr="00D83B7F">
        <w:trPr>
          <w:jc w:val="center"/>
        </w:trPr>
        <w:tc>
          <w:tcPr>
            <w:tcW w:w="12469" w:type="dxa"/>
            <w:gridSpan w:val="11"/>
          </w:tcPr>
          <w:p w14:paraId="26449EF9"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Asteraceae</w:t>
            </w:r>
          </w:p>
        </w:tc>
        <w:tc>
          <w:tcPr>
            <w:tcW w:w="1843" w:type="dxa"/>
          </w:tcPr>
          <w:p w14:paraId="2B4E9E8D"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2DA9DE92" w14:textId="02255826" w:rsidTr="00D83B7F">
        <w:trPr>
          <w:jc w:val="center"/>
        </w:trPr>
        <w:tc>
          <w:tcPr>
            <w:tcW w:w="4176" w:type="dxa"/>
          </w:tcPr>
          <w:p w14:paraId="00761A70"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hAnsi="Times New Roman"/>
                <w:i/>
                <w:sz w:val="24"/>
                <w:szCs w:val="24"/>
                <w:lang w:val="kk-KZ"/>
              </w:rPr>
              <w:t>Achillea millefolium</w:t>
            </w:r>
            <w:r w:rsidRPr="001E2BAC">
              <w:rPr>
                <w:rFonts w:ascii="Times New Roman" w:hAnsi="Times New Roman"/>
                <w:sz w:val="24"/>
                <w:szCs w:val="24"/>
                <w:lang w:val="kk-KZ"/>
              </w:rPr>
              <w:t xml:space="preserve"> L.</w:t>
            </w:r>
          </w:p>
        </w:tc>
        <w:tc>
          <w:tcPr>
            <w:tcW w:w="709" w:type="dxa"/>
            <w:vAlign w:val="bottom"/>
          </w:tcPr>
          <w:p w14:paraId="4DE0F37C"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49E9A9C0"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2421F78E"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74" w:type="dxa"/>
            <w:vAlign w:val="bottom"/>
          </w:tcPr>
          <w:p w14:paraId="4622BD08"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vAlign w:val="bottom"/>
          </w:tcPr>
          <w:p w14:paraId="3DBAA975"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616" w:type="dxa"/>
            <w:vAlign w:val="bottom"/>
          </w:tcPr>
          <w:p w14:paraId="3D03C745"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616" w:type="dxa"/>
            <w:vAlign w:val="bottom"/>
          </w:tcPr>
          <w:p w14:paraId="55006CC5"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0C599F15"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Pr>
          <w:p w14:paraId="6538901D"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5FD9E2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6DB363DF"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09E8CAEB" w14:textId="160B5974" w:rsidTr="00D83B7F">
        <w:trPr>
          <w:jc w:val="center"/>
        </w:trPr>
        <w:tc>
          <w:tcPr>
            <w:tcW w:w="4176" w:type="dxa"/>
          </w:tcPr>
          <w:p w14:paraId="68CC3FAF"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Achillea nobilis </w:t>
            </w:r>
            <w:r w:rsidRPr="001E2BAC">
              <w:rPr>
                <w:rFonts w:ascii="Times New Roman" w:hAnsi="Times New Roman"/>
                <w:sz w:val="24"/>
                <w:szCs w:val="24"/>
                <w:lang w:val="kk-KZ"/>
              </w:rPr>
              <w:t>L.</w:t>
            </w:r>
          </w:p>
        </w:tc>
        <w:tc>
          <w:tcPr>
            <w:tcW w:w="709" w:type="dxa"/>
            <w:vAlign w:val="bottom"/>
          </w:tcPr>
          <w:p w14:paraId="7EB402B3"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5AD87CF8"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3E3F1E52"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167AFCAB"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88" w:type="dxa"/>
            <w:vAlign w:val="bottom"/>
          </w:tcPr>
          <w:p w14:paraId="073BED8A"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21146A34"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616" w:type="dxa"/>
            <w:vAlign w:val="bottom"/>
          </w:tcPr>
          <w:p w14:paraId="273B00AB"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1D95674E"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2142" w:type="dxa"/>
          </w:tcPr>
          <w:p w14:paraId="07A8E43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548EE3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4C736FDC"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028867E7" w14:textId="03973805" w:rsidTr="00D83B7F">
        <w:trPr>
          <w:jc w:val="center"/>
        </w:trPr>
        <w:tc>
          <w:tcPr>
            <w:tcW w:w="4176" w:type="dxa"/>
          </w:tcPr>
          <w:p w14:paraId="42BD5FBB" w14:textId="77777777" w:rsidR="00D83B7F" w:rsidRPr="001E2BAC" w:rsidRDefault="00D83B7F" w:rsidP="003A0C5E">
            <w:pPr>
              <w:ind w:right="-1" w:firstLine="0"/>
              <w:rPr>
                <w:rFonts w:ascii="Times New Roman" w:hAnsi="Times New Roman"/>
                <w:i/>
                <w:sz w:val="24"/>
                <w:szCs w:val="24"/>
                <w:lang w:val="kk-KZ"/>
              </w:rPr>
            </w:pPr>
            <w:r w:rsidRPr="001E2BAC">
              <w:rPr>
                <w:rFonts w:ascii="Times New Roman" w:eastAsia="Times New Roman" w:hAnsi="Times New Roman"/>
                <w:i/>
                <w:sz w:val="24"/>
                <w:szCs w:val="24"/>
                <w:lang w:val="kk-KZ" w:eastAsia="ru-RU"/>
              </w:rPr>
              <w:t>Antennaria dioica</w:t>
            </w:r>
            <w:r w:rsidRPr="001E2BAC">
              <w:rPr>
                <w:rFonts w:ascii="Times New Roman" w:eastAsia="Times New Roman" w:hAnsi="Times New Roman"/>
                <w:sz w:val="24"/>
                <w:szCs w:val="24"/>
                <w:lang w:val="kk-KZ" w:eastAsia="ru-RU"/>
              </w:rPr>
              <w:t xml:space="preserve"> (L.) Gaertn.</w:t>
            </w:r>
          </w:p>
        </w:tc>
        <w:tc>
          <w:tcPr>
            <w:tcW w:w="709" w:type="dxa"/>
            <w:vAlign w:val="bottom"/>
          </w:tcPr>
          <w:p w14:paraId="760E51E9"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12" w:type="dxa"/>
            <w:vAlign w:val="bottom"/>
          </w:tcPr>
          <w:p w14:paraId="1E6954B4"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31" w:type="dxa"/>
            <w:vAlign w:val="bottom"/>
          </w:tcPr>
          <w:p w14:paraId="49E33703"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74" w:type="dxa"/>
            <w:vAlign w:val="bottom"/>
          </w:tcPr>
          <w:p w14:paraId="2CC23BB8"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88" w:type="dxa"/>
            <w:vAlign w:val="bottom"/>
          </w:tcPr>
          <w:p w14:paraId="3279BC37"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616" w:type="dxa"/>
            <w:vAlign w:val="bottom"/>
          </w:tcPr>
          <w:p w14:paraId="03365091"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55BD8232"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588" w:type="dxa"/>
            <w:vAlign w:val="bottom"/>
          </w:tcPr>
          <w:p w14:paraId="6238A8DB" w14:textId="77777777" w:rsidR="00D83B7F" w:rsidRPr="001E2BAC" w:rsidRDefault="00D83B7F" w:rsidP="003A0C5E">
            <w:pPr>
              <w:ind w:firstLine="0"/>
              <w:jc w:val="center"/>
              <w:rPr>
                <w:rFonts w:ascii="Times New Roman" w:eastAsia="Times New Roman" w:hAnsi="Times New Roman"/>
                <w:color w:val="000000"/>
                <w:sz w:val="24"/>
                <w:szCs w:val="24"/>
                <w:lang w:val="kk-KZ" w:eastAsia="ru-RU"/>
              </w:rPr>
            </w:pPr>
          </w:p>
        </w:tc>
        <w:tc>
          <w:tcPr>
            <w:tcW w:w="2142" w:type="dxa"/>
          </w:tcPr>
          <w:p w14:paraId="32B2D198"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11F8D9D"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B4CDD46"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3CC2BB41" w14:textId="2ED1AEE2" w:rsidTr="00D83B7F">
        <w:trPr>
          <w:jc w:val="center"/>
        </w:trPr>
        <w:tc>
          <w:tcPr>
            <w:tcW w:w="4176" w:type="dxa"/>
          </w:tcPr>
          <w:p w14:paraId="4606AE4F"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Artemisia austriaca </w:t>
            </w:r>
            <w:r w:rsidRPr="001E2BAC">
              <w:rPr>
                <w:rFonts w:ascii="Times New Roman" w:hAnsi="Times New Roman"/>
                <w:sz w:val="24"/>
                <w:szCs w:val="24"/>
                <w:lang w:val="kk-KZ"/>
              </w:rPr>
              <w:t>Jacq.</w:t>
            </w:r>
          </w:p>
        </w:tc>
        <w:tc>
          <w:tcPr>
            <w:tcW w:w="709" w:type="dxa"/>
          </w:tcPr>
          <w:p w14:paraId="0959D8A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12" w:type="dxa"/>
          </w:tcPr>
          <w:p w14:paraId="56DA5CBB"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122463C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74" w:type="dxa"/>
          </w:tcPr>
          <w:p w14:paraId="19139338"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1F039659"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67ABA75A"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3F400B6D"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17032560"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6EBD800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6E4A60A"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3D2ECF85"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3438B03D" w14:textId="47DBFCBB" w:rsidTr="00D83B7F">
        <w:trPr>
          <w:jc w:val="center"/>
        </w:trPr>
        <w:tc>
          <w:tcPr>
            <w:tcW w:w="4176" w:type="dxa"/>
          </w:tcPr>
          <w:p w14:paraId="15967C91" w14:textId="77777777" w:rsidR="00D83B7F" w:rsidRPr="001E2BAC" w:rsidRDefault="00D83B7F" w:rsidP="003A0C5E">
            <w:pPr>
              <w:ind w:right="-1" w:firstLine="0"/>
              <w:rPr>
                <w:rFonts w:ascii="Times New Roman" w:hAnsi="Times New Roman"/>
                <w:i/>
                <w:sz w:val="24"/>
                <w:szCs w:val="24"/>
                <w:lang w:val="kk-KZ"/>
              </w:rPr>
            </w:pPr>
            <w:r w:rsidRPr="001E2BAC">
              <w:rPr>
                <w:rFonts w:ascii="Times New Roman" w:hAnsi="Times New Roman"/>
                <w:i/>
                <w:sz w:val="24"/>
                <w:szCs w:val="24"/>
                <w:lang w:val="kk-KZ"/>
              </w:rPr>
              <w:t xml:space="preserve">Artemisia commutata </w:t>
            </w:r>
            <w:r w:rsidRPr="001E2BAC">
              <w:rPr>
                <w:rFonts w:ascii="Times New Roman" w:hAnsi="Times New Roman"/>
                <w:sz w:val="24"/>
                <w:szCs w:val="24"/>
                <w:lang w:val="kk-KZ"/>
              </w:rPr>
              <w:t>Bess.</w:t>
            </w:r>
          </w:p>
        </w:tc>
        <w:tc>
          <w:tcPr>
            <w:tcW w:w="709" w:type="dxa"/>
          </w:tcPr>
          <w:p w14:paraId="493572E2" w14:textId="77777777" w:rsidR="00D83B7F" w:rsidRPr="001E2BAC" w:rsidRDefault="00D83B7F" w:rsidP="003A0C5E">
            <w:pPr>
              <w:ind w:right="-1" w:firstLine="0"/>
              <w:jc w:val="center"/>
              <w:rPr>
                <w:rFonts w:ascii="Times New Roman" w:hAnsi="Times New Roman"/>
                <w:sz w:val="24"/>
                <w:szCs w:val="24"/>
                <w:lang w:val="kk-KZ"/>
              </w:rPr>
            </w:pPr>
          </w:p>
        </w:tc>
        <w:tc>
          <w:tcPr>
            <w:tcW w:w="512" w:type="dxa"/>
          </w:tcPr>
          <w:p w14:paraId="22852863" w14:textId="77777777" w:rsidR="00D83B7F" w:rsidRPr="001E2BAC" w:rsidRDefault="00D83B7F" w:rsidP="003A0C5E">
            <w:pPr>
              <w:ind w:right="-1" w:firstLine="0"/>
              <w:jc w:val="center"/>
              <w:rPr>
                <w:rFonts w:ascii="Times New Roman" w:hAnsi="Times New Roman"/>
                <w:sz w:val="24"/>
                <w:szCs w:val="24"/>
                <w:lang w:val="kk-KZ"/>
              </w:rPr>
            </w:pPr>
          </w:p>
        </w:tc>
        <w:tc>
          <w:tcPr>
            <w:tcW w:w="531" w:type="dxa"/>
          </w:tcPr>
          <w:p w14:paraId="696B2119" w14:textId="77777777" w:rsidR="00D83B7F" w:rsidRPr="001E2BAC" w:rsidRDefault="00D83B7F" w:rsidP="003A0C5E">
            <w:pPr>
              <w:ind w:right="-1" w:firstLine="0"/>
              <w:jc w:val="center"/>
              <w:rPr>
                <w:rFonts w:ascii="Times New Roman" w:hAnsi="Times New Roman"/>
                <w:sz w:val="24"/>
                <w:szCs w:val="24"/>
                <w:lang w:val="kk-KZ"/>
              </w:rPr>
            </w:pPr>
          </w:p>
        </w:tc>
        <w:tc>
          <w:tcPr>
            <w:tcW w:w="574" w:type="dxa"/>
          </w:tcPr>
          <w:p w14:paraId="4DE1B2B1"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66911EBE"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6855552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CB1D713"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3D94B611"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0D196C9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Плк жартылай бұта</w:t>
            </w:r>
          </w:p>
        </w:tc>
        <w:tc>
          <w:tcPr>
            <w:tcW w:w="1417" w:type="dxa"/>
          </w:tcPr>
          <w:p w14:paraId="2366A79B"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5D7B5C7C"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2DB379EE" w14:textId="6097F6FB" w:rsidTr="00D83B7F">
        <w:trPr>
          <w:jc w:val="center"/>
        </w:trPr>
        <w:tc>
          <w:tcPr>
            <w:tcW w:w="4176" w:type="dxa"/>
          </w:tcPr>
          <w:p w14:paraId="7DCDE035"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Artemisia dracunculus </w:t>
            </w:r>
            <w:r w:rsidRPr="001E2BAC">
              <w:rPr>
                <w:rFonts w:ascii="Times New Roman" w:hAnsi="Times New Roman"/>
                <w:sz w:val="24"/>
                <w:szCs w:val="24"/>
                <w:lang w:val="kk-KZ"/>
              </w:rPr>
              <w:t>L.</w:t>
            </w:r>
          </w:p>
        </w:tc>
        <w:tc>
          <w:tcPr>
            <w:tcW w:w="709" w:type="dxa"/>
          </w:tcPr>
          <w:p w14:paraId="5E1F5F77" w14:textId="77777777" w:rsidR="00D83B7F" w:rsidRPr="001E2BAC" w:rsidRDefault="00D83B7F" w:rsidP="003A0C5E">
            <w:pPr>
              <w:ind w:right="-1" w:firstLine="0"/>
              <w:jc w:val="center"/>
              <w:rPr>
                <w:rFonts w:ascii="Times New Roman" w:hAnsi="Times New Roman"/>
                <w:sz w:val="24"/>
                <w:szCs w:val="24"/>
                <w:lang w:val="kk-KZ"/>
              </w:rPr>
            </w:pPr>
          </w:p>
        </w:tc>
        <w:tc>
          <w:tcPr>
            <w:tcW w:w="512" w:type="dxa"/>
          </w:tcPr>
          <w:p w14:paraId="749E4F24" w14:textId="77777777" w:rsidR="00D83B7F" w:rsidRPr="001E2BAC" w:rsidRDefault="00D83B7F" w:rsidP="003A0C5E">
            <w:pPr>
              <w:ind w:right="-1" w:firstLine="0"/>
              <w:jc w:val="center"/>
              <w:rPr>
                <w:rFonts w:ascii="Times New Roman" w:hAnsi="Times New Roman"/>
                <w:sz w:val="24"/>
                <w:szCs w:val="24"/>
                <w:lang w:val="kk-KZ"/>
              </w:rPr>
            </w:pPr>
          </w:p>
        </w:tc>
        <w:tc>
          <w:tcPr>
            <w:tcW w:w="531" w:type="dxa"/>
          </w:tcPr>
          <w:p w14:paraId="784EFC08" w14:textId="77777777" w:rsidR="00D83B7F" w:rsidRPr="001E2BAC" w:rsidRDefault="00D83B7F" w:rsidP="003A0C5E">
            <w:pPr>
              <w:ind w:right="-1" w:firstLine="0"/>
              <w:jc w:val="center"/>
              <w:rPr>
                <w:rFonts w:ascii="Times New Roman" w:hAnsi="Times New Roman"/>
                <w:sz w:val="24"/>
                <w:szCs w:val="24"/>
                <w:lang w:val="kk-KZ"/>
              </w:rPr>
            </w:pPr>
          </w:p>
        </w:tc>
        <w:tc>
          <w:tcPr>
            <w:tcW w:w="574" w:type="dxa"/>
          </w:tcPr>
          <w:p w14:paraId="0927A4BD"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50E79471"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5F368C37" w14:textId="77777777" w:rsidR="00D83B7F" w:rsidRPr="001E2BAC" w:rsidRDefault="00D83B7F" w:rsidP="003A0C5E">
            <w:pPr>
              <w:ind w:right="-1" w:firstLine="0"/>
              <w:jc w:val="center"/>
              <w:rPr>
                <w:rFonts w:ascii="Times New Roman" w:hAnsi="Times New Roman"/>
                <w:sz w:val="24"/>
                <w:szCs w:val="24"/>
                <w:lang w:val="kk-KZ"/>
              </w:rPr>
            </w:pPr>
          </w:p>
        </w:tc>
        <w:tc>
          <w:tcPr>
            <w:tcW w:w="616" w:type="dxa"/>
          </w:tcPr>
          <w:p w14:paraId="4AADF9AA"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0F4FC6E0"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028D4A3C"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1657E86"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40EAF7A4"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2C7358CF" w14:textId="112B1D1B" w:rsidTr="00D83B7F">
        <w:trPr>
          <w:jc w:val="center"/>
        </w:trPr>
        <w:tc>
          <w:tcPr>
            <w:tcW w:w="4176" w:type="dxa"/>
          </w:tcPr>
          <w:p w14:paraId="5959601E" w14:textId="77777777" w:rsidR="00D83B7F" w:rsidRPr="001E2BAC" w:rsidRDefault="00D83B7F" w:rsidP="003A0C5E">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Artemisia frigida </w:t>
            </w:r>
            <w:r w:rsidRPr="001E2BAC">
              <w:rPr>
                <w:rFonts w:ascii="Times New Roman" w:hAnsi="Times New Roman"/>
                <w:sz w:val="24"/>
                <w:szCs w:val="24"/>
                <w:lang w:val="kk-KZ"/>
              </w:rPr>
              <w:t xml:space="preserve">Willd. </w:t>
            </w:r>
          </w:p>
        </w:tc>
        <w:tc>
          <w:tcPr>
            <w:tcW w:w="709" w:type="dxa"/>
          </w:tcPr>
          <w:p w14:paraId="54C94297" w14:textId="77777777" w:rsidR="00D83B7F" w:rsidRPr="001E2BAC" w:rsidRDefault="00D83B7F" w:rsidP="003A0C5E">
            <w:pPr>
              <w:ind w:right="-1" w:firstLine="0"/>
              <w:jc w:val="center"/>
              <w:rPr>
                <w:rFonts w:ascii="Times New Roman" w:hAnsi="Times New Roman"/>
                <w:sz w:val="24"/>
                <w:szCs w:val="24"/>
                <w:lang w:val="kk-KZ"/>
              </w:rPr>
            </w:pPr>
          </w:p>
        </w:tc>
        <w:tc>
          <w:tcPr>
            <w:tcW w:w="512" w:type="dxa"/>
          </w:tcPr>
          <w:p w14:paraId="480C7B5D" w14:textId="77777777" w:rsidR="00D83B7F" w:rsidRPr="001E2BAC" w:rsidRDefault="00D83B7F" w:rsidP="003A0C5E">
            <w:pPr>
              <w:ind w:right="-1" w:firstLine="0"/>
              <w:jc w:val="center"/>
              <w:rPr>
                <w:rFonts w:ascii="Times New Roman" w:hAnsi="Times New Roman"/>
                <w:sz w:val="24"/>
                <w:szCs w:val="24"/>
                <w:lang w:val="kk-KZ"/>
              </w:rPr>
            </w:pPr>
          </w:p>
        </w:tc>
        <w:tc>
          <w:tcPr>
            <w:tcW w:w="531" w:type="dxa"/>
          </w:tcPr>
          <w:p w14:paraId="21E576D4" w14:textId="77777777" w:rsidR="00D83B7F" w:rsidRPr="001E2BAC" w:rsidRDefault="00D83B7F" w:rsidP="003A0C5E">
            <w:pPr>
              <w:ind w:right="-1" w:firstLine="0"/>
              <w:jc w:val="center"/>
              <w:rPr>
                <w:rFonts w:ascii="Times New Roman" w:hAnsi="Times New Roman"/>
                <w:sz w:val="24"/>
                <w:szCs w:val="24"/>
                <w:lang w:val="kk-KZ"/>
              </w:rPr>
            </w:pPr>
          </w:p>
        </w:tc>
        <w:tc>
          <w:tcPr>
            <w:tcW w:w="574" w:type="dxa"/>
          </w:tcPr>
          <w:p w14:paraId="7B0C66E6"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25D47520"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616" w:type="dxa"/>
          </w:tcPr>
          <w:p w14:paraId="629E11E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6522D856" w14:textId="77777777" w:rsidR="00D83B7F" w:rsidRPr="001E2BAC" w:rsidRDefault="00D83B7F" w:rsidP="003A0C5E">
            <w:pPr>
              <w:ind w:right="-1" w:firstLine="0"/>
              <w:jc w:val="center"/>
              <w:rPr>
                <w:rFonts w:ascii="Times New Roman" w:hAnsi="Times New Roman"/>
                <w:sz w:val="24"/>
                <w:szCs w:val="24"/>
                <w:lang w:val="kk-KZ"/>
              </w:rPr>
            </w:pPr>
          </w:p>
        </w:tc>
        <w:tc>
          <w:tcPr>
            <w:tcW w:w="588" w:type="dxa"/>
          </w:tcPr>
          <w:p w14:paraId="04D24545" w14:textId="77777777" w:rsidR="00D83B7F" w:rsidRPr="001E2BAC" w:rsidRDefault="00D83B7F" w:rsidP="003A0C5E">
            <w:pPr>
              <w:ind w:right="-1" w:firstLine="0"/>
              <w:jc w:val="center"/>
              <w:rPr>
                <w:rFonts w:ascii="Times New Roman" w:hAnsi="Times New Roman"/>
                <w:sz w:val="24"/>
                <w:szCs w:val="24"/>
                <w:lang w:val="kk-KZ"/>
              </w:rPr>
            </w:pPr>
          </w:p>
        </w:tc>
        <w:tc>
          <w:tcPr>
            <w:tcW w:w="2142" w:type="dxa"/>
          </w:tcPr>
          <w:p w14:paraId="11B81C5F"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F2513BE" w14:textId="77777777" w:rsidR="00D83B7F" w:rsidRPr="001E2BAC" w:rsidRDefault="00D83B7F" w:rsidP="003A0C5E">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3E085612" w14:textId="77777777" w:rsidR="00D83B7F" w:rsidRPr="001E2BAC" w:rsidRDefault="00D83B7F" w:rsidP="003A0C5E">
            <w:pPr>
              <w:ind w:right="-1" w:firstLine="0"/>
              <w:jc w:val="center"/>
              <w:rPr>
                <w:rFonts w:ascii="Times New Roman" w:hAnsi="Times New Roman"/>
                <w:sz w:val="24"/>
                <w:szCs w:val="24"/>
                <w:lang w:val="kk-KZ"/>
              </w:rPr>
            </w:pPr>
          </w:p>
        </w:tc>
      </w:tr>
      <w:tr w:rsidR="00D83B7F" w:rsidRPr="001E2BAC" w14:paraId="7ECCCC63" w14:textId="77777777" w:rsidTr="00D83B7F">
        <w:trPr>
          <w:trHeight w:val="265"/>
          <w:jc w:val="center"/>
        </w:trPr>
        <w:tc>
          <w:tcPr>
            <w:tcW w:w="14312" w:type="dxa"/>
            <w:gridSpan w:val="12"/>
          </w:tcPr>
          <w:p w14:paraId="1003D9F2" w14:textId="528C560D" w:rsidR="00D83B7F" w:rsidRPr="00E524A4" w:rsidRDefault="0094088D" w:rsidP="00E524A4">
            <w:pPr>
              <w:ind w:right="-1" w:hanging="115"/>
              <w:rPr>
                <w:rFonts w:ascii="Times New Roman" w:hAnsi="Times New Roman"/>
                <w:sz w:val="24"/>
                <w:szCs w:val="24"/>
                <w:lang w:val="kk-KZ"/>
              </w:rPr>
            </w:pPr>
            <w:r>
              <w:rPr>
                <w:rFonts w:ascii="Times New Roman" w:hAnsi="Times New Roman"/>
                <w:sz w:val="24"/>
                <w:szCs w:val="24"/>
                <w:lang w:val="kk-KZ"/>
              </w:rPr>
              <w:t>Г</w:t>
            </w:r>
            <w:r w:rsidR="00D83B7F" w:rsidRPr="00E524A4">
              <w:rPr>
                <w:rFonts w:ascii="Times New Roman" w:hAnsi="Times New Roman"/>
                <w:sz w:val="24"/>
                <w:szCs w:val="24"/>
                <w:lang w:val="kk-KZ"/>
              </w:rPr>
              <w:t>.1-кестенің жалғасы</w:t>
            </w:r>
          </w:p>
        </w:tc>
      </w:tr>
      <w:tr w:rsidR="00D83B7F" w:rsidRPr="001E2BAC" w14:paraId="6D351FD5" w14:textId="77777777" w:rsidTr="00D83B7F">
        <w:trPr>
          <w:jc w:val="center"/>
        </w:trPr>
        <w:tc>
          <w:tcPr>
            <w:tcW w:w="4176" w:type="dxa"/>
          </w:tcPr>
          <w:p w14:paraId="6922DE11" w14:textId="75BC40FD" w:rsidR="00D83B7F" w:rsidRPr="001E2BAC" w:rsidRDefault="00D83B7F" w:rsidP="00E524A4">
            <w:pPr>
              <w:ind w:right="-1" w:hanging="115"/>
              <w:rPr>
                <w:rFonts w:ascii="Times New Roman" w:hAnsi="Times New Roman"/>
                <w:sz w:val="28"/>
                <w:szCs w:val="28"/>
                <w:lang w:val="kk-KZ"/>
              </w:rPr>
            </w:pPr>
            <w:r w:rsidRPr="001E2BAC">
              <w:rPr>
                <w:rFonts w:ascii="Times New Roman" w:hAnsi="Times New Roman"/>
                <w:sz w:val="24"/>
                <w:szCs w:val="24"/>
                <w:lang w:val="kk-KZ"/>
              </w:rPr>
              <w:t>1</w:t>
            </w:r>
          </w:p>
        </w:tc>
        <w:tc>
          <w:tcPr>
            <w:tcW w:w="709" w:type="dxa"/>
          </w:tcPr>
          <w:p w14:paraId="79AE238A" w14:textId="52162923"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512" w:type="dxa"/>
          </w:tcPr>
          <w:p w14:paraId="28965E85" w14:textId="37350E0A"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531" w:type="dxa"/>
          </w:tcPr>
          <w:p w14:paraId="2BB4D1AF" w14:textId="096865CF"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574" w:type="dxa"/>
          </w:tcPr>
          <w:p w14:paraId="52DCF759" w14:textId="05167751"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588" w:type="dxa"/>
          </w:tcPr>
          <w:p w14:paraId="0209E3D5" w14:textId="49EC0BFB"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616" w:type="dxa"/>
          </w:tcPr>
          <w:p w14:paraId="50761554" w14:textId="7F9486CE"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616" w:type="dxa"/>
          </w:tcPr>
          <w:p w14:paraId="5D1D2523" w14:textId="000478E3"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588" w:type="dxa"/>
          </w:tcPr>
          <w:p w14:paraId="42269697" w14:textId="469E4D3E"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2142" w:type="dxa"/>
          </w:tcPr>
          <w:p w14:paraId="5D6C07C1" w14:textId="420626E1"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10</w:t>
            </w:r>
          </w:p>
        </w:tc>
        <w:tc>
          <w:tcPr>
            <w:tcW w:w="1417" w:type="dxa"/>
          </w:tcPr>
          <w:p w14:paraId="14725C58" w14:textId="010E67E6"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11</w:t>
            </w:r>
          </w:p>
        </w:tc>
        <w:tc>
          <w:tcPr>
            <w:tcW w:w="1843" w:type="dxa"/>
          </w:tcPr>
          <w:p w14:paraId="024D5EA9" w14:textId="4AA1C5F1" w:rsidR="00D83B7F" w:rsidRPr="001E2BAC" w:rsidRDefault="00D83B7F" w:rsidP="00E524A4">
            <w:pPr>
              <w:ind w:right="-1" w:firstLine="0"/>
              <w:jc w:val="center"/>
              <w:rPr>
                <w:rFonts w:ascii="Times New Roman" w:hAnsi="Times New Roman"/>
                <w:sz w:val="24"/>
                <w:szCs w:val="24"/>
                <w:lang w:val="kk-KZ"/>
              </w:rPr>
            </w:pPr>
            <w:r>
              <w:rPr>
                <w:rFonts w:ascii="Times New Roman" w:hAnsi="Times New Roman"/>
                <w:sz w:val="24"/>
                <w:szCs w:val="24"/>
                <w:lang w:val="kk-KZ"/>
              </w:rPr>
              <w:t>12</w:t>
            </w:r>
          </w:p>
        </w:tc>
      </w:tr>
      <w:tr w:rsidR="00D83B7F" w:rsidRPr="001E2BAC" w14:paraId="07704213" w14:textId="60DAD265" w:rsidTr="00D83B7F">
        <w:trPr>
          <w:jc w:val="center"/>
        </w:trPr>
        <w:tc>
          <w:tcPr>
            <w:tcW w:w="4176" w:type="dxa"/>
          </w:tcPr>
          <w:p w14:paraId="6022CF8B"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hAnsi="Times New Roman"/>
                <w:i/>
                <w:sz w:val="24"/>
                <w:szCs w:val="24"/>
                <w:lang w:val="kk-KZ"/>
              </w:rPr>
              <w:t xml:space="preserve">Artemisia glabella </w:t>
            </w:r>
            <w:r w:rsidRPr="001E2BAC">
              <w:rPr>
                <w:rFonts w:ascii="Times New Roman" w:hAnsi="Times New Roman"/>
                <w:sz w:val="24"/>
                <w:szCs w:val="24"/>
                <w:lang w:val="kk-KZ"/>
              </w:rPr>
              <w:t>Kar. et Kir.</w:t>
            </w:r>
          </w:p>
        </w:tc>
        <w:tc>
          <w:tcPr>
            <w:tcW w:w="709" w:type="dxa"/>
          </w:tcPr>
          <w:p w14:paraId="3280F93D"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18E668A9"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5A49EA84"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60B6C2F6"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E623E9E"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A0918C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A085AEA"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3D94ADE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0BE1650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0ED375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45C64F1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7B176D6" w14:textId="63D45255" w:rsidTr="00D83B7F">
        <w:trPr>
          <w:jc w:val="center"/>
        </w:trPr>
        <w:tc>
          <w:tcPr>
            <w:tcW w:w="4176" w:type="dxa"/>
          </w:tcPr>
          <w:p w14:paraId="78A37AFC"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Artemisia laciniata</w:t>
            </w:r>
            <w:r w:rsidRPr="001E2BAC">
              <w:rPr>
                <w:rFonts w:ascii="Times New Roman" w:hAnsi="Times New Roman"/>
                <w:sz w:val="24"/>
                <w:szCs w:val="24"/>
                <w:lang w:val="kk-KZ"/>
              </w:rPr>
              <w:t xml:space="preserve"> Willd. </w:t>
            </w:r>
          </w:p>
        </w:tc>
        <w:tc>
          <w:tcPr>
            <w:tcW w:w="709" w:type="dxa"/>
          </w:tcPr>
          <w:p w14:paraId="32B21C92"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75FECCC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4B03C46A"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6A92FEBB"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24433F2D"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2DB62C3"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5689C44"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93FDD34"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3216018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144CE7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3677D30"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EECA8D9" w14:textId="143A9360" w:rsidTr="00D83B7F">
        <w:trPr>
          <w:jc w:val="center"/>
        </w:trPr>
        <w:tc>
          <w:tcPr>
            <w:tcW w:w="4176" w:type="dxa"/>
          </w:tcPr>
          <w:p w14:paraId="0E28ADC9"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hAnsi="Times New Roman"/>
                <w:i/>
                <w:sz w:val="24"/>
                <w:szCs w:val="24"/>
                <w:lang w:val="kk-KZ"/>
              </w:rPr>
              <w:t xml:space="preserve">Artemisia marschalliana </w:t>
            </w:r>
            <w:r w:rsidRPr="001E2BAC">
              <w:rPr>
                <w:rFonts w:ascii="Times New Roman" w:hAnsi="Times New Roman"/>
                <w:sz w:val="24"/>
                <w:szCs w:val="24"/>
                <w:lang w:val="kk-KZ"/>
              </w:rPr>
              <w:t>Spreng.</w:t>
            </w:r>
          </w:p>
        </w:tc>
        <w:tc>
          <w:tcPr>
            <w:tcW w:w="709" w:type="dxa"/>
          </w:tcPr>
          <w:p w14:paraId="499FBAC8"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0FCD5E6E"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54AC584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72C3B671"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93B09A8"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8EE4E91"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948F706"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F39A606"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61A3365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w:t>
            </w:r>
          </w:p>
        </w:tc>
        <w:tc>
          <w:tcPr>
            <w:tcW w:w="1417" w:type="dxa"/>
          </w:tcPr>
          <w:p w14:paraId="4D6821F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263483CC"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44644D5" w14:textId="47B0EC3F" w:rsidTr="00D83B7F">
        <w:trPr>
          <w:jc w:val="center"/>
        </w:trPr>
        <w:tc>
          <w:tcPr>
            <w:tcW w:w="4176" w:type="dxa"/>
          </w:tcPr>
          <w:p w14:paraId="481660AD"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hAnsi="Times New Roman"/>
                <w:i/>
                <w:sz w:val="24"/>
                <w:szCs w:val="24"/>
                <w:lang w:val="kk-KZ"/>
              </w:rPr>
              <w:t xml:space="preserve">Artemisia pontica </w:t>
            </w:r>
            <w:r w:rsidRPr="001E2BAC">
              <w:rPr>
                <w:rFonts w:ascii="Times New Roman" w:hAnsi="Times New Roman"/>
                <w:sz w:val="24"/>
                <w:szCs w:val="24"/>
                <w:lang w:val="kk-KZ"/>
              </w:rPr>
              <w:t>L.</w:t>
            </w:r>
          </w:p>
        </w:tc>
        <w:tc>
          <w:tcPr>
            <w:tcW w:w="709" w:type="dxa"/>
          </w:tcPr>
          <w:p w14:paraId="1D87B08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798B0EA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Pr>
          <w:p w14:paraId="66BE8CB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74" w:type="dxa"/>
          </w:tcPr>
          <w:p w14:paraId="372A079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627269B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616" w:type="dxa"/>
          </w:tcPr>
          <w:p w14:paraId="5A4EC2A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A8FA3AB"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1386A6C6"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2FB8B0A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B5CDAE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6963FD2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F0A6D1D" w14:textId="3BF2EFCC" w:rsidTr="00D83B7F">
        <w:trPr>
          <w:jc w:val="center"/>
        </w:trPr>
        <w:tc>
          <w:tcPr>
            <w:tcW w:w="4176" w:type="dxa"/>
            <w:tcBorders>
              <w:bottom w:val="nil"/>
            </w:tcBorders>
          </w:tcPr>
          <w:p w14:paraId="66CB5759"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Artemisia radicans </w:t>
            </w:r>
            <w:r w:rsidRPr="001E2BAC">
              <w:rPr>
                <w:rFonts w:ascii="Times New Roman" w:hAnsi="Times New Roman"/>
                <w:sz w:val="24"/>
                <w:szCs w:val="24"/>
                <w:lang w:val="kk-KZ"/>
              </w:rPr>
              <w:t>Kupr.</w:t>
            </w:r>
          </w:p>
        </w:tc>
        <w:tc>
          <w:tcPr>
            <w:tcW w:w="709" w:type="dxa"/>
            <w:tcBorders>
              <w:bottom w:val="nil"/>
            </w:tcBorders>
          </w:tcPr>
          <w:p w14:paraId="21E2E579" w14:textId="77777777" w:rsidR="00D83B7F" w:rsidRPr="001E2BAC" w:rsidRDefault="00D83B7F" w:rsidP="00E524A4">
            <w:pPr>
              <w:ind w:right="-1" w:firstLine="0"/>
              <w:jc w:val="center"/>
              <w:rPr>
                <w:rFonts w:ascii="Times New Roman" w:hAnsi="Times New Roman"/>
                <w:sz w:val="24"/>
                <w:szCs w:val="24"/>
                <w:lang w:val="kk-KZ"/>
              </w:rPr>
            </w:pPr>
          </w:p>
        </w:tc>
        <w:tc>
          <w:tcPr>
            <w:tcW w:w="512" w:type="dxa"/>
            <w:tcBorders>
              <w:bottom w:val="nil"/>
            </w:tcBorders>
          </w:tcPr>
          <w:p w14:paraId="188A1B44" w14:textId="77777777" w:rsidR="00D83B7F" w:rsidRPr="001E2BAC" w:rsidRDefault="00D83B7F" w:rsidP="00E524A4">
            <w:pPr>
              <w:ind w:right="-1" w:firstLine="0"/>
              <w:jc w:val="center"/>
              <w:rPr>
                <w:rFonts w:ascii="Times New Roman" w:hAnsi="Times New Roman"/>
                <w:sz w:val="24"/>
                <w:szCs w:val="24"/>
                <w:lang w:val="kk-KZ"/>
              </w:rPr>
            </w:pPr>
          </w:p>
        </w:tc>
        <w:tc>
          <w:tcPr>
            <w:tcW w:w="531" w:type="dxa"/>
            <w:tcBorders>
              <w:bottom w:val="nil"/>
            </w:tcBorders>
          </w:tcPr>
          <w:p w14:paraId="0544BE0C" w14:textId="77777777" w:rsidR="00D83B7F" w:rsidRPr="001E2BAC" w:rsidRDefault="00D83B7F" w:rsidP="00E524A4">
            <w:pPr>
              <w:ind w:right="-1" w:firstLine="0"/>
              <w:jc w:val="center"/>
              <w:rPr>
                <w:rFonts w:ascii="Times New Roman" w:hAnsi="Times New Roman"/>
                <w:sz w:val="24"/>
                <w:szCs w:val="24"/>
                <w:lang w:val="kk-KZ"/>
              </w:rPr>
            </w:pPr>
          </w:p>
        </w:tc>
        <w:tc>
          <w:tcPr>
            <w:tcW w:w="574" w:type="dxa"/>
            <w:tcBorders>
              <w:bottom w:val="nil"/>
            </w:tcBorders>
          </w:tcPr>
          <w:p w14:paraId="393B8AA2" w14:textId="77777777" w:rsidR="00D83B7F" w:rsidRPr="001E2BAC" w:rsidRDefault="00D83B7F" w:rsidP="00E524A4">
            <w:pPr>
              <w:ind w:right="-1" w:firstLine="0"/>
              <w:jc w:val="center"/>
              <w:rPr>
                <w:rFonts w:ascii="Times New Roman" w:hAnsi="Times New Roman"/>
                <w:sz w:val="24"/>
                <w:szCs w:val="24"/>
                <w:lang w:val="kk-KZ"/>
              </w:rPr>
            </w:pPr>
          </w:p>
        </w:tc>
        <w:tc>
          <w:tcPr>
            <w:tcW w:w="588" w:type="dxa"/>
            <w:tcBorders>
              <w:bottom w:val="nil"/>
            </w:tcBorders>
          </w:tcPr>
          <w:p w14:paraId="3C422C23" w14:textId="77777777" w:rsidR="00D83B7F" w:rsidRPr="001E2BAC" w:rsidRDefault="00D83B7F" w:rsidP="00E524A4">
            <w:pPr>
              <w:ind w:right="-1" w:firstLine="0"/>
              <w:jc w:val="center"/>
              <w:rPr>
                <w:rFonts w:ascii="Times New Roman" w:hAnsi="Times New Roman"/>
                <w:sz w:val="24"/>
                <w:szCs w:val="24"/>
                <w:lang w:val="kk-KZ"/>
              </w:rPr>
            </w:pPr>
          </w:p>
        </w:tc>
        <w:tc>
          <w:tcPr>
            <w:tcW w:w="616" w:type="dxa"/>
            <w:tcBorders>
              <w:bottom w:val="nil"/>
            </w:tcBorders>
          </w:tcPr>
          <w:p w14:paraId="51A418E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Borders>
              <w:bottom w:val="nil"/>
            </w:tcBorders>
          </w:tcPr>
          <w:p w14:paraId="1F5C15C2" w14:textId="77777777" w:rsidR="00D83B7F" w:rsidRPr="001E2BAC" w:rsidRDefault="00D83B7F" w:rsidP="00E524A4">
            <w:pPr>
              <w:ind w:right="-1" w:firstLine="0"/>
              <w:jc w:val="center"/>
              <w:rPr>
                <w:rFonts w:ascii="Times New Roman" w:hAnsi="Times New Roman"/>
                <w:sz w:val="24"/>
                <w:szCs w:val="24"/>
                <w:lang w:val="kk-KZ"/>
              </w:rPr>
            </w:pPr>
          </w:p>
        </w:tc>
        <w:tc>
          <w:tcPr>
            <w:tcW w:w="588" w:type="dxa"/>
            <w:tcBorders>
              <w:bottom w:val="nil"/>
            </w:tcBorders>
          </w:tcPr>
          <w:p w14:paraId="2ABB8407"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Borders>
              <w:bottom w:val="nil"/>
            </w:tcBorders>
          </w:tcPr>
          <w:p w14:paraId="76C4BE2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Borders>
              <w:bottom w:val="nil"/>
            </w:tcBorders>
          </w:tcPr>
          <w:p w14:paraId="74BF040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Borders>
              <w:bottom w:val="nil"/>
            </w:tcBorders>
          </w:tcPr>
          <w:p w14:paraId="71E634E8"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E790026" w14:textId="7C61AA94" w:rsidTr="00D83B7F">
        <w:trPr>
          <w:jc w:val="center"/>
        </w:trPr>
        <w:tc>
          <w:tcPr>
            <w:tcW w:w="4176" w:type="dxa"/>
          </w:tcPr>
          <w:p w14:paraId="5CA6146E"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Artemisia sericea </w:t>
            </w:r>
            <w:r w:rsidRPr="001E2BAC">
              <w:rPr>
                <w:rFonts w:ascii="Times New Roman" w:hAnsi="Times New Roman"/>
                <w:sz w:val="24"/>
                <w:szCs w:val="24"/>
                <w:lang w:val="kk-KZ"/>
              </w:rPr>
              <w:t>Web.</w:t>
            </w:r>
          </w:p>
        </w:tc>
        <w:tc>
          <w:tcPr>
            <w:tcW w:w="709" w:type="dxa"/>
          </w:tcPr>
          <w:p w14:paraId="6A6AB41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12" w:type="dxa"/>
          </w:tcPr>
          <w:p w14:paraId="1A8C11C1"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0A91D775"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8035BC7"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3E4A49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58A9FF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3227137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023263C"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7F7E896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46980A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49D9E926"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059463E" w14:textId="47D23A89" w:rsidTr="00D83B7F">
        <w:trPr>
          <w:jc w:val="center"/>
        </w:trPr>
        <w:tc>
          <w:tcPr>
            <w:tcW w:w="4176" w:type="dxa"/>
          </w:tcPr>
          <w:p w14:paraId="13079337"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Artemisia sieversiana </w:t>
            </w:r>
            <w:r w:rsidRPr="001E2BAC">
              <w:rPr>
                <w:rFonts w:ascii="Times New Roman" w:hAnsi="Times New Roman"/>
                <w:sz w:val="24"/>
                <w:szCs w:val="24"/>
                <w:lang w:val="kk-KZ"/>
              </w:rPr>
              <w:t>Willd.</w:t>
            </w:r>
          </w:p>
        </w:tc>
        <w:tc>
          <w:tcPr>
            <w:tcW w:w="709" w:type="dxa"/>
          </w:tcPr>
          <w:p w14:paraId="24A75D8E"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43BCC962"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3C86824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0F41ABAD"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563CE4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0EE8AF6"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A55C62D"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7A078C6"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1246284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28834E2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671C6A8A"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CCC9301" w14:textId="483028FE" w:rsidTr="00D83B7F">
        <w:trPr>
          <w:jc w:val="center"/>
        </w:trPr>
        <w:tc>
          <w:tcPr>
            <w:tcW w:w="4176" w:type="dxa"/>
          </w:tcPr>
          <w:p w14:paraId="0BE894D7"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hAnsi="Times New Roman"/>
                <w:i/>
                <w:sz w:val="24"/>
                <w:szCs w:val="24"/>
                <w:lang w:val="kk-KZ"/>
              </w:rPr>
              <w:t xml:space="preserve">Centaurea bipinnatifida </w:t>
            </w:r>
            <w:r w:rsidRPr="001E2BAC">
              <w:rPr>
                <w:rFonts w:ascii="Times New Roman" w:hAnsi="Times New Roman"/>
                <w:sz w:val="24"/>
                <w:szCs w:val="24"/>
                <w:lang w:val="kk-KZ"/>
              </w:rPr>
              <w:t>(Trautv.) Tzvel.</w:t>
            </w:r>
          </w:p>
        </w:tc>
        <w:tc>
          <w:tcPr>
            <w:tcW w:w="709" w:type="dxa"/>
          </w:tcPr>
          <w:p w14:paraId="74A2A730"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1EF4C74A"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2F8E1642"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78F8BA8A"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91934CB"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570B48E7"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6F8BB2E"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F31B7D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1659A2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1D894A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7AA17196"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4F76EFC" w14:textId="1E8F751D" w:rsidTr="00D83B7F">
        <w:trPr>
          <w:jc w:val="center"/>
        </w:trPr>
        <w:tc>
          <w:tcPr>
            <w:tcW w:w="4176" w:type="dxa"/>
          </w:tcPr>
          <w:p w14:paraId="0F306542"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Centaurea scabiosa </w:t>
            </w:r>
            <w:r w:rsidRPr="001E2BAC">
              <w:rPr>
                <w:rFonts w:ascii="Times New Roman" w:hAnsi="Times New Roman"/>
                <w:sz w:val="24"/>
                <w:szCs w:val="24"/>
                <w:lang w:val="kk-KZ"/>
              </w:rPr>
              <w:t>L.</w:t>
            </w:r>
          </w:p>
        </w:tc>
        <w:tc>
          <w:tcPr>
            <w:tcW w:w="709" w:type="dxa"/>
          </w:tcPr>
          <w:p w14:paraId="4EA94AED"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4FAC378B"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1CDBBA59"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34889C8F"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7EAE49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094FD85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572A20BF"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637154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0A373E9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көпжылдық </w:t>
            </w:r>
          </w:p>
        </w:tc>
        <w:tc>
          <w:tcPr>
            <w:tcW w:w="1417" w:type="dxa"/>
          </w:tcPr>
          <w:p w14:paraId="0469413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008CA97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48DDD57" w14:textId="2F4ECC9F" w:rsidTr="00D83B7F">
        <w:trPr>
          <w:jc w:val="center"/>
        </w:trPr>
        <w:tc>
          <w:tcPr>
            <w:tcW w:w="4176" w:type="dxa"/>
          </w:tcPr>
          <w:p w14:paraId="3369A67E"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Centaurea sibirica </w:t>
            </w:r>
            <w:r w:rsidRPr="001E2BAC">
              <w:rPr>
                <w:rFonts w:ascii="Times New Roman" w:hAnsi="Times New Roman"/>
                <w:sz w:val="24"/>
                <w:szCs w:val="24"/>
                <w:lang w:val="kk-KZ"/>
              </w:rPr>
              <w:t>L.</w:t>
            </w:r>
          </w:p>
        </w:tc>
        <w:tc>
          <w:tcPr>
            <w:tcW w:w="709" w:type="dxa"/>
          </w:tcPr>
          <w:p w14:paraId="77250DA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6389D6B9"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39FF583D"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3E8FE9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6C7CC0C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08FD444E"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73210E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6BFE422"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1A9FC16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DCB1FB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7D0CA9A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EBB6033" w14:textId="69D66D36" w:rsidTr="00D83B7F">
        <w:trPr>
          <w:jc w:val="center"/>
        </w:trPr>
        <w:tc>
          <w:tcPr>
            <w:tcW w:w="4176" w:type="dxa"/>
          </w:tcPr>
          <w:p w14:paraId="017155A9"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Cichorium intybus </w:t>
            </w:r>
            <w:r w:rsidRPr="001E2BAC">
              <w:rPr>
                <w:rFonts w:ascii="Times New Roman" w:hAnsi="Times New Roman"/>
                <w:sz w:val="24"/>
                <w:szCs w:val="24"/>
                <w:lang w:val="kk-KZ"/>
              </w:rPr>
              <w:t>L.</w:t>
            </w:r>
          </w:p>
        </w:tc>
        <w:tc>
          <w:tcPr>
            <w:tcW w:w="709" w:type="dxa"/>
          </w:tcPr>
          <w:p w14:paraId="73EFDC0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53D8FC1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464CEEC7"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071270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FF21B9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661A567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B73D37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4583897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23C836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4689C79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2288F8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862FAC3" w14:textId="4917F362" w:rsidTr="00D83B7F">
        <w:trPr>
          <w:jc w:val="center"/>
        </w:trPr>
        <w:tc>
          <w:tcPr>
            <w:tcW w:w="4176" w:type="dxa"/>
            <w:vAlign w:val="bottom"/>
          </w:tcPr>
          <w:p w14:paraId="656644AA"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Cirsium setosum</w:t>
            </w:r>
            <w:r w:rsidRPr="001E2BAC">
              <w:rPr>
                <w:rFonts w:ascii="Times New Roman" w:eastAsia="Times New Roman" w:hAnsi="Times New Roman"/>
                <w:color w:val="000000"/>
                <w:sz w:val="24"/>
                <w:szCs w:val="24"/>
                <w:lang w:val="kk-KZ" w:eastAsia="ru-RU"/>
              </w:rPr>
              <w:t xml:space="preserve"> (Willd.) Bess.</w:t>
            </w:r>
          </w:p>
        </w:tc>
        <w:tc>
          <w:tcPr>
            <w:tcW w:w="709" w:type="dxa"/>
            <w:vAlign w:val="bottom"/>
          </w:tcPr>
          <w:p w14:paraId="1F651A2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04AA2A2F"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0F210DE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021E9BE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6B4EB51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45872A73"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6D74539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22B6E10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5CE4A7D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B0776B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36E0C44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84A1B4D" w14:textId="67D7A5AC" w:rsidTr="00D83B7F">
        <w:trPr>
          <w:jc w:val="center"/>
        </w:trPr>
        <w:tc>
          <w:tcPr>
            <w:tcW w:w="4176" w:type="dxa"/>
          </w:tcPr>
          <w:p w14:paraId="083AFD56"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Echinops ruthenicus </w:t>
            </w:r>
            <w:r w:rsidRPr="001E2BAC">
              <w:rPr>
                <w:rFonts w:ascii="Times New Roman" w:hAnsi="Times New Roman"/>
                <w:sz w:val="24"/>
                <w:szCs w:val="24"/>
                <w:lang w:val="kk-KZ"/>
              </w:rPr>
              <w:t>M. Bieb.</w:t>
            </w:r>
          </w:p>
        </w:tc>
        <w:tc>
          <w:tcPr>
            <w:tcW w:w="709" w:type="dxa"/>
          </w:tcPr>
          <w:p w14:paraId="5A156E5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0336A586"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6278B5B5"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4BDFCB27"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3818550"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AE42859"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DECD9D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26CE797"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6FD5C5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0CBDF8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6FBA04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84CC2DE" w14:textId="0E41D4F6" w:rsidTr="00D83B7F">
        <w:trPr>
          <w:jc w:val="center"/>
        </w:trPr>
        <w:tc>
          <w:tcPr>
            <w:tcW w:w="4176" w:type="dxa"/>
          </w:tcPr>
          <w:p w14:paraId="3E061EBC"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Echinops sphaerocephalus </w:t>
            </w:r>
            <w:r w:rsidRPr="001E2BAC">
              <w:rPr>
                <w:rFonts w:ascii="Times New Roman" w:eastAsia="Times New Roman" w:hAnsi="Times New Roman"/>
                <w:color w:val="000000"/>
                <w:sz w:val="24"/>
                <w:szCs w:val="24"/>
                <w:lang w:val="kk-KZ" w:eastAsia="ru-RU"/>
              </w:rPr>
              <w:t>L.</w:t>
            </w:r>
          </w:p>
        </w:tc>
        <w:tc>
          <w:tcPr>
            <w:tcW w:w="709" w:type="dxa"/>
          </w:tcPr>
          <w:p w14:paraId="0BD5D566"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2568639A" w14:textId="77777777" w:rsidR="00D83B7F" w:rsidRPr="001E2BAC" w:rsidRDefault="00D83B7F" w:rsidP="00E524A4">
            <w:pPr>
              <w:ind w:firstLine="0"/>
              <w:jc w:val="center"/>
              <w:rPr>
                <w:rFonts w:ascii="Times New Roman" w:hAnsi="Times New Roman"/>
                <w:sz w:val="24"/>
                <w:szCs w:val="24"/>
                <w:lang w:val="kk-KZ"/>
              </w:rPr>
            </w:pPr>
          </w:p>
        </w:tc>
        <w:tc>
          <w:tcPr>
            <w:tcW w:w="531" w:type="dxa"/>
          </w:tcPr>
          <w:p w14:paraId="30C1D19B"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692E5C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1C86AFAF"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60E879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6759756"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83B771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C55683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38B767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0E93A82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C29A100" w14:textId="51A792C6" w:rsidTr="00D83B7F">
        <w:trPr>
          <w:jc w:val="center"/>
        </w:trPr>
        <w:tc>
          <w:tcPr>
            <w:tcW w:w="4176" w:type="dxa"/>
          </w:tcPr>
          <w:p w14:paraId="73DCA05A" w14:textId="77777777" w:rsidR="00D83B7F" w:rsidRPr="001E2BAC" w:rsidRDefault="00D83B7F" w:rsidP="00E524A4">
            <w:pPr>
              <w:ind w:right="-1"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Galatellaangustissima</w:t>
            </w:r>
            <w:r w:rsidRPr="001E2BAC">
              <w:rPr>
                <w:rFonts w:ascii="Times New Roman" w:eastAsia="Times New Roman" w:hAnsi="Times New Roman"/>
                <w:sz w:val="24"/>
                <w:szCs w:val="24"/>
                <w:lang w:val="kk-KZ" w:eastAsia="ru-RU"/>
              </w:rPr>
              <w:t xml:space="preserve"> (Tausch) Novopokr.</w:t>
            </w:r>
          </w:p>
        </w:tc>
        <w:tc>
          <w:tcPr>
            <w:tcW w:w="709" w:type="dxa"/>
          </w:tcPr>
          <w:p w14:paraId="7200978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12" w:type="dxa"/>
          </w:tcPr>
          <w:p w14:paraId="1BC0FE9E" w14:textId="77777777" w:rsidR="00D83B7F" w:rsidRPr="001E2BAC" w:rsidRDefault="00D83B7F" w:rsidP="00E524A4">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55F4A347"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2528B742"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260B180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2A4743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A0C49D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47A66D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76C94CB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390917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24B69A43"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58FD2CE" w14:textId="0C48B823" w:rsidTr="00D83B7F">
        <w:trPr>
          <w:jc w:val="center"/>
        </w:trPr>
        <w:tc>
          <w:tcPr>
            <w:tcW w:w="4176" w:type="dxa"/>
          </w:tcPr>
          <w:p w14:paraId="6412793B"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Galatella hauptii</w:t>
            </w:r>
            <w:r w:rsidRPr="001E2BAC">
              <w:rPr>
                <w:rFonts w:ascii="Times New Roman" w:eastAsia="Times New Roman" w:hAnsi="Times New Roman"/>
                <w:color w:val="000000"/>
                <w:sz w:val="24"/>
                <w:szCs w:val="24"/>
                <w:lang w:val="kk-KZ" w:eastAsia="ru-RU"/>
              </w:rPr>
              <w:t xml:space="preserve"> (Ledeb.) Lindl.</w:t>
            </w:r>
          </w:p>
        </w:tc>
        <w:tc>
          <w:tcPr>
            <w:tcW w:w="709" w:type="dxa"/>
          </w:tcPr>
          <w:p w14:paraId="33C1AC91"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2806123D" w14:textId="77777777" w:rsidR="00D83B7F" w:rsidRPr="001E2BAC" w:rsidRDefault="00D83B7F" w:rsidP="00E524A4">
            <w:pPr>
              <w:ind w:firstLine="0"/>
              <w:jc w:val="center"/>
              <w:rPr>
                <w:rFonts w:ascii="Times New Roman" w:hAnsi="Times New Roman"/>
                <w:sz w:val="24"/>
                <w:szCs w:val="24"/>
                <w:lang w:val="kk-KZ"/>
              </w:rPr>
            </w:pPr>
          </w:p>
        </w:tc>
        <w:tc>
          <w:tcPr>
            <w:tcW w:w="531" w:type="dxa"/>
          </w:tcPr>
          <w:p w14:paraId="0BF686A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0B987C01"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3D9E2D7"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8E03FF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E023235"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54CE86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027DA14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89FCD3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5CCCC83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E4EBBA9" w14:textId="372ACED6" w:rsidTr="00D83B7F">
        <w:trPr>
          <w:jc w:val="center"/>
        </w:trPr>
        <w:tc>
          <w:tcPr>
            <w:tcW w:w="4176" w:type="dxa"/>
          </w:tcPr>
          <w:p w14:paraId="4996F8EF"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Galatella tatarica</w:t>
            </w:r>
            <w:r w:rsidRPr="001E2BAC">
              <w:rPr>
                <w:rFonts w:ascii="Times New Roman" w:eastAsia="Times New Roman" w:hAnsi="Times New Roman"/>
                <w:color w:val="000000"/>
                <w:sz w:val="24"/>
                <w:szCs w:val="24"/>
                <w:lang w:val="kk-KZ" w:eastAsia="ru-RU"/>
              </w:rPr>
              <w:t xml:space="preserve"> (Less.) Novopokr.</w:t>
            </w:r>
          </w:p>
        </w:tc>
        <w:tc>
          <w:tcPr>
            <w:tcW w:w="709" w:type="dxa"/>
          </w:tcPr>
          <w:p w14:paraId="3FD8C95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12" w:type="dxa"/>
          </w:tcPr>
          <w:p w14:paraId="7AB099EB" w14:textId="77777777" w:rsidR="00D83B7F" w:rsidRPr="001E2BAC" w:rsidRDefault="00D83B7F" w:rsidP="00E524A4">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31" w:type="dxa"/>
          </w:tcPr>
          <w:p w14:paraId="640DB69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7D23BB1D"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ECE4111"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9A31AFE"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14F58B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0C0C3C0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4C67ABA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03076E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004DB93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1E77E70" w14:textId="40C65149" w:rsidTr="00D83B7F">
        <w:trPr>
          <w:jc w:val="center"/>
        </w:trPr>
        <w:tc>
          <w:tcPr>
            <w:tcW w:w="4176" w:type="dxa"/>
          </w:tcPr>
          <w:p w14:paraId="4D821544"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Galatella villosa</w:t>
            </w:r>
            <w:r w:rsidRPr="001E2BAC">
              <w:rPr>
                <w:rFonts w:ascii="Times New Roman" w:eastAsia="Times New Roman" w:hAnsi="Times New Roman"/>
                <w:color w:val="000000"/>
                <w:sz w:val="24"/>
                <w:szCs w:val="24"/>
                <w:lang w:val="kk-KZ" w:eastAsia="ru-RU"/>
              </w:rPr>
              <w:t xml:space="preserve"> (L.) Reichenb.fil.</w:t>
            </w:r>
          </w:p>
        </w:tc>
        <w:tc>
          <w:tcPr>
            <w:tcW w:w="709" w:type="dxa"/>
          </w:tcPr>
          <w:p w14:paraId="1276A780"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6D048C26" w14:textId="77777777" w:rsidR="00D83B7F" w:rsidRPr="001E2BAC" w:rsidRDefault="00D83B7F" w:rsidP="00E524A4">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628185EA"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DFB4271"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B30BA1F"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76125A2"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54ED80AE"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366E8255"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88AB8A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CDB3E0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1329381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057D69A" w14:textId="2F5A6330" w:rsidTr="00D83B7F">
        <w:trPr>
          <w:jc w:val="center"/>
        </w:trPr>
        <w:tc>
          <w:tcPr>
            <w:tcW w:w="4176" w:type="dxa"/>
          </w:tcPr>
          <w:p w14:paraId="38EA7E1B"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Hieracium umbellatum </w:t>
            </w:r>
            <w:r w:rsidRPr="001E2BAC">
              <w:rPr>
                <w:rFonts w:ascii="Times New Roman" w:hAnsi="Times New Roman"/>
                <w:sz w:val="24"/>
                <w:szCs w:val="24"/>
                <w:lang w:val="kk-KZ"/>
              </w:rPr>
              <w:t>L.</w:t>
            </w:r>
          </w:p>
        </w:tc>
        <w:tc>
          <w:tcPr>
            <w:tcW w:w="709" w:type="dxa"/>
          </w:tcPr>
          <w:p w14:paraId="16F4AF7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43FC6A62"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4589F8A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5914402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78EF230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092019E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F8EF36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1A1CCEF9"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5E3CF96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438C12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99BFA2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85999AA" w14:textId="2FD9BD6F" w:rsidTr="00D83B7F">
        <w:trPr>
          <w:jc w:val="center"/>
        </w:trPr>
        <w:tc>
          <w:tcPr>
            <w:tcW w:w="4176" w:type="dxa"/>
          </w:tcPr>
          <w:p w14:paraId="74D0CA6D"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Hieracium villosum </w:t>
            </w:r>
            <w:r w:rsidRPr="001E2BAC">
              <w:rPr>
                <w:rFonts w:ascii="Times New Roman" w:hAnsi="Times New Roman"/>
                <w:sz w:val="24"/>
                <w:szCs w:val="24"/>
                <w:lang w:val="kk-KZ"/>
              </w:rPr>
              <w:t>Jacq.</w:t>
            </w:r>
          </w:p>
        </w:tc>
        <w:tc>
          <w:tcPr>
            <w:tcW w:w="709" w:type="dxa"/>
          </w:tcPr>
          <w:p w14:paraId="08F2BACD"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62F5000B"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6C0FA153"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2EACEC9B"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3AFDCF19"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35FED54A"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C493E3E"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0E5998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333EC08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96DE79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4F45156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C6C6EB5" w14:textId="2853E917" w:rsidTr="00D83B7F">
        <w:trPr>
          <w:jc w:val="center"/>
        </w:trPr>
        <w:tc>
          <w:tcPr>
            <w:tcW w:w="4176" w:type="dxa"/>
          </w:tcPr>
          <w:p w14:paraId="0068EF7F"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Inula aspera</w:t>
            </w:r>
            <w:r w:rsidRPr="001E2BAC">
              <w:rPr>
                <w:rFonts w:ascii="Times New Roman" w:eastAsia="Times New Roman" w:hAnsi="Times New Roman"/>
                <w:color w:val="000000"/>
                <w:sz w:val="24"/>
                <w:szCs w:val="24"/>
                <w:lang w:val="kk-KZ" w:eastAsia="ru-RU"/>
              </w:rPr>
              <w:t xml:space="preserve"> Poir.</w:t>
            </w:r>
          </w:p>
        </w:tc>
        <w:tc>
          <w:tcPr>
            <w:tcW w:w="709" w:type="dxa"/>
          </w:tcPr>
          <w:p w14:paraId="54B87B5B"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44612FF2"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5F792FA1"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47250FB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588" w:type="dxa"/>
          </w:tcPr>
          <w:p w14:paraId="73D91D0C"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B3C4453"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21624CF"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268EC80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4E9CA28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A146B7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621DFD0"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AFA0117" w14:textId="4C93FAD7" w:rsidTr="00D83B7F">
        <w:trPr>
          <w:jc w:val="center"/>
        </w:trPr>
        <w:tc>
          <w:tcPr>
            <w:tcW w:w="4176" w:type="dxa"/>
            <w:vAlign w:val="bottom"/>
          </w:tcPr>
          <w:p w14:paraId="56DFD67E"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Inula caspica</w:t>
            </w:r>
            <w:r w:rsidRPr="001E2BAC">
              <w:rPr>
                <w:rFonts w:ascii="Times New Roman" w:eastAsia="Times New Roman" w:hAnsi="Times New Roman"/>
                <w:color w:val="000000"/>
                <w:sz w:val="24"/>
                <w:szCs w:val="24"/>
                <w:lang w:val="kk-KZ" w:eastAsia="ru-RU"/>
              </w:rPr>
              <w:t xml:space="preserve"> F.K. Blum ex Ledeb.</w:t>
            </w:r>
          </w:p>
        </w:tc>
        <w:tc>
          <w:tcPr>
            <w:tcW w:w="709" w:type="dxa"/>
            <w:vAlign w:val="bottom"/>
          </w:tcPr>
          <w:p w14:paraId="6434773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vAlign w:val="bottom"/>
          </w:tcPr>
          <w:p w14:paraId="4BCE51D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4526B5A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79133D2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vAlign w:val="bottom"/>
          </w:tcPr>
          <w:p w14:paraId="721ED71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242D7A6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7FBE539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4399468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2142" w:type="dxa"/>
          </w:tcPr>
          <w:p w14:paraId="6A32B8E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6EB467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40AE07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C50EC48" w14:textId="1053528A" w:rsidTr="00D83B7F">
        <w:trPr>
          <w:jc w:val="center"/>
        </w:trPr>
        <w:tc>
          <w:tcPr>
            <w:tcW w:w="4176" w:type="dxa"/>
          </w:tcPr>
          <w:p w14:paraId="6408B75B"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Inula salicina</w:t>
            </w:r>
            <w:r w:rsidRPr="001E2BAC">
              <w:rPr>
                <w:rFonts w:ascii="Times New Roman" w:eastAsia="Times New Roman" w:hAnsi="Times New Roman"/>
                <w:color w:val="000000"/>
                <w:sz w:val="24"/>
                <w:szCs w:val="24"/>
                <w:lang w:val="kk-KZ" w:eastAsia="ru-RU"/>
              </w:rPr>
              <w:t xml:space="preserve"> L.</w:t>
            </w:r>
          </w:p>
        </w:tc>
        <w:tc>
          <w:tcPr>
            <w:tcW w:w="709" w:type="dxa"/>
          </w:tcPr>
          <w:p w14:paraId="3D6EFC65"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65D57C77"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4A14CFE6"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B788F4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7B1CB59C"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7700B53"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06F2720"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33CC468"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D476BB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7FC7CE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679228E9"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02986EB" w14:textId="6D3855FF" w:rsidTr="00D83B7F">
        <w:trPr>
          <w:jc w:val="center"/>
        </w:trPr>
        <w:tc>
          <w:tcPr>
            <w:tcW w:w="4176" w:type="dxa"/>
            <w:vAlign w:val="bottom"/>
          </w:tcPr>
          <w:p w14:paraId="078566BE"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Jurinea multiflora</w:t>
            </w:r>
            <w:r w:rsidRPr="001E2BAC">
              <w:rPr>
                <w:rFonts w:ascii="Times New Roman" w:eastAsia="Times New Roman" w:hAnsi="Times New Roman"/>
                <w:color w:val="000000"/>
                <w:sz w:val="24"/>
                <w:szCs w:val="24"/>
                <w:lang w:val="kk-KZ" w:eastAsia="ru-RU"/>
              </w:rPr>
              <w:t xml:space="preserve"> (L.) B.Fedtsch.</w:t>
            </w:r>
          </w:p>
        </w:tc>
        <w:tc>
          <w:tcPr>
            <w:tcW w:w="709" w:type="dxa"/>
            <w:vAlign w:val="bottom"/>
          </w:tcPr>
          <w:p w14:paraId="23C33FA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146E694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6AC885D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29C2FE1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389A9DB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1EA205E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48C9F34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068765C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1359565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55244E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2548124C"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5722010" w14:textId="58F2AE6C" w:rsidTr="00D83B7F">
        <w:trPr>
          <w:jc w:val="center"/>
        </w:trPr>
        <w:tc>
          <w:tcPr>
            <w:tcW w:w="4176" w:type="dxa"/>
          </w:tcPr>
          <w:p w14:paraId="74299FAA"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Lactuca tatarica</w:t>
            </w:r>
            <w:r w:rsidRPr="001E2BAC">
              <w:rPr>
                <w:rFonts w:ascii="Times New Roman" w:eastAsia="Times New Roman" w:hAnsi="Times New Roman"/>
                <w:color w:val="000000"/>
                <w:sz w:val="24"/>
                <w:szCs w:val="24"/>
                <w:lang w:val="kk-KZ" w:eastAsia="ru-RU"/>
              </w:rPr>
              <w:t xml:space="preserve"> (L) C.A. Mey.</w:t>
            </w:r>
          </w:p>
        </w:tc>
        <w:tc>
          <w:tcPr>
            <w:tcW w:w="709" w:type="dxa"/>
          </w:tcPr>
          <w:p w14:paraId="7BDF22BB"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3A44686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6D65223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5BDF3F32"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1E88547B"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F1DBB10"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29E407C"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C1CAFA2"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238ACAD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E94970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11A43A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0BCF3B3F" w14:textId="17A1E5B0" w:rsidTr="00D83B7F">
        <w:trPr>
          <w:jc w:val="center"/>
        </w:trPr>
        <w:tc>
          <w:tcPr>
            <w:tcW w:w="4176" w:type="dxa"/>
          </w:tcPr>
          <w:p w14:paraId="4644D4B6"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sz w:val="24"/>
                <w:szCs w:val="24"/>
                <w:lang w:val="kk-KZ" w:eastAsia="ru-RU"/>
              </w:rPr>
              <w:t>Ligularia  thyrsoidea</w:t>
            </w:r>
            <w:r w:rsidRPr="001E2BAC">
              <w:rPr>
                <w:rFonts w:ascii="Times New Roman" w:eastAsia="Times New Roman" w:hAnsi="Times New Roman"/>
                <w:sz w:val="24"/>
                <w:szCs w:val="24"/>
                <w:lang w:val="kk-KZ" w:eastAsia="ru-RU"/>
              </w:rPr>
              <w:t xml:space="preserve"> (Ledeb.) DC.</w:t>
            </w:r>
          </w:p>
        </w:tc>
        <w:tc>
          <w:tcPr>
            <w:tcW w:w="709" w:type="dxa"/>
          </w:tcPr>
          <w:p w14:paraId="59A12E38"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17770DF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531" w:type="dxa"/>
          </w:tcPr>
          <w:p w14:paraId="4D5F5442"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5D30432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1F8D7E4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616" w:type="dxa"/>
          </w:tcPr>
          <w:p w14:paraId="1231F902"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22A7056"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12445F8"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779D13C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00DC86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38F55533"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1B6CA0D" w14:textId="77777777" w:rsidTr="00D83B7F">
        <w:trPr>
          <w:jc w:val="center"/>
        </w:trPr>
        <w:tc>
          <w:tcPr>
            <w:tcW w:w="14312" w:type="dxa"/>
            <w:gridSpan w:val="12"/>
          </w:tcPr>
          <w:p w14:paraId="58E7DA83" w14:textId="36F6ADCE" w:rsidR="00D83B7F" w:rsidRPr="00E524A4" w:rsidRDefault="0094088D" w:rsidP="00E524A4">
            <w:pPr>
              <w:ind w:right="-1" w:firstLine="0"/>
              <w:jc w:val="left"/>
              <w:rPr>
                <w:rFonts w:ascii="Times New Roman" w:hAnsi="Times New Roman"/>
                <w:sz w:val="24"/>
                <w:szCs w:val="24"/>
                <w:lang w:val="kk-KZ"/>
              </w:rPr>
            </w:pPr>
            <w:r>
              <w:rPr>
                <w:rFonts w:ascii="Times New Roman" w:hAnsi="Times New Roman"/>
                <w:sz w:val="24"/>
                <w:szCs w:val="24"/>
                <w:lang w:val="kk-KZ"/>
              </w:rPr>
              <w:t>Г</w:t>
            </w:r>
            <w:r w:rsidR="00D83B7F" w:rsidRPr="00E524A4">
              <w:rPr>
                <w:rFonts w:ascii="Times New Roman" w:hAnsi="Times New Roman"/>
                <w:sz w:val="24"/>
                <w:szCs w:val="24"/>
                <w:lang w:val="kk-KZ"/>
              </w:rPr>
              <w:t>.1-кестенің жалғасы</w:t>
            </w:r>
          </w:p>
        </w:tc>
      </w:tr>
      <w:tr w:rsidR="00D83B7F" w:rsidRPr="001E2BAC" w14:paraId="05C00F86" w14:textId="77777777" w:rsidTr="00D83B7F">
        <w:trPr>
          <w:jc w:val="center"/>
        </w:trPr>
        <w:tc>
          <w:tcPr>
            <w:tcW w:w="4176" w:type="dxa"/>
          </w:tcPr>
          <w:p w14:paraId="246148D9" w14:textId="0D7242DE" w:rsidR="00D83B7F" w:rsidRPr="001E2BAC" w:rsidRDefault="00D83B7F" w:rsidP="00E524A4">
            <w:pPr>
              <w:ind w:right="-1" w:firstLine="0"/>
              <w:rPr>
                <w:rFonts w:ascii="Times New Roman" w:eastAsia="Times New Roman" w:hAnsi="Times New Roman"/>
                <w:i/>
                <w:sz w:val="24"/>
                <w:szCs w:val="24"/>
                <w:lang w:val="kk-KZ" w:eastAsia="ru-RU"/>
              </w:rPr>
            </w:pPr>
            <w:r w:rsidRPr="001E2BAC">
              <w:rPr>
                <w:rFonts w:ascii="Times New Roman" w:hAnsi="Times New Roman"/>
                <w:sz w:val="24"/>
                <w:szCs w:val="24"/>
                <w:lang w:val="kk-KZ"/>
              </w:rPr>
              <w:t>1</w:t>
            </w:r>
          </w:p>
        </w:tc>
        <w:tc>
          <w:tcPr>
            <w:tcW w:w="709" w:type="dxa"/>
          </w:tcPr>
          <w:p w14:paraId="433467CD" w14:textId="737BEAC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512" w:type="dxa"/>
          </w:tcPr>
          <w:p w14:paraId="4C7EFB70" w14:textId="73EAD3F8"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531" w:type="dxa"/>
          </w:tcPr>
          <w:p w14:paraId="3E80DAF8" w14:textId="12D2BEB8"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574" w:type="dxa"/>
          </w:tcPr>
          <w:p w14:paraId="705D296B" w14:textId="39EB426E"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588" w:type="dxa"/>
          </w:tcPr>
          <w:p w14:paraId="410AD918" w14:textId="11604889"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616" w:type="dxa"/>
          </w:tcPr>
          <w:p w14:paraId="583744DC" w14:textId="35CB69B1"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616" w:type="dxa"/>
          </w:tcPr>
          <w:p w14:paraId="5B598F47" w14:textId="57A26E6F"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588" w:type="dxa"/>
          </w:tcPr>
          <w:p w14:paraId="15DA6B17" w14:textId="0D738EF0"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2142" w:type="dxa"/>
          </w:tcPr>
          <w:p w14:paraId="774B1217" w14:textId="253F5545"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10</w:t>
            </w:r>
          </w:p>
        </w:tc>
        <w:tc>
          <w:tcPr>
            <w:tcW w:w="1417" w:type="dxa"/>
          </w:tcPr>
          <w:p w14:paraId="1601FA2A" w14:textId="09B707DE"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11</w:t>
            </w:r>
          </w:p>
        </w:tc>
        <w:tc>
          <w:tcPr>
            <w:tcW w:w="1843" w:type="dxa"/>
          </w:tcPr>
          <w:p w14:paraId="64E6CFD5" w14:textId="4A0676AE" w:rsidR="00D83B7F" w:rsidRPr="001E2BAC" w:rsidRDefault="00D83B7F" w:rsidP="00E524A4">
            <w:pPr>
              <w:ind w:right="-1" w:firstLine="0"/>
              <w:jc w:val="center"/>
              <w:rPr>
                <w:rFonts w:ascii="Times New Roman" w:hAnsi="Times New Roman"/>
                <w:sz w:val="24"/>
                <w:szCs w:val="24"/>
                <w:lang w:val="kk-KZ"/>
              </w:rPr>
            </w:pPr>
            <w:r>
              <w:rPr>
                <w:rFonts w:ascii="Times New Roman" w:hAnsi="Times New Roman"/>
                <w:sz w:val="24"/>
                <w:szCs w:val="24"/>
                <w:lang w:val="kk-KZ"/>
              </w:rPr>
              <w:t>12</w:t>
            </w:r>
          </w:p>
        </w:tc>
      </w:tr>
      <w:tr w:rsidR="00D83B7F" w:rsidRPr="001E2BAC" w14:paraId="0A6EA917" w14:textId="36D24B36" w:rsidTr="00D83B7F">
        <w:trPr>
          <w:jc w:val="center"/>
        </w:trPr>
        <w:tc>
          <w:tcPr>
            <w:tcW w:w="4176" w:type="dxa"/>
          </w:tcPr>
          <w:p w14:paraId="28208919" w14:textId="77777777" w:rsidR="00D83B7F" w:rsidRPr="001E2BAC" w:rsidRDefault="00D83B7F" w:rsidP="00E524A4">
            <w:pPr>
              <w:ind w:right="-1"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sz w:val="24"/>
                <w:szCs w:val="24"/>
                <w:lang w:val="kk-KZ" w:eastAsia="ru-RU"/>
              </w:rPr>
              <w:t xml:space="preserve">Pilosella asiatica </w:t>
            </w:r>
            <w:r w:rsidRPr="001E2BAC">
              <w:rPr>
                <w:rFonts w:ascii="Times New Roman" w:eastAsia="Times New Roman" w:hAnsi="Times New Roman"/>
                <w:sz w:val="24"/>
                <w:szCs w:val="24"/>
                <w:lang w:val="kk-KZ" w:eastAsia="ru-RU"/>
              </w:rPr>
              <w:t>(Nageli et Peter) Schljakov</w:t>
            </w:r>
          </w:p>
        </w:tc>
        <w:tc>
          <w:tcPr>
            <w:tcW w:w="709" w:type="dxa"/>
          </w:tcPr>
          <w:p w14:paraId="03385A2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23E83EE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1FC0D8A4"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4443DE13"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AAB5837"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A64239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0EB69AE6"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E6115C4"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3D8CBA2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ACD20C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C9C2D9C"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B298BC1" w14:textId="4E8E8F17" w:rsidTr="00D83B7F">
        <w:trPr>
          <w:jc w:val="center"/>
        </w:trPr>
        <w:tc>
          <w:tcPr>
            <w:tcW w:w="4176" w:type="dxa"/>
            <w:vAlign w:val="bottom"/>
          </w:tcPr>
          <w:p w14:paraId="52599F70"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Saussurea amara</w:t>
            </w:r>
            <w:r w:rsidRPr="001E2BAC">
              <w:rPr>
                <w:rFonts w:ascii="Times New Roman" w:eastAsia="Times New Roman" w:hAnsi="Times New Roman"/>
                <w:color w:val="000000"/>
                <w:sz w:val="24"/>
                <w:szCs w:val="24"/>
                <w:lang w:val="kk-KZ" w:eastAsia="ru-RU"/>
              </w:rPr>
              <w:t xml:space="preserve"> (L.) DC.</w:t>
            </w:r>
          </w:p>
        </w:tc>
        <w:tc>
          <w:tcPr>
            <w:tcW w:w="709" w:type="dxa"/>
            <w:vAlign w:val="bottom"/>
          </w:tcPr>
          <w:p w14:paraId="53465B7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12" w:type="dxa"/>
            <w:vAlign w:val="bottom"/>
          </w:tcPr>
          <w:p w14:paraId="4D308F0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tcPr>
          <w:p w14:paraId="5AEC8185"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3E31B411"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13D5C778"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B521187"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6770DBB"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056A6CA"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17493D6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FC607E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4E1441E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8455EE7" w14:textId="7A30AE2D" w:rsidTr="00D83B7F">
        <w:trPr>
          <w:jc w:val="center"/>
        </w:trPr>
        <w:tc>
          <w:tcPr>
            <w:tcW w:w="4176" w:type="dxa"/>
            <w:vAlign w:val="bottom"/>
          </w:tcPr>
          <w:p w14:paraId="23E33392"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Scorzonera stricta</w:t>
            </w:r>
            <w:r w:rsidRPr="001E2BAC">
              <w:rPr>
                <w:rFonts w:ascii="Times New Roman" w:eastAsia="Times New Roman" w:hAnsi="Times New Roman"/>
                <w:color w:val="000000"/>
                <w:sz w:val="24"/>
                <w:szCs w:val="24"/>
                <w:lang w:val="kk-KZ" w:eastAsia="ru-RU"/>
              </w:rPr>
              <w:t xml:space="preserve"> Hornem</w:t>
            </w:r>
          </w:p>
        </w:tc>
        <w:tc>
          <w:tcPr>
            <w:tcW w:w="709" w:type="dxa"/>
            <w:vAlign w:val="bottom"/>
          </w:tcPr>
          <w:p w14:paraId="5E3E345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1369DDD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5F6F8553"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545A984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3291589A"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0D00E03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Pr>
          <w:p w14:paraId="75A76B42"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32CAC0C8"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2752919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5A8655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896F93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3E989EA" w14:textId="12E2CEF4" w:rsidTr="00D83B7F">
        <w:trPr>
          <w:jc w:val="center"/>
        </w:trPr>
        <w:tc>
          <w:tcPr>
            <w:tcW w:w="4176" w:type="dxa"/>
            <w:tcBorders>
              <w:bottom w:val="single" w:sz="4" w:space="0" w:color="auto"/>
            </w:tcBorders>
            <w:vAlign w:val="bottom"/>
          </w:tcPr>
          <w:p w14:paraId="28568DA6"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Senecio jacobaea</w:t>
            </w:r>
            <w:r w:rsidRPr="001E2BAC">
              <w:rPr>
                <w:rFonts w:ascii="Times New Roman" w:eastAsia="Times New Roman" w:hAnsi="Times New Roman"/>
                <w:color w:val="000000"/>
                <w:sz w:val="24"/>
                <w:szCs w:val="24"/>
                <w:lang w:val="kk-KZ" w:eastAsia="ru-RU"/>
              </w:rPr>
              <w:t xml:space="preserve"> L.</w:t>
            </w:r>
          </w:p>
        </w:tc>
        <w:tc>
          <w:tcPr>
            <w:tcW w:w="709" w:type="dxa"/>
            <w:tcBorders>
              <w:bottom w:val="single" w:sz="4" w:space="0" w:color="auto"/>
            </w:tcBorders>
            <w:vAlign w:val="bottom"/>
          </w:tcPr>
          <w:p w14:paraId="1B84E8F5"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tcBorders>
              <w:bottom w:val="single" w:sz="4" w:space="0" w:color="auto"/>
            </w:tcBorders>
            <w:vAlign w:val="bottom"/>
          </w:tcPr>
          <w:p w14:paraId="54E9B5B3"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tcBorders>
              <w:bottom w:val="single" w:sz="4" w:space="0" w:color="auto"/>
            </w:tcBorders>
            <w:vAlign w:val="bottom"/>
          </w:tcPr>
          <w:p w14:paraId="24EC84C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tcBorders>
              <w:bottom w:val="single" w:sz="4" w:space="0" w:color="auto"/>
            </w:tcBorders>
            <w:vAlign w:val="bottom"/>
          </w:tcPr>
          <w:p w14:paraId="20AF47C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tcBorders>
              <w:bottom w:val="single" w:sz="4" w:space="0" w:color="auto"/>
            </w:tcBorders>
            <w:vAlign w:val="bottom"/>
          </w:tcPr>
          <w:p w14:paraId="7F6048B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tcBorders>
              <w:bottom w:val="single" w:sz="4" w:space="0" w:color="auto"/>
            </w:tcBorders>
            <w:vAlign w:val="bottom"/>
          </w:tcPr>
          <w:p w14:paraId="2BD2AEF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tcBorders>
              <w:bottom w:val="single" w:sz="4" w:space="0" w:color="auto"/>
            </w:tcBorders>
            <w:vAlign w:val="bottom"/>
          </w:tcPr>
          <w:p w14:paraId="4C8FC20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tcBorders>
              <w:bottom w:val="single" w:sz="4" w:space="0" w:color="auto"/>
            </w:tcBorders>
            <w:vAlign w:val="bottom"/>
          </w:tcPr>
          <w:p w14:paraId="42126CA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2142" w:type="dxa"/>
            <w:tcBorders>
              <w:bottom w:val="single" w:sz="4" w:space="0" w:color="auto"/>
            </w:tcBorders>
          </w:tcPr>
          <w:p w14:paraId="57DEA5F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Borders>
              <w:bottom w:val="single" w:sz="4" w:space="0" w:color="auto"/>
            </w:tcBorders>
          </w:tcPr>
          <w:p w14:paraId="1392057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Borders>
              <w:bottom w:val="single" w:sz="4" w:space="0" w:color="auto"/>
            </w:tcBorders>
          </w:tcPr>
          <w:p w14:paraId="222A2DA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4BCE001" w14:textId="472700D1" w:rsidTr="00D83B7F">
        <w:trPr>
          <w:jc w:val="center"/>
        </w:trPr>
        <w:tc>
          <w:tcPr>
            <w:tcW w:w="4176" w:type="dxa"/>
            <w:tcBorders>
              <w:bottom w:val="nil"/>
            </w:tcBorders>
          </w:tcPr>
          <w:p w14:paraId="115CB95E"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Serratula coronata </w:t>
            </w:r>
            <w:r w:rsidRPr="001E2BAC">
              <w:rPr>
                <w:rFonts w:ascii="Times New Roman" w:hAnsi="Times New Roman"/>
                <w:sz w:val="24"/>
                <w:szCs w:val="24"/>
                <w:lang w:val="kk-KZ"/>
              </w:rPr>
              <w:t>L.</w:t>
            </w:r>
          </w:p>
        </w:tc>
        <w:tc>
          <w:tcPr>
            <w:tcW w:w="709" w:type="dxa"/>
            <w:tcBorders>
              <w:bottom w:val="nil"/>
            </w:tcBorders>
          </w:tcPr>
          <w:p w14:paraId="2D3FF915" w14:textId="77777777" w:rsidR="00D83B7F" w:rsidRPr="001E2BAC" w:rsidRDefault="00D83B7F" w:rsidP="00E524A4">
            <w:pPr>
              <w:ind w:right="-1" w:firstLine="0"/>
              <w:jc w:val="center"/>
              <w:rPr>
                <w:rFonts w:ascii="Times New Roman" w:hAnsi="Times New Roman"/>
                <w:sz w:val="24"/>
                <w:szCs w:val="24"/>
                <w:lang w:val="kk-KZ"/>
              </w:rPr>
            </w:pPr>
          </w:p>
        </w:tc>
        <w:tc>
          <w:tcPr>
            <w:tcW w:w="512" w:type="dxa"/>
            <w:tcBorders>
              <w:bottom w:val="nil"/>
            </w:tcBorders>
          </w:tcPr>
          <w:p w14:paraId="0A435B5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Borders>
              <w:bottom w:val="nil"/>
            </w:tcBorders>
          </w:tcPr>
          <w:p w14:paraId="5514FC9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74" w:type="dxa"/>
            <w:tcBorders>
              <w:bottom w:val="nil"/>
            </w:tcBorders>
          </w:tcPr>
          <w:p w14:paraId="212B05B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Borders>
              <w:bottom w:val="nil"/>
            </w:tcBorders>
          </w:tcPr>
          <w:p w14:paraId="0A874E0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616" w:type="dxa"/>
            <w:tcBorders>
              <w:bottom w:val="nil"/>
            </w:tcBorders>
          </w:tcPr>
          <w:p w14:paraId="03C8D80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616" w:type="dxa"/>
            <w:tcBorders>
              <w:bottom w:val="nil"/>
            </w:tcBorders>
          </w:tcPr>
          <w:p w14:paraId="4B155A71" w14:textId="77777777" w:rsidR="00D83B7F" w:rsidRPr="001E2BAC" w:rsidRDefault="00D83B7F" w:rsidP="00E524A4">
            <w:pPr>
              <w:ind w:right="-1" w:firstLine="0"/>
              <w:jc w:val="center"/>
              <w:rPr>
                <w:rFonts w:ascii="Times New Roman" w:hAnsi="Times New Roman"/>
                <w:sz w:val="24"/>
                <w:szCs w:val="24"/>
                <w:lang w:val="kk-KZ"/>
              </w:rPr>
            </w:pPr>
          </w:p>
        </w:tc>
        <w:tc>
          <w:tcPr>
            <w:tcW w:w="588" w:type="dxa"/>
            <w:tcBorders>
              <w:bottom w:val="nil"/>
            </w:tcBorders>
          </w:tcPr>
          <w:p w14:paraId="0D3B743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Borders>
              <w:bottom w:val="nil"/>
            </w:tcBorders>
          </w:tcPr>
          <w:p w14:paraId="3CE67A0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Borders>
              <w:bottom w:val="nil"/>
            </w:tcBorders>
          </w:tcPr>
          <w:p w14:paraId="70E38D9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Borders>
              <w:bottom w:val="nil"/>
            </w:tcBorders>
          </w:tcPr>
          <w:p w14:paraId="3E5729E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E1D4D85" w14:textId="096EE0CD" w:rsidTr="00D83B7F">
        <w:trPr>
          <w:jc w:val="center"/>
        </w:trPr>
        <w:tc>
          <w:tcPr>
            <w:tcW w:w="4176" w:type="dxa"/>
          </w:tcPr>
          <w:p w14:paraId="0BD36A82"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Tanacetum scopulorum</w:t>
            </w:r>
            <w:r w:rsidRPr="001E2BAC">
              <w:rPr>
                <w:rFonts w:ascii="Times New Roman" w:eastAsia="Times New Roman" w:hAnsi="Times New Roman"/>
                <w:color w:val="000000"/>
                <w:sz w:val="24"/>
                <w:szCs w:val="24"/>
                <w:lang w:val="kk-KZ" w:eastAsia="ru-RU"/>
              </w:rPr>
              <w:t xml:space="preserve"> (Krasch.) Tzvel.</w:t>
            </w:r>
          </w:p>
        </w:tc>
        <w:tc>
          <w:tcPr>
            <w:tcW w:w="709" w:type="dxa"/>
          </w:tcPr>
          <w:p w14:paraId="48A9B054"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30DE5BB6"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5D711CBF"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5768BE1A"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851C8CE"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4916D1D"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A13C90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6414D78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0E9E48B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w:t>
            </w:r>
          </w:p>
        </w:tc>
        <w:tc>
          <w:tcPr>
            <w:tcW w:w="1417" w:type="dxa"/>
          </w:tcPr>
          <w:p w14:paraId="69585E0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7DB2CA85"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57E3561" w14:textId="4F105D68" w:rsidTr="00D83B7F">
        <w:trPr>
          <w:jc w:val="center"/>
        </w:trPr>
        <w:tc>
          <w:tcPr>
            <w:tcW w:w="4176" w:type="dxa"/>
          </w:tcPr>
          <w:p w14:paraId="4533F2FC" w14:textId="77777777" w:rsidR="00D83B7F" w:rsidRPr="001E2BAC" w:rsidRDefault="00D83B7F" w:rsidP="00E524A4">
            <w:pPr>
              <w:ind w:right="-1" w:hanging="115"/>
              <w:rPr>
                <w:rFonts w:ascii="Times New Roman" w:hAnsi="Times New Roman"/>
                <w:sz w:val="28"/>
                <w:szCs w:val="28"/>
                <w:lang w:val="kk-KZ"/>
              </w:rPr>
            </w:pPr>
            <w:r w:rsidRPr="001E2BAC">
              <w:rPr>
                <w:rFonts w:ascii="Times New Roman" w:eastAsia="Times New Roman" w:hAnsi="Times New Roman"/>
                <w:i/>
                <w:color w:val="000000"/>
                <w:sz w:val="24"/>
                <w:szCs w:val="24"/>
                <w:lang w:val="kk-KZ" w:eastAsia="ru-RU"/>
              </w:rPr>
              <w:t>Tanacetum tanacetoides</w:t>
            </w:r>
            <w:r w:rsidRPr="001E2BAC">
              <w:rPr>
                <w:rFonts w:ascii="Times New Roman" w:eastAsia="Times New Roman" w:hAnsi="Times New Roman"/>
                <w:color w:val="000000"/>
                <w:sz w:val="24"/>
                <w:szCs w:val="24"/>
                <w:lang w:val="kk-KZ" w:eastAsia="ru-RU"/>
              </w:rPr>
              <w:t xml:space="preserve"> (DC.) </w:t>
            </w:r>
          </w:p>
          <w:p w14:paraId="74FD7733"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color w:val="000000"/>
                <w:sz w:val="24"/>
                <w:szCs w:val="24"/>
                <w:lang w:val="kk-KZ" w:eastAsia="ru-RU"/>
              </w:rPr>
              <w:t>Tzvel.</w:t>
            </w:r>
          </w:p>
        </w:tc>
        <w:tc>
          <w:tcPr>
            <w:tcW w:w="709" w:type="dxa"/>
          </w:tcPr>
          <w:p w14:paraId="3AD2CE92"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444B985F"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23214C7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74" w:type="dxa"/>
          </w:tcPr>
          <w:p w14:paraId="4F7FC79A"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4192C45"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4C43E4B"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7967405"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1EDED88"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7FBE753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8A38DA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41DC39D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0F23A74E" w14:textId="38A2FB5D" w:rsidTr="00D83B7F">
        <w:trPr>
          <w:jc w:val="center"/>
        </w:trPr>
        <w:tc>
          <w:tcPr>
            <w:tcW w:w="4176" w:type="dxa"/>
          </w:tcPr>
          <w:p w14:paraId="15D2B1CB"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Tanacetum vulgare</w:t>
            </w:r>
            <w:r w:rsidRPr="001E2BAC">
              <w:rPr>
                <w:rFonts w:ascii="Times New Roman" w:eastAsia="Times New Roman" w:hAnsi="Times New Roman"/>
                <w:color w:val="000000"/>
                <w:sz w:val="24"/>
                <w:szCs w:val="24"/>
                <w:lang w:val="kk-KZ" w:eastAsia="ru-RU"/>
              </w:rPr>
              <w:t xml:space="preserve"> L.</w:t>
            </w:r>
          </w:p>
        </w:tc>
        <w:tc>
          <w:tcPr>
            <w:tcW w:w="709" w:type="dxa"/>
          </w:tcPr>
          <w:p w14:paraId="4EFB6D45"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1E9BD692"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5B836518"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5ACA438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1C8E5F67"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CEEAA78"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B0E6BF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43511A0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195F7D7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F5C332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5F9202F6"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58ECD4D" w14:textId="7F8891F2" w:rsidTr="00D83B7F">
        <w:trPr>
          <w:jc w:val="center"/>
        </w:trPr>
        <w:tc>
          <w:tcPr>
            <w:tcW w:w="4176" w:type="dxa"/>
          </w:tcPr>
          <w:p w14:paraId="65D6151B"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Trommsdorffia maculata </w:t>
            </w:r>
            <w:r w:rsidRPr="001E2BAC">
              <w:rPr>
                <w:rFonts w:ascii="Times New Roman" w:hAnsi="Times New Roman"/>
                <w:sz w:val="24"/>
                <w:szCs w:val="24"/>
                <w:lang w:val="kk-KZ"/>
              </w:rPr>
              <w:t>(L.) Bernh.</w:t>
            </w:r>
          </w:p>
        </w:tc>
        <w:tc>
          <w:tcPr>
            <w:tcW w:w="709" w:type="dxa"/>
          </w:tcPr>
          <w:p w14:paraId="60F4885F"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20207D01"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196856B3"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52D2C181"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A565FB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5EA2878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C365216"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AF7DC1F"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1C4921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D2452F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553F769"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308FD02" w14:textId="714752C7" w:rsidTr="00D83B7F">
        <w:trPr>
          <w:jc w:val="center"/>
        </w:trPr>
        <w:tc>
          <w:tcPr>
            <w:tcW w:w="12469" w:type="dxa"/>
            <w:gridSpan w:val="11"/>
          </w:tcPr>
          <w:p w14:paraId="3266F67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Betulaceae</w:t>
            </w:r>
          </w:p>
        </w:tc>
        <w:tc>
          <w:tcPr>
            <w:tcW w:w="1843" w:type="dxa"/>
          </w:tcPr>
          <w:p w14:paraId="583FA21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D83B7F" w14:paraId="79AF05D4" w14:textId="6D36E57D" w:rsidTr="00D83B7F">
        <w:trPr>
          <w:jc w:val="center"/>
        </w:trPr>
        <w:tc>
          <w:tcPr>
            <w:tcW w:w="4176" w:type="dxa"/>
          </w:tcPr>
          <w:p w14:paraId="7ADEF2CA" w14:textId="075A6F72" w:rsidR="00D83B7F" w:rsidRPr="001E2BAC" w:rsidRDefault="00D83B7F" w:rsidP="00E524A4">
            <w:pPr>
              <w:ind w:right="-1" w:firstLine="0"/>
              <w:rPr>
                <w:rFonts w:ascii="Times New Roman" w:eastAsia="Times New Roman" w:hAnsi="Times New Roman"/>
                <w:color w:val="000000"/>
                <w:sz w:val="24"/>
                <w:szCs w:val="24"/>
                <w:lang w:val="kk-KZ" w:eastAsia="ru-RU"/>
              </w:rPr>
            </w:pPr>
            <w:bookmarkStart w:id="17" w:name="_Hlk212016920"/>
            <w:r w:rsidRPr="001E2BAC">
              <w:rPr>
                <w:rFonts w:ascii="Times New Roman" w:eastAsia="Times New Roman" w:hAnsi="Times New Roman"/>
                <w:i/>
                <w:color w:val="000000"/>
                <w:sz w:val="24"/>
                <w:szCs w:val="24"/>
                <w:lang w:val="kk-KZ" w:eastAsia="ru-RU"/>
              </w:rPr>
              <w:t xml:space="preserve">Alnus glutinosa </w:t>
            </w:r>
            <w:r w:rsidRPr="001E2BAC">
              <w:rPr>
                <w:rFonts w:ascii="Times New Roman" w:eastAsia="Times New Roman" w:hAnsi="Times New Roman"/>
                <w:color w:val="000000"/>
                <w:sz w:val="24"/>
                <w:szCs w:val="24"/>
                <w:lang w:val="kk-KZ" w:eastAsia="ru-RU"/>
              </w:rPr>
              <w:t>(L.) Gaertn.</w:t>
            </w:r>
            <w:bookmarkEnd w:id="17"/>
          </w:p>
        </w:tc>
        <w:tc>
          <w:tcPr>
            <w:tcW w:w="709" w:type="dxa"/>
          </w:tcPr>
          <w:p w14:paraId="56153102"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0605FCD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Pr>
          <w:p w14:paraId="2EC24350"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6D9D2129"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00E1E93"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8B7D0D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3ED356A4"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CAFB4B5"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0BB4698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ағаш</w:t>
            </w:r>
          </w:p>
        </w:tc>
        <w:tc>
          <w:tcPr>
            <w:tcW w:w="1417" w:type="dxa"/>
          </w:tcPr>
          <w:p w14:paraId="23406D5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Г</w:t>
            </w:r>
          </w:p>
        </w:tc>
        <w:tc>
          <w:tcPr>
            <w:tcW w:w="1843" w:type="dxa"/>
          </w:tcPr>
          <w:p w14:paraId="22B7F522" w14:textId="38A263FB" w:rsidR="00D83B7F" w:rsidRPr="001E2BAC" w:rsidRDefault="00D83B7F" w:rsidP="00E524A4">
            <w:pPr>
              <w:ind w:right="-1" w:firstLine="0"/>
              <w:rPr>
                <w:rFonts w:ascii="Times New Roman" w:hAnsi="Times New Roman"/>
                <w:sz w:val="24"/>
                <w:szCs w:val="24"/>
                <w:lang w:val="kk-KZ"/>
              </w:rPr>
            </w:pPr>
            <w:bookmarkStart w:id="18" w:name="_Hlk212016971"/>
            <w:r w:rsidRPr="00607A36">
              <w:rPr>
                <w:rFonts w:ascii="Times New Roman" w:hAnsi="Times New Roman"/>
                <w:sz w:val="24"/>
                <w:szCs w:val="24"/>
                <w:lang w:val="kk-KZ"/>
              </w:rPr>
              <w:t>Сирек кездесетін түр.</w:t>
            </w:r>
            <w:r>
              <w:rPr>
                <w:rFonts w:ascii="Times New Roman" w:hAnsi="Times New Roman"/>
                <w:sz w:val="24"/>
                <w:szCs w:val="24"/>
                <w:lang w:val="kk-KZ"/>
              </w:rPr>
              <w:t xml:space="preserve"> </w:t>
            </w:r>
            <w:r w:rsidRPr="00607A36">
              <w:rPr>
                <w:rFonts w:ascii="Times New Roman" w:hAnsi="Times New Roman"/>
                <w:sz w:val="24"/>
                <w:szCs w:val="24"/>
                <w:lang w:val="kk-KZ"/>
              </w:rPr>
              <w:t>Қарағанды ​​облысының сирек кездесетін және жойылып бара жатқан түрлер тізіміне, Қазақстан Республикасының Қызыл кітабына енгізілге</w:t>
            </w:r>
            <w:r>
              <w:rPr>
                <w:rFonts w:ascii="Times New Roman" w:hAnsi="Times New Roman"/>
                <w:sz w:val="24"/>
                <w:szCs w:val="24"/>
                <w:lang w:val="kk-KZ"/>
              </w:rPr>
              <w:t xml:space="preserve">н. </w:t>
            </w:r>
            <w:r w:rsidRPr="00607A36">
              <w:rPr>
                <w:rFonts w:ascii="Times New Roman" w:hAnsi="Times New Roman"/>
                <w:sz w:val="24"/>
                <w:szCs w:val="24"/>
                <w:lang w:val="kk-KZ"/>
              </w:rPr>
              <w:t xml:space="preserve"> Реликт</w:t>
            </w:r>
            <w:bookmarkEnd w:id="18"/>
          </w:p>
        </w:tc>
      </w:tr>
      <w:tr w:rsidR="00D83B7F" w:rsidRPr="001E2BAC" w14:paraId="1B9A3337" w14:textId="0643D513" w:rsidTr="00D83B7F">
        <w:trPr>
          <w:jc w:val="center"/>
        </w:trPr>
        <w:tc>
          <w:tcPr>
            <w:tcW w:w="4176" w:type="dxa"/>
          </w:tcPr>
          <w:p w14:paraId="4A7F9FCF"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Betula pendula</w:t>
            </w:r>
            <w:r w:rsidRPr="001E2BAC">
              <w:rPr>
                <w:rFonts w:ascii="Times New Roman" w:eastAsia="Times New Roman" w:hAnsi="Times New Roman"/>
                <w:color w:val="000000"/>
                <w:sz w:val="24"/>
                <w:szCs w:val="24"/>
                <w:lang w:val="kk-KZ" w:eastAsia="ru-RU"/>
              </w:rPr>
              <w:t xml:space="preserve"> Roth.</w:t>
            </w:r>
          </w:p>
        </w:tc>
        <w:tc>
          <w:tcPr>
            <w:tcW w:w="709" w:type="dxa"/>
          </w:tcPr>
          <w:p w14:paraId="1D22A38A"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54E8A8B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31" w:type="dxa"/>
          </w:tcPr>
          <w:p w14:paraId="7C9D6E89"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3EA679D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139D723F"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A348A6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616" w:type="dxa"/>
          </w:tcPr>
          <w:p w14:paraId="6CADFE4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6A0210B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6C4710A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ағаш</w:t>
            </w:r>
          </w:p>
        </w:tc>
        <w:tc>
          <w:tcPr>
            <w:tcW w:w="1417" w:type="dxa"/>
          </w:tcPr>
          <w:p w14:paraId="7D575D1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351E475"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C2F5620" w14:textId="77777777" w:rsidTr="00D83B7F">
        <w:trPr>
          <w:jc w:val="center"/>
        </w:trPr>
        <w:tc>
          <w:tcPr>
            <w:tcW w:w="14312" w:type="dxa"/>
            <w:gridSpan w:val="12"/>
          </w:tcPr>
          <w:p w14:paraId="669BA5AA" w14:textId="4EBCB729" w:rsidR="00D83B7F" w:rsidRPr="00E524A4" w:rsidRDefault="0094088D" w:rsidP="00E524A4">
            <w:pPr>
              <w:ind w:right="-1" w:hanging="115"/>
              <w:rPr>
                <w:rFonts w:ascii="Times New Roman" w:hAnsi="Times New Roman"/>
                <w:sz w:val="24"/>
                <w:szCs w:val="24"/>
                <w:lang w:val="kk-KZ"/>
              </w:rPr>
            </w:pPr>
            <w:r>
              <w:rPr>
                <w:rFonts w:ascii="Times New Roman" w:hAnsi="Times New Roman"/>
                <w:sz w:val="24"/>
                <w:szCs w:val="24"/>
                <w:lang w:val="kk-KZ"/>
              </w:rPr>
              <w:t>Г</w:t>
            </w:r>
            <w:r w:rsidR="00D83B7F" w:rsidRPr="00E524A4">
              <w:rPr>
                <w:rFonts w:ascii="Times New Roman" w:hAnsi="Times New Roman"/>
                <w:sz w:val="24"/>
                <w:szCs w:val="24"/>
                <w:lang w:val="kk-KZ"/>
              </w:rPr>
              <w:t>.1-кестенің жалғасы</w:t>
            </w:r>
          </w:p>
        </w:tc>
      </w:tr>
      <w:tr w:rsidR="00D83B7F" w:rsidRPr="001E2BAC" w14:paraId="3F4FE510" w14:textId="77777777" w:rsidTr="00D83B7F">
        <w:trPr>
          <w:jc w:val="center"/>
        </w:trPr>
        <w:tc>
          <w:tcPr>
            <w:tcW w:w="4176" w:type="dxa"/>
          </w:tcPr>
          <w:p w14:paraId="068E9CD1" w14:textId="0B8E5F6B"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hAnsi="Times New Roman"/>
                <w:sz w:val="24"/>
                <w:szCs w:val="24"/>
                <w:lang w:val="kk-KZ"/>
              </w:rPr>
              <w:t>1</w:t>
            </w:r>
          </w:p>
        </w:tc>
        <w:tc>
          <w:tcPr>
            <w:tcW w:w="709" w:type="dxa"/>
          </w:tcPr>
          <w:p w14:paraId="2822A5DD" w14:textId="6FEF3DC5"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512" w:type="dxa"/>
          </w:tcPr>
          <w:p w14:paraId="5441E201" w14:textId="4821ADB8"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531" w:type="dxa"/>
          </w:tcPr>
          <w:p w14:paraId="7E882E94" w14:textId="4F124F20"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574" w:type="dxa"/>
          </w:tcPr>
          <w:p w14:paraId="496FEB63" w14:textId="0C724BF4"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588" w:type="dxa"/>
          </w:tcPr>
          <w:p w14:paraId="65A6061C" w14:textId="17D89481"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616" w:type="dxa"/>
          </w:tcPr>
          <w:p w14:paraId="2D455583" w14:textId="6AC5C990"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616" w:type="dxa"/>
          </w:tcPr>
          <w:p w14:paraId="57EE474C" w14:textId="40D29C10"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588" w:type="dxa"/>
          </w:tcPr>
          <w:p w14:paraId="6B321E1A" w14:textId="6AB9EA4D"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2142" w:type="dxa"/>
          </w:tcPr>
          <w:p w14:paraId="7CB9B012" w14:textId="795E79AA"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10</w:t>
            </w:r>
          </w:p>
        </w:tc>
        <w:tc>
          <w:tcPr>
            <w:tcW w:w="1417" w:type="dxa"/>
          </w:tcPr>
          <w:p w14:paraId="7AA4A0A4" w14:textId="386E6BF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11</w:t>
            </w:r>
          </w:p>
        </w:tc>
        <w:tc>
          <w:tcPr>
            <w:tcW w:w="1843" w:type="dxa"/>
          </w:tcPr>
          <w:p w14:paraId="18B3A865" w14:textId="09019E45" w:rsidR="00D83B7F" w:rsidRPr="001E2BAC" w:rsidRDefault="00D83B7F" w:rsidP="00E524A4">
            <w:pPr>
              <w:ind w:right="-1" w:firstLine="0"/>
              <w:jc w:val="center"/>
              <w:rPr>
                <w:rFonts w:ascii="Times New Roman" w:hAnsi="Times New Roman"/>
                <w:sz w:val="24"/>
                <w:szCs w:val="24"/>
                <w:lang w:val="kk-KZ"/>
              </w:rPr>
            </w:pPr>
            <w:r>
              <w:rPr>
                <w:rFonts w:ascii="Times New Roman" w:hAnsi="Times New Roman"/>
                <w:sz w:val="24"/>
                <w:szCs w:val="24"/>
                <w:lang w:val="kk-KZ"/>
              </w:rPr>
              <w:t>12</w:t>
            </w:r>
          </w:p>
        </w:tc>
      </w:tr>
      <w:tr w:rsidR="00D83B7F" w:rsidRPr="001E2BAC" w14:paraId="1DFF74C4" w14:textId="27B6634D" w:rsidTr="00D83B7F">
        <w:trPr>
          <w:jc w:val="center"/>
        </w:trPr>
        <w:tc>
          <w:tcPr>
            <w:tcW w:w="12469" w:type="dxa"/>
            <w:gridSpan w:val="11"/>
          </w:tcPr>
          <w:p w14:paraId="05AB76F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Boraginaceae</w:t>
            </w:r>
          </w:p>
        </w:tc>
        <w:tc>
          <w:tcPr>
            <w:tcW w:w="1843" w:type="dxa"/>
          </w:tcPr>
          <w:p w14:paraId="1B0C521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C04D395" w14:textId="42B73E3C" w:rsidTr="00D83B7F">
        <w:trPr>
          <w:jc w:val="center"/>
        </w:trPr>
        <w:tc>
          <w:tcPr>
            <w:tcW w:w="4176" w:type="dxa"/>
          </w:tcPr>
          <w:p w14:paraId="6C2F3BEC"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Nonea pulla </w:t>
            </w:r>
            <w:r w:rsidRPr="001E2BAC">
              <w:rPr>
                <w:rFonts w:ascii="Times New Roman" w:eastAsia="Times New Roman" w:hAnsi="Times New Roman"/>
                <w:color w:val="000000"/>
                <w:sz w:val="24"/>
                <w:szCs w:val="24"/>
                <w:lang w:val="kk-KZ" w:eastAsia="ru-RU"/>
              </w:rPr>
              <w:t>DC.</w:t>
            </w:r>
          </w:p>
        </w:tc>
        <w:tc>
          <w:tcPr>
            <w:tcW w:w="709" w:type="dxa"/>
          </w:tcPr>
          <w:p w14:paraId="6B1AB9D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7B57E5D6"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76192B4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3E9DB88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43BCF16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284E40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7F2C35C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E17382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3BD31B5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2CCCE89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0ADB6ED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2C7D8AD" w14:textId="1F392A25" w:rsidTr="00D83B7F">
        <w:trPr>
          <w:jc w:val="center"/>
        </w:trPr>
        <w:tc>
          <w:tcPr>
            <w:tcW w:w="4176" w:type="dxa"/>
            <w:vAlign w:val="bottom"/>
          </w:tcPr>
          <w:p w14:paraId="7035E154" w14:textId="77777777" w:rsidR="00D83B7F" w:rsidRPr="001E2BAC" w:rsidRDefault="00D83B7F" w:rsidP="00E524A4">
            <w:pPr>
              <w:ind w:firstLine="0"/>
              <w:jc w:val="left"/>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Onosma simplicissima</w:t>
            </w:r>
            <w:r w:rsidRPr="001E2BAC">
              <w:rPr>
                <w:rFonts w:ascii="Times New Roman" w:eastAsia="Times New Roman" w:hAnsi="Times New Roman"/>
                <w:sz w:val="24"/>
                <w:szCs w:val="24"/>
                <w:lang w:val="kk-KZ" w:eastAsia="ru-RU"/>
              </w:rPr>
              <w:t>L.</w:t>
            </w:r>
          </w:p>
        </w:tc>
        <w:tc>
          <w:tcPr>
            <w:tcW w:w="709" w:type="dxa"/>
            <w:vAlign w:val="bottom"/>
          </w:tcPr>
          <w:p w14:paraId="5E124A6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7EBE1BA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5E36B5C5"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73E82F17"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2D636E1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5A83D94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0F32451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169253B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06A22F5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6FF7F6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6F128BB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E93CE7B" w14:textId="3586766C" w:rsidTr="00D83B7F">
        <w:trPr>
          <w:jc w:val="center"/>
        </w:trPr>
        <w:tc>
          <w:tcPr>
            <w:tcW w:w="12469" w:type="dxa"/>
            <w:gridSpan w:val="11"/>
          </w:tcPr>
          <w:p w14:paraId="27D0568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Brassicaceae</w:t>
            </w:r>
          </w:p>
        </w:tc>
        <w:tc>
          <w:tcPr>
            <w:tcW w:w="1843" w:type="dxa"/>
          </w:tcPr>
          <w:p w14:paraId="0279D4CC"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C321928" w14:textId="16E53522" w:rsidTr="00D83B7F">
        <w:trPr>
          <w:jc w:val="center"/>
        </w:trPr>
        <w:tc>
          <w:tcPr>
            <w:tcW w:w="4176" w:type="dxa"/>
          </w:tcPr>
          <w:p w14:paraId="07653E4C"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Alyssum lenense </w:t>
            </w:r>
            <w:r w:rsidRPr="001E2BAC">
              <w:rPr>
                <w:rFonts w:ascii="Times New Roman" w:hAnsi="Times New Roman"/>
                <w:sz w:val="24"/>
                <w:szCs w:val="24"/>
                <w:lang w:val="kk-KZ"/>
              </w:rPr>
              <w:t xml:space="preserve">Adams </w:t>
            </w:r>
          </w:p>
        </w:tc>
        <w:tc>
          <w:tcPr>
            <w:tcW w:w="709" w:type="dxa"/>
          </w:tcPr>
          <w:p w14:paraId="5213959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545EB39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501CC41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7A9B28C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D7746C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53E267C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FB50FD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02CB7C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5E93ABA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22E103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72341478"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8B8FF6A" w14:textId="53023C80" w:rsidTr="00D83B7F">
        <w:trPr>
          <w:jc w:val="center"/>
        </w:trPr>
        <w:tc>
          <w:tcPr>
            <w:tcW w:w="4176" w:type="dxa"/>
          </w:tcPr>
          <w:p w14:paraId="48FBC5F5"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sz w:val="24"/>
                <w:szCs w:val="24"/>
                <w:lang w:val="kk-KZ" w:eastAsia="ru-RU"/>
              </w:rPr>
              <w:t>Berteroa incana</w:t>
            </w:r>
            <w:r w:rsidRPr="001E2BAC">
              <w:rPr>
                <w:rFonts w:ascii="Times New Roman" w:eastAsia="Times New Roman" w:hAnsi="Times New Roman"/>
                <w:sz w:val="24"/>
                <w:szCs w:val="24"/>
                <w:lang w:val="kk-KZ" w:eastAsia="ru-RU"/>
              </w:rPr>
              <w:t xml:space="preserve"> (L.) DC.</w:t>
            </w:r>
          </w:p>
        </w:tc>
        <w:tc>
          <w:tcPr>
            <w:tcW w:w="709" w:type="dxa"/>
            <w:vAlign w:val="bottom"/>
          </w:tcPr>
          <w:p w14:paraId="7DE62B35"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02147CF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670B4BE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376AAE0A"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12A3821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25C15DC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06377D7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19D47CAC"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07BF887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59E1DBC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17D7CC8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6675363" w14:textId="4CCEECBA" w:rsidTr="00D83B7F">
        <w:trPr>
          <w:jc w:val="center"/>
        </w:trPr>
        <w:tc>
          <w:tcPr>
            <w:tcW w:w="4176" w:type="dxa"/>
          </w:tcPr>
          <w:p w14:paraId="7C2B6018" w14:textId="77777777" w:rsidR="00D83B7F" w:rsidRPr="001E2BAC" w:rsidRDefault="00D83B7F" w:rsidP="00E524A4">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Camelina microcarpa </w:t>
            </w:r>
            <w:r w:rsidRPr="001E2BAC">
              <w:rPr>
                <w:rFonts w:ascii="Times New Roman" w:eastAsia="Times New Roman" w:hAnsi="Times New Roman"/>
                <w:sz w:val="24"/>
                <w:szCs w:val="24"/>
                <w:lang w:val="kk-KZ" w:eastAsia="ru-RU"/>
              </w:rPr>
              <w:t>Andrz. ex DC.</w:t>
            </w:r>
          </w:p>
        </w:tc>
        <w:tc>
          <w:tcPr>
            <w:tcW w:w="709" w:type="dxa"/>
            <w:vAlign w:val="bottom"/>
          </w:tcPr>
          <w:p w14:paraId="271269B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086E41AA"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08D9C25F"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25025F0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6705337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4D94297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480837F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tcPr>
          <w:p w14:paraId="7E56CD5F"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6311B7E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39C85B6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95C7B8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F1FA63F" w14:textId="2BFCC437" w:rsidTr="00D83B7F">
        <w:trPr>
          <w:jc w:val="center"/>
        </w:trPr>
        <w:tc>
          <w:tcPr>
            <w:tcW w:w="4176" w:type="dxa"/>
          </w:tcPr>
          <w:p w14:paraId="54F6D60E" w14:textId="77777777" w:rsidR="00D83B7F" w:rsidRPr="001E2BAC" w:rsidRDefault="00D83B7F" w:rsidP="00E524A4">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Clausia aprica </w:t>
            </w:r>
            <w:r w:rsidRPr="001E2BAC">
              <w:rPr>
                <w:rFonts w:ascii="Times New Roman" w:eastAsia="Times New Roman" w:hAnsi="Times New Roman"/>
                <w:sz w:val="24"/>
                <w:szCs w:val="24"/>
                <w:lang w:val="kk-KZ" w:eastAsia="ru-RU"/>
              </w:rPr>
              <w:t xml:space="preserve">(Stephan) Korn.-Trotzky </w:t>
            </w:r>
          </w:p>
        </w:tc>
        <w:tc>
          <w:tcPr>
            <w:tcW w:w="709" w:type="dxa"/>
            <w:vAlign w:val="bottom"/>
          </w:tcPr>
          <w:p w14:paraId="1C7EAFC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432B27B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699F3B9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1CBE253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45A57CA7"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78ABE0D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74DC9D1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4E82B226"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06F94A5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4A528E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1B002C5A"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3D1040E" w14:textId="70B23F46" w:rsidTr="00D83B7F">
        <w:trPr>
          <w:jc w:val="center"/>
        </w:trPr>
        <w:tc>
          <w:tcPr>
            <w:tcW w:w="4176" w:type="dxa"/>
          </w:tcPr>
          <w:p w14:paraId="2C39A7CA" w14:textId="77777777" w:rsidR="00D83B7F" w:rsidRPr="001E2BAC" w:rsidRDefault="00D83B7F" w:rsidP="00E524A4">
            <w:pPr>
              <w:ind w:right="-1" w:firstLine="0"/>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Isatis tinctoria</w:t>
            </w:r>
            <w:r w:rsidRPr="001E2BAC">
              <w:rPr>
                <w:rFonts w:ascii="Times New Roman" w:eastAsia="Times New Roman" w:hAnsi="Times New Roman"/>
                <w:color w:val="000000"/>
                <w:sz w:val="24"/>
                <w:szCs w:val="24"/>
                <w:lang w:val="kk-KZ" w:eastAsia="ru-RU"/>
              </w:rPr>
              <w:t xml:space="preserve"> L.</w:t>
            </w:r>
          </w:p>
        </w:tc>
        <w:tc>
          <w:tcPr>
            <w:tcW w:w="709" w:type="dxa"/>
          </w:tcPr>
          <w:p w14:paraId="3AE6AF40"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3EDDECF0"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62D77FFD"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0055EDB9"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B8D796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7D76F17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5719EE9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18E31603"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5AD02DE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7F7EF02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013264A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572C5EA" w14:textId="054D319E" w:rsidTr="00D83B7F">
        <w:trPr>
          <w:jc w:val="center"/>
        </w:trPr>
        <w:tc>
          <w:tcPr>
            <w:tcW w:w="4176" w:type="dxa"/>
            <w:vAlign w:val="bottom"/>
          </w:tcPr>
          <w:p w14:paraId="449563EE"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Sisymbrium loeselii</w:t>
            </w:r>
            <w:r w:rsidRPr="001E2BAC">
              <w:rPr>
                <w:rFonts w:ascii="Times New Roman" w:eastAsia="Times New Roman" w:hAnsi="Times New Roman"/>
                <w:color w:val="000000"/>
                <w:sz w:val="24"/>
                <w:szCs w:val="24"/>
                <w:lang w:val="kk-KZ" w:eastAsia="ru-RU"/>
              </w:rPr>
              <w:t xml:space="preserve"> L. </w:t>
            </w:r>
          </w:p>
        </w:tc>
        <w:tc>
          <w:tcPr>
            <w:tcW w:w="709" w:type="dxa"/>
            <w:vAlign w:val="bottom"/>
          </w:tcPr>
          <w:p w14:paraId="322768F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2CF1CA55"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52EBDE1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3DB50A6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655DD62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Pr>
          <w:p w14:paraId="5BED9F36"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601BCEC"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BB98F90"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28C55B6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364F90C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D753C09"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8215FD4" w14:textId="158D0F1B" w:rsidTr="00D83B7F">
        <w:trPr>
          <w:jc w:val="center"/>
        </w:trPr>
        <w:tc>
          <w:tcPr>
            <w:tcW w:w="4176" w:type="dxa"/>
            <w:vAlign w:val="bottom"/>
          </w:tcPr>
          <w:p w14:paraId="3F1F79C0" w14:textId="77777777" w:rsidR="00D83B7F" w:rsidRPr="001E2BAC" w:rsidRDefault="00D83B7F" w:rsidP="00E524A4">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Thlaspi arvense</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358E892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382F6A5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0E0E692A"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59E52B8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47C3A785"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tcPr>
          <w:p w14:paraId="37FE6C1D"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3686635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C9E9D8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C0F485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015655A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F892D56"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3978461" w14:textId="2C9D34BA" w:rsidTr="00D83B7F">
        <w:trPr>
          <w:jc w:val="center"/>
        </w:trPr>
        <w:tc>
          <w:tcPr>
            <w:tcW w:w="12469" w:type="dxa"/>
            <w:gridSpan w:val="11"/>
          </w:tcPr>
          <w:p w14:paraId="636638A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Caprifoliaceae</w:t>
            </w:r>
          </w:p>
        </w:tc>
        <w:tc>
          <w:tcPr>
            <w:tcW w:w="1843" w:type="dxa"/>
          </w:tcPr>
          <w:p w14:paraId="25FCA069"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89AE88A" w14:textId="67A291A4" w:rsidTr="00D83B7F">
        <w:trPr>
          <w:jc w:val="center"/>
        </w:trPr>
        <w:tc>
          <w:tcPr>
            <w:tcW w:w="4176" w:type="dxa"/>
          </w:tcPr>
          <w:p w14:paraId="46BE5BCC" w14:textId="77777777" w:rsidR="00D83B7F" w:rsidRPr="001E2BAC" w:rsidRDefault="00D83B7F" w:rsidP="00E524A4">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Lonicera tatarica </w:t>
            </w:r>
            <w:r w:rsidRPr="001E2BAC">
              <w:rPr>
                <w:rFonts w:ascii="Times New Roman" w:eastAsia="Times New Roman" w:hAnsi="Times New Roman"/>
                <w:sz w:val="24"/>
                <w:szCs w:val="24"/>
                <w:lang w:val="kk-KZ" w:eastAsia="ru-RU"/>
              </w:rPr>
              <w:t>L.</w:t>
            </w:r>
          </w:p>
        </w:tc>
        <w:tc>
          <w:tcPr>
            <w:tcW w:w="709" w:type="dxa"/>
            <w:vAlign w:val="bottom"/>
          </w:tcPr>
          <w:p w14:paraId="0FD483C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66D0BEB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71304BC3"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64D77245"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3847B9C7"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32AED2A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77D4DFF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tcPr>
          <w:p w14:paraId="3CA195A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1DF7BA2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Pr>
          <w:p w14:paraId="43AC6B3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2BA34F1"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5F0C509" w14:textId="1C8DDEC4" w:rsidTr="00D83B7F">
        <w:trPr>
          <w:jc w:val="center"/>
        </w:trPr>
        <w:tc>
          <w:tcPr>
            <w:tcW w:w="12469" w:type="dxa"/>
            <w:gridSpan w:val="11"/>
          </w:tcPr>
          <w:p w14:paraId="79D7C6C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Caryophyllaceae</w:t>
            </w:r>
          </w:p>
        </w:tc>
        <w:tc>
          <w:tcPr>
            <w:tcW w:w="1843" w:type="dxa"/>
          </w:tcPr>
          <w:p w14:paraId="09A7B72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0BDB6C5E" w14:textId="022B3F79" w:rsidTr="00D83B7F">
        <w:trPr>
          <w:trHeight w:val="267"/>
          <w:jc w:val="center"/>
        </w:trPr>
        <w:tc>
          <w:tcPr>
            <w:tcW w:w="4176" w:type="dxa"/>
          </w:tcPr>
          <w:p w14:paraId="60C3CBE6" w14:textId="77777777" w:rsidR="00D83B7F" w:rsidRPr="001E2BAC" w:rsidRDefault="00D83B7F" w:rsidP="00E524A4">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Arenaria asiatica</w:t>
            </w:r>
            <w:r w:rsidRPr="001E2BAC">
              <w:rPr>
                <w:rFonts w:ascii="Times New Roman" w:eastAsia="Times New Roman" w:hAnsi="Times New Roman"/>
                <w:color w:val="000000"/>
                <w:sz w:val="24"/>
                <w:szCs w:val="24"/>
                <w:lang w:val="kk-KZ" w:eastAsia="ru-RU"/>
              </w:rPr>
              <w:t xml:space="preserve"> Schischk.</w:t>
            </w:r>
          </w:p>
        </w:tc>
        <w:tc>
          <w:tcPr>
            <w:tcW w:w="709" w:type="dxa"/>
          </w:tcPr>
          <w:p w14:paraId="52722A65"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00D1377E"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754A853B"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46E62BEF"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7304CD0"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2FF8AFF"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08444C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6D4EA46F"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7D072DF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77C051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02EBDA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6CD99E3" w14:textId="2C2F82F2" w:rsidTr="00D83B7F">
        <w:trPr>
          <w:jc w:val="center"/>
        </w:trPr>
        <w:tc>
          <w:tcPr>
            <w:tcW w:w="4176" w:type="dxa"/>
          </w:tcPr>
          <w:p w14:paraId="7BD90A0B" w14:textId="77777777" w:rsidR="00D83B7F" w:rsidRPr="001E2BAC" w:rsidRDefault="00D83B7F" w:rsidP="00E524A4">
            <w:pPr>
              <w:ind w:right="-1"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Dianthus acicularis </w:t>
            </w:r>
            <w:r w:rsidRPr="001E2BAC">
              <w:rPr>
                <w:rFonts w:ascii="Times New Roman" w:eastAsia="Times New Roman" w:hAnsi="Times New Roman"/>
                <w:color w:val="000000"/>
                <w:sz w:val="24"/>
                <w:szCs w:val="24"/>
                <w:lang w:val="kk-KZ" w:eastAsia="ru-RU"/>
              </w:rPr>
              <w:t>Fisch. ex Ledeb.</w:t>
            </w:r>
          </w:p>
        </w:tc>
        <w:tc>
          <w:tcPr>
            <w:tcW w:w="709" w:type="dxa"/>
          </w:tcPr>
          <w:p w14:paraId="5063352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08FB7F2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3348B38F"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071D52F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0B0565D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691FB55A"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007D20E8"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B640446"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2704E0C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12FEE1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35BF5A60"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B90F412" w14:textId="08FAF443" w:rsidTr="00D83B7F">
        <w:trPr>
          <w:jc w:val="center"/>
        </w:trPr>
        <w:tc>
          <w:tcPr>
            <w:tcW w:w="4176" w:type="dxa"/>
          </w:tcPr>
          <w:p w14:paraId="38954F6A"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Dianthus leptopetalus</w:t>
            </w:r>
            <w:r w:rsidRPr="001E2BAC">
              <w:rPr>
                <w:rFonts w:ascii="Times New Roman" w:eastAsia="Times New Roman" w:hAnsi="Times New Roman"/>
                <w:color w:val="000000"/>
                <w:sz w:val="24"/>
                <w:szCs w:val="24"/>
                <w:lang w:val="kk-KZ" w:eastAsia="ru-RU"/>
              </w:rPr>
              <w:t xml:space="preserve"> Willd.</w:t>
            </w:r>
          </w:p>
        </w:tc>
        <w:tc>
          <w:tcPr>
            <w:tcW w:w="709" w:type="dxa"/>
          </w:tcPr>
          <w:p w14:paraId="53147275"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5277C5AC"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57E74926"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5EEE25B2"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1291745"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506EAAB3"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0977FF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0F146ED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1DECCE4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0B1442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1E796A96"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F211C8D" w14:textId="32FAB178" w:rsidTr="00D83B7F">
        <w:trPr>
          <w:jc w:val="center"/>
        </w:trPr>
        <w:tc>
          <w:tcPr>
            <w:tcW w:w="4176" w:type="dxa"/>
          </w:tcPr>
          <w:p w14:paraId="12F03733"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Gypsophila patrinii</w:t>
            </w:r>
            <w:r w:rsidRPr="001E2BAC">
              <w:rPr>
                <w:rFonts w:ascii="Times New Roman" w:eastAsia="Times New Roman" w:hAnsi="Times New Roman"/>
                <w:sz w:val="24"/>
                <w:szCs w:val="24"/>
                <w:lang w:val="kk-KZ" w:eastAsia="ru-RU"/>
              </w:rPr>
              <w:t xml:space="preserve"> Ser.</w:t>
            </w:r>
          </w:p>
        </w:tc>
        <w:tc>
          <w:tcPr>
            <w:tcW w:w="709" w:type="dxa"/>
          </w:tcPr>
          <w:p w14:paraId="24825F25"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3888CA16"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72BD77F2"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69AF637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0887C372"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5B619F8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B316025"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0425970"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C6DEA0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FB85EF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56770C2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8BF8859" w14:textId="301B1468" w:rsidTr="00D83B7F">
        <w:trPr>
          <w:jc w:val="center"/>
        </w:trPr>
        <w:tc>
          <w:tcPr>
            <w:tcW w:w="4176" w:type="dxa"/>
            <w:vAlign w:val="bottom"/>
          </w:tcPr>
          <w:p w14:paraId="445124BD"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Stellaria media</w:t>
            </w:r>
            <w:r w:rsidRPr="001E2BAC">
              <w:rPr>
                <w:rFonts w:ascii="Times New Roman" w:eastAsia="Times New Roman" w:hAnsi="Times New Roman"/>
                <w:color w:val="000000"/>
                <w:sz w:val="24"/>
                <w:szCs w:val="24"/>
                <w:lang w:val="kk-KZ" w:eastAsia="ru-RU"/>
              </w:rPr>
              <w:t xml:space="preserve"> (L.) Vill.</w:t>
            </w:r>
          </w:p>
        </w:tc>
        <w:tc>
          <w:tcPr>
            <w:tcW w:w="709" w:type="dxa"/>
            <w:vAlign w:val="bottom"/>
          </w:tcPr>
          <w:p w14:paraId="77FB467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tcPr>
          <w:p w14:paraId="7DCC35D3"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1E39C8C7"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29D84E24"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A3A785E"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0289E50"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14E600C"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6C75EF1"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2991E7F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5D7CD33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19EAAF80"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2F9B33F" w14:textId="5B5B938C" w:rsidTr="00D83B7F">
        <w:trPr>
          <w:jc w:val="center"/>
        </w:trPr>
        <w:tc>
          <w:tcPr>
            <w:tcW w:w="12469" w:type="dxa"/>
            <w:gridSpan w:val="11"/>
            <w:tcBorders>
              <w:bottom w:val="single" w:sz="4" w:space="0" w:color="auto"/>
            </w:tcBorders>
          </w:tcPr>
          <w:p w14:paraId="06DE8DF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Cupressaceae</w:t>
            </w:r>
          </w:p>
        </w:tc>
        <w:tc>
          <w:tcPr>
            <w:tcW w:w="1843" w:type="dxa"/>
            <w:tcBorders>
              <w:bottom w:val="single" w:sz="4" w:space="0" w:color="auto"/>
            </w:tcBorders>
          </w:tcPr>
          <w:p w14:paraId="633837BA"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4E7FC6B" w14:textId="7EBEBA8D" w:rsidTr="00D83B7F">
        <w:trPr>
          <w:jc w:val="center"/>
        </w:trPr>
        <w:tc>
          <w:tcPr>
            <w:tcW w:w="4176" w:type="dxa"/>
            <w:tcBorders>
              <w:bottom w:val="nil"/>
            </w:tcBorders>
          </w:tcPr>
          <w:p w14:paraId="605E424A"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Juniperus sabina </w:t>
            </w:r>
            <w:r w:rsidRPr="001E2BAC">
              <w:rPr>
                <w:rFonts w:ascii="Times New Roman" w:eastAsia="Times New Roman" w:hAnsi="Times New Roman"/>
                <w:color w:val="000000"/>
                <w:sz w:val="24"/>
                <w:szCs w:val="24"/>
                <w:lang w:val="kk-KZ" w:eastAsia="ru-RU"/>
              </w:rPr>
              <w:t>L.</w:t>
            </w:r>
          </w:p>
        </w:tc>
        <w:tc>
          <w:tcPr>
            <w:tcW w:w="709" w:type="dxa"/>
            <w:tcBorders>
              <w:bottom w:val="nil"/>
            </w:tcBorders>
          </w:tcPr>
          <w:p w14:paraId="1B21F8E3" w14:textId="77777777" w:rsidR="00D83B7F" w:rsidRPr="001E2BAC" w:rsidRDefault="00D83B7F" w:rsidP="00E524A4">
            <w:pPr>
              <w:ind w:right="-1" w:firstLine="0"/>
              <w:jc w:val="center"/>
              <w:rPr>
                <w:rFonts w:ascii="Times New Roman" w:hAnsi="Times New Roman"/>
                <w:sz w:val="24"/>
                <w:szCs w:val="24"/>
                <w:lang w:val="kk-KZ"/>
              </w:rPr>
            </w:pPr>
          </w:p>
        </w:tc>
        <w:tc>
          <w:tcPr>
            <w:tcW w:w="512" w:type="dxa"/>
            <w:tcBorders>
              <w:bottom w:val="nil"/>
            </w:tcBorders>
          </w:tcPr>
          <w:p w14:paraId="0155D471" w14:textId="77777777" w:rsidR="00D83B7F" w:rsidRPr="001E2BAC" w:rsidRDefault="00D83B7F" w:rsidP="00E524A4">
            <w:pPr>
              <w:ind w:right="-1" w:firstLine="0"/>
              <w:jc w:val="center"/>
              <w:rPr>
                <w:rFonts w:ascii="Times New Roman" w:hAnsi="Times New Roman"/>
                <w:sz w:val="24"/>
                <w:szCs w:val="24"/>
                <w:lang w:val="kk-KZ"/>
              </w:rPr>
            </w:pPr>
          </w:p>
        </w:tc>
        <w:tc>
          <w:tcPr>
            <w:tcW w:w="531" w:type="dxa"/>
            <w:tcBorders>
              <w:bottom w:val="nil"/>
            </w:tcBorders>
          </w:tcPr>
          <w:p w14:paraId="54C39A76" w14:textId="77777777" w:rsidR="00D83B7F" w:rsidRPr="001E2BAC" w:rsidRDefault="00D83B7F" w:rsidP="00E524A4">
            <w:pPr>
              <w:ind w:right="-1" w:firstLine="0"/>
              <w:jc w:val="center"/>
              <w:rPr>
                <w:rFonts w:ascii="Times New Roman" w:hAnsi="Times New Roman"/>
                <w:sz w:val="24"/>
                <w:szCs w:val="24"/>
                <w:lang w:val="kk-KZ"/>
              </w:rPr>
            </w:pPr>
          </w:p>
        </w:tc>
        <w:tc>
          <w:tcPr>
            <w:tcW w:w="574" w:type="dxa"/>
            <w:tcBorders>
              <w:bottom w:val="nil"/>
            </w:tcBorders>
          </w:tcPr>
          <w:p w14:paraId="6F098F89" w14:textId="77777777" w:rsidR="00D83B7F" w:rsidRPr="001E2BAC" w:rsidRDefault="00D83B7F" w:rsidP="00E524A4">
            <w:pPr>
              <w:ind w:right="-1" w:firstLine="0"/>
              <w:jc w:val="center"/>
              <w:rPr>
                <w:rFonts w:ascii="Times New Roman" w:hAnsi="Times New Roman"/>
                <w:sz w:val="24"/>
                <w:szCs w:val="24"/>
                <w:lang w:val="kk-KZ"/>
              </w:rPr>
            </w:pPr>
          </w:p>
        </w:tc>
        <w:tc>
          <w:tcPr>
            <w:tcW w:w="588" w:type="dxa"/>
            <w:tcBorders>
              <w:bottom w:val="nil"/>
            </w:tcBorders>
          </w:tcPr>
          <w:p w14:paraId="5CD46AF0" w14:textId="77777777" w:rsidR="00D83B7F" w:rsidRPr="001E2BAC" w:rsidRDefault="00D83B7F" w:rsidP="00E524A4">
            <w:pPr>
              <w:ind w:right="-1" w:firstLine="0"/>
              <w:jc w:val="center"/>
              <w:rPr>
                <w:rFonts w:ascii="Times New Roman" w:hAnsi="Times New Roman"/>
                <w:sz w:val="24"/>
                <w:szCs w:val="24"/>
                <w:lang w:val="kk-KZ"/>
              </w:rPr>
            </w:pPr>
          </w:p>
        </w:tc>
        <w:tc>
          <w:tcPr>
            <w:tcW w:w="616" w:type="dxa"/>
            <w:tcBorders>
              <w:bottom w:val="nil"/>
            </w:tcBorders>
          </w:tcPr>
          <w:p w14:paraId="5C174FE1" w14:textId="77777777" w:rsidR="00D83B7F" w:rsidRPr="001E2BAC" w:rsidRDefault="00D83B7F" w:rsidP="00E524A4">
            <w:pPr>
              <w:ind w:right="-1" w:firstLine="0"/>
              <w:jc w:val="center"/>
              <w:rPr>
                <w:rFonts w:ascii="Times New Roman" w:hAnsi="Times New Roman"/>
                <w:sz w:val="24"/>
                <w:szCs w:val="24"/>
                <w:lang w:val="kk-KZ"/>
              </w:rPr>
            </w:pPr>
          </w:p>
        </w:tc>
        <w:tc>
          <w:tcPr>
            <w:tcW w:w="616" w:type="dxa"/>
            <w:tcBorders>
              <w:bottom w:val="nil"/>
            </w:tcBorders>
          </w:tcPr>
          <w:p w14:paraId="05604AA7" w14:textId="77777777" w:rsidR="00D83B7F" w:rsidRPr="001E2BAC" w:rsidRDefault="00D83B7F" w:rsidP="00E524A4">
            <w:pPr>
              <w:ind w:right="-1" w:firstLine="0"/>
              <w:jc w:val="center"/>
              <w:rPr>
                <w:rFonts w:ascii="Times New Roman" w:hAnsi="Times New Roman"/>
                <w:sz w:val="24"/>
                <w:szCs w:val="24"/>
                <w:lang w:val="kk-KZ"/>
              </w:rPr>
            </w:pPr>
          </w:p>
        </w:tc>
        <w:tc>
          <w:tcPr>
            <w:tcW w:w="588" w:type="dxa"/>
            <w:tcBorders>
              <w:bottom w:val="nil"/>
            </w:tcBorders>
          </w:tcPr>
          <w:p w14:paraId="5A1C88F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Borders>
              <w:bottom w:val="nil"/>
            </w:tcBorders>
          </w:tcPr>
          <w:p w14:paraId="13BF2A3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Borders>
              <w:bottom w:val="nil"/>
            </w:tcBorders>
          </w:tcPr>
          <w:p w14:paraId="5D4ECC1B" w14:textId="77777777" w:rsidR="00D83B7F"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p w14:paraId="27C392EB" w14:textId="519BB3D5" w:rsidR="00D83B7F" w:rsidRPr="001E2BAC" w:rsidRDefault="00D83B7F" w:rsidP="00E524A4">
            <w:pPr>
              <w:ind w:right="-1" w:firstLine="0"/>
              <w:jc w:val="center"/>
              <w:rPr>
                <w:rFonts w:ascii="Times New Roman" w:hAnsi="Times New Roman"/>
                <w:sz w:val="24"/>
                <w:szCs w:val="24"/>
                <w:lang w:val="kk-KZ"/>
              </w:rPr>
            </w:pPr>
          </w:p>
        </w:tc>
        <w:tc>
          <w:tcPr>
            <w:tcW w:w="1843" w:type="dxa"/>
            <w:tcBorders>
              <w:bottom w:val="nil"/>
            </w:tcBorders>
          </w:tcPr>
          <w:p w14:paraId="7607A735"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DF53051" w14:textId="1EA6A35A" w:rsidTr="00D83B7F">
        <w:trPr>
          <w:jc w:val="center"/>
        </w:trPr>
        <w:tc>
          <w:tcPr>
            <w:tcW w:w="12469" w:type="dxa"/>
            <w:gridSpan w:val="11"/>
            <w:tcBorders>
              <w:top w:val="nil"/>
              <w:left w:val="nil"/>
              <w:right w:val="nil"/>
            </w:tcBorders>
          </w:tcPr>
          <w:p w14:paraId="6C66C735" w14:textId="6F1009BA" w:rsidR="00D83B7F" w:rsidRPr="00D83B7F" w:rsidRDefault="00D83B7F" w:rsidP="00D83B7F">
            <w:pPr>
              <w:ind w:right="-1" w:hanging="115"/>
              <w:rPr>
                <w:rFonts w:ascii="Times New Roman" w:hAnsi="Times New Roman"/>
                <w:sz w:val="24"/>
                <w:szCs w:val="24"/>
                <w:lang w:val="kk-KZ"/>
              </w:rPr>
            </w:pPr>
            <w:r>
              <w:rPr>
                <w:rFonts w:ascii="Times New Roman" w:hAnsi="Times New Roman"/>
                <w:sz w:val="24"/>
                <w:szCs w:val="24"/>
                <w:lang w:val="kk-KZ"/>
              </w:rPr>
              <w:t xml:space="preserve">   </w:t>
            </w:r>
            <w:r w:rsidR="0094088D">
              <w:rPr>
                <w:rFonts w:ascii="Times New Roman" w:hAnsi="Times New Roman"/>
                <w:sz w:val="24"/>
                <w:szCs w:val="24"/>
                <w:lang w:val="kk-KZ"/>
              </w:rPr>
              <w:t>Г</w:t>
            </w:r>
            <w:r w:rsidRPr="00D83B7F">
              <w:rPr>
                <w:rFonts w:ascii="Times New Roman" w:hAnsi="Times New Roman"/>
                <w:sz w:val="24"/>
                <w:szCs w:val="24"/>
                <w:lang w:val="kk-KZ"/>
              </w:rPr>
              <w:t>.1-кестенің жалғасы</w:t>
            </w:r>
          </w:p>
        </w:tc>
        <w:tc>
          <w:tcPr>
            <w:tcW w:w="1843" w:type="dxa"/>
            <w:tcBorders>
              <w:top w:val="nil"/>
              <w:left w:val="nil"/>
              <w:right w:val="nil"/>
            </w:tcBorders>
          </w:tcPr>
          <w:p w14:paraId="79D57A59" w14:textId="77777777" w:rsidR="00D83B7F" w:rsidRPr="00D83B7F" w:rsidRDefault="00D83B7F" w:rsidP="00E524A4">
            <w:pPr>
              <w:ind w:right="-1" w:hanging="115"/>
              <w:rPr>
                <w:rFonts w:ascii="Times New Roman" w:hAnsi="Times New Roman"/>
                <w:sz w:val="24"/>
                <w:szCs w:val="24"/>
                <w:lang w:val="kk-KZ"/>
              </w:rPr>
            </w:pPr>
          </w:p>
        </w:tc>
      </w:tr>
      <w:tr w:rsidR="00D83B7F" w:rsidRPr="001E2BAC" w14:paraId="7854931F" w14:textId="0DC3B38D" w:rsidTr="00D83B7F">
        <w:trPr>
          <w:trHeight w:val="283"/>
          <w:jc w:val="center"/>
        </w:trPr>
        <w:tc>
          <w:tcPr>
            <w:tcW w:w="4176" w:type="dxa"/>
          </w:tcPr>
          <w:p w14:paraId="024B7B35"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1</w:t>
            </w:r>
          </w:p>
        </w:tc>
        <w:tc>
          <w:tcPr>
            <w:tcW w:w="709" w:type="dxa"/>
          </w:tcPr>
          <w:p w14:paraId="24C24353"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2</w:t>
            </w:r>
          </w:p>
        </w:tc>
        <w:tc>
          <w:tcPr>
            <w:tcW w:w="512" w:type="dxa"/>
          </w:tcPr>
          <w:p w14:paraId="4B9D7AEE"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3</w:t>
            </w:r>
          </w:p>
        </w:tc>
        <w:tc>
          <w:tcPr>
            <w:tcW w:w="531" w:type="dxa"/>
          </w:tcPr>
          <w:p w14:paraId="7381DAA5"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4</w:t>
            </w:r>
          </w:p>
        </w:tc>
        <w:tc>
          <w:tcPr>
            <w:tcW w:w="574" w:type="dxa"/>
          </w:tcPr>
          <w:p w14:paraId="57ADD224"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5</w:t>
            </w:r>
          </w:p>
        </w:tc>
        <w:tc>
          <w:tcPr>
            <w:tcW w:w="588" w:type="dxa"/>
          </w:tcPr>
          <w:p w14:paraId="4263A5FD"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6</w:t>
            </w:r>
          </w:p>
        </w:tc>
        <w:tc>
          <w:tcPr>
            <w:tcW w:w="616" w:type="dxa"/>
          </w:tcPr>
          <w:p w14:paraId="03E3BEDE"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7</w:t>
            </w:r>
          </w:p>
        </w:tc>
        <w:tc>
          <w:tcPr>
            <w:tcW w:w="616" w:type="dxa"/>
          </w:tcPr>
          <w:p w14:paraId="531E09F6"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8</w:t>
            </w:r>
          </w:p>
        </w:tc>
        <w:tc>
          <w:tcPr>
            <w:tcW w:w="588" w:type="dxa"/>
          </w:tcPr>
          <w:p w14:paraId="42710EDD"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9</w:t>
            </w:r>
          </w:p>
        </w:tc>
        <w:tc>
          <w:tcPr>
            <w:tcW w:w="2142" w:type="dxa"/>
          </w:tcPr>
          <w:p w14:paraId="06540EBA"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10</w:t>
            </w:r>
          </w:p>
        </w:tc>
        <w:tc>
          <w:tcPr>
            <w:tcW w:w="1417" w:type="dxa"/>
          </w:tcPr>
          <w:p w14:paraId="61C5B243" w14:textId="77777777" w:rsidR="00D83B7F" w:rsidRPr="00D83B7F" w:rsidRDefault="00D83B7F" w:rsidP="00E524A4">
            <w:pPr>
              <w:ind w:right="-1" w:firstLine="0"/>
              <w:jc w:val="center"/>
              <w:rPr>
                <w:rFonts w:ascii="Times New Roman" w:hAnsi="Times New Roman"/>
                <w:sz w:val="24"/>
                <w:szCs w:val="24"/>
                <w:lang w:val="kk-KZ"/>
              </w:rPr>
            </w:pPr>
            <w:r w:rsidRPr="00D83B7F">
              <w:rPr>
                <w:rFonts w:ascii="Times New Roman" w:hAnsi="Times New Roman"/>
                <w:sz w:val="24"/>
                <w:szCs w:val="24"/>
                <w:lang w:val="kk-KZ"/>
              </w:rPr>
              <w:t>11</w:t>
            </w:r>
          </w:p>
        </w:tc>
        <w:tc>
          <w:tcPr>
            <w:tcW w:w="1843" w:type="dxa"/>
          </w:tcPr>
          <w:p w14:paraId="27CBEE95" w14:textId="105770BF" w:rsidR="00D83B7F" w:rsidRPr="00D83B7F"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12</w:t>
            </w:r>
          </w:p>
        </w:tc>
      </w:tr>
      <w:tr w:rsidR="00D83B7F" w:rsidRPr="001E2BAC" w14:paraId="25A971C7" w14:textId="558C931C" w:rsidTr="00D83B7F">
        <w:trPr>
          <w:jc w:val="center"/>
        </w:trPr>
        <w:tc>
          <w:tcPr>
            <w:tcW w:w="12469" w:type="dxa"/>
            <w:gridSpan w:val="11"/>
          </w:tcPr>
          <w:p w14:paraId="5F9D03D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Dipsacaceae</w:t>
            </w:r>
          </w:p>
        </w:tc>
        <w:tc>
          <w:tcPr>
            <w:tcW w:w="1843" w:type="dxa"/>
          </w:tcPr>
          <w:p w14:paraId="0CF46FD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7D03B8F" w14:textId="18745132" w:rsidTr="00D83B7F">
        <w:trPr>
          <w:jc w:val="center"/>
        </w:trPr>
        <w:tc>
          <w:tcPr>
            <w:tcW w:w="4176" w:type="dxa"/>
          </w:tcPr>
          <w:p w14:paraId="707E9FE1"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Scabiosa isetensis </w:t>
            </w:r>
            <w:r w:rsidRPr="001E2BAC">
              <w:rPr>
                <w:rFonts w:ascii="Times New Roman" w:eastAsia="Times New Roman" w:hAnsi="Times New Roman"/>
                <w:color w:val="000000"/>
                <w:sz w:val="24"/>
                <w:szCs w:val="24"/>
                <w:lang w:val="kk-KZ" w:eastAsia="ru-RU"/>
              </w:rPr>
              <w:t>L.</w:t>
            </w:r>
          </w:p>
        </w:tc>
        <w:tc>
          <w:tcPr>
            <w:tcW w:w="709" w:type="dxa"/>
          </w:tcPr>
          <w:p w14:paraId="44C86A9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57AE9D7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Pr>
          <w:p w14:paraId="60DCB4CD"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0E110800"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3E6C8E37"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5989FE2"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B3A7B04"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7D8E211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50986AFD"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w:t>
            </w:r>
          </w:p>
        </w:tc>
        <w:tc>
          <w:tcPr>
            <w:tcW w:w="1417" w:type="dxa"/>
          </w:tcPr>
          <w:p w14:paraId="024D3AA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415BB1D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A7E0F78" w14:textId="75C1AA24" w:rsidTr="00D83B7F">
        <w:trPr>
          <w:jc w:val="center"/>
        </w:trPr>
        <w:tc>
          <w:tcPr>
            <w:tcW w:w="4176" w:type="dxa"/>
          </w:tcPr>
          <w:p w14:paraId="3A89D8CF"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Scabiosa ochroleuca </w:t>
            </w:r>
            <w:r w:rsidRPr="001E2BAC">
              <w:rPr>
                <w:rFonts w:ascii="Times New Roman" w:eastAsia="Times New Roman" w:hAnsi="Times New Roman"/>
                <w:color w:val="000000"/>
                <w:sz w:val="24"/>
                <w:szCs w:val="24"/>
                <w:lang w:val="kk-KZ" w:eastAsia="ru-RU"/>
              </w:rPr>
              <w:t>L.</w:t>
            </w:r>
          </w:p>
        </w:tc>
        <w:tc>
          <w:tcPr>
            <w:tcW w:w="709" w:type="dxa"/>
          </w:tcPr>
          <w:p w14:paraId="554F515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12" w:type="dxa"/>
          </w:tcPr>
          <w:p w14:paraId="5EF0762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31" w:type="dxa"/>
          </w:tcPr>
          <w:p w14:paraId="49F0D60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574" w:type="dxa"/>
          </w:tcPr>
          <w:p w14:paraId="374FEF6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V</w:t>
            </w:r>
          </w:p>
        </w:tc>
        <w:tc>
          <w:tcPr>
            <w:tcW w:w="588" w:type="dxa"/>
          </w:tcPr>
          <w:p w14:paraId="109F73D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616" w:type="dxa"/>
          </w:tcPr>
          <w:p w14:paraId="502B045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616" w:type="dxa"/>
          </w:tcPr>
          <w:p w14:paraId="1D539C7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2BA7111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4346B91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B37106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21A913A7"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BC45069" w14:textId="6E63A8C9" w:rsidTr="00D83B7F">
        <w:trPr>
          <w:jc w:val="center"/>
        </w:trPr>
        <w:tc>
          <w:tcPr>
            <w:tcW w:w="12469" w:type="dxa"/>
            <w:gridSpan w:val="11"/>
          </w:tcPr>
          <w:p w14:paraId="312461A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Ephedraceae</w:t>
            </w:r>
          </w:p>
        </w:tc>
        <w:tc>
          <w:tcPr>
            <w:tcW w:w="1843" w:type="dxa"/>
          </w:tcPr>
          <w:p w14:paraId="004F0CE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EAC6780" w14:textId="73AF94C5" w:rsidTr="00D83B7F">
        <w:trPr>
          <w:jc w:val="center"/>
        </w:trPr>
        <w:tc>
          <w:tcPr>
            <w:tcW w:w="4176" w:type="dxa"/>
          </w:tcPr>
          <w:p w14:paraId="154DC42F"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Ephedra distachya </w:t>
            </w:r>
            <w:r w:rsidRPr="001E2BAC">
              <w:rPr>
                <w:rFonts w:ascii="Times New Roman" w:eastAsia="Times New Roman" w:hAnsi="Times New Roman"/>
                <w:color w:val="000000"/>
                <w:sz w:val="24"/>
                <w:szCs w:val="24"/>
                <w:lang w:val="kk-KZ" w:eastAsia="ru-RU"/>
              </w:rPr>
              <w:t>L.</w:t>
            </w:r>
          </w:p>
        </w:tc>
        <w:tc>
          <w:tcPr>
            <w:tcW w:w="709" w:type="dxa"/>
          </w:tcPr>
          <w:p w14:paraId="636BF219"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3F339DAC"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3A349B3D"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0F343F24"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62670298"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4DB7C1A"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334C71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6AC6886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5D6CE450"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w:t>
            </w:r>
          </w:p>
        </w:tc>
        <w:tc>
          <w:tcPr>
            <w:tcW w:w="1417" w:type="dxa"/>
          </w:tcPr>
          <w:p w14:paraId="357FB0B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31EB3E0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0D57A00" w14:textId="28B69EEE" w:rsidTr="00D83B7F">
        <w:trPr>
          <w:jc w:val="center"/>
        </w:trPr>
        <w:tc>
          <w:tcPr>
            <w:tcW w:w="12469" w:type="dxa"/>
            <w:gridSpan w:val="11"/>
          </w:tcPr>
          <w:p w14:paraId="370B8AB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Euphorbiaceae</w:t>
            </w:r>
          </w:p>
        </w:tc>
        <w:tc>
          <w:tcPr>
            <w:tcW w:w="1843" w:type="dxa"/>
          </w:tcPr>
          <w:p w14:paraId="00FBDFE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4B90748" w14:textId="59C8CF9F" w:rsidTr="00D83B7F">
        <w:trPr>
          <w:jc w:val="center"/>
        </w:trPr>
        <w:tc>
          <w:tcPr>
            <w:tcW w:w="4176" w:type="dxa"/>
          </w:tcPr>
          <w:p w14:paraId="28B644F1" w14:textId="77777777" w:rsidR="00D83B7F" w:rsidRPr="001E2BAC" w:rsidRDefault="00D83B7F" w:rsidP="00E524A4">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Euphorbia rapulum</w:t>
            </w:r>
            <w:r w:rsidRPr="001E2BAC">
              <w:rPr>
                <w:rFonts w:ascii="Times New Roman" w:eastAsia="Times New Roman" w:hAnsi="Times New Roman"/>
                <w:color w:val="000000"/>
                <w:sz w:val="24"/>
                <w:szCs w:val="24"/>
                <w:lang w:val="kk-KZ" w:eastAsia="ru-RU"/>
              </w:rPr>
              <w:t xml:space="preserve"> Kar. et Kir.</w:t>
            </w:r>
          </w:p>
        </w:tc>
        <w:tc>
          <w:tcPr>
            <w:tcW w:w="709" w:type="dxa"/>
          </w:tcPr>
          <w:p w14:paraId="737F9D73"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01C8450F"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7B0E02B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638B6ED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772813C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578BCC2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923CE9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DB9F35D"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1BA159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ADA534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07D1DD89"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038C2478" w14:textId="192C7663" w:rsidTr="00D83B7F">
        <w:trPr>
          <w:jc w:val="center"/>
        </w:trPr>
        <w:tc>
          <w:tcPr>
            <w:tcW w:w="4176" w:type="dxa"/>
          </w:tcPr>
          <w:p w14:paraId="09593C1D" w14:textId="77777777" w:rsidR="00D83B7F" w:rsidRPr="001E2BAC" w:rsidRDefault="00D83B7F" w:rsidP="00E524A4">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Euphorbia virgata </w:t>
            </w:r>
            <w:r w:rsidRPr="001E2BAC">
              <w:rPr>
                <w:rFonts w:ascii="Times New Roman" w:eastAsia="Times New Roman" w:hAnsi="Times New Roman"/>
                <w:color w:val="000000"/>
                <w:sz w:val="24"/>
                <w:szCs w:val="24"/>
                <w:lang w:val="kk-KZ" w:eastAsia="ru-RU"/>
              </w:rPr>
              <w:t>Waldst. et Kit.</w:t>
            </w:r>
          </w:p>
        </w:tc>
        <w:tc>
          <w:tcPr>
            <w:tcW w:w="709" w:type="dxa"/>
          </w:tcPr>
          <w:p w14:paraId="3F63C7AD"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71F018F4"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22FA3211"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735F7F87"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31AC5794"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3BA89438"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4D4AFECF"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511E3C9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100659B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2970702" w14:textId="77777777" w:rsidR="00D83B7F"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p w14:paraId="5EABE564" w14:textId="454BA8C9" w:rsidR="00D83B7F" w:rsidRPr="001E2BAC" w:rsidRDefault="00D83B7F" w:rsidP="00E524A4">
            <w:pPr>
              <w:ind w:right="-1" w:firstLine="0"/>
              <w:jc w:val="center"/>
              <w:rPr>
                <w:rFonts w:ascii="Times New Roman" w:hAnsi="Times New Roman"/>
                <w:sz w:val="24"/>
                <w:szCs w:val="24"/>
                <w:lang w:val="kk-KZ"/>
              </w:rPr>
            </w:pPr>
          </w:p>
        </w:tc>
        <w:tc>
          <w:tcPr>
            <w:tcW w:w="1843" w:type="dxa"/>
          </w:tcPr>
          <w:p w14:paraId="59C66E7C"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DB1A7E3" w14:textId="2C895F91" w:rsidTr="00D83B7F">
        <w:trPr>
          <w:jc w:val="center"/>
        </w:trPr>
        <w:tc>
          <w:tcPr>
            <w:tcW w:w="12469" w:type="dxa"/>
            <w:gridSpan w:val="11"/>
          </w:tcPr>
          <w:p w14:paraId="325FBBB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Fabaceae</w:t>
            </w:r>
          </w:p>
        </w:tc>
        <w:tc>
          <w:tcPr>
            <w:tcW w:w="1843" w:type="dxa"/>
          </w:tcPr>
          <w:p w14:paraId="2D24135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F4EF7A5" w14:textId="5C05FBDE" w:rsidTr="00D83B7F">
        <w:trPr>
          <w:jc w:val="center"/>
        </w:trPr>
        <w:tc>
          <w:tcPr>
            <w:tcW w:w="4176" w:type="dxa"/>
          </w:tcPr>
          <w:p w14:paraId="438276B9"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Astragalus alopecurus </w:t>
            </w:r>
            <w:r w:rsidRPr="001E2BAC">
              <w:rPr>
                <w:rFonts w:ascii="Times New Roman" w:hAnsi="Times New Roman"/>
                <w:sz w:val="24"/>
                <w:szCs w:val="24"/>
                <w:lang w:val="kk-KZ"/>
              </w:rPr>
              <w:t>Pall.</w:t>
            </w:r>
          </w:p>
        </w:tc>
        <w:tc>
          <w:tcPr>
            <w:tcW w:w="709" w:type="dxa"/>
          </w:tcPr>
          <w:p w14:paraId="7F116714" w14:textId="77777777" w:rsidR="00D83B7F" w:rsidRPr="001E2BAC" w:rsidRDefault="00D83B7F" w:rsidP="00E524A4">
            <w:pPr>
              <w:ind w:right="-1" w:firstLine="0"/>
              <w:jc w:val="center"/>
              <w:rPr>
                <w:rFonts w:ascii="Times New Roman" w:hAnsi="Times New Roman"/>
                <w:sz w:val="24"/>
                <w:szCs w:val="24"/>
                <w:lang w:val="kk-KZ"/>
              </w:rPr>
            </w:pPr>
          </w:p>
        </w:tc>
        <w:tc>
          <w:tcPr>
            <w:tcW w:w="512" w:type="dxa"/>
          </w:tcPr>
          <w:p w14:paraId="59AC5C3B"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445B27E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781705BC"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2643F350"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17D9FAD6"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078B51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1C8FD6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26AEAA3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5C4F09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C9C4DA3"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C14CE59" w14:textId="435B45D3" w:rsidTr="00D83B7F">
        <w:trPr>
          <w:jc w:val="center"/>
        </w:trPr>
        <w:tc>
          <w:tcPr>
            <w:tcW w:w="4176" w:type="dxa"/>
          </w:tcPr>
          <w:p w14:paraId="537F5B84"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Caragana frutex </w:t>
            </w:r>
            <w:r w:rsidRPr="001E2BAC">
              <w:rPr>
                <w:rFonts w:ascii="Times New Roman" w:hAnsi="Times New Roman"/>
                <w:sz w:val="24"/>
                <w:szCs w:val="24"/>
                <w:lang w:val="kk-KZ"/>
              </w:rPr>
              <w:t>(L.) C. Koch.</w:t>
            </w:r>
          </w:p>
        </w:tc>
        <w:tc>
          <w:tcPr>
            <w:tcW w:w="709" w:type="dxa"/>
          </w:tcPr>
          <w:p w14:paraId="57E6CA5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12" w:type="dxa"/>
          </w:tcPr>
          <w:p w14:paraId="4BED615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Pr>
          <w:p w14:paraId="6CBB47F9"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67C51CB5"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0FEB325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4CF6B3E8"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2F609AA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2818FA0A"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613D2C8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Pr>
          <w:p w14:paraId="02E1D0D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1F9280CD"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C31AC31" w14:textId="52640772" w:rsidTr="00D83B7F">
        <w:trPr>
          <w:jc w:val="center"/>
        </w:trPr>
        <w:tc>
          <w:tcPr>
            <w:tcW w:w="4176" w:type="dxa"/>
            <w:vAlign w:val="bottom"/>
          </w:tcPr>
          <w:p w14:paraId="353CFFCE" w14:textId="77777777" w:rsidR="00D83B7F" w:rsidRPr="001E2BAC" w:rsidRDefault="00D83B7F" w:rsidP="00E524A4">
            <w:pPr>
              <w:ind w:firstLine="0"/>
              <w:jc w:val="left"/>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Glycyrrhiza uralensis</w:t>
            </w:r>
            <w:r w:rsidRPr="001E2BAC">
              <w:rPr>
                <w:rFonts w:ascii="Times New Roman" w:eastAsia="Times New Roman" w:hAnsi="Times New Roman"/>
                <w:sz w:val="24"/>
                <w:szCs w:val="24"/>
                <w:lang w:val="kk-KZ" w:eastAsia="ru-RU"/>
              </w:rPr>
              <w:t xml:space="preserve"> Fisch.</w:t>
            </w:r>
          </w:p>
        </w:tc>
        <w:tc>
          <w:tcPr>
            <w:tcW w:w="709" w:type="dxa"/>
            <w:vAlign w:val="bottom"/>
          </w:tcPr>
          <w:p w14:paraId="002E59A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12" w:type="dxa"/>
            <w:vAlign w:val="bottom"/>
          </w:tcPr>
          <w:p w14:paraId="0D32310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598F15A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74" w:type="dxa"/>
            <w:vAlign w:val="bottom"/>
          </w:tcPr>
          <w:p w14:paraId="613EC6E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vAlign w:val="bottom"/>
          </w:tcPr>
          <w:p w14:paraId="4060962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IV</w:t>
            </w:r>
          </w:p>
        </w:tc>
        <w:tc>
          <w:tcPr>
            <w:tcW w:w="616" w:type="dxa"/>
            <w:vAlign w:val="bottom"/>
          </w:tcPr>
          <w:p w14:paraId="546C5B8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IV</w:t>
            </w:r>
          </w:p>
        </w:tc>
        <w:tc>
          <w:tcPr>
            <w:tcW w:w="616" w:type="dxa"/>
            <w:vAlign w:val="bottom"/>
          </w:tcPr>
          <w:p w14:paraId="5BFF7D2A"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tcPr>
          <w:p w14:paraId="7371A685"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6A0E3C9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F376BDC"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627E8B7C"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612AF26" w14:textId="2BBA038B" w:rsidTr="00D83B7F">
        <w:trPr>
          <w:jc w:val="center"/>
        </w:trPr>
        <w:tc>
          <w:tcPr>
            <w:tcW w:w="4176" w:type="dxa"/>
            <w:vAlign w:val="bottom"/>
          </w:tcPr>
          <w:p w14:paraId="28A7A267" w14:textId="77777777" w:rsidR="00D83B7F" w:rsidRPr="001E2BAC" w:rsidRDefault="00D83B7F" w:rsidP="00E524A4">
            <w:pPr>
              <w:ind w:firstLine="0"/>
              <w:jc w:val="left"/>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Lathyrus pratensis </w:t>
            </w:r>
            <w:r w:rsidRPr="001E2BAC">
              <w:rPr>
                <w:rFonts w:ascii="Times New Roman" w:eastAsia="Times New Roman" w:hAnsi="Times New Roman"/>
                <w:sz w:val="24"/>
                <w:szCs w:val="24"/>
                <w:lang w:val="kk-KZ" w:eastAsia="ru-RU"/>
              </w:rPr>
              <w:t>L.</w:t>
            </w:r>
          </w:p>
        </w:tc>
        <w:tc>
          <w:tcPr>
            <w:tcW w:w="709" w:type="dxa"/>
            <w:vAlign w:val="bottom"/>
          </w:tcPr>
          <w:p w14:paraId="420E11A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30C7EB0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0090C16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4C57DC3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61A8F1D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2953B18F"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0ACF819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55ABFC29"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41F59D77"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6A6BFA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1A26A9C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030BEA78" w14:textId="584B7581" w:rsidTr="00D83B7F">
        <w:trPr>
          <w:jc w:val="center"/>
        </w:trPr>
        <w:tc>
          <w:tcPr>
            <w:tcW w:w="4176" w:type="dxa"/>
            <w:vAlign w:val="bottom"/>
          </w:tcPr>
          <w:p w14:paraId="55D623F6"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Medicago falcata</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132E886F"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vAlign w:val="bottom"/>
          </w:tcPr>
          <w:p w14:paraId="7B34CBA9"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31" w:type="dxa"/>
            <w:vAlign w:val="bottom"/>
          </w:tcPr>
          <w:p w14:paraId="3375FB3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503371A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vAlign w:val="bottom"/>
          </w:tcPr>
          <w:p w14:paraId="609CEDF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7F62CB3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0C1AE1B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tcPr>
          <w:p w14:paraId="7E50D535"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7E103BE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FD6EB4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61E7C3A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7E5ECD2A" w14:textId="1348FBAA" w:rsidTr="00D83B7F">
        <w:trPr>
          <w:jc w:val="center"/>
        </w:trPr>
        <w:tc>
          <w:tcPr>
            <w:tcW w:w="4176" w:type="dxa"/>
            <w:vAlign w:val="bottom"/>
          </w:tcPr>
          <w:p w14:paraId="7B2EA680"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Onobrychis arenaria</w:t>
            </w:r>
            <w:r w:rsidRPr="001E2BAC">
              <w:rPr>
                <w:rFonts w:ascii="Times New Roman" w:eastAsia="Times New Roman" w:hAnsi="Times New Roman"/>
                <w:color w:val="000000"/>
                <w:sz w:val="24"/>
                <w:szCs w:val="24"/>
                <w:lang w:val="kk-KZ" w:eastAsia="ru-RU"/>
              </w:rPr>
              <w:t xml:space="preserve"> (Kit) DC.</w:t>
            </w:r>
          </w:p>
        </w:tc>
        <w:tc>
          <w:tcPr>
            <w:tcW w:w="709" w:type="dxa"/>
            <w:vAlign w:val="bottom"/>
          </w:tcPr>
          <w:p w14:paraId="47B68373"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3FDDA26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31" w:type="dxa"/>
            <w:vAlign w:val="bottom"/>
          </w:tcPr>
          <w:p w14:paraId="34AD0CA9"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6DCB79C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320C6F1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220F6382"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4369400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tcPr>
          <w:p w14:paraId="37C92EAB"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3C103AD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BBFB9E7" w14:textId="77777777" w:rsidR="00D83B7F"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p w14:paraId="55AD8F49" w14:textId="05DAF398" w:rsidR="00D83B7F" w:rsidRPr="001E2BAC" w:rsidRDefault="00D83B7F" w:rsidP="00D83B7F">
            <w:pPr>
              <w:ind w:right="-1" w:firstLine="0"/>
              <w:jc w:val="center"/>
              <w:rPr>
                <w:rFonts w:ascii="Times New Roman" w:hAnsi="Times New Roman"/>
                <w:sz w:val="24"/>
                <w:szCs w:val="24"/>
                <w:lang w:val="kk-KZ"/>
              </w:rPr>
            </w:pPr>
          </w:p>
        </w:tc>
        <w:tc>
          <w:tcPr>
            <w:tcW w:w="1843" w:type="dxa"/>
          </w:tcPr>
          <w:p w14:paraId="71EB6C1E"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1B3B8CBE" w14:textId="6F9FA00D" w:rsidTr="00D83B7F">
        <w:trPr>
          <w:jc w:val="center"/>
        </w:trPr>
        <w:tc>
          <w:tcPr>
            <w:tcW w:w="4176" w:type="dxa"/>
            <w:vAlign w:val="bottom"/>
          </w:tcPr>
          <w:p w14:paraId="15F1C8CF" w14:textId="77777777" w:rsidR="00D83B7F" w:rsidRPr="001E2BAC" w:rsidRDefault="00D83B7F" w:rsidP="00E524A4">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Oxytropis pilosa</w:t>
            </w:r>
            <w:r w:rsidRPr="001E2BAC">
              <w:rPr>
                <w:rFonts w:ascii="Times New Roman" w:eastAsia="Times New Roman" w:hAnsi="Times New Roman"/>
                <w:sz w:val="24"/>
                <w:szCs w:val="24"/>
                <w:lang w:val="kk-KZ" w:eastAsia="ru-RU"/>
              </w:rPr>
              <w:t xml:space="preserve">  (L.) DC.</w:t>
            </w:r>
          </w:p>
        </w:tc>
        <w:tc>
          <w:tcPr>
            <w:tcW w:w="709" w:type="dxa"/>
            <w:vAlign w:val="bottom"/>
          </w:tcPr>
          <w:p w14:paraId="77B16D1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6CB3C90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4834D78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2E3E48B7"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26785E10"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72BD4D8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6353F2FB"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269D7734"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01F2CE9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50B196B" w14:textId="77777777" w:rsidR="00D83B7F"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p w14:paraId="5AEB9838" w14:textId="25226F0D" w:rsidR="00D83B7F" w:rsidRPr="001E2BAC" w:rsidRDefault="00D83B7F" w:rsidP="00E524A4">
            <w:pPr>
              <w:ind w:right="-1" w:firstLine="0"/>
              <w:jc w:val="center"/>
              <w:rPr>
                <w:rFonts w:ascii="Times New Roman" w:hAnsi="Times New Roman"/>
                <w:sz w:val="24"/>
                <w:szCs w:val="24"/>
                <w:lang w:val="kk-KZ"/>
              </w:rPr>
            </w:pPr>
          </w:p>
        </w:tc>
        <w:tc>
          <w:tcPr>
            <w:tcW w:w="1843" w:type="dxa"/>
          </w:tcPr>
          <w:p w14:paraId="59CBF4F4"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63A926AF" w14:textId="00811394" w:rsidTr="00D83B7F">
        <w:trPr>
          <w:jc w:val="center"/>
        </w:trPr>
        <w:tc>
          <w:tcPr>
            <w:tcW w:w="4176" w:type="dxa"/>
            <w:vAlign w:val="bottom"/>
          </w:tcPr>
          <w:p w14:paraId="56930AD2" w14:textId="77777777" w:rsidR="00D83B7F" w:rsidRPr="001E2BAC" w:rsidRDefault="00D83B7F" w:rsidP="00E524A4">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Thermopsis lanceolata</w:t>
            </w:r>
            <w:r w:rsidRPr="001E2BAC">
              <w:rPr>
                <w:rFonts w:ascii="Times New Roman" w:eastAsia="Times New Roman" w:hAnsi="Times New Roman"/>
                <w:color w:val="000000"/>
                <w:sz w:val="24"/>
                <w:szCs w:val="24"/>
                <w:lang w:val="kk-KZ" w:eastAsia="ru-RU"/>
              </w:rPr>
              <w:t xml:space="preserve"> R.Br.</w:t>
            </w:r>
          </w:p>
        </w:tc>
        <w:tc>
          <w:tcPr>
            <w:tcW w:w="709" w:type="dxa"/>
            <w:vAlign w:val="bottom"/>
          </w:tcPr>
          <w:p w14:paraId="62130429"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0E938BFD"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4D6E1C63"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1443D3A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vAlign w:val="bottom"/>
          </w:tcPr>
          <w:p w14:paraId="091AED9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691A218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2A855086"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88" w:type="dxa"/>
          </w:tcPr>
          <w:p w14:paraId="576EF0A8"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56133DE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459D3E3" w14:textId="77777777" w:rsidR="00D83B7F"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p w14:paraId="3B3B0E87" w14:textId="3046B9FC" w:rsidR="00D83B7F" w:rsidRPr="001E2BAC" w:rsidRDefault="00D83B7F" w:rsidP="00D83B7F">
            <w:pPr>
              <w:ind w:right="-1" w:firstLine="0"/>
              <w:jc w:val="center"/>
              <w:rPr>
                <w:rFonts w:ascii="Times New Roman" w:hAnsi="Times New Roman"/>
                <w:sz w:val="24"/>
                <w:szCs w:val="24"/>
                <w:lang w:val="kk-KZ"/>
              </w:rPr>
            </w:pPr>
          </w:p>
        </w:tc>
        <w:tc>
          <w:tcPr>
            <w:tcW w:w="1843" w:type="dxa"/>
          </w:tcPr>
          <w:p w14:paraId="72D8CD8F"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0A7674E" w14:textId="0252DB05" w:rsidTr="00D83B7F">
        <w:trPr>
          <w:jc w:val="center"/>
        </w:trPr>
        <w:tc>
          <w:tcPr>
            <w:tcW w:w="4176" w:type="dxa"/>
            <w:vAlign w:val="bottom"/>
          </w:tcPr>
          <w:p w14:paraId="6B3DF903" w14:textId="77777777" w:rsidR="00D83B7F" w:rsidRPr="001E2BAC" w:rsidRDefault="00D83B7F" w:rsidP="00E524A4">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Vicia sepium</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4386E871"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12" w:type="dxa"/>
            <w:vAlign w:val="bottom"/>
          </w:tcPr>
          <w:p w14:paraId="299016B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17C5026A"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574" w:type="dxa"/>
            <w:vAlign w:val="bottom"/>
          </w:tcPr>
          <w:p w14:paraId="7BFA675C"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505C1FDE"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793F73C4"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p>
        </w:tc>
        <w:tc>
          <w:tcPr>
            <w:tcW w:w="616" w:type="dxa"/>
            <w:vAlign w:val="bottom"/>
          </w:tcPr>
          <w:p w14:paraId="12492A88" w14:textId="77777777" w:rsidR="00D83B7F" w:rsidRPr="001E2BAC" w:rsidRDefault="00D83B7F" w:rsidP="00E524A4">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1BF14E7E"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135CFC4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E8ADCD4" w14:textId="77777777" w:rsidR="00D83B7F"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p w14:paraId="71464A90" w14:textId="0672D610" w:rsidR="00D83B7F" w:rsidRPr="001E2BAC" w:rsidRDefault="00D83B7F" w:rsidP="00D83B7F">
            <w:pPr>
              <w:ind w:right="-1" w:firstLine="0"/>
              <w:jc w:val="center"/>
              <w:rPr>
                <w:rFonts w:ascii="Times New Roman" w:hAnsi="Times New Roman"/>
                <w:sz w:val="24"/>
                <w:szCs w:val="24"/>
                <w:lang w:val="kk-KZ"/>
              </w:rPr>
            </w:pPr>
          </w:p>
        </w:tc>
        <w:tc>
          <w:tcPr>
            <w:tcW w:w="1843" w:type="dxa"/>
          </w:tcPr>
          <w:p w14:paraId="3FA8F568"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3A7616B6" w14:textId="4FDB5F2A" w:rsidTr="00D83B7F">
        <w:trPr>
          <w:jc w:val="center"/>
        </w:trPr>
        <w:tc>
          <w:tcPr>
            <w:tcW w:w="12469" w:type="dxa"/>
            <w:gridSpan w:val="11"/>
          </w:tcPr>
          <w:p w14:paraId="2132F1E1"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Gentianaceae</w:t>
            </w:r>
          </w:p>
        </w:tc>
        <w:tc>
          <w:tcPr>
            <w:tcW w:w="1843" w:type="dxa"/>
          </w:tcPr>
          <w:p w14:paraId="2DDEAA92"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26F69055" w14:textId="5242747C" w:rsidTr="00D83B7F">
        <w:trPr>
          <w:jc w:val="center"/>
        </w:trPr>
        <w:tc>
          <w:tcPr>
            <w:tcW w:w="4176" w:type="dxa"/>
          </w:tcPr>
          <w:p w14:paraId="5F521304"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Gentaiana pneumonanthe </w:t>
            </w:r>
            <w:r w:rsidRPr="001E2BAC">
              <w:rPr>
                <w:rFonts w:ascii="Times New Roman" w:hAnsi="Times New Roman"/>
                <w:sz w:val="24"/>
                <w:szCs w:val="24"/>
                <w:lang w:val="kk-KZ"/>
              </w:rPr>
              <w:t>L.</w:t>
            </w:r>
          </w:p>
        </w:tc>
        <w:tc>
          <w:tcPr>
            <w:tcW w:w="709" w:type="dxa"/>
          </w:tcPr>
          <w:p w14:paraId="6AB0648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0C0E8F34" w14:textId="77777777" w:rsidR="00D83B7F" w:rsidRPr="001E2BAC" w:rsidRDefault="00D83B7F" w:rsidP="00E524A4">
            <w:pPr>
              <w:ind w:right="-1" w:firstLine="0"/>
              <w:jc w:val="center"/>
              <w:rPr>
                <w:rFonts w:ascii="Times New Roman" w:hAnsi="Times New Roman"/>
                <w:sz w:val="24"/>
                <w:szCs w:val="24"/>
                <w:lang w:val="kk-KZ"/>
              </w:rPr>
            </w:pPr>
          </w:p>
        </w:tc>
        <w:tc>
          <w:tcPr>
            <w:tcW w:w="531" w:type="dxa"/>
          </w:tcPr>
          <w:p w14:paraId="25987BC9"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65D182D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3195747B"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DA26E9F" w14:textId="77777777" w:rsidR="00D83B7F" w:rsidRPr="001E2BAC" w:rsidRDefault="00D83B7F" w:rsidP="00E524A4">
            <w:pPr>
              <w:ind w:right="-1" w:firstLine="0"/>
              <w:jc w:val="center"/>
              <w:rPr>
                <w:rFonts w:ascii="Times New Roman" w:hAnsi="Times New Roman"/>
                <w:sz w:val="24"/>
                <w:szCs w:val="24"/>
                <w:lang w:val="kk-KZ"/>
              </w:rPr>
            </w:pPr>
          </w:p>
        </w:tc>
        <w:tc>
          <w:tcPr>
            <w:tcW w:w="616" w:type="dxa"/>
          </w:tcPr>
          <w:p w14:paraId="6B7A9EB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A28450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55ECCFF8"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B89F46D" w14:textId="77777777" w:rsidR="00D83B7F"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p w14:paraId="78F3404C" w14:textId="2F1B75FB" w:rsidR="00D83B7F" w:rsidRPr="001E2BAC" w:rsidRDefault="00D83B7F" w:rsidP="00D83B7F">
            <w:pPr>
              <w:ind w:right="-1" w:firstLine="0"/>
              <w:jc w:val="center"/>
              <w:rPr>
                <w:rFonts w:ascii="Times New Roman" w:hAnsi="Times New Roman"/>
                <w:sz w:val="24"/>
                <w:szCs w:val="24"/>
                <w:lang w:val="kk-KZ"/>
              </w:rPr>
            </w:pPr>
          </w:p>
        </w:tc>
        <w:tc>
          <w:tcPr>
            <w:tcW w:w="1843" w:type="dxa"/>
          </w:tcPr>
          <w:p w14:paraId="5A7BA3E5"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4D1B0F7C" w14:textId="544B62C7" w:rsidTr="00D83B7F">
        <w:trPr>
          <w:jc w:val="center"/>
        </w:trPr>
        <w:tc>
          <w:tcPr>
            <w:tcW w:w="12469" w:type="dxa"/>
            <w:gridSpan w:val="11"/>
          </w:tcPr>
          <w:p w14:paraId="5C0BD5E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Geraniaceae</w:t>
            </w:r>
          </w:p>
        </w:tc>
        <w:tc>
          <w:tcPr>
            <w:tcW w:w="1843" w:type="dxa"/>
          </w:tcPr>
          <w:p w14:paraId="6B195D48" w14:textId="77777777" w:rsidR="00D83B7F" w:rsidRPr="001E2BAC" w:rsidRDefault="00D83B7F" w:rsidP="00E524A4">
            <w:pPr>
              <w:ind w:right="-1" w:firstLine="0"/>
              <w:jc w:val="center"/>
              <w:rPr>
                <w:rFonts w:ascii="Times New Roman" w:hAnsi="Times New Roman"/>
                <w:sz w:val="24"/>
                <w:szCs w:val="24"/>
                <w:lang w:val="kk-KZ"/>
              </w:rPr>
            </w:pPr>
          </w:p>
        </w:tc>
      </w:tr>
      <w:tr w:rsidR="00D83B7F" w:rsidRPr="001E2BAC" w14:paraId="56BA6E3B" w14:textId="471C9010" w:rsidTr="00D83B7F">
        <w:trPr>
          <w:jc w:val="center"/>
        </w:trPr>
        <w:tc>
          <w:tcPr>
            <w:tcW w:w="4176" w:type="dxa"/>
          </w:tcPr>
          <w:p w14:paraId="222DE3D6" w14:textId="77777777" w:rsidR="00D83B7F" w:rsidRPr="001E2BAC" w:rsidRDefault="00D83B7F" w:rsidP="00E524A4">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Geranium collinum </w:t>
            </w:r>
            <w:r w:rsidRPr="001E2BAC">
              <w:rPr>
                <w:rFonts w:ascii="Times New Roman" w:hAnsi="Times New Roman"/>
                <w:sz w:val="24"/>
                <w:szCs w:val="24"/>
                <w:lang w:val="kk-KZ"/>
              </w:rPr>
              <w:t>Stephan ex Willd.</w:t>
            </w:r>
          </w:p>
        </w:tc>
        <w:tc>
          <w:tcPr>
            <w:tcW w:w="709" w:type="dxa"/>
          </w:tcPr>
          <w:p w14:paraId="558A4FC6"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36234043"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0165224F" w14:textId="77777777" w:rsidR="00D83B7F" w:rsidRPr="001E2BAC" w:rsidRDefault="00D83B7F" w:rsidP="00E524A4">
            <w:pPr>
              <w:ind w:right="-1" w:firstLine="0"/>
              <w:jc w:val="center"/>
              <w:rPr>
                <w:rFonts w:ascii="Times New Roman" w:hAnsi="Times New Roman"/>
                <w:sz w:val="24"/>
                <w:szCs w:val="24"/>
                <w:lang w:val="kk-KZ"/>
              </w:rPr>
            </w:pPr>
          </w:p>
        </w:tc>
        <w:tc>
          <w:tcPr>
            <w:tcW w:w="574" w:type="dxa"/>
          </w:tcPr>
          <w:p w14:paraId="1FE1ED9E"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396593BA"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08E116EF"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3E398E37" w14:textId="77777777" w:rsidR="00D83B7F" w:rsidRPr="001E2BAC" w:rsidRDefault="00D83B7F" w:rsidP="00E524A4">
            <w:pPr>
              <w:ind w:right="-1" w:firstLine="0"/>
              <w:jc w:val="center"/>
              <w:rPr>
                <w:rFonts w:ascii="Times New Roman" w:hAnsi="Times New Roman"/>
                <w:sz w:val="24"/>
                <w:szCs w:val="24"/>
                <w:lang w:val="kk-KZ"/>
              </w:rPr>
            </w:pPr>
          </w:p>
        </w:tc>
        <w:tc>
          <w:tcPr>
            <w:tcW w:w="588" w:type="dxa"/>
          </w:tcPr>
          <w:p w14:paraId="4111A115" w14:textId="77777777" w:rsidR="00D83B7F" w:rsidRPr="001E2BAC" w:rsidRDefault="00D83B7F" w:rsidP="00E524A4">
            <w:pPr>
              <w:ind w:right="-1" w:firstLine="0"/>
              <w:jc w:val="center"/>
              <w:rPr>
                <w:rFonts w:ascii="Times New Roman" w:hAnsi="Times New Roman"/>
                <w:sz w:val="24"/>
                <w:szCs w:val="24"/>
                <w:lang w:val="kk-KZ"/>
              </w:rPr>
            </w:pPr>
          </w:p>
        </w:tc>
        <w:tc>
          <w:tcPr>
            <w:tcW w:w="2142" w:type="dxa"/>
          </w:tcPr>
          <w:p w14:paraId="5C5D78F2" w14:textId="77777777" w:rsidR="00D83B7F" w:rsidRPr="001E2BAC" w:rsidRDefault="00D83B7F" w:rsidP="00E524A4">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8F5BF59" w14:textId="0BDC3F2C"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43EFA76" w14:textId="77777777" w:rsidR="00D83B7F" w:rsidRDefault="00D83B7F" w:rsidP="00E524A4">
            <w:pPr>
              <w:ind w:right="-1" w:firstLine="0"/>
              <w:jc w:val="center"/>
              <w:rPr>
                <w:rFonts w:ascii="Times New Roman" w:hAnsi="Times New Roman"/>
                <w:sz w:val="24"/>
                <w:szCs w:val="24"/>
                <w:lang w:val="kk-KZ"/>
              </w:rPr>
            </w:pPr>
          </w:p>
          <w:p w14:paraId="2DCF87DC" w14:textId="545FA4B8" w:rsidR="00D83B7F" w:rsidRPr="001E2BAC" w:rsidRDefault="00D83B7F" w:rsidP="00E524A4">
            <w:pPr>
              <w:ind w:right="-1" w:firstLine="0"/>
              <w:jc w:val="center"/>
              <w:rPr>
                <w:rFonts w:ascii="Times New Roman" w:hAnsi="Times New Roman"/>
                <w:sz w:val="24"/>
                <w:szCs w:val="24"/>
                <w:lang w:val="kk-KZ"/>
              </w:rPr>
            </w:pPr>
          </w:p>
        </w:tc>
      </w:tr>
      <w:tr w:rsidR="00D83B7F" w:rsidRPr="001E2BAC" w14:paraId="646EC735" w14:textId="582F402E" w:rsidTr="00D83B7F">
        <w:trPr>
          <w:jc w:val="center"/>
        </w:trPr>
        <w:tc>
          <w:tcPr>
            <w:tcW w:w="14312" w:type="dxa"/>
            <w:gridSpan w:val="12"/>
          </w:tcPr>
          <w:p w14:paraId="46346E0D" w14:textId="4ABE58A9" w:rsidR="00D83B7F" w:rsidRDefault="0094088D" w:rsidP="00D83B7F">
            <w:pPr>
              <w:ind w:right="-1" w:firstLine="0"/>
              <w:jc w:val="left"/>
              <w:rPr>
                <w:rFonts w:ascii="Times New Roman" w:hAnsi="Times New Roman"/>
                <w:sz w:val="24"/>
                <w:szCs w:val="24"/>
                <w:lang w:val="kk-KZ"/>
              </w:rPr>
            </w:pPr>
            <w:r>
              <w:rPr>
                <w:rFonts w:ascii="Times New Roman" w:hAnsi="Times New Roman"/>
                <w:sz w:val="24"/>
                <w:szCs w:val="24"/>
                <w:lang w:val="kk-KZ"/>
              </w:rPr>
              <w:t>Г</w:t>
            </w:r>
            <w:r w:rsidR="00D83B7F" w:rsidRPr="00D83B7F">
              <w:rPr>
                <w:rFonts w:ascii="Times New Roman" w:hAnsi="Times New Roman"/>
                <w:sz w:val="24"/>
                <w:szCs w:val="24"/>
                <w:lang w:val="kk-KZ"/>
              </w:rPr>
              <w:t>.1-кестенің жалғасы</w:t>
            </w:r>
          </w:p>
        </w:tc>
      </w:tr>
      <w:tr w:rsidR="00D83B7F" w:rsidRPr="001E2BAC" w14:paraId="5DE58639" w14:textId="77777777" w:rsidTr="00D83B7F">
        <w:trPr>
          <w:jc w:val="center"/>
        </w:trPr>
        <w:tc>
          <w:tcPr>
            <w:tcW w:w="4176" w:type="dxa"/>
          </w:tcPr>
          <w:p w14:paraId="7977F22C" w14:textId="0E276B39" w:rsidR="00D83B7F" w:rsidRPr="001E2BAC" w:rsidRDefault="00D83B7F" w:rsidP="00D83B7F">
            <w:pPr>
              <w:ind w:right="-1" w:firstLine="0"/>
              <w:rPr>
                <w:rFonts w:ascii="Times New Roman" w:hAnsi="Times New Roman"/>
                <w:i/>
                <w:sz w:val="24"/>
                <w:szCs w:val="24"/>
                <w:lang w:val="kk-KZ"/>
              </w:rPr>
            </w:pPr>
            <w:r w:rsidRPr="00D83B7F">
              <w:rPr>
                <w:rFonts w:ascii="Times New Roman" w:hAnsi="Times New Roman"/>
                <w:sz w:val="24"/>
                <w:szCs w:val="24"/>
                <w:lang w:val="kk-KZ"/>
              </w:rPr>
              <w:t>1</w:t>
            </w:r>
          </w:p>
        </w:tc>
        <w:tc>
          <w:tcPr>
            <w:tcW w:w="709" w:type="dxa"/>
          </w:tcPr>
          <w:p w14:paraId="09927933" w14:textId="1949255A"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2</w:t>
            </w:r>
          </w:p>
        </w:tc>
        <w:tc>
          <w:tcPr>
            <w:tcW w:w="512" w:type="dxa"/>
          </w:tcPr>
          <w:p w14:paraId="53404CB4" w14:textId="262AB7A7"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3</w:t>
            </w:r>
          </w:p>
        </w:tc>
        <w:tc>
          <w:tcPr>
            <w:tcW w:w="531" w:type="dxa"/>
          </w:tcPr>
          <w:p w14:paraId="64CB718D" w14:textId="4FD43FDC"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4</w:t>
            </w:r>
          </w:p>
        </w:tc>
        <w:tc>
          <w:tcPr>
            <w:tcW w:w="574" w:type="dxa"/>
          </w:tcPr>
          <w:p w14:paraId="6BD01818" w14:textId="1CA2AB9F"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5</w:t>
            </w:r>
          </w:p>
        </w:tc>
        <w:tc>
          <w:tcPr>
            <w:tcW w:w="588" w:type="dxa"/>
          </w:tcPr>
          <w:p w14:paraId="293943CF" w14:textId="279EBE4B"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6</w:t>
            </w:r>
          </w:p>
        </w:tc>
        <w:tc>
          <w:tcPr>
            <w:tcW w:w="616" w:type="dxa"/>
          </w:tcPr>
          <w:p w14:paraId="14EB360B" w14:textId="0FF6FA52"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7</w:t>
            </w:r>
          </w:p>
        </w:tc>
        <w:tc>
          <w:tcPr>
            <w:tcW w:w="616" w:type="dxa"/>
          </w:tcPr>
          <w:p w14:paraId="1E84EF4F" w14:textId="10EDE2AD"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8</w:t>
            </w:r>
          </w:p>
        </w:tc>
        <w:tc>
          <w:tcPr>
            <w:tcW w:w="588" w:type="dxa"/>
          </w:tcPr>
          <w:p w14:paraId="6CDD5CB9" w14:textId="111DB3E2"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9</w:t>
            </w:r>
          </w:p>
        </w:tc>
        <w:tc>
          <w:tcPr>
            <w:tcW w:w="2142" w:type="dxa"/>
          </w:tcPr>
          <w:p w14:paraId="033B19CD" w14:textId="3B8A9EF2"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10</w:t>
            </w:r>
          </w:p>
        </w:tc>
        <w:tc>
          <w:tcPr>
            <w:tcW w:w="1417" w:type="dxa"/>
          </w:tcPr>
          <w:p w14:paraId="0D5972DE" w14:textId="50008C72"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11</w:t>
            </w:r>
          </w:p>
        </w:tc>
        <w:tc>
          <w:tcPr>
            <w:tcW w:w="1843" w:type="dxa"/>
          </w:tcPr>
          <w:p w14:paraId="3B985444" w14:textId="4018C5C9" w:rsidR="00D83B7F"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12</w:t>
            </w:r>
          </w:p>
        </w:tc>
      </w:tr>
      <w:tr w:rsidR="00D83B7F" w:rsidRPr="001E2BAC" w14:paraId="5A40A786" w14:textId="4719ECC6" w:rsidTr="00D83B7F">
        <w:trPr>
          <w:jc w:val="center"/>
        </w:trPr>
        <w:tc>
          <w:tcPr>
            <w:tcW w:w="12469" w:type="dxa"/>
            <w:gridSpan w:val="11"/>
          </w:tcPr>
          <w:p w14:paraId="2FFEBA5F"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Hypericaceae</w:t>
            </w:r>
          </w:p>
        </w:tc>
        <w:tc>
          <w:tcPr>
            <w:tcW w:w="1843" w:type="dxa"/>
          </w:tcPr>
          <w:p w14:paraId="489D48A9" w14:textId="77777777" w:rsidR="00D83B7F" w:rsidRPr="001E2BAC" w:rsidRDefault="00D83B7F" w:rsidP="00D83B7F">
            <w:pPr>
              <w:ind w:right="-1" w:firstLine="0"/>
              <w:jc w:val="center"/>
              <w:rPr>
                <w:rFonts w:ascii="Times New Roman" w:hAnsi="Times New Roman"/>
                <w:sz w:val="24"/>
                <w:szCs w:val="24"/>
                <w:lang w:val="kk-KZ"/>
              </w:rPr>
            </w:pPr>
          </w:p>
        </w:tc>
      </w:tr>
      <w:tr w:rsidR="00D83B7F" w:rsidRPr="000D6F84" w14:paraId="18F49DF0" w14:textId="54F96857" w:rsidTr="00D83B7F">
        <w:trPr>
          <w:jc w:val="center"/>
        </w:trPr>
        <w:tc>
          <w:tcPr>
            <w:tcW w:w="4176" w:type="dxa"/>
          </w:tcPr>
          <w:p w14:paraId="7D67B7C9" w14:textId="5D024293" w:rsidR="00D83B7F" w:rsidRPr="001E2BAC" w:rsidRDefault="00D83B7F" w:rsidP="00D83B7F">
            <w:pPr>
              <w:ind w:right="-1" w:firstLine="0"/>
              <w:rPr>
                <w:rFonts w:ascii="Times New Roman" w:hAnsi="Times New Roman"/>
                <w:sz w:val="24"/>
                <w:szCs w:val="24"/>
                <w:lang w:val="kk-KZ"/>
              </w:rPr>
            </w:pPr>
            <w:bookmarkStart w:id="19" w:name="_Hlk212016939"/>
            <w:r w:rsidRPr="001E2BAC">
              <w:rPr>
                <w:rFonts w:ascii="Times New Roman" w:hAnsi="Times New Roman"/>
                <w:i/>
                <w:sz w:val="24"/>
                <w:szCs w:val="24"/>
                <w:lang w:val="kk-KZ"/>
              </w:rPr>
              <w:t>Hypericum perforatum</w:t>
            </w:r>
            <w:r w:rsidRPr="001E2BAC">
              <w:rPr>
                <w:rFonts w:ascii="Times New Roman" w:hAnsi="Times New Roman"/>
                <w:sz w:val="24"/>
                <w:szCs w:val="24"/>
                <w:lang w:val="kk-KZ"/>
              </w:rPr>
              <w:t xml:space="preserve"> L.</w:t>
            </w:r>
            <w:bookmarkEnd w:id="19"/>
          </w:p>
        </w:tc>
        <w:tc>
          <w:tcPr>
            <w:tcW w:w="709" w:type="dxa"/>
          </w:tcPr>
          <w:p w14:paraId="0F02A0BE"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72DD6346" w14:textId="77777777" w:rsidR="00D83B7F" w:rsidRPr="001E2BAC" w:rsidRDefault="00D83B7F" w:rsidP="00D83B7F">
            <w:pPr>
              <w:ind w:right="-1" w:firstLine="0"/>
              <w:jc w:val="center"/>
              <w:rPr>
                <w:rFonts w:ascii="Times New Roman" w:hAnsi="Times New Roman"/>
                <w:sz w:val="24"/>
                <w:szCs w:val="24"/>
                <w:lang w:val="kk-KZ"/>
              </w:rPr>
            </w:pPr>
          </w:p>
        </w:tc>
        <w:tc>
          <w:tcPr>
            <w:tcW w:w="531" w:type="dxa"/>
          </w:tcPr>
          <w:p w14:paraId="323674DC" w14:textId="77777777" w:rsidR="00D83B7F" w:rsidRPr="001E2BAC" w:rsidRDefault="00D83B7F" w:rsidP="00D83B7F">
            <w:pPr>
              <w:ind w:right="-1" w:firstLine="0"/>
              <w:jc w:val="center"/>
              <w:rPr>
                <w:rFonts w:ascii="Times New Roman" w:hAnsi="Times New Roman"/>
                <w:sz w:val="24"/>
                <w:szCs w:val="24"/>
                <w:lang w:val="kk-KZ"/>
              </w:rPr>
            </w:pPr>
          </w:p>
        </w:tc>
        <w:tc>
          <w:tcPr>
            <w:tcW w:w="574" w:type="dxa"/>
          </w:tcPr>
          <w:p w14:paraId="6E2DDC48"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7068B77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7C53D74D"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37779B49"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028D122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78FEBC81"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F92AC9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7F24AF7D" w14:textId="3D2F4536" w:rsidR="00D83B7F" w:rsidRPr="001E2BAC" w:rsidRDefault="00D83B7F" w:rsidP="00D83B7F">
            <w:pPr>
              <w:ind w:right="-1" w:firstLine="0"/>
              <w:rPr>
                <w:rFonts w:ascii="Times New Roman" w:hAnsi="Times New Roman"/>
                <w:sz w:val="24"/>
                <w:szCs w:val="24"/>
                <w:lang w:val="kk-KZ"/>
              </w:rPr>
            </w:pPr>
            <w:bookmarkStart w:id="20" w:name="_Hlk212016950"/>
            <w:r w:rsidRPr="00AA0669">
              <w:rPr>
                <w:rFonts w:ascii="Times New Roman" w:hAnsi="Times New Roman"/>
                <w:sz w:val="24"/>
                <w:szCs w:val="24"/>
                <w:lang w:val="kk-KZ"/>
              </w:rPr>
              <w:t>Азайып бара жатқан түр. Қарағанды ​​облысының сирек кездесетін және жойылып бара жатқан түрлерінің тізіміне енгізілген.</w:t>
            </w:r>
            <w:bookmarkEnd w:id="20"/>
          </w:p>
        </w:tc>
      </w:tr>
      <w:tr w:rsidR="00D83B7F" w:rsidRPr="001E2BAC" w14:paraId="607EDCE0" w14:textId="3D6D3F1A" w:rsidTr="00D83B7F">
        <w:trPr>
          <w:jc w:val="center"/>
        </w:trPr>
        <w:tc>
          <w:tcPr>
            <w:tcW w:w="4176" w:type="dxa"/>
          </w:tcPr>
          <w:p w14:paraId="7B5BBBAD" w14:textId="77777777" w:rsidR="00D83B7F" w:rsidRPr="001E2BAC" w:rsidRDefault="00D83B7F" w:rsidP="00D83B7F">
            <w:pPr>
              <w:ind w:right="-1" w:firstLine="0"/>
              <w:rPr>
                <w:rFonts w:ascii="Times New Roman" w:hAnsi="Times New Roman"/>
                <w:i/>
                <w:sz w:val="24"/>
                <w:szCs w:val="24"/>
                <w:lang w:val="kk-KZ"/>
              </w:rPr>
            </w:pPr>
            <w:r w:rsidRPr="001E2BAC">
              <w:rPr>
                <w:rFonts w:ascii="Times New Roman" w:hAnsi="Times New Roman"/>
                <w:i/>
                <w:sz w:val="24"/>
                <w:szCs w:val="24"/>
                <w:lang w:val="kk-KZ"/>
              </w:rPr>
              <w:t xml:space="preserve">Hypericum scabrum </w:t>
            </w:r>
            <w:r w:rsidRPr="001E2BAC">
              <w:rPr>
                <w:rFonts w:ascii="Times New Roman" w:hAnsi="Times New Roman"/>
                <w:sz w:val="24"/>
                <w:szCs w:val="24"/>
                <w:lang w:val="kk-KZ"/>
              </w:rPr>
              <w:t>L.</w:t>
            </w:r>
          </w:p>
        </w:tc>
        <w:tc>
          <w:tcPr>
            <w:tcW w:w="709" w:type="dxa"/>
          </w:tcPr>
          <w:p w14:paraId="093BE498"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59BD61BA" w14:textId="77777777" w:rsidR="00D83B7F" w:rsidRPr="001E2BAC" w:rsidRDefault="00D83B7F" w:rsidP="00D83B7F">
            <w:pPr>
              <w:ind w:right="-1" w:firstLine="0"/>
              <w:jc w:val="center"/>
              <w:rPr>
                <w:rFonts w:ascii="Times New Roman" w:hAnsi="Times New Roman"/>
                <w:sz w:val="24"/>
                <w:szCs w:val="24"/>
                <w:lang w:val="kk-KZ"/>
              </w:rPr>
            </w:pPr>
          </w:p>
        </w:tc>
        <w:tc>
          <w:tcPr>
            <w:tcW w:w="531" w:type="dxa"/>
          </w:tcPr>
          <w:p w14:paraId="515AF37D" w14:textId="77777777" w:rsidR="00D83B7F" w:rsidRPr="001E2BAC" w:rsidRDefault="00D83B7F" w:rsidP="00D83B7F">
            <w:pPr>
              <w:ind w:right="-1" w:firstLine="0"/>
              <w:jc w:val="center"/>
              <w:rPr>
                <w:rFonts w:ascii="Times New Roman" w:hAnsi="Times New Roman"/>
                <w:sz w:val="24"/>
                <w:szCs w:val="24"/>
                <w:lang w:val="kk-KZ"/>
              </w:rPr>
            </w:pPr>
          </w:p>
        </w:tc>
        <w:tc>
          <w:tcPr>
            <w:tcW w:w="574" w:type="dxa"/>
          </w:tcPr>
          <w:p w14:paraId="293BD0DD"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76C86894"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0160DBBF"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7BDAEA1A"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1853DEBC"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49497E7"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3946F4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231AA97B"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6F33C6A4" w14:textId="50E48FC6" w:rsidTr="00D83B7F">
        <w:trPr>
          <w:jc w:val="center"/>
        </w:trPr>
        <w:tc>
          <w:tcPr>
            <w:tcW w:w="12469" w:type="dxa"/>
            <w:gridSpan w:val="11"/>
            <w:tcBorders>
              <w:bottom w:val="single" w:sz="4" w:space="0" w:color="auto"/>
            </w:tcBorders>
          </w:tcPr>
          <w:p w14:paraId="7DEC598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Iridaceae</w:t>
            </w:r>
          </w:p>
        </w:tc>
        <w:tc>
          <w:tcPr>
            <w:tcW w:w="1843" w:type="dxa"/>
            <w:tcBorders>
              <w:bottom w:val="single" w:sz="4" w:space="0" w:color="auto"/>
            </w:tcBorders>
          </w:tcPr>
          <w:p w14:paraId="6B6C92B1"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B6870A8" w14:textId="3F44827E" w:rsidTr="00D83B7F">
        <w:trPr>
          <w:jc w:val="center"/>
        </w:trPr>
        <w:tc>
          <w:tcPr>
            <w:tcW w:w="4176" w:type="dxa"/>
            <w:tcBorders>
              <w:bottom w:val="nil"/>
            </w:tcBorders>
            <w:vAlign w:val="bottom"/>
          </w:tcPr>
          <w:p w14:paraId="305874BF"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Iris scariosa</w:t>
            </w:r>
            <w:r w:rsidRPr="001E2BAC">
              <w:rPr>
                <w:rFonts w:ascii="Times New Roman" w:eastAsia="Times New Roman" w:hAnsi="Times New Roman"/>
                <w:color w:val="000000"/>
                <w:sz w:val="24"/>
                <w:szCs w:val="24"/>
                <w:lang w:val="kk-KZ" w:eastAsia="ru-RU"/>
              </w:rPr>
              <w:t xml:space="preserve"> Willd. ex Link.</w:t>
            </w:r>
          </w:p>
        </w:tc>
        <w:tc>
          <w:tcPr>
            <w:tcW w:w="709" w:type="dxa"/>
            <w:tcBorders>
              <w:bottom w:val="nil"/>
            </w:tcBorders>
            <w:vAlign w:val="bottom"/>
          </w:tcPr>
          <w:p w14:paraId="4C837DE8"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tcBorders>
              <w:bottom w:val="nil"/>
            </w:tcBorders>
            <w:vAlign w:val="bottom"/>
          </w:tcPr>
          <w:p w14:paraId="6B8201CC"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tcBorders>
              <w:bottom w:val="nil"/>
            </w:tcBorders>
            <w:vAlign w:val="bottom"/>
          </w:tcPr>
          <w:p w14:paraId="758BEB1D"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tcBorders>
              <w:bottom w:val="nil"/>
            </w:tcBorders>
            <w:vAlign w:val="bottom"/>
          </w:tcPr>
          <w:p w14:paraId="13C7A90E"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6DAD38C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tcBorders>
              <w:bottom w:val="nil"/>
            </w:tcBorders>
            <w:vAlign w:val="bottom"/>
          </w:tcPr>
          <w:p w14:paraId="2967269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753F7C9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1F9B869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Borders>
              <w:bottom w:val="nil"/>
            </w:tcBorders>
          </w:tcPr>
          <w:p w14:paraId="2C884C9E" w14:textId="096DEA28" w:rsidR="00D83B7F" w:rsidRPr="001E2BAC" w:rsidRDefault="00D83B7F" w:rsidP="00D83B7F">
            <w:pPr>
              <w:ind w:right="-1" w:firstLine="0"/>
              <w:jc w:val="center"/>
              <w:rPr>
                <w:rFonts w:ascii="Times New Roman" w:hAnsi="Times New Roman"/>
                <w:sz w:val="24"/>
                <w:szCs w:val="24"/>
                <w:lang w:val="kk-KZ"/>
              </w:rPr>
            </w:pPr>
            <w:r>
              <w:rPr>
                <w:rFonts w:ascii="Times New Roman" w:hAnsi="Times New Roman"/>
                <w:sz w:val="24"/>
                <w:szCs w:val="24"/>
                <w:lang w:val="kk-KZ"/>
              </w:rPr>
              <w:t>көпжылдық</w:t>
            </w:r>
          </w:p>
        </w:tc>
        <w:tc>
          <w:tcPr>
            <w:tcW w:w="1417" w:type="dxa"/>
            <w:tcBorders>
              <w:bottom w:val="nil"/>
            </w:tcBorders>
          </w:tcPr>
          <w:p w14:paraId="03F00E7C"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Borders>
              <w:bottom w:val="nil"/>
            </w:tcBorders>
          </w:tcPr>
          <w:p w14:paraId="424EEEB8"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79267FA" w14:textId="05CA980A" w:rsidTr="00D83B7F">
        <w:trPr>
          <w:jc w:val="center"/>
        </w:trPr>
        <w:tc>
          <w:tcPr>
            <w:tcW w:w="12469" w:type="dxa"/>
            <w:gridSpan w:val="11"/>
          </w:tcPr>
          <w:p w14:paraId="297C7B4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Lamiaceae</w:t>
            </w:r>
          </w:p>
        </w:tc>
        <w:tc>
          <w:tcPr>
            <w:tcW w:w="1843" w:type="dxa"/>
          </w:tcPr>
          <w:p w14:paraId="4837663D"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125A2F5B" w14:textId="105A0B41" w:rsidTr="00D83B7F">
        <w:trPr>
          <w:jc w:val="center"/>
        </w:trPr>
        <w:tc>
          <w:tcPr>
            <w:tcW w:w="4176" w:type="dxa"/>
          </w:tcPr>
          <w:p w14:paraId="36ABAE19" w14:textId="77777777" w:rsidR="00D83B7F" w:rsidRPr="001E2BAC" w:rsidRDefault="00D83B7F" w:rsidP="00D83B7F">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Dracocephalum nutans </w:t>
            </w:r>
            <w:r w:rsidRPr="001E2BAC">
              <w:rPr>
                <w:rFonts w:ascii="Times New Roman" w:hAnsi="Times New Roman"/>
                <w:sz w:val="24"/>
                <w:szCs w:val="24"/>
                <w:lang w:val="kk-KZ"/>
              </w:rPr>
              <w:t>L.</w:t>
            </w:r>
          </w:p>
        </w:tc>
        <w:tc>
          <w:tcPr>
            <w:tcW w:w="709" w:type="dxa"/>
          </w:tcPr>
          <w:p w14:paraId="7342CB79"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6484CB5A"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557A3933"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74" w:type="dxa"/>
          </w:tcPr>
          <w:p w14:paraId="4CF13CE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5DB97E65"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3032CFC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85A7630"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3174E84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D00BC25"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03EC00A"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96E6EF7" w14:textId="77777777" w:rsidR="00D83B7F" w:rsidRPr="001E2BAC" w:rsidRDefault="00D83B7F" w:rsidP="00D83B7F">
            <w:pPr>
              <w:ind w:right="-1" w:firstLine="0"/>
              <w:jc w:val="center"/>
              <w:rPr>
                <w:rFonts w:ascii="Times New Roman" w:hAnsi="Times New Roman"/>
                <w:sz w:val="24"/>
                <w:szCs w:val="24"/>
                <w:lang w:val="kk-KZ"/>
              </w:rPr>
            </w:pPr>
          </w:p>
        </w:tc>
      </w:tr>
      <w:tr w:rsidR="00D83B7F" w:rsidRPr="000D6F84" w14:paraId="1B1429EB" w14:textId="4CA3D5F7" w:rsidTr="00D83B7F">
        <w:trPr>
          <w:jc w:val="center"/>
        </w:trPr>
        <w:tc>
          <w:tcPr>
            <w:tcW w:w="4176" w:type="dxa"/>
          </w:tcPr>
          <w:p w14:paraId="28D762DE" w14:textId="21B899E1" w:rsidR="00D83B7F" w:rsidRPr="001E2BAC" w:rsidRDefault="00D83B7F" w:rsidP="00D83B7F">
            <w:pPr>
              <w:ind w:right="-1" w:firstLine="0"/>
              <w:rPr>
                <w:rFonts w:ascii="Times New Roman" w:hAnsi="Times New Roman"/>
                <w:i/>
                <w:sz w:val="24"/>
                <w:szCs w:val="24"/>
                <w:lang w:val="kk-KZ"/>
              </w:rPr>
            </w:pPr>
            <w:bookmarkStart w:id="21" w:name="_Hlk212017383"/>
            <w:r w:rsidRPr="001E2BAC">
              <w:rPr>
                <w:rFonts w:ascii="Times New Roman" w:hAnsi="Times New Roman"/>
                <w:i/>
                <w:sz w:val="24"/>
                <w:szCs w:val="24"/>
                <w:lang w:val="kk-KZ"/>
              </w:rPr>
              <w:t xml:space="preserve">Dracocephalum peregrinum </w:t>
            </w:r>
            <w:r w:rsidRPr="001E2BAC">
              <w:rPr>
                <w:rFonts w:ascii="Times New Roman" w:hAnsi="Times New Roman"/>
                <w:sz w:val="24"/>
                <w:szCs w:val="24"/>
                <w:lang w:val="kk-KZ"/>
              </w:rPr>
              <w:t>L.</w:t>
            </w:r>
            <w:bookmarkEnd w:id="21"/>
          </w:p>
        </w:tc>
        <w:tc>
          <w:tcPr>
            <w:tcW w:w="709" w:type="dxa"/>
          </w:tcPr>
          <w:p w14:paraId="69F8A9F3"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039CBE2D" w14:textId="77777777" w:rsidR="00D83B7F" w:rsidRPr="001E2BAC" w:rsidRDefault="00D83B7F" w:rsidP="00D83B7F">
            <w:pPr>
              <w:ind w:right="-1" w:firstLine="0"/>
              <w:jc w:val="center"/>
              <w:rPr>
                <w:rFonts w:ascii="Times New Roman" w:hAnsi="Times New Roman"/>
                <w:sz w:val="24"/>
                <w:szCs w:val="24"/>
                <w:lang w:val="kk-KZ"/>
              </w:rPr>
            </w:pPr>
          </w:p>
        </w:tc>
        <w:tc>
          <w:tcPr>
            <w:tcW w:w="531" w:type="dxa"/>
          </w:tcPr>
          <w:p w14:paraId="2F38713B" w14:textId="77777777" w:rsidR="00D83B7F" w:rsidRPr="001E2BAC" w:rsidRDefault="00D83B7F" w:rsidP="00D83B7F">
            <w:pPr>
              <w:ind w:right="-1" w:firstLine="0"/>
              <w:jc w:val="center"/>
              <w:rPr>
                <w:rFonts w:ascii="Times New Roman" w:hAnsi="Times New Roman"/>
                <w:sz w:val="24"/>
                <w:szCs w:val="24"/>
                <w:lang w:val="kk-KZ"/>
              </w:rPr>
            </w:pPr>
          </w:p>
        </w:tc>
        <w:tc>
          <w:tcPr>
            <w:tcW w:w="574" w:type="dxa"/>
          </w:tcPr>
          <w:p w14:paraId="235CB6B5"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36DA022A"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6491D8E0"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4A39FE7D"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DE4D794"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3F2F1E4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DA8AD7C"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44545593" w14:textId="77B5CA97" w:rsidR="00D83B7F" w:rsidRPr="001E2BAC" w:rsidRDefault="00D83B7F" w:rsidP="00D83B7F">
            <w:pPr>
              <w:ind w:right="-1" w:firstLine="0"/>
              <w:jc w:val="center"/>
              <w:rPr>
                <w:rFonts w:ascii="Times New Roman" w:hAnsi="Times New Roman"/>
                <w:sz w:val="24"/>
                <w:szCs w:val="24"/>
                <w:lang w:val="kk-KZ"/>
              </w:rPr>
            </w:pPr>
            <w:bookmarkStart w:id="22" w:name="_Hlk212017486"/>
            <w:r w:rsidRPr="00AA0669">
              <w:rPr>
                <w:rFonts w:ascii="Times New Roman" w:hAnsi="Times New Roman"/>
                <w:sz w:val="24"/>
                <w:szCs w:val="24"/>
                <w:lang w:val="kk-KZ"/>
              </w:rPr>
              <w:t>Азайып бара жатқан түр. Қарағанды ​​облысының сирек кездесетін және жойылып бара жатқан түрлерінің тізіміне енгізілген.</w:t>
            </w:r>
            <w:bookmarkEnd w:id="22"/>
          </w:p>
        </w:tc>
      </w:tr>
      <w:tr w:rsidR="00D83B7F" w:rsidRPr="001E2BAC" w14:paraId="57C0FD30" w14:textId="7263B101" w:rsidTr="00D83B7F">
        <w:trPr>
          <w:jc w:val="center"/>
        </w:trPr>
        <w:tc>
          <w:tcPr>
            <w:tcW w:w="4176" w:type="dxa"/>
          </w:tcPr>
          <w:p w14:paraId="6F98D4DD" w14:textId="77777777" w:rsidR="00D83B7F" w:rsidRPr="001E2BAC" w:rsidRDefault="00D83B7F" w:rsidP="00D83B7F">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Phlomoides tuberosa</w:t>
            </w:r>
            <w:r w:rsidRPr="001E2BAC">
              <w:rPr>
                <w:rFonts w:ascii="Times New Roman" w:eastAsia="Times New Roman" w:hAnsi="Times New Roman"/>
                <w:color w:val="000000"/>
                <w:sz w:val="24"/>
                <w:szCs w:val="24"/>
                <w:lang w:val="kk-KZ" w:eastAsia="ru-RU"/>
              </w:rPr>
              <w:t xml:space="preserve"> (L.) Moench</w:t>
            </w:r>
          </w:p>
        </w:tc>
        <w:tc>
          <w:tcPr>
            <w:tcW w:w="709" w:type="dxa"/>
          </w:tcPr>
          <w:p w14:paraId="552B20D7"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7297AA00"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Pr>
          <w:p w14:paraId="3F61B04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74" w:type="dxa"/>
          </w:tcPr>
          <w:p w14:paraId="21B5157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3B058FD6"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5F6BC627"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449DB5F6"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715A7881"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36CDDA6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240B734"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758A73F0"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031C6FC" w14:textId="5B8EB2B3" w:rsidTr="00D83B7F">
        <w:trPr>
          <w:jc w:val="center"/>
        </w:trPr>
        <w:tc>
          <w:tcPr>
            <w:tcW w:w="4176" w:type="dxa"/>
            <w:vAlign w:val="bottom"/>
          </w:tcPr>
          <w:p w14:paraId="21BDF63A"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Salvia stepposa</w:t>
            </w:r>
            <w:r w:rsidRPr="001E2BAC">
              <w:rPr>
                <w:rFonts w:ascii="Times New Roman" w:eastAsia="Times New Roman" w:hAnsi="Times New Roman"/>
                <w:color w:val="000000"/>
                <w:sz w:val="24"/>
                <w:szCs w:val="24"/>
                <w:lang w:val="kk-KZ" w:eastAsia="ru-RU"/>
              </w:rPr>
              <w:t xml:space="preserve"> Shost.</w:t>
            </w:r>
          </w:p>
        </w:tc>
        <w:tc>
          <w:tcPr>
            <w:tcW w:w="709" w:type="dxa"/>
            <w:vAlign w:val="bottom"/>
          </w:tcPr>
          <w:p w14:paraId="0F9BD61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vAlign w:val="bottom"/>
          </w:tcPr>
          <w:p w14:paraId="687184C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31" w:type="dxa"/>
            <w:vAlign w:val="bottom"/>
          </w:tcPr>
          <w:p w14:paraId="65FF9E4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vAlign w:val="bottom"/>
          </w:tcPr>
          <w:p w14:paraId="1A672D4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03400A4E"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IV</w:t>
            </w:r>
          </w:p>
        </w:tc>
        <w:tc>
          <w:tcPr>
            <w:tcW w:w="616" w:type="dxa"/>
            <w:vAlign w:val="bottom"/>
          </w:tcPr>
          <w:p w14:paraId="4AD8173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5EFEB03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tcPr>
          <w:p w14:paraId="6BBBBAD2"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1BFB0001"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73BE7A1"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0C6A6841"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61D65E93" w14:textId="5E86D2B2" w:rsidTr="00D83B7F">
        <w:trPr>
          <w:jc w:val="center"/>
        </w:trPr>
        <w:tc>
          <w:tcPr>
            <w:tcW w:w="14312" w:type="dxa"/>
            <w:gridSpan w:val="12"/>
          </w:tcPr>
          <w:p w14:paraId="24F18DB7" w14:textId="00E2226A" w:rsidR="00D83B7F" w:rsidRPr="001E2BAC" w:rsidRDefault="00D83B7F" w:rsidP="00D83B7F">
            <w:pPr>
              <w:ind w:right="-1" w:firstLine="0"/>
              <w:jc w:val="left"/>
              <w:rPr>
                <w:rFonts w:ascii="Times New Roman" w:hAnsi="Times New Roman"/>
                <w:sz w:val="24"/>
                <w:szCs w:val="24"/>
                <w:lang w:val="kk-KZ"/>
              </w:rPr>
            </w:pPr>
            <w:r>
              <w:rPr>
                <w:rFonts w:ascii="Times New Roman" w:hAnsi="Times New Roman"/>
                <w:sz w:val="24"/>
                <w:szCs w:val="24"/>
                <w:lang w:val="kk-KZ"/>
              </w:rPr>
              <w:t xml:space="preserve"> </w:t>
            </w:r>
            <w:r w:rsidR="0094088D">
              <w:rPr>
                <w:rFonts w:ascii="Times New Roman" w:hAnsi="Times New Roman"/>
                <w:sz w:val="24"/>
                <w:szCs w:val="24"/>
                <w:lang w:val="kk-KZ"/>
              </w:rPr>
              <w:t>Г</w:t>
            </w:r>
            <w:r w:rsidRPr="00D83B7F">
              <w:rPr>
                <w:rFonts w:ascii="Times New Roman" w:hAnsi="Times New Roman"/>
                <w:sz w:val="24"/>
                <w:szCs w:val="24"/>
                <w:lang w:val="kk-KZ"/>
              </w:rPr>
              <w:t>.1-кестенің жалғасы</w:t>
            </w:r>
          </w:p>
        </w:tc>
      </w:tr>
      <w:tr w:rsidR="00D83B7F" w:rsidRPr="001E2BAC" w14:paraId="46F7B072" w14:textId="77777777" w:rsidTr="00D83B7F">
        <w:trPr>
          <w:jc w:val="center"/>
        </w:trPr>
        <w:tc>
          <w:tcPr>
            <w:tcW w:w="4176" w:type="dxa"/>
          </w:tcPr>
          <w:p w14:paraId="092E42BF" w14:textId="3C4127DC" w:rsidR="00D83B7F" w:rsidRPr="001E2BAC" w:rsidRDefault="00D83B7F" w:rsidP="00D83B7F">
            <w:pPr>
              <w:ind w:firstLine="0"/>
              <w:jc w:val="left"/>
              <w:rPr>
                <w:rFonts w:ascii="Times New Roman" w:eastAsia="Times New Roman" w:hAnsi="Times New Roman"/>
                <w:i/>
                <w:color w:val="000000"/>
                <w:sz w:val="24"/>
                <w:szCs w:val="24"/>
                <w:lang w:val="kk-KZ" w:eastAsia="ru-RU"/>
              </w:rPr>
            </w:pPr>
            <w:r w:rsidRPr="00D83B7F">
              <w:rPr>
                <w:rFonts w:ascii="Times New Roman" w:hAnsi="Times New Roman"/>
                <w:sz w:val="24"/>
                <w:szCs w:val="24"/>
                <w:lang w:val="kk-KZ"/>
              </w:rPr>
              <w:t>1</w:t>
            </w:r>
          </w:p>
        </w:tc>
        <w:tc>
          <w:tcPr>
            <w:tcW w:w="709" w:type="dxa"/>
          </w:tcPr>
          <w:p w14:paraId="4EC34F42" w14:textId="2AA2FA24"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2</w:t>
            </w:r>
          </w:p>
        </w:tc>
        <w:tc>
          <w:tcPr>
            <w:tcW w:w="512" w:type="dxa"/>
          </w:tcPr>
          <w:p w14:paraId="35C487D2" w14:textId="4962FB0A"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3</w:t>
            </w:r>
          </w:p>
        </w:tc>
        <w:tc>
          <w:tcPr>
            <w:tcW w:w="531" w:type="dxa"/>
          </w:tcPr>
          <w:p w14:paraId="4F9B4BE5" w14:textId="75457ECE"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4</w:t>
            </w:r>
          </w:p>
        </w:tc>
        <w:tc>
          <w:tcPr>
            <w:tcW w:w="574" w:type="dxa"/>
          </w:tcPr>
          <w:p w14:paraId="13BB6A68" w14:textId="061E8C51"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5</w:t>
            </w:r>
          </w:p>
        </w:tc>
        <w:tc>
          <w:tcPr>
            <w:tcW w:w="588" w:type="dxa"/>
          </w:tcPr>
          <w:p w14:paraId="17EDE5EF" w14:textId="5CF9AD0E"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6</w:t>
            </w:r>
          </w:p>
        </w:tc>
        <w:tc>
          <w:tcPr>
            <w:tcW w:w="616" w:type="dxa"/>
          </w:tcPr>
          <w:p w14:paraId="1C9AC69C" w14:textId="7170E3AD"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7</w:t>
            </w:r>
          </w:p>
        </w:tc>
        <w:tc>
          <w:tcPr>
            <w:tcW w:w="616" w:type="dxa"/>
          </w:tcPr>
          <w:p w14:paraId="78C21EC4" w14:textId="12DB4BC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8</w:t>
            </w:r>
          </w:p>
        </w:tc>
        <w:tc>
          <w:tcPr>
            <w:tcW w:w="588" w:type="dxa"/>
          </w:tcPr>
          <w:p w14:paraId="4A234C13" w14:textId="01F6C260"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9</w:t>
            </w:r>
          </w:p>
        </w:tc>
        <w:tc>
          <w:tcPr>
            <w:tcW w:w="2142" w:type="dxa"/>
          </w:tcPr>
          <w:p w14:paraId="472A4CF1" w14:textId="728B8F60"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10</w:t>
            </w:r>
          </w:p>
        </w:tc>
        <w:tc>
          <w:tcPr>
            <w:tcW w:w="1417" w:type="dxa"/>
          </w:tcPr>
          <w:p w14:paraId="3CD6A3CD" w14:textId="6F08400C"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11</w:t>
            </w:r>
          </w:p>
        </w:tc>
        <w:tc>
          <w:tcPr>
            <w:tcW w:w="1843" w:type="dxa"/>
          </w:tcPr>
          <w:p w14:paraId="1156B8AE" w14:textId="2A8E0BF7" w:rsidR="00D83B7F" w:rsidRPr="001E2BAC" w:rsidRDefault="00D83B7F" w:rsidP="00D83B7F">
            <w:pPr>
              <w:ind w:right="-1" w:firstLine="0"/>
              <w:jc w:val="center"/>
              <w:rPr>
                <w:rFonts w:ascii="Times New Roman" w:hAnsi="Times New Roman"/>
                <w:sz w:val="24"/>
                <w:szCs w:val="24"/>
                <w:lang w:val="kk-KZ"/>
              </w:rPr>
            </w:pPr>
            <w:r w:rsidRPr="00D83B7F">
              <w:rPr>
                <w:rFonts w:ascii="Times New Roman" w:hAnsi="Times New Roman"/>
                <w:sz w:val="24"/>
                <w:szCs w:val="24"/>
                <w:lang w:val="kk-KZ"/>
              </w:rPr>
              <w:t>12</w:t>
            </w:r>
          </w:p>
        </w:tc>
      </w:tr>
      <w:tr w:rsidR="00D83B7F" w:rsidRPr="001E2BAC" w14:paraId="07463564" w14:textId="692E3651" w:rsidTr="00D83B7F">
        <w:trPr>
          <w:jc w:val="center"/>
        </w:trPr>
        <w:tc>
          <w:tcPr>
            <w:tcW w:w="4176" w:type="dxa"/>
            <w:vAlign w:val="bottom"/>
          </w:tcPr>
          <w:p w14:paraId="30AB6D91"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Thymus marschallianus</w:t>
            </w:r>
            <w:r w:rsidRPr="001E2BAC">
              <w:rPr>
                <w:rFonts w:ascii="Times New Roman" w:eastAsia="Times New Roman" w:hAnsi="Times New Roman"/>
                <w:color w:val="000000"/>
                <w:sz w:val="24"/>
                <w:szCs w:val="24"/>
                <w:lang w:val="kk-KZ" w:eastAsia="ru-RU"/>
              </w:rPr>
              <w:t xml:space="preserve"> Willd.</w:t>
            </w:r>
          </w:p>
        </w:tc>
        <w:tc>
          <w:tcPr>
            <w:tcW w:w="709" w:type="dxa"/>
            <w:vAlign w:val="bottom"/>
          </w:tcPr>
          <w:p w14:paraId="3B971A1C"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2ED1741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31" w:type="dxa"/>
            <w:vAlign w:val="bottom"/>
          </w:tcPr>
          <w:p w14:paraId="34609BD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vAlign w:val="bottom"/>
          </w:tcPr>
          <w:p w14:paraId="79471AA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37D6AEE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vAlign w:val="bottom"/>
          </w:tcPr>
          <w:p w14:paraId="4200577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2227522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5986B22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2142" w:type="dxa"/>
          </w:tcPr>
          <w:p w14:paraId="1F6D46C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E420F00"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2CE69DD0"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61324E8" w14:textId="26410CFB" w:rsidTr="00773228">
        <w:trPr>
          <w:trHeight w:val="404"/>
          <w:jc w:val="center"/>
        </w:trPr>
        <w:tc>
          <w:tcPr>
            <w:tcW w:w="12469" w:type="dxa"/>
            <w:gridSpan w:val="11"/>
          </w:tcPr>
          <w:p w14:paraId="077A942E" w14:textId="77777777" w:rsidR="00D83B7F" w:rsidRDefault="00D83B7F" w:rsidP="00D83B7F">
            <w:pPr>
              <w:ind w:right="-1" w:firstLine="0"/>
              <w:jc w:val="center"/>
              <w:rPr>
                <w:rFonts w:ascii="Times New Roman" w:hAnsi="Times New Roman"/>
                <w:i/>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Linaceae</w:t>
            </w:r>
          </w:p>
          <w:p w14:paraId="2B7AEE42" w14:textId="16BA6327" w:rsidR="00773228" w:rsidRPr="001E2BAC" w:rsidRDefault="00773228" w:rsidP="00D83B7F">
            <w:pPr>
              <w:ind w:right="-1" w:firstLine="0"/>
              <w:jc w:val="center"/>
              <w:rPr>
                <w:rFonts w:ascii="Times New Roman" w:hAnsi="Times New Roman"/>
                <w:i/>
                <w:sz w:val="24"/>
                <w:szCs w:val="24"/>
                <w:lang w:val="kk-KZ"/>
              </w:rPr>
            </w:pPr>
          </w:p>
        </w:tc>
        <w:tc>
          <w:tcPr>
            <w:tcW w:w="1843" w:type="dxa"/>
          </w:tcPr>
          <w:p w14:paraId="289BB98C"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45AF1C58" w14:textId="792A0AD2" w:rsidTr="00D83B7F">
        <w:trPr>
          <w:jc w:val="center"/>
        </w:trPr>
        <w:tc>
          <w:tcPr>
            <w:tcW w:w="4176" w:type="dxa"/>
          </w:tcPr>
          <w:p w14:paraId="477BA455" w14:textId="77777777" w:rsidR="00D83B7F" w:rsidRPr="001E2BAC" w:rsidRDefault="00D83B7F" w:rsidP="00D83B7F">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Linum pallescens</w:t>
            </w:r>
            <w:r w:rsidRPr="001E2BAC">
              <w:rPr>
                <w:rFonts w:ascii="Times New Roman" w:eastAsia="Times New Roman" w:hAnsi="Times New Roman"/>
                <w:color w:val="000000"/>
                <w:sz w:val="24"/>
                <w:szCs w:val="24"/>
                <w:lang w:val="kk-KZ" w:eastAsia="ru-RU"/>
              </w:rPr>
              <w:t xml:space="preserve"> Bunge</w:t>
            </w:r>
          </w:p>
        </w:tc>
        <w:tc>
          <w:tcPr>
            <w:tcW w:w="709" w:type="dxa"/>
          </w:tcPr>
          <w:p w14:paraId="6D5C38BA"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05F92E56"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437348F9" w14:textId="77777777" w:rsidR="00D83B7F" w:rsidRPr="001E2BAC" w:rsidRDefault="00D83B7F" w:rsidP="00D83B7F">
            <w:pPr>
              <w:ind w:right="-1" w:firstLine="0"/>
              <w:jc w:val="center"/>
              <w:rPr>
                <w:rFonts w:ascii="Times New Roman" w:hAnsi="Times New Roman"/>
                <w:sz w:val="24"/>
                <w:szCs w:val="24"/>
                <w:lang w:val="kk-KZ"/>
              </w:rPr>
            </w:pPr>
          </w:p>
        </w:tc>
        <w:tc>
          <w:tcPr>
            <w:tcW w:w="574" w:type="dxa"/>
          </w:tcPr>
          <w:p w14:paraId="38C346FC"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3686F2CF"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721DD10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7CE9E877"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34880A1A"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61F85E6F"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04BC41C"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5CEE07C2"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35002246" w14:textId="32AC85DA" w:rsidTr="00D83B7F">
        <w:trPr>
          <w:jc w:val="center"/>
        </w:trPr>
        <w:tc>
          <w:tcPr>
            <w:tcW w:w="12469" w:type="dxa"/>
            <w:gridSpan w:val="11"/>
          </w:tcPr>
          <w:p w14:paraId="340E36C0" w14:textId="77777777" w:rsidR="00D83B7F" w:rsidRDefault="00D83B7F" w:rsidP="00D83B7F">
            <w:pPr>
              <w:ind w:right="-1" w:firstLine="0"/>
              <w:jc w:val="center"/>
              <w:rPr>
                <w:rFonts w:ascii="Times New Roman" w:hAnsi="Times New Roman"/>
                <w:i/>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Onagraceae</w:t>
            </w:r>
          </w:p>
          <w:p w14:paraId="69DF4252" w14:textId="1F630046" w:rsidR="00773228" w:rsidRPr="001E2BAC" w:rsidRDefault="00773228" w:rsidP="00D83B7F">
            <w:pPr>
              <w:ind w:right="-1" w:firstLine="0"/>
              <w:jc w:val="center"/>
              <w:rPr>
                <w:rFonts w:ascii="Times New Roman" w:hAnsi="Times New Roman"/>
                <w:sz w:val="24"/>
                <w:szCs w:val="24"/>
                <w:lang w:val="kk-KZ"/>
              </w:rPr>
            </w:pPr>
          </w:p>
        </w:tc>
        <w:tc>
          <w:tcPr>
            <w:tcW w:w="1843" w:type="dxa"/>
          </w:tcPr>
          <w:p w14:paraId="1F97D703"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1CCA3DDA" w14:textId="1F204743" w:rsidTr="00D83B7F">
        <w:trPr>
          <w:jc w:val="center"/>
        </w:trPr>
        <w:tc>
          <w:tcPr>
            <w:tcW w:w="4176" w:type="dxa"/>
          </w:tcPr>
          <w:p w14:paraId="612FB324" w14:textId="77777777" w:rsidR="00D83B7F" w:rsidRPr="001E2BAC" w:rsidRDefault="00D83B7F" w:rsidP="00D83B7F">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Chamaenerion angustifolium </w:t>
            </w:r>
            <w:r w:rsidRPr="001E2BAC">
              <w:rPr>
                <w:rFonts w:ascii="Times New Roman" w:hAnsi="Times New Roman"/>
                <w:sz w:val="24"/>
                <w:szCs w:val="24"/>
                <w:lang w:val="kk-KZ"/>
              </w:rPr>
              <w:t xml:space="preserve">(L.) Scop. </w:t>
            </w:r>
          </w:p>
        </w:tc>
        <w:tc>
          <w:tcPr>
            <w:tcW w:w="709" w:type="dxa"/>
          </w:tcPr>
          <w:p w14:paraId="7DF85280"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3A820451"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31" w:type="dxa"/>
          </w:tcPr>
          <w:p w14:paraId="28EC6F2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74" w:type="dxa"/>
          </w:tcPr>
          <w:p w14:paraId="11719300"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4D211A53"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09FBCC41"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616" w:type="dxa"/>
          </w:tcPr>
          <w:p w14:paraId="1BD794E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38776F94"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5900538F"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C928A2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45A9F85"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7E66F6D" w14:textId="13A6846A" w:rsidTr="00D83B7F">
        <w:trPr>
          <w:jc w:val="center"/>
        </w:trPr>
        <w:tc>
          <w:tcPr>
            <w:tcW w:w="12469" w:type="dxa"/>
            <w:gridSpan w:val="11"/>
          </w:tcPr>
          <w:p w14:paraId="4DA07E80" w14:textId="77777777" w:rsidR="00D83B7F" w:rsidRDefault="00D83B7F" w:rsidP="00D83B7F">
            <w:pPr>
              <w:ind w:right="-1" w:firstLine="0"/>
              <w:jc w:val="center"/>
              <w:rPr>
                <w:rFonts w:ascii="Times New Roman" w:hAnsi="Times New Roman"/>
                <w:i/>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Plantaginaceae</w:t>
            </w:r>
          </w:p>
          <w:p w14:paraId="15B3A5A5" w14:textId="20573BDE" w:rsidR="00773228" w:rsidRPr="001E2BAC" w:rsidRDefault="00773228" w:rsidP="00D83B7F">
            <w:pPr>
              <w:ind w:right="-1" w:firstLine="0"/>
              <w:jc w:val="center"/>
              <w:rPr>
                <w:rFonts w:ascii="Times New Roman" w:hAnsi="Times New Roman"/>
                <w:sz w:val="24"/>
                <w:szCs w:val="24"/>
                <w:lang w:val="kk-KZ"/>
              </w:rPr>
            </w:pPr>
          </w:p>
        </w:tc>
        <w:tc>
          <w:tcPr>
            <w:tcW w:w="1843" w:type="dxa"/>
          </w:tcPr>
          <w:p w14:paraId="76329AD7"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BBDAAB6" w14:textId="0E6B1D20" w:rsidTr="00D83B7F">
        <w:trPr>
          <w:jc w:val="center"/>
        </w:trPr>
        <w:tc>
          <w:tcPr>
            <w:tcW w:w="4176" w:type="dxa"/>
            <w:vAlign w:val="bottom"/>
          </w:tcPr>
          <w:p w14:paraId="4E4D832F"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Plantago lanceolata</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0EAE931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vAlign w:val="bottom"/>
          </w:tcPr>
          <w:p w14:paraId="5A4CC9B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31" w:type="dxa"/>
            <w:vAlign w:val="bottom"/>
          </w:tcPr>
          <w:p w14:paraId="4EE369D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vAlign w:val="bottom"/>
          </w:tcPr>
          <w:p w14:paraId="055F45D4"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330693C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1E5F46B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482931D3"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6F6946D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2142" w:type="dxa"/>
          </w:tcPr>
          <w:p w14:paraId="34CF821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7BF94D7"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3E490135"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02A5AD98" w14:textId="11C02B05" w:rsidTr="00D83B7F">
        <w:trPr>
          <w:jc w:val="center"/>
        </w:trPr>
        <w:tc>
          <w:tcPr>
            <w:tcW w:w="4176" w:type="dxa"/>
            <w:vAlign w:val="bottom"/>
          </w:tcPr>
          <w:p w14:paraId="264AE135"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Plantogo major</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21AE86F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vAlign w:val="bottom"/>
          </w:tcPr>
          <w:p w14:paraId="3F7CB45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2E1EEB5C"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vAlign w:val="bottom"/>
          </w:tcPr>
          <w:p w14:paraId="7337F10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442673C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1233A7A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62B2904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77559D8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Pr>
          <w:p w14:paraId="2A89248D"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A4C0D43"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143F0D5A"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06E01378" w14:textId="51EFE174" w:rsidTr="00D83B7F">
        <w:trPr>
          <w:jc w:val="center"/>
        </w:trPr>
        <w:tc>
          <w:tcPr>
            <w:tcW w:w="4176" w:type="dxa"/>
            <w:vAlign w:val="bottom"/>
          </w:tcPr>
          <w:p w14:paraId="29014310"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Plantago media</w:t>
            </w:r>
            <w:r w:rsidRPr="001E2BAC">
              <w:rPr>
                <w:rFonts w:ascii="Times New Roman" w:eastAsia="Times New Roman" w:hAnsi="Times New Roman"/>
                <w:color w:val="000000"/>
                <w:sz w:val="24"/>
                <w:szCs w:val="24"/>
                <w:lang w:val="kk-KZ" w:eastAsia="ru-RU"/>
              </w:rPr>
              <w:t xml:space="preserve"> L. </w:t>
            </w:r>
          </w:p>
        </w:tc>
        <w:tc>
          <w:tcPr>
            <w:tcW w:w="709" w:type="dxa"/>
            <w:vAlign w:val="bottom"/>
          </w:tcPr>
          <w:p w14:paraId="3076820D"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4D67F0E8"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2791D95D"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vAlign w:val="bottom"/>
          </w:tcPr>
          <w:p w14:paraId="214C798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0DDF51D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4B52789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35EA405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76B3BFA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2142" w:type="dxa"/>
          </w:tcPr>
          <w:p w14:paraId="68CCF070"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930F97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AA8FBF9"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04E2B9AE" w14:textId="3FD781AF" w:rsidTr="00D83B7F">
        <w:trPr>
          <w:jc w:val="center"/>
        </w:trPr>
        <w:tc>
          <w:tcPr>
            <w:tcW w:w="12469" w:type="dxa"/>
            <w:gridSpan w:val="11"/>
          </w:tcPr>
          <w:p w14:paraId="2B9932E3" w14:textId="77777777" w:rsidR="00D83B7F" w:rsidRDefault="00D83B7F" w:rsidP="00D83B7F">
            <w:pPr>
              <w:ind w:right="-1" w:firstLine="0"/>
              <w:jc w:val="center"/>
              <w:rPr>
                <w:rFonts w:ascii="Times New Roman" w:hAnsi="Times New Roman"/>
                <w:i/>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Poaceae</w:t>
            </w:r>
          </w:p>
          <w:p w14:paraId="5D579B03" w14:textId="2121DFF3" w:rsidR="00773228" w:rsidRPr="001E2BAC" w:rsidRDefault="00773228" w:rsidP="00D83B7F">
            <w:pPr>
              <w:ind w:right="-1" w:firstLine="0"/>
              <w:jc w:val="center"/>
              <w:rPr>
                <w:rFonts w:ascii="Times New Roman" w:hAnsi="Times New Roman"/>
                <w:sz w:val="24"/>
                <w:szCs w:val="24"/>
                <w:lang w:val="kk-KZ"/>
              </w:rPr>
            </w:pPr>
          </w:p>
        </w:tc>
        <w:tc>
          <w:tcPr>
            <w:tcW w:w="1843" w:type="dxa"/>
          </w:tcPr>
          <w:p w14:paraId="4996E4B9"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5DB0E811" w14:textId="3CD1785B" w:rsidTr="00D83B7F">
        <w:trPr>
          <w:jc w:val="center"/>
        </w:trPr>
        <w:tc>
          <w:tcPr>
            <w:tcW w:w="4176" w:type="dxa"/>
          </w:tcPr>
          <w:p w14:paraId="08F9F7CB" w14:textId="77777777" w:rsidR="00D83B7F" w:rsidRPr="001E2BAC" w:rsidRDefault="00D83B7F" w:rsidP="00D83B7F">
            <w:pPr>
              <w:ind w:right="-1" w:firstLine="0"/>
              <w:rPr>
                <w:rFonts w:ascii="Times New Roman" w:hAnsi="Times New Roman"/>
                <w:sz w:val="24"/>
                <w:szCs w:val="24"/>
                <w:lang w:val="kk-KZ"/>
              </w:rPr>
            </w:pPr>
            <w:r w:rsidRPr="001E2BAC">
              <w:rPr>
                <w:rFonts w:ascii="Times New Roman" w:hAnsi="Times New Roman"/>
                <w:i/>
                <w:sz w:val="24"/>
                <w:szCs w:val="24"/>
                <w:lang w:val="kk-KZ"/>
              </w:rPr>
              <w:t xml:space="preserve">Agropyron cristatum </w:t>
            </w:r>
            <w:r w:rsidRPr="001E2BAC">
              <w:rPr>
                <w:rFonts w:ascii="Times New Roman" w:hAnsi="Times New Roman"/>
                <w:sz w:val="24"/>
                <w:szCs w:val="24"/>
                <w:lang w:val="kk-KZ"/>
              </w:rPr>
              <w:t>(L.) Gaertn.</w:t>
            </w:r>
          </w:p>
        </w:tc>
        <w:tc>
          <w:tcPr>
            <w:tcW w:w="709" w:type="dxa"/>
          </w:tcPr>
          <w:p w14:paraId="78A3E755" w14:textId="77777777" w:rsidR="00D83B7F" w:rsidRPr="001E2BAC" w:rsidRDefault="00D83B7F" w:rsidP="00D83B7F">
            <w:pPr>
              <w:ind w:right="-1" w:firstLine="0"/>
              <w:jc w:val="center"/>
              <w:rPr>
                <w:rFonts w:ascii="Times New Roman" w:hAnsi="Times New Roman"/>
                <w:sz w:val="24"/>
                <w:szCs w:val="24"/>
                <w:lang w:val="kk-KZ"/>
              </w:rPr>
            </w:pPr>
          </w:p>
        </w:tc>
        <w:tc>
          <w:tcPr>
            <w:tcW w:w="512" w:type="dxa"/>
          </w:tcPr>
          <w:p w14:paraId="42EE97BF" w14:textId="77777777" w:rsidR="00D83B7F" w:rsidRPr="001E2BAC" w:rsidRDefault="00D83B7F" w:rsidP="00D83B7F">
            <w:pPr>
              <w:ind w:right="-1" w:firstLine="0"/>
              <w:jc w:val="center"/>
              <w:rPr>
                <w:rFonts w:ascii="Times New Roman" w:hAnsi="Times New Roman"/>
                <w:sz w:val="24"/>
                <w:szCs w:val="24"/>
                <w:lang w:val="kk-KZ"/>
              </w:rPr>
            </w:pPr>
          </w:p>
        </w:tc>
        <w:tc>
          <w:tcPr>
            <w:tcW w:w="531" w:type="dxa"/>
          </w:tcPr>
          <w:p w14:paraId="56405B91" w14:textId="77777777" w:rsidR="00D83B7F" w:rsidRPr="001E2BAC" w:rsidRDefault="00D83B7F" w:rsidP="00D83B7F">
            <w:pPr>
              <w:ind w:right="-1" w:firstLine="0"/>
              <w:jc w:val="center"/>
              <w:rPr>
                <w:rFonts w:ascii="Times New Roman" w:hAnsi="Times New Roman"/>
                <w:sz w:val="24"/>
                <w:szCs w:val="24"/>
                <w:lang w:val="kk-KZ"/>
              </w:rPr>
            </w:pPr>
          </w:p>
        </w:tc>
        <w:tc>
          <w:tcPr>
            <w:tcW w:w="574" w:type="dxa"/>
          </w:tcPr>
          <w:p w14:paraId="7E05BA11" w14:textId="77777777" w:rsidR="00D83B7F" w:rsidRPr="001E2BAC" w:rsidRDefault="00D83B7F" w:rsidP="00D83B7F">
            <w:pPr>
              <w:ind w:right="-1" w:firstLine="0"/>
              <w:jc w:val="center"/>
              <w:rPr>
                <w:rFonts w:ascii="Times New Roman" w:hAnsi="Times New Roman"/>
                <w:sz w:val="24"/>
                <w:szCs w:val="24"/>
                <w:lang w:val="kk-KZ"/>
              </w:rPr>
            </w:pPr>
          </w:p>
        </w:tc>
        <w:tc>
          <w:tcPr>
            <w:tcW w:w="588" w:type="dxa"/>
          </w:tcPr>
          <w:p w14:paraId="3CC009B3"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2E40E4AE" w14:textId="77777777" w:rsidR="00D83B7F" w:rsidRPr="001E2BAC" w:rsidRDefault="00D83B7F" w:rsidP="00D83B7F">
            <w:pPr>
              <w:ind w:right="-1" w:firstLine="0"/>
              <w:jc w:val="center"/>
              <w:rPr>
                <w:rFonts w:ascii="Times New Roman" w:hAnsi="Times New Roman"/>
                <w:sz w:val="24"/>
                <w:szCs w:val="24"/>
                <w:lang w:val="kk-KZ"/>
              </w:rPr>
            </w:pPr>
          </w:p>
        </w:tc>
        <w:tc>
          <w:tcPr>
            <w:tcW w:w="616" w:type="dxa"/>
          </w:tcPr>
          <w:p w14:paraId="0A91BA16"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88" w:type="dxa"/>
          </w:tcPr>
          <w:p w14:paraId="139C8D6D"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77EA413F"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0D605FE"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4B030B28"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3669EFB2" w14:textId="4ECFDE0A" w:rsidTr="00D83B7F">
        <w:trPr>
          <w:jc w:val="center"/>
        </w:trPr>
        <w:tc>
          <w:tcPr>
            <w:tcW w:w="4176" w:type="dxa"/>
          </w:tcPr>
          <w:p w14:paraId="66C3CBAF" w14:textId="77777777" w:rsidR="00D83B7F" w:rsidRPr="001E2BAC" w:rsidRDefault="00D83B7F" w:rsidP="00D83B7F">
            <w:pPr>
              <w:ind w:right="-1" w:firstLine="0"/>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Bromopsis inermis</w:t>
            </w:r>
            <w:r w:rsidRPr="001E2BAC">
              <w:rPr>
                <w:rFonts w:ascii="Times New Roman" w:eastAsia="Times New Roman" w:hAnsi="Times New Roman"/>
                <w:color w:val="000000"/>
                <w:sz w:val="24"/>
                <w:szCs w:val="24"/>
                <w:lang w:val="kk-KZ" w:eastAsia="ru-RU"/>
              </w:rPr>
              <w:t xml:space="preserve"> (Leyss.) Holub</w:t>
            </w:r>
          </w:p>
        </w:tc>
        <w:tc>
          <w:tcPr>
            <w:tcW w:w="709" w:type="dxa"/>
            <w:vAlign w:val="bottom"/>
          </w:tcPr>
          <w:p w14:paraId="0069EDE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vAlign w:val="bottom"/>
          </w:tcPr>
          <w:p w14:paraId="7AD8EEB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6F4AD1F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vAlign w:val="bottom"/>
          </w:tcPr>
          <w:p w14:paraId="2466307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7F5E64E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6351CEAD"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5472BE4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tcPr>
          <w:p w14:paraId="50F9A3AC"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1408D215"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17025E1"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1785FDAD"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01131300" w14:textId="0A6199BC" w:rsidTr="00D83B7F">
        <w:trPr>
          <w:jc w:val="center"/>
        </w:trPr>
        <w:tc>
          <w:tcPr>
            <w:tcW w:w="4176" w:type="dxa"/>
          </w:tcPr>
          <w:p w14:paraId="191D5A08" w14:textId="77777777" w:rsidR="00D83B7F" w:rsidRPr="001E2BAC" w:rsidRDefault="00D83B7F" w:rsidP="00D83B7F">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Calamagrostis epigeios </w:t>
            </w:r>
            <w:r w:rsidRPr="001E2BAC">
              <w:rPr>
                <w:rFonts w:ascii="Times New Roman" w:eastAsia="Times New Roman" w:hAnsi="Times New Roman"/>
                <w:color w:val="000000"/>
                <w:sz w:val="24"/>
                <w:szCs w:val="24"/>
                <w:lang w:val="kk-KZ" w:eastAsia="ru-RU"/>
              </w:rPr>
              <w:t xml:space="preserve">(L.) Roth </w:t>
            </w:r>
          </w:p>
        </w:tc>
        <w:tc>
          <w:tcPr>
            <w:tcW w:w="709" w:type="dxa"/>
            <w:vAlign w:val="bottom"/>
          </w:tcPr>
          <w:p w14:paraId="16139AA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12" w:type="dxa"/>
            <w:vAlign w:val="bottom"/>
          </w:tcPr>
          <w:p w14:paraId="091FF56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2A15F48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27532B9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3CBC61C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vAlign w:val="bottom"/>
          </w:tcPr>
          <w:p w14:paraId="21FFD6ED"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616" w:type="dxa"/>
            <w:vAlign w:val="bottom"/>
          </w:tcPr>
          <w:p w14:paraId="6EE50E7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tcPr>
          <w:p w14:paraId="64682F23"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0BE53825"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3A7A287"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5D538A80"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703362DB" w14:textId="68F53C18" w:rsidTr="00D83B7F">
        <w:trPr>
          <w:jc w:val="center"/>
        </w:trPr>
        <w:tc>
          <w:tcPr>
            <w:tcW w:w="4176" w:type="dxa"/>
          </w:tcPr>
          <w:p w14:paraId="53CCA783" w14:textId="77777777" w:rsidR="00D83B7F" w:rsidRPr="001E2BAC" w:rsidRDefault="00D83B7F" w:rsidP="00D83B7F">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Eremopyrum orientale</w:t>
            </w:r>
            <w:r w:rsidRPr="001E2BAC">
              <w:rPr>
                <w:rFonts w:ascii="Times New Roman" w:eastAsia="Times New Roman" w:hAnsi="Times New Roman"/>
                <w:color w:val="000000"/>
                <w:sz w:val="24"/>
                <w:szCs w:val="24"/>
                <w:lang w:val="kk-KZ" w:eastAsia="ru-RU"/>
              </w:rPr>
              <w:t xml:space="preserve"> (L.) Jaub. &amp; Spach</w:t>
            </w:r>
          </w:p>
        </w:tc>
        <w:tc>
          <w:tcPr>
            <w:tcW w:w="709" w:type="dxa"/>
            <w:vAlign w:val="bottom"/>
          </w:tcPr>
          <w:p w14:paraId="6D43357D"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4667ED1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31" w:type="dxa"/>
            <w:vAlign w:val="bottom"/>
          </w:tcPr>
          <w:p w14:paraId="1BFFDF7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422D2DC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5A41F8B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2FEE907E"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6E2A04B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5D03E39B"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793F865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15120AC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230F5EA1"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43187B41" w14:textId="1FAE0E46" w:rsidTr="00D83B7F">
        <w:trPr>
          <w:jc w:val="center"/>
        </w:trPr>
        <w:tc>
          <w:tcPr>
            <w:tcW w:w="4176" w:type="dxa"/>
          </w:tcPr>
          <w:p w14:paraId="7E64561A" w14:textId="77777777" w:rsidR="00D83B7F" w:rsidRPr="001E2BAC" w:rsidRDefault="00D83B7F" w:rsidP="00D83B7F">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Festuca valesiaca</w:t>
            </w:r>
            <w:r w:rsidRPr="001E2BAC">
              <w:rPr>
                <w:rFonts w:ascii="Times New Roman" w:eastAsia="Times New Roman" w:hAnsi="Times New Roman"/>
                <w:color w:val="000000"/>
                <w:sz w:val="24"/>
                <w:szCs w:val="24"/>
                <w:lang w:val="kk-KZ" w:eastAsia="ru-RU"/>
              </w:rPr>
              <w:t xml:space="preserve"> Gaudin</w:t>
            </w:r>
          </w:p>
        </w:tc>
        <w:tc>
          <w:tcPr>
            <w:tcW w:w="709" w:type="dxa"/>
            <w:vAlign w:val="bottom"/>
          </w:tcPr>
          <w:p w14:paraId="6A482F0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V</w:t>
            </w:r>
          </w:p>
        </w:tc>
        <w:tc>
          <w:tcPr>
            <w:tcW w:w="512" w:type="dxa"/>
            <w:vAlign w:val="bottom"/>
          </w:tcPr>
          <w:p w14:paraId="6E415564"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5B75D77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74" w:type="dxa"/>
            <w:vAlign w:val="bottom"/>
          </w:tcPr>
          <w:p w14:paraId="52D7A6B4"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3623234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616" w:type="dxa"/>
            <w:vAlign w:val="bottom"/>
          </w:tcPr>
          <w:p w14:paraId="7D0C429C"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616" w:type="dxa"/>
            <w:vAlign w:val="bottom"/>
          </w:tcPr>
          <w:p w14:paraId="5A645E3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tcPr>
          <w:p w14:paraId="57806F3A"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142" w:type="dxa"/>
          </w:tcPr>
          <w:p w14:paraId="7537E3D3"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C2C1B1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7366475A"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5DDE2E12" w14:textId="35CC432E" w:rsidTr="00D83B7F">
        <w:trPr>
          <w:jc w:val="center"/>
        </w:trPr>
        <w:tc>
          <w:tcPr>
            <w:tcW w:w="4176" w:type="dxa"/>
          </w:tcPr>
          <w:p w14:paraId="1D3D391E" w14:textId="77777777" w:rsidR="00D83B7F" w:rsidRPr="001E2BAC" w:rsidRDefault="007A53E7" w:rsidP="00D83B7F">
            <w:pPr>
              <w:ind w:right="-1" w:firstLine="0"/>
              <w:rPr>
                <w:rFonts w:ascii="Times New Roman" w:eastAsia="Times New Roman" w:hAnsi="Times New Roman"/>
                <w:i/>
                <w:color w:val="000000"/>
                <w:sz w:val="24"/>
                <w:szCs w:val="24"/>
                <w:lang w:val="kk-KZ" w:eastAsia="ru-RU"/>
              </w:rPr>
            </w:pPr>
            <w:hyperlink r:id="rId132" w:tooltip="Helictotrichon desertorum (страница отсутствует)" w:history="1">
              <w:r w:rsidR="00D83B7F" w:rsidRPr="001E2BAC">
                <w:rPr>
                  <w:rFonts w:ascii="Times New Roman" w:eastAsia="Times New Roman" w:hAnsi="Times New Roman"/>
                  <w:i/>
                  <w:sz w:val="24"/>
                  <w:szCs w:val="24"/>
                  <w:lang w:val="kk-KZ" w:eastAsia="ru-RU"/>
                </w:rPr>
                <w:t>Helictotrichon desertoru</w:t>
              </w:r>
              <w:r w:rsidR="00D83B7F" w:rsidRPr="001E2BAC">
                <w:rPr>
                  <w:rFonts w:ascii="Times New Roman" w:eastAsia="Times New Roman" w:hAnsi="Times New Roman"/>
                  <w:sz w:val="24"/>
                  <w:szCs w:val="24"/>
                  <w:lang w:val="kk-KZ" w:eastAsia="ru-RU"/>
                </w:rPr>
                <w:t>m (Less) Nevski</w:t>
              </w:r>
            </w:hyperlink>
          </w:p>
        </w:tc>
        <w:tc>
          <w:tcPr>
            <w:tcW w:w="709" w:type="dxa"/>
            <w:vAlign w:val="bottom"/>
          </w:tcPr>
          <w:p w14:paraId="50C4F8D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vAlign w:val="bottom"/>
          </w:tcPr>
          <w:p w14:paraId="2F8AE16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7DF677C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735DBFB8"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vAlign w:val="bottom"/>
          </w:tcPr>
          <w:p w14:paraId="6E90D91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45E66E0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3417CE72"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1057C555"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123A002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624D3CC"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7839FC5F"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78BDCB40" w14:textId="6393BF59" w:rsidTr="00D83B7F">
        <w:trPr>
          <w:jc w:val="center"/>
        </w:trPr>
        <w:tc>
          <w:tcPr>
            <w:tcW w:w="4176" w:type="dxa"/>
          </w:tcPr>
          <w:p w14:paraId="2F9A5722" w14:textId="77777777" w:rsidR="00D83B7F" w:rsidRPr="001E2BAC" w:rsidRDefault="00D83B7F" w:rsidP="00D83B7F">
            <w:pPr>
              <w:ind w:right="-1" w:firstLine="0"/>
              <w:rPr>
                <w:rFonts w:ascii="Times New Roman" w:eastAsia="Times New Roman" w:hAnsi="Times New Roman"/>
                <w:i/>
                <w:sz w:val="24"/>
                <w:szCs w:val="24"/>
                <w:lang w:val="kk-KZ" w:eastAsia="ru-RU"/>
              </w:rPr>
            </w:pPr>
            <w:r w:rsidRPr="001E2BAC">
              <w:rPr>
                <w:rFonts w:ascii="Times New Roman" w:eastAsia="Times New Roman" w:hAnsi="Times New Roman"/>
                <w:i/>
                <w:sz w:val="24"/>
                <w:szCs w:val="24"/>
                <w:lang w:val="kk-KZ" w:eastAsia="ru-RU"/>
              </w:rPr>
              <w:t xml:space="preserve">Melica nutans </w:t>
            </w:r>
            <w:r w:rsidRPr="001E2BAC">
              <w:rPr>
                <w:rFonts w:ascii="Times New Roman" w:eastAsia="Times New Roman" w:hAnsi="Times New Roman"/>
                <w:sz w:val="24"/>
                <w:szCs w:val="24"/>
                <w:lang w:val="kk-KZ" w:eastAsia="ru-RU"/>
              </w:rPr>
              <w:t>L.</w:t>
            </w:r>
          </w:p>
        </w:tc>
        <w:tc>
          <w:tcPr>
            <w:tcW w:w="709" w:type="dxa"/>
            <w:vAlign w:val="bottom"/>
          </w:tcPr>
          <w:p w14:paraId="4F0D911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vAlign w:val="bottom"/>
          </w:tcPr>
          <w:p w14:paraId="5683DBB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1B9217A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4EA2901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4D7F09E4"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1DAB3E8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vAlign w:val="bottom"/>
          </w:tcPr>
          <w:p w14:paraId="4D89AA10"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tcPr>
          <w:p w14:paraId="354E016D"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3D1D2193" w14:textId="7AF87870" w:rsidR="00D83B7F"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p w14:paraId="29314A90" w14:textId="77777777" w:rsidR="00773228" w:rsidRDefault="00773228" w:rsidP="00D83B7F">
            <w:pPr>
              <w:ind w:right="-1" w:firstLine="0"/>
              <w:jc w:val="center"/>
              <w:rPr>
                <w:rFonts w:ascii="Times New Roman" w:hAnsi="Times New Roman"/>
                <w:sz w:val="24"/>
                <w:szCs w:val="24"/>
                <w:lang w:val="kk-KZ"/>
              </w:rPr>
            </w:pPr>
          </w:p>
          <w:p w14:paraId="0C9995BB" w14:textId="6B73309F" w:rsidR="00D83B7F" w:rsidRPr="001E2BAC" w:rsidRDefault="00D83B7F" w:rsidP="00D83B7F">
            <w:pPr>
              <w:ind w:right="-1" w:firstLine="0"/>
              <w:jc w:val="center"/>
              <w:rPr>
                <w:rFonts w:ascii="Times New Roman" w:hAnsi="Times New Roman"/>
                <w:sz w:val="24"/>
                <w:szCs w:val="24"/>
                <w:lang w:val="kk-KZ"/>
              </w:rPr>
            </w:pPr>
          </w:p>
        </w:tc>
        <w:tc>
          <w:tcPr>
            <w:tcW w:w="1417" w:type="dxa"/>
          </w:tcPr>
          <w:p w14:paraId="7B11E65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6209678"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452FD508" w14:textId="462C4462" w:rsidTr="00D83B7F">
        <w:trPr>
          <w:jc w:val="center"/>
        </w:trPr>
        <w:tc>
          <w:tcPr>
            <w:tcW w:w="4176" w:type="dxa"/>
          </w:tcPr>
          <w:p w14:paraId="780E4F83" w14:textId="77777777" w:rsidR="00D83B7F" w:rsidRPr="001E2BAC" w:rsidRDefault="00D83B7F" w:rsidP="00D83B7F">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Melilotus albus</w:t>
            </w:r>
            <w:r w:rsidRPr="001E2BAC">
              <w:rPr>
                <w:rFonts w:ascii="Times New Roman" w:eastAsia="Times New Roman" w:hAnsi="Times New Roman"/>
                <w:sz w:val="24"/>
                <w:szCs w:val="24"/>
                <w:lang w:val="kk-KZ" w:eastAsia="ru-RU"/>
              </w:rPr>
              <w:t xml:space="preserve"> Medik.</w:t>
            </w:r>
          </w:p>
        </w:tc>
        <w:tc>
          <w:tcPr>
            <w:tcW w:w="709" w:type="dxa"/>
            <w:vAlign w:val="bottom"/>
          </w:tcPr>
          <w:p w14:paraId="580D4F7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vAlign w:val="bottom"/>
          </w:tcPr>
          <w:p w14:paraId="11AEB624"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31" w:type="dxa"/>
            <w:vAlign w:val="bottom"/>
          </w:tcPr>
          <w:p w14:paraId="768E4D1B"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4C30F05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0C80B98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vAlign w:val="bottom"/>
          </w:tcPr>
          <w:p w14:paraId="415A6947"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616" w:type="dxa"/>
            <w:vAlign w:val="bottom"/>
          </w:tcPr>
          <w:p w14:paraId="44859E9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5521B982"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Pr>
          <w:p w14:paraId="09D681FA"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5450DD2"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2B482DDB"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279B3D08" w14:textId="0B1404A0" w:rsidTr="00D83B7F">
        <w:trPr>
          <w:jc w:val="center"/>
        </w:trPr>
        <w:tc>
          <w:tcPr>
            <w:tcW w:w="4176" w:type="dxa"/>
            <w:tcBorders>
              <w:bottom w:val="single" w:sz="4" w:space="0" w:color="auto"/>
            </w:tcBorders>
          </w:tcPr>
          <w:p w14:paraId="570C6008" w14:textId="77777777" w:rsidR="00D83B7F" w:rsidRPr="001E2BAC" w:rsidRDefault="00D83B7F" w:rsidP="00D83B7F">
            <w:pPr>
              <w:ind w:right="-1" w:firstLine="0"/>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Setaria viridis</w:t>
            </w:r>
            <w:r w:rsidRPr="001E2BAC">
              <w:rPr>
                <w:rFonts w:ascii="Times New Roman" w:eastAsia="Times New Roman" w:hAnsi="Times New Roman"/>
                <w:color w:val="000000"/>
                <w:sz w:val="24"/>
                <w:szCs w:val="24"/>
                <w:lang w:val="kk-KZ" w:eastAsia="ru-RU"/>
              </w:rPr>
              <w:t xml:space="preserve"> (L.) Beauv.</w:t>
            </w:r>
          </w:p>
        </w:tc>
        <w:tc>
          <w:tcPr>
            <w:tcW w:w="709" w:type="dxa"/>
            <w:tcBorders>
              <w:bottom w:val="single" w:sz="4" w:space="0" w:color="auto"/>
            </w:tcBorders>
            <w:vAlign w:val="bottom"/>
          </w:tcPr>
          <w:p w14:paraId="10CD01B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12" w:type="dxa"/>
            <w:tcBorders>
              <w:bottom w:val="single" w:sz="4" w:space="0" w:color="auto"/>
            </w:tcBorders>
            <w:vAlign w:val="bottom"/>
          </w:tcPr>
          <w:p w14:paraId="23C808D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31" w:type="dxa"/>
            <w:tcBorders>
              <w:bottom w:val="single" w:sz="4" w:space="0" w:color="auto"/>
            </w:tcBorders>
            <w:vAlign w:val="bottom"/>
          </w:tcPr>
          <w:p w14:paraId="4C084339"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74" w:type="dxa"/>
            <w:tcBorders>
              <w:bottom w:val="single" w:sz="4" w:space="0" w:color="auto"/>
            </w:tcBorders>
            <w:vAlign w:val="bottom"/>
          </w:tcPr>
          <w:p w14:paraId="7407CC1A"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tcBorders>
              <w:bottom w:val="single" w:sz="4" w:space="0" w:color="auto"/>
            </w:tcBorders>
            <w:vAlign w:val="bottom"/>
          </w:tcPr>
          <w:p w14:paraId="6A2DFEF3"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616" w:type="dxa"/>
            <w:tcBorders>
              <w:bottom w:val="single" w:sz="4" w:space="0" w:color="auto"/>
            </w:tcBorders>
            <w:vAlign w:val="bottom"/>
          </w:tcPr>
          <w:p w14:paraId="019A93B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Borders>
              <w:bottom w:val="single" w:sz="4" w:space="0" w:color="auto"/>
            </w:tcBorders>
            <w:vAlign w:val="bottom"/>
          </w:tcPr>
          <w:p w14:paraId="2221620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p>
        </w:tc>
        <w:tc>
          <w:tcPr>
            <w:tcW w:w="588" w:type="dxa"/>
            <w:tcBorders>
              <w:bottom w:val="single" w:sz="4" w:space="0" w:color="auto"/>
            </w:tcBorders>
          </w:tcPr>
          <w:p w14:paraId="75BA166E" w14:textId="77777777" w:rsidR="00D83B7F" w:rsidRPr="001E2BAC" w:rsidRDefault="00D83B7F" w:rsidP="00D83B7F">
            <w:pPr>
              <w:ind w:right="-1" w:firstLine="0"/>
              <w:jc w:val="center"/>
              <w:rPr>
                <w:rFonts w:ascii="Times New Roman" w:hAnsi="Times New Roman"/>
                <w:sz w:val="24"/>
                <w:szCs w:val="24"/>
                <w:lang w:val="kk-KZ"/>
              </w:rPr>
            </w:pPr>
          </w:p>
        </w:tc>
        <w:tc>
          <w:tcPr>
            <w:tcW w:w="2142" w:type="dxa"/>
            <w:tcBorders>
              <w:bottom w:val="single" w:sz="4" w:space="0" w:color="auto"/>
            </w:tcBorders>
          </w:tcPr>
          <w:p w14:paraId="7EFB83A3"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Borders>
              <w:bottom w:val="single" w:sz="4" w:space="0" w:color="auto"/>
            </w:tcBorders>
          </w:tcPr>
          <w:p w14:paraId="11F60E9C"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Г</w:t>
            </w:r>
          </w:p>
        </w:tc>
        <w:tc>
          <w:tcPr>
            <w:tcW w:w="1843" w:type="dxa"/>
            <w:tcBorders>
              <w:bottom w:val="single" w:sz="4" w:space="0" w:color="auto"/>
            </w:tcBorders>
          </w:tcPr>
          <w:p w14:paraId="1A022E57" w14:textId="77777777" w:rsidR="00D83B7F" w:rsidRPr="001E2BAC" w:rsidRDefault="00D83B7F" w:rsidP="00D83B7F">
            <w:pPr>
              <w:ind w:right="-1" w:firstLine="0"/>
              <w:jc w:val="center"/>
              <w:rPr>
                <w:rFonts w:ascii="Times New Roman" w:hAnsi="Times New Roman"/>
                <w:sz w:val="24"/>
                <w:szCs w:val="24"/>
                <w:lang w:val="kk-KZ"/>
              </w:rPr>
            </w:pPr>
          </w:p>
        </w:tc>
      </w:tr>
      <w:tr w:rsidR="00D83B7F" w:rsidRPr="001E2BAC" w14:paraId="1966F05B" w14:textId="60B88CA1" w:rsidTr="00D83B7F">
        <w:trPr>
          <w:jc w:val="center"/>
        </w:trPr>
        <w:tc>
          <w:tcPr>
            <w:tcW w:w="4176" w:type="dxa"/>
            <w:tcBorders>
              <w:bottom w:val="nil"/>
            </w:tcBorders>
            <w:vAlign w:val="bottom"/>
          </w:tcPr>
          <w:p w14:paraId="098124E4" w14:textId="77777777" w:rsidR="00D83B7F" w:rsidRPr="001E2BAC" w:rsidRDefault="00D83B7F" w:rsidP="00D83B7F">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Stipa capillata</w:t>
            </w:r>
            <w:r w:rsidRPr="001E2BAC">
              <w:rPr>
                <w:rFonts w:ascii="Times New Roman" w:eastAsia="Times New Roman" w:hAnsi="Times New Roman"/>
                <w:color w:val="000000"/>
                <w:sz w:val="24"/>
                <w:szCs w:val="24"/>
                <w:lang w:val="kk-KZ" w:eastAsia="ru-RU"/>
              </w:rPr>
              <w:t xml:space="preserve"> L.</w:t>
            </w:r>
          </w:p>
        </w:tc>
        <w:tc>
          <w:tcPr>
            <w:tcW w:w="709" w:type="dxa"/>
            <w:tcBorders>
              <w:bottom w:val="nil"/>
            </w:tcBorders>
            <w:vAlign w:val="bottom"/>
          </w:tcPr>
          <w:p w14:paraId="3A70EF28"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tcBorders>
              <w:bottom w:val="nil"/>
            </w:tcBorders>
            <w:vAlign w:val="bottom"/>
          </w:tcPr>
          <w:p w14:paraId="1993B171"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tcBorders>
              <w:bottom w:val="nil"/>
            </w:tcBorders>
            <w:vAlign w:val="bottom"/>
          </w:tcPr>
          <w:p w14:paraId="520B02B5"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tcBorders>
              <w:bottom w:val="nil"/>
            </w:tcBorders>
            <w:vAlign w:val="bottom"/>
          </w:tcPr>
          <w:p w14:paraId="0B73BE9C"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72642CE0"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tcBorders>
              <w:bottom w:val="nil"/>
            </w:tcBorders>
            <w:vAlign w:val="bottom"/>
          </w:tcPr>
          <w:p w14:paraId="081A9526"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7ED88B5F"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5467C108" w14:textId="77777777" w:rsidR="00D83B7F" w:rsidRPr="001E2BAC" w:rsidRDefault="00D83B7F" w:rsidP="00D83B7F">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Borders>
              <w:bottom w:val="nil"/>
            </w:tcBorders>
          </w:tcPr>
          <w:p w14:paraId="2B65441F"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Borders>
              <w:bottom w:val="nil"/>
            </w:tcBorders>
          </w:tcPr>
          <w:p w14:paraId="66F32889" w14:textId="77777777" w:rsidR="00D83B7F" w:rsidRPr="001E2BAC" w:rsidRDefault="00D83B7F" w:rsidP="00D83B7F">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Borders>
              <w:bottom w:val="nil"/>
            </w:tcBorders>
          </w:tcPr>
          <w:p w14:paraId="0130222A" w14:textId="77777777" w:rsidR="00D83B7F" w:rsidRDefault="00D83B7F" w:rsidP="00D83B7F">
            <w:pPr>
              <w:ind w:right="-1" w:firstLine="0"/>
              <w:jc w:val="center"/>
              <w:rPr>
                <w:rFonts w:ascii="Times New Roman" w:hAnsi="Times New Roman"/>
                <w:sz w:val="24"/>
                <w:szCs w:val="24"/>
                <w:lang w:val="kk-KZ"/>
              </w:rPr>
            </w:pPr>
          </w:p>
          <w:p w14:paraId="22F7F234" w14:textId="5B45007A" w:rsidR="00773228" w:rsidRPr="001E2BAC" w:rsidRDefault="00773228" w:rsidP="00D83B7F">
            <w:pPr>
              <w:ind w:right="-1" w:firstLine="0"/>
              <w:jc w:val="center"/>
              <w:rPr>
                <w:rFonts w:ascii="Times New Roman" w:hAnsi="Times New Roman"/>
                <w:sz w:val="24"/>
                <w:szCs w:val="24"/>
                <w:lang w:val="kk-KZ"/>
              </w:rPr>
            </w:pPr>
          </w:p>
        </w:tc>
      </w:tr>
      <w:tr w:rsidR="00773228" w:rsidRPr="001E2BAC" w14:paraId="2C6F92D9" w14:textId="77777777" w:rsidTr="000E753B">
        <w:trPr>
          <w:jc w:val="center"/>
        </w:trPr>
        <w:tc>
          <w:tcPr>
            <w:tcW w:w="14312" w:type="dxa"/>
            <w:gridSpan w:val="12"/>
            <w:tcBorders>
              <w:bottom w:val="nil"/>
            </w:tcBorders>
          </w:tcPr>
          <w:p w14:paraId="092A0788" w14:textId="330C22BC" w:rsidR="00773228" w:rsidRPr="001E2BAC" w:rsidRDefault="00773228" w:rsidP="00773228">
            <w:pPr>
              <w:ind w:right="-1" w:firstLine="0"/>
              <w:jc w:val="left"/>
              <w:rPr>
                <w:rFonts w:ascii="Times New Roman" w:hAnsi="Times New Roman"/>
                <w:sz w:val="24"/>
                <w:szCs w:val="24"/>
                <w:lang w:val="kk-KZ"/>
              </w:rPr>
            </w:pPr>
            <w:r>
              <w:rPr>
                <w:rFonts w:ascii="Times New Roman" w:hAnsi="Times New Roman"/>
                <w:sz w:val="24"/>
                <w:szCs w:val="24"/>
                <w:lang w:val="kk-KZ"/>
              </w:rPr>
              <w:t xml:space="preserve"> </w:t>
            </w:r>
            <w:r w:rsidR="0094088D">
              <w:rPr>
                <w:rFonts w:ascii="Times New Roman" w:hAnsi="Times New Roman"/>
                <w:sz w:val="24"/>
                <w:szCs w:val="24"/>
                <w:lang w:val="kk-KZ"/>
              </w:rPr>
              <w:t>Г</w:t>
            </w:r>
            <w:r w:rsidRPr="00D83B7F">
              <w:rPr>
                <w:rFonts w:ascii="Times New Roman" w:hAnsi="Times New Roman"/>
                <w:sz w:val="24"/>
                <w:szCs w:val="24"/>
                <w:lang w:val="kk-KZ"/>
              </w:rPr>
              <w:t>.1-кестенің жалғасы</w:t>
            </w:r>
          </w:p>
        </w:tc>
      </w:tr>
      <w:tr w:rsidR="00773228" w:rsidRPr="001E2BAC" w14:paraId="6FE264E1" w14:textId="77777777" w:rsidTr="000E753B">
        <w:trPr>
          <w:jc w:val="center"/>
        </w:trPr>
        <w:tc>
          <w:tcPr>
            <w:tcW w:w="4176" w:type="dxa"/>
            <w:tcBorders>
              <w:bottom w:val="nil"/>
            </w:tcBorders>
          </w:tcPr>
          <w:p w14:paraId="652F02BB" w14:textId="5397C234" w:rsidR="00773228" w:rsidRPr="001E2BAC" w:rsidRDefault="00773228" w:rsidP="00773228">
            <w:pPr>
              <w:ind w:firstLine="0"/>
              <w:jc w:val="left"/>
              <w:rPr>
                <w:rFonts w:ascii="Times New Roman" w:eastAsia="Times New Roman" w:hAnsi="Times New Roman"/>
                <w:i/>
                <w:color w:val="000000"/>
                <w:sz w:val="24"/>
                <w:szCs w:val="24"/>
                <w:lang w:val="kk-KZ" w:eastAsia="ru-RU"/>
              </w:rPr>
            </w:pPr>
            <w:r w:rsidRPr="00D83B7F">
              <w:rPr>
                <w:rFonts w:ascii="Times New Roman" w:hAnsi="Times New Roman"/>
                <w:sz w:val="24"/>
                <w:szCs w:val="24"/>
                <w:lang w:val="kk-KZ"/>
              </w:rPr>
              <w:t>1</w:t>
            </w:r>
          </w:p>
        </w:tc>
        <w:tc>
          <w:tcPr>
            <w:tcW w:w="709" w:type="dxa"/>
            <w:tcBorders>
              <w:bottom w:val="nil"/>
            </w:tcBorders>
          </w:tcPr>
          <w:p w14:paraId="5788AFF3" w14:textId="000221A8"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2</w:t>
            </w:r>
          </w:p>
        </w:tc>
        <w:tc>
          <w:tcPr>
            <w:tcW w:w="512" w:type="dxa"/>
            <w:tcBorders>
              <w:bottom w:val="nil"/>
            </w:tcBorders>
          </w:tcPr>
          <w:p w14:paraId="31D2EC52" w14:textId="6CD1D88F"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3</w:t>
            </w:r>
          </w:p>
        </w:tc>
        <w:tc>
          <w:tcPr>
            <w:tcW w:w="531" w:type="dxa"/>
            <w:tcBorders>
              <w:bottom w:val="nil"/>
            </w:tcBorders>
          </w:tcPr>
          <w:p w14:paraId="03C0E6FA" w14:textId="496DDE6F"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4</w:t>
            </w:r>
          </w:p>
        </w:tc>
        <w:tc>
          <w:tcPr>
            <w:tcW w:w="574" w:type="dxa"/>
            <w:tcBorders>
              <w:bottom w:val="nil"/>
            </w:tcBorders>
          </w:tcPr>
          <w:p w14:paraId="1A69A87D" w14:textId="16FB331A"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5</w:t>
            </w:r>
          </w:p>
        </w:tc>
        <w:tc>
          <w:tcPr>
            <w:tcW w:w="588" w:type="dxa"/>
            <w:tcBorders>
              <w:bottom w:val="nil"/>
            </w:tcBorders>
          </w:tcPr>
          <w:p w14:paraId="62718891" w14:textId="3DE419B4"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6</w:t>
            </w:r>
          </w:p>
        </w:tc>
        <w:tc>
          <w:tcPr>
            <w:tcW w:w="616" w:type="dxa"/>
            <w:tcBorders>
              <w:bottom w:val="nil"/>
            </w:tcBorders>
          </w:tcPr>
          <w:p w14:paraId="3891159E" w14:textId="72BADD23"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7</w:t>
            </w:r>
          </w:p>
        </w:tc>
        <w:tc>
          <w:tcPr>
            <w:tcW w:w="616" w:type="dxa"/>
            <w:tcBorders>
              <w:bottom w:val="nil"/>
            </w:tcBorders>
          </w:tcPr>
          <w:p w14:paraId="30F71A4D" w14:textId="05C28440"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8</w:t>
            </w:r>
          </w:p>
        </w:tc>
        <w:tc>
          <w:tcPr>
            <w:tcW w:w="588" w:type="dxa"/>
            <w:tcBorders>
              <w:bottom w:val="nil"/>
            </w:tcBorders>
          </w:tcPr>
          <w:p w14:paraId="12B8D5E4" w14:textId="12583A88"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D83B7F">
              <w:rPr>
                <w:rFonts w:ascii="Times New Roman" w:hAnsi="Times New Roman"/>
                <w:sz w:val="24"/>
                <w:szCs w:val="24"/>
                <w:lang w:val="kk-KZ"/>
              </w:rPr>
              <w:t>9</w:t>
            </w:r>
          </w:p>
        </w:tc>
        <w:tc>
          <w:tcPr>
            <w:tcW w:w="2142" w:type="dxa"/>
            <w:tcBorders>
              <w:bottom w:val="nil"/>
            </w:tcBorders>
          </w:tcPr>
          <w:p w14:paraId="57F23E1B" w14:textId="5DCA3E7C" w:rsidR="00773228" w:rsidRPr="001E2BAC" w:rsidRDefault="00773228" w:rsidP="00773228">
            <w:pPr>
              <w:ind w:right="-1" w:firstLine="0"/>
              <w:jc w:val="center"/>
              <w:rPr>
                <w:rFonts w:ascii="Times New Roman" w:hAnsi="Times New Roman"/>
                <w:sz w:val="24"/>
                <w:szCs w:val="24"/>
                <w:lang w:val="kk-KZ"/>
              </w:rPr>
            </w:pPr>
            <w:r w:rsidRPr="00D83B7F">
              <w:rPr>
                <w:rFonts w:ascii="Times New Roman" w:hAnsi="Times New Roman"/>
                <w:sz w:val="24"/>
                <w:szCs w:val="24"/>
                <w:lang w:val="kk-KZ"/>
              </w:rPr>
              <w:t>10</w:t>
            </w:r>
          </w:p>
        </w:tc>
        <w:tc>
          <w:tcPr>
            <w:tcW w:w="1417" w:type="dxa"/>
            <w:tcBorders>
              <w:bottom w:val="nil"/>
            </w:tcBorders>
          </w:tcPr>
          <w:p w14:paraId="03456715" w14:textId="32CBF509" w:rsidR="00773228" w:rsidRPr="001E2BAC" w:rsidRDefault="00773228" w:rsidP="00773228">
            <w:pPr>
              <w:ind w:right="-1" w:firstLine="0"/>
              <w:jc w:val="center"/>
              <w:rPr>
                <w:rFonts w:ascii="Times New Roman" w:hAnsi="Times New Roman"/>
                <w:sz w:val="24"/>
                <w:szCs w:val="24"/>
                <w:lang w:val="kk-KZ"/>
              </w:rPr>
            </w:pPr>
            <w:r w:rsidRPr="00D83B7F">
              <w:rPr>
                <w:rFonts w:ascii="Times New Roman" w:hAnsi="Times New Roman"/>
                <w:sz w:val="24"/>
                <w:szCs w:val="24"/>
                <w:lang w:val="kk-KZ"/>
              </w:rPr>
              <w:t>11</w:t>
            </w:r>
          </w:p>
        </w:tc>
        <w:tc>
          <w:tcPr>
            <w:tcW w:w="1843" w:type="dxa"/>
            <w:tcBorders>
              <w:bottom w:val="nil"/>
            </w:tcBorders>
          </w:tcPr>
          <w:p w14:paraId="189038DE" w14:textId="558439E1" w:rsidR="00773228" w:rsidRPr="001E2BAC" w:rsidRDefault="00773228" w:rsidP="00773228">
            <w:pPr>
              <w:ind w:right="-1" w:firstLine="0"/>
              <w:jc w:val="center"/>
              <w:rPr>
                <w:rFonts w:ascii="Times New Roman" w:hAnsi="Times New Roman"/>
                <w:sz w:val="24"/>
                <w:szCs w:val="24"/>
                <w:lang w:val="kk-KZ"/>
              </w:rPr>
            </w:pPr>
            <w:r w:rsidRPr="00D83B7F">
              <w:rPr>
                <w:rFonts w:ascii="Times New Roman" w:hAnsi="Times New Roman"/>
                <w:sz w:val="24"/>
                <w:szCs w:val="24"/>
                <w:lang w:val="kk-KZ"/>
              </w:rPr>
              <w:t>12</w:t>
            </w:r>
          </w:p>
        </w:tc>
      </w:tr>
      <w:tr w:rsidR="00773228" w:rsidRPr="000D6F84" w14:paraId="7B2C0827" w14:textId="73E449F7" w:rsidTr="00D83B7F">
        <w:trPr>
          <w:jc w:val="center"/>
        </w:trPr>
        <w:tc>
          <w:tcPr>
            <w:tcW w:w="4176" w:type="dxa"/>
            <w:vAlign w:val="bottom"/>
          </w:tcPr>
          <w:p w14:paraId="4401E4B8" w14:textId="5E6A3242" w:rsidR="00773228" w:rsidRPr="001E2BAC" w:rsidRDefault="00773228" w:rsidP="00773228">
            <w:pPr>
              <w:ind w:firstLine="0"/>
              <w:jc w:val="left"/>
              <w:rPr>
                <w:rFonts w:ascii="Times New Roman" w:eastAsia="Times New Roman" w:hAnsi="Times New Roman"/>
                <w:color w:val="000000"/>
                <w:sz w:val="24"/>
                <w:szCs w:val="24"/>
                <w:lang w:val="kk-KZ" w:eastAsia="ru-RU"/>
              </w:rPr>
            </w:pPr>
            <w:bookmarkStart w:id="23" w:name="_Hlk212017505"/>
            <w:r w:rsidRPr="001E2BAC">
              <w:rPr>
                <w:rFonts w:ascii="Times New Roman" w:eastAsia="Times New Roman" w:hAnsi="Times New Roman"/>
                <w:i/>
                <w:color w:val="000000"/>
                <w:sz w:val="24"/>
                <w:szCs w:val="24"/>
                <w:lang w:val="kk-KZ" w:eastAsia="ru-RU"/>
              </w:rPr>
              <w:t>Stipa pennata</w:t>
            </w:r>
            <w:r w:rsidRPr="001E2BAC">
              <w:rPr>
                <w:rFonts w:ascii="Times New Roman" w:eastAsia="Times New Roman" w:hAnsi="Times New Roman"/>
                <w:color w:val="000000"/>
                <w:sz w:val="24"/>
                <w:szCs w:val="24"/>
                <w:lang w:val="kk-KZ" w:eastAsia="ru-RU"/>
              </w:rPr>
              <w:t xml:space="preserve"> (Trin.) de Winter</w:t>
            </w:r>
            <w:bookmarkEnd w:id="23"/>
          </w:p>
        </w:tc>
        <w:tc>
          <w:tcPr>
            <w:tcW w:w="709" w:type="dxa"/>
            <w:vAlign w:val="bottom"/>
          </w:tcPr>
          <w:p w14:paraId="17B05298"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12" w:type="dxa"/>
            <w:vAlign w:val="bottom"/>
          </w:tcPr>
          <w:p w14:paraId="625D4C56"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31" w:type="dxa"/>
            <w:vAlign w:val="bottom"/>
          </w:tcPr>
          <w:p w14:paraId="30466525"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74" w:type="dxa"/>
            <w:vAlign w:val="bottom"/>
          </w:tcPr>
          <w:p w14:paraId="17A3177B"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66C897C2"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3872D1A8"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27E1EE41"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217DED63"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2142" w:type="dxa"/>
          </w:tcPr>
          <w:p w14:paraId="7708A429"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18EB7C0"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17F66FE9" w14:textId="1A5762E9" w:rsidR="00773228" w:rsidRPr="001E2BAC" w:rsidRDefault="00773228" w:rsidP="00773228">
            <w:pPr>
              <w:ind w:right="-1" w:firstLine="0"/>
              <w:rPr>
                <w:rFonts w:ascii="Times New Roman" w:hAnsi="Times New Roman"/>
                <w:sz w:val="24"/>
                <w:szCs w:val="24"/>
                <w:lang w:val="kk-KZ"/>
              </w:rPr>
            </w:pPr>
            <w:bookmarkStart w:id="24" w:name="_Hlk212017518"/>
            <w:r w:rsidRPr="00607A36">
              <w:rPr>
                <w:rFonts w:ascii="Times New Roman" w:hAnsi="Times New Roman"/>
                <w:sz w:val="24"/>
                <w:szCs w:val="24"/>
                <w:lang w:val="kk-KZ"/>
              </w:rPr>
              <w:t>Азайып бара жатқан түр. Қарағанды ​​обл</w:t>
            </w:r>
            <w:r w:rsidR="007E0E93">
              <w:rPr>
                <w:rFonts w:ascii="Times New Roman" w:hAnsi="Times New Roman"/>
                <w:sz w:val="24"/>
                <w:szCs w:val="24"/>
                <w:lang w:val="kk-KZ"/>
              </w:rPr>
              <w:t>.</w:t>
            </w:r>
            <w:r w:rsidRPr="00607A36">
              <w:rPr>
                <w:rFonts w:ascii="Times New Roman" w:hAnsi="Times New Roman"/>
                <w:sz w:val="24"/>
                <w:szCs w:val="24"/>
                <w:lang w:val="kk-KZ"/>
              </w:rPr>
              <w:t>сирек кездесетін</w:t>
            </w:r>
            <w:r w:rsidR="007E0E93">
              <w:rPr>
                <w:rFonts w:ascii="Times New Roman" w:hAnsi="Times New Roman"/>
                <w:sz w:val="24"/>
                <w:szCs w:val="24"/>
                <w:lang w:val="kk-KZ"/>
              </w:rPr>
              <w:t>,</w:t>
            </w:r>
            <w:r w:rsidRPr="00607A36">
              <w:rPr>
                <w:rFonts w:ascii="Times New Roman" w:hAnsi="Times New Roman"/>
                <w:sz w:val="24"/>
                <w:szCs w:val="24"/>
                <w:lang w:val="kk-KZ"/>
              </w:rPr>
              <w:t>жойылып бара жатқан түрлер</w:t>
            </w:r>
            <w:r>
              <w:rPr>
                <w:rFonts w:ascii="Times New Roman" w:hAnsi="Times New Roman"/>
                <w:sz w:val="24"/>
                <w:szCs w:val="24"/>
                <w:lang w:val="kk-KZ"/>
              </w:rPr>
              <w:t xml:space="preserve"> </w:t>
            </w:r>
            <w:r w:rsidRPr="00607A36">
              <w:rPr>
                <w:rFonts w:ascii="Times New Roman" w:hAnsi="Times New Roman"/>
                <w:sz w:val="24"/>
                <w:szCs w:val="24"/>
                <w:lang w:val="kk-KZ"/>
              </w:rPr>
              <w:t>тізіміне, Қ</w:t>
            </w:r>
            <w:r>
              <w:rPr>
                <w:rFonts w:ascii="Times New Roman" w:hAnsi="Times New Roman"/>
                <w:sz w:val="24"/>
                <w:szCs w:val="24"/>
                <w:lang w:val="kk-KZ"/>
              </w:rPr>
              <w:t>Р</w:t>
            </w:r>
            <w:r w:rsidRPr="00607A36">
              <w:rPr>
                <w:rFonts w:ascii="Times New Roman" w:hAnsi="Times New Roman"/>
                <w:sz w:val="24"/>
                <w:szCs w:val="24"/>
                <w:lang w:val="kk-KZ"/>
              </w:rPr>
              <w:t xml:space="preserve"> Қызыл кітабына енгізілген.</w:t>
            </w:r>
            <w:bookmarkEnd w:id="24"/>
          </w:p>
        </w:tc>
      </w:tr>
      <w:tr w:rsidR="00773228" w:rsidRPr="001E2BAC" w14:paraId="272FEFB2" w14:textId="642FF5C4" w:rsidTr="00D83B7F">
        <w:trPr>
          <w:jc w:val="center"/>
        </w:trPr>
        <w:tc>
          <w:tcPr>
            <w:tcW w:w="4176" w:type="dxa"/>
            <w:vAlign w:val="bottom"/>
          </w:tcPr>
          <w:p w14:paraId="6341C457" w14:textId="77777777" w:rsidR="00773228" w:rsidRPr="001E2BAC" w:rsidRDefault="00773228" w:rsidP="00773228">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Stipa sareptana</w:t>
            </w:r>
            <w:r w:rsidRPr="001E2BAC">
              <w:rPr>
                <w:rFonts w:ascii="Times New Roman" w:eastAsia="Times New Roman" w:hAnsi="Times New Roman"/>
                <w:color w:val="000000"/>
                <w:sz w:val="24"/>
                <w:szCs w:val="24"/>
                <w:lang w:val="kk-KZ" w:eastAsia="ru-RU"/>
              </w:rPr>
              <w:t xml:space="preserve"> A. Beck.</w:t>
            </w:r>
          </w:p>
        </w:tc>
        <w:tc>
          <w:tcPr>
            <w:tcW w:w="709" w:type="dxa"/>
            <w:vAlign w:val="bottom"/>
          </w:tcPr>
          <w:p w14:paraId="6D162754"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12" w:type="dxa"/>
            <w:vAlign w:val="bottom"/>
          </w:tcPr>
          <w:p w14:paraId="05EFA6AC"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55D9D05A"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74" w:type="dxa"/>
            <w:vAlign w:val="bottom"/>
          </w:tcPr>
          <w:p w14:paraId="201AEB8F"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43CB7EC7"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70CB6A1D"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46B2C1DC"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52C40158"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2142" w:type="dxa"/>
          </w:tcPr>
          <w:p w14:paraId="44746070"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FA48FDD"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1EF43BEB"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4EB20454" w14:textId="1AAB6670" w:rsidTr="00D83B7F">
        <w:trPr>
          <w:jc w:val="center"/>
        </w:trPr>
        <w:tc>
          <w:tcPr>
            <w:tcW w:w="12469" w:type="dxa"/>
            <w:gridSpan w:val="11"/>
          </w:tcPr>
          <w:p w14:paraId="750B5468"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Polygalaceae</w:t>
            </w:r>
          </w:p>
        </w:tc>
        <w:tc>
          <w:tcPr>
            <w:tcW w:w="1843" w:type="dxa"/>
          </w:tcPr>
          <w:p w14:paraId="3C8595C7"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0DD00DAD" w14:textId="6BCFCAE2" w:rsidTr="00D83B7F">
        <w:trPr>
          <w:jc w:val="center"/>
        </w:trPr>
        <w:tc>
          <w:tcPr>
            <w:tcW w:w="4176" w:type="dxa"/>
          </w:tcPr>
          <w:p w14:paraId="1E5CEFBF" w14:textId="77777777" w:rsidR="00773228" w:rsidRPr="001E2BAC" w:rsidRDefault="00773228" w:rsidP="00773228">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Polygala comosa </w:t>
            </w:r>
            <w:r w:rsidRPr="001E2BAC">
              <w:rPr>
                <w:rFonts w:ascii="Times New Roman" w:eastAsia="Times New Roman" w:hAnsi="Times New Roman"/>
                <w:sz w:val="24"/>
                <w:szCs w:val="24"/>
                <w:lang w:val="kk-KZ" w:eastAsia="ru-RU"/>
              </w:rPr>
              <w:t xml:space="preserve">Schkuhr </w:t>
            </w:r>
          </w:p>
        </w:tc>
        <w:tc>
          <w:tcPr>
            <w:tcW w:w="709" w:type="dxa"/>
            <w:vAlign w:val="bottom"/>
          </w:tcPr>
          <w:p w14:paraId="6E663512"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12" w:type="dxa"/>
            <w:vAlign w:val="bottom"/>
          </w:tcPr>
          <w:p w14:paraId="620EE6B4"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70B56845"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7A6E19F2"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6CE654EB"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5B54ACE3"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5A79617F"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7D9E2797" w14:textId="77777777" w:rsidR="00773228" w:rsidRPr="001E2BAC" w:rsidRDefault="00773228" w:rsidP="00773228">
            <w:pPr>
              <w:ind w:right="-1" w:firstLine="0"/>
              <w:jc w:val="center"/>
              <w:rPr>
                <w:rFonts w:ascii="Times New Roman" w:hAnsi="Times New Roman"/>
                <w:sz w:val="24"/>
                <w:szCs w:val="24"/>
                <w:lang w:val="kk-KZ"/>
              </w:rPr>
            </w:pPr>
          </w:p>
        </w:tc>
        <w:tc>
          <w:tcPr>
            <w:tcW w:w="2142" w:type="dxa"/>
          </w:tcPr>
          <w:p w14:paraId="3761BF9F"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C0102AA"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1DA726E8"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58A698E4" w14:textId="308C4DDA" w:rsidTr="00D83B7F">
        <w:trPr>
          <w:jc w:val="center"/>
        </w:trPr>
        <w:tc>
          <w:tcPr>
            <w:tcW w:w="12469" w:type="dxa"/>
            <w:gridSpan w:val="11"/>
          </w:tcPr>
          <w:p w14:paraId="01A95821"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Polygonaceae</w:t>
            </w:r>
          </w:p>
        </w:tc>
        <w:tc>
          <w:tcPr>
            <w:tcW w:w="1843" w:type="dxa"/>
          </w:tcPr>
          <w:p w14:paraId="1193672F"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5B5E76E7" w14:textId="5EEA3862" w:rsidTr="00D83B7F">
        <w:trPr>
          <w:jc w:val="center"/>
        </w:trPr>
        <w:tc>
          <w:tcPr>
            <w:tcW w:w="4176" w:type="dxa"/>
          </w:tcPr>
          <w:p w14:paraId="0A4457CC" w14:textId="77777777" w:rsidR="00773228" w:rsidRPr="001E2BAC" w:rsidRDefault="00773228" w:rsidP="00773228">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Polygonum aviculare </w:t>
            </w:r>
            <w:r w:rsidRPr="001E2BAC">
              <w:rPr>
                <w:rFonts w:ascii="Times New Roman" w:eastAsia="Times New Roman" w:hAnsi="Times New Roman"/>
                <w:sz w:val="24"/>
                <w:szCs w:val="24"/>
                <w:lang w:val="kk-KZ" w:eastAsia="ru-RU"/>
              </w:rPr>
              <w:t>L.</w:t>
            </w:r>
          </w:p>
        </w:tc>
        <w:tc>
          <w:tcPr>
            <w:tcW w:w="709" w:type="dxa"/>
            <w:vAlign w:val="bottom"/>
          </w:tcPr>
          <w:p w14:paraId="7AE8DA70"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12" w:type="dxa"/>
            <w:vAlign w:val="bottom"/>
          </w:tcPr>
          <w:p w14:paraId="5210F6C5"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6FD7B59C"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74" w:type="dxa"/>
            <w:vAlign w:val="bottom"/>
          </w:tcPr>
          <w:p w14:paraId="415F1DE7"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790B070C"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371A5949"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08E01E2A"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18F1E02A"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123179DC"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0F1CB528"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A81FE49"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4A0EB824" w14:textId="48052BEF" w:rsidTr="00D83B7F">
        <w:trPr>
          <w:jc w:val="center"/>
        </w:trPr>
        <w:tc>
          <w:tcPr>
            <w:tcW w:w="4176" w:type="dxa"/>
          </w:tcPr>
          <w:p w14:paraId="52045EAC" w14:textId="77777777" w:rsidR="00773228" w:rsidRPr="001E2BAC" w:rsidRDefault="00773228" w:rsidP="00773228">
            <w:pPr>
              <w:ind w:right="-1" w:firstLine="0"/>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Rumex confertus</w:t>
            </w:r>
            <w:r w:rsidRPr="001E2BAC">
              <w:rPr>
                <w:rFonts w:ascii="Times New Roman" w:eastAsia="Times New Roman" w:hAnsi="Times New Roman"/>
                <w:sz w:val="24"/>
                <w:szCs w:val="24"/>
                <w:lang w:val="kk-KZ" w:eastAsia="ru-RU"/>
              </w:rPr>
              <w:t xml:space="preserve"> Willd. </w:t>
            </w:r>
          </w:p>
        </w:tc>
        <w:tc>
          <w:tcPr>
            <w:tcW w:w="709" w:type="dxa"/>
            <w:vAlign w:val="bottom"/>
          </w:tcPr>
          <w:p w14:paraId="0CB0D5C3"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7705552E"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31" w:type="dxa"/>
            <w:vAlign w:val="bottom"/>
          </w:tcPr>
          <w:p w14:paraId="22A1C085"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32637D11"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2DC1CB58"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7EA2C475"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4557C65F"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53620CBE"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738FB3E1"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6AF4BD4A"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09733B81"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4205BD86" w14:textId="24BE88E0" w:rsidTr="00D83B7F">
        <w:trPr>
          <w:jc w:val="center"/>
        </w:trPr>
        <w:tc>
          <w:tcPr>
            <w:tcW w:w="4176" w:type="dxa"/>
          </w:tcPr>
          <w:p w14:paraId="31BB2B73" w14:textId="77777777" w:rsidR="00773228" w:rsidRPr="001E2BAC" w:rsidRDefault="00773228" w:rsidP="00773228">
            <w:pPr>
              <w:ind w:right="-1" w:firstLine="0"/>
              <w:rPr>
                <w:rFonts w:ascii="Times New Roman" w:eastAsia="Times New Roman" w:hAnsi="Times New Roman"/>
                <w:i/>
                <w:sz w:val="24"/>
                <w:szCs w:val="24"/>
                <w:lang w:val="kk-KZ" w:eastAsia="ru-RU"/>
              </w:rPr>
            </w:pPr>
            <w:r w:rsidRPr="001E2BAC">
              <w:rPr>
                <w:rFonts w:ascii="Times New Roman" w:eastAsia="Times New Roman" w:hAnsi="Times New Roman"/>
                <w:i/>
                <w:sz w:val="24"/>
                <w:szCs w:val="24"/>
                <w:lang w:val="kk-KZ" w:eastAsia="ru-RU"/>
              </w:rPr>
              <w:t>Rumex marschalianus</w:t>
            </w:r>
            <w:r w:rsidRPr="001E2BAC">
              <w:rPr>
                <w:rFonts w:ascii="Times New Roman" w:eastAsia="Times New Roman" w:hAnsi="Times New Roman"/>
                <w:sz w:val="24"/>
                <w:szCs w:val="24"/>
                <w:lang w:val="kk-KZ" w:eastAsia="ru-RU"/>
              </w:rPr>
              <w:t xml:space="preserve"> Reichenb.</w:t>
            </w:r>
          </w:p>
        </w:tc>
        <w:tc>
          <w:tcPr>
            <w:tcW w:w="709" w:type="dxa"/>
            <w:vAlign w:val="bottom"/>
          </w:tcPr>
          <w:p w14:paraId="747EA39B"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12" w:type="dxa"/>
            <w:vAlign w:val="bottom"/>
          </w:tcPr>
          <w:p w14:paraId="3957606E"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31" w:type="dxa"/>
            <w:vAlign w:val="bottom"/>
          </w:tcPr>
          <w:p w14:paraId="681B1DD2"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74" w:type="dxa"/>
            <w:vAlign w:val="bottom"/>
          </w:tcPr>
          <w:p w14:paraId="7353F487"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76D8C6D1"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75502FCA"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20465FEE"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tcPr>
          <w:p w14:paraId="46DAF791" w14:textId="77777777" w:rsidR="00773228" w:rsidRPr="001E2BAC" w:rsidRDefault="00773228" w:rsidP="00773228">
            <w:pPr>
              <w:ind w:right="-1" w:firstLine="0"/>
              <w:jc w:val="center"/>
              <w:rPr>
                <w:rFonts w:ascii="Times New Roman" w:hAnsi="Times New Roman"/>
                <w:sz w:val="24"/>
                <w:szCs w:val="24"/>
                <w:lang w:val="kk-KZ"/>
              </w:rPr>
            </w:pPr>
          </w:p>
        </w:tc>
        <w:tc>
          <w:tcPr>
            <w:tcW w:w="2142" w:type="dxa"/>
          </w:tcPr>
          <w:p w14:paraId="595841CD"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29E1444B"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3C95B804"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6D3211C6" w14:textId="56C14599" w:rsidTr="00D83B7F">
        <w:trPr>
          <w:jc w:val="center"/>
        </w:trPr>
        <w:tc>
          <w:tcPr>
            <w:tcW w:w="4176" w:type="dxa"/>
          </w:tcPr>
          <w:p w14:paraId="71449412" w14:textId="77777777" w:rsidR="00773228" w:rsidRPr="001E2BAC" w:rsidRDefault="00773228" w:rsidP="00773228">
            <w:pPr>
              <w:ind w:right="-1" w:firstLine="0"/>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Rumex thyrsiflorus</w:t>
            </w:r>
            <w:r w:rsidRPr="001E2BAC">
              <w:rPr>
                <w:rFonts w:ascii="Times New Roman" w:eastAsia="Times New Roman" w:hAnsi="Times New Roman"/>
                <w:color w:val="000000"/>
                <w:sz w:val="24"/>
                <w:szCs w:val="24"/>
                <w:lang w:val="kk-KZ" w:eastAsia="ru-RU"/>
              </w:rPr>
              <w:t xml:space="preserve"> Fingerh.</w:t>
            </w:r>
          </w:p>
        </w:tc>
        <w:tc>
          <w:tcPr>
            <w:tcW w:w="709" w:type="dxa"/>
            <w:vAlign w:val="bottom"/>
          </w:tcPr>
          <w:p w14:paraId="6EF160EF"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12" w:type="dxa"/>
            <w:vAlign w:val="bottom"/>
          </w:tcPr>
          <w:p w14:paraId="3D20AE54"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31" w:type="dxa"/>
            <w:vAlign w:val="bottom"/>
          </w:tcPr>
          <w:p w14:paraId="29CCAFF2"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74" w:type="dxa"/>
            <w:vAlign w:val="bottom"/>
          </w:tcPr>
          <w:p w14:paraId="2C86B22E"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588" w:type="dxa"/>
            <w:vAlign w:val="bottom"/>
          </w:tcPr>
          <w:p w14:paraId="466E4B54"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104CAD56"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p>
        </w:tc>
        <w:tc>
          <w:tcPr>
            <w:tcW w:w="616" w:type="dxa"/>
            <w:vAlign w:val="bottom"/>
          </w:tcPr>
          <w:p w14:paraId="68A26B38" w14:textId="77777777" w:rsidR="00773228" w:rsidRPr="001E2BAC" w:rsidRDefault="00773228" w:rsidP="00773228">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Pr>
          <w:p w14:paraId="39F83F47" w14:textId="77777777" w:rsidR="00773228" w:rsidRPr="001E2BAC" w:rsidRDefault="00773228" w:rsidP="00773228">
            <w:pPr>
              <w:ind w:right="-1" w:firstLine="0"/>
              <w:jc w:val="center"/>
              <w:rPr>
                <w:rFonts w:ascii="Times New Roman" w:hAnsi="Times New Roman"/>
                <w:sz w:val="24"/>
                <w:szCs w:val="24"/>
                <w:lang w:val="kk-KZ"/>
              </w:rPr>
            </w:pPr>
          </w:p>
        </w:tc>
        <w:tc>
          <w:tcPr>
            <w:tcW w:w="2142" w:type="dxa"/>
          </w:tcPr>
          <w:p w14:paraId="03A04AE8"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7665E07"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4F97D7BF" w14:textId="77777777" w:rsidR="00773228" w:rsidRPr="001E2BAC" w:rsidRDefault="00773228" w:rsidP="00773228">
            <w:pPr>
              <w:ind w:right="-1" w:firstLine="0"/>
              <w:jc w:val="center"/>
              <w:rPr>
                <w:rFonts w:ascii="Times New Roman" w:hAnsi="Times New Roman"/>
                <w:sz w:val="24"/>
                <w:szCs w:val="24"/>
                <w:lang w:val="kk-KZ"/>
              </w:rPr>
            </w:pPr>
          </w:p>
        </w:tc>
      </w:tr>
      <w:tr w:rsidR="00773228" w:rsidRPr="001E2BAC" w14:paraId="30306819" w14:textId="0F3C9A13" w:rsidTr="00D83B7F">
        <w:trPr>
          <w:jc w:val="center"/>
        </w:trPr>
        <w:tc>
          <w:tcPr>
            <w:tcW w:w="12469" w:type="dxa"/>
            <w:gridSpan w:val="11"/>
          </w:tcPr>
          <w:p w14:paraId="34E0D3F7"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Ranunculaceae</w:t>
            </w:r>
          </w:p>
        </w:tc>
        <w:tc>
          <w:tcPr>
            <w:tcW w:w="1843" w:type="dxa"/>
          </w:tcPr>
          <w:p w14:paraId="22EF7CA8" w14:textId="77777777" w:rsidR="00773228" w:rsidRPr="001E2BAC" w:rsidRDefault="00773228" w:rsidP="00773228">
            <w:pPr>
              <w:ind w:right="-1" w:firstLine="0"/>
              <w:jc w:val="center"/>
              <w:rPr>
                <w:rFonts w:ascii="Times New Roman" w:hAnsi="Times New Roman"/>
                <w:sz w:val="24"/>
                <w:szCs w:val="24"/>
                <w:lang w:val="kk-KZ"/>
              </w:rPr>
            </w:pPr>
          </w:p>
        </w:tc>
      </w:tr>
      <w:tr w:rsidR="00773228" w:rsidRPr="000D6F84" w14:paraId="493AC9F1" w14:textId="588E03E2" w:rsidTr="00D83B7F">
        <w:trPr>
          <w:jc w:val="center"/>
        </w:trPr>
        <w:tc>
          <w:tcPr>
            <w:tcW w:w="4176" w:type="dxa"/>
          </w:tcPr>
          <w:p w14:paraId="4C1657DB" w14:textId="1E9F6CC5" w:rsidR="00773228" w:rsidRPr="001E2BAC" w:rsidRDefault="00773228" w:rsidP="00773228">
            <w:pPr>
              <w:ind w:right="-1" w:firstLine="0"/>
              <w:rPr>
                <w:rFonts w:ascii="Times New Roman" w:hAnsi="Times New Roman"/>
                <w:i/>
                <w:sz w:val="24"/>
                <w:szCs w:val="24"/>
                <w:lang w:val="kk-KZ"/>
              </w:rPr>
            </w:pPr>
            <w:bookmarkStart w:id="25" w:name="_Hlk212017533"/>
            <w:r w:rsidRPr="001E2BAC">
              <w:rPr>
                <w:rFonts w:ascii="Times New Roman" w:eastAsia="Times New Roman" w:hAnsi="Times New Roman"/>
                <w:i/>
                <w:color w:val="000000"/>
                <w:sz w:val="24"/>
                <w:szCs w:val="24"/>
                <w:lang w:val="kk-KZ" w:eastAsia="ru-RU"/>
              </w:rPr>
              <w:t>Anemone sylvestris</w:t>
            </w:r>
            <w:r w:rsidRPr="001E2BAC">
              <w:rPr>
                <w:rFonts w:ascii="Times New Roman" w:eastAsia="Times New Roman" w:hAnsi="Times New Roman"/>
                <w:color w:val="000000"/>
                <w:sz w:val="24"/>
                <w:szCs w:val="24"/>
                <w:lang w:val="kk-KZ" w:eastAsia="ru-RU"/>
              </w:rPr>
              <w:t xml:space="preserve"> L.</w:t>
            </w:r>
            <w:bookmarkEnd w:id="25"/>
          </w:p>
        </w:tc>
        <w:tc>
          <w:tcPr>
            <w:tcW w:w="709" w:type="dxa"/>
          </w:tcPr>
          <w:p w14:paraId="10353F0F"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65C0D566" w14:textId="77777777" w:rsidR="00773228" w:rsidRPr="001E2BAC" w:rsidRDefault="00773228" w:rsidP="00773228">
            <w:pPr>
              <w:ind w:right="-1" w:firstLine="0"/>
              <w:jc w:val="center"/>
              <w:rPr>
                <w:rFonts w:ascii="Times New Roman" w:hAnsi="Times New Roman"/>
                <w:sz w:val="24"/>
                <w:szCs w:val="24"/>
                <w:lang w:val="kk-KZ"/>
              </w:rPr>
            </w:pPr>
          </w:p>
        </w:tc>
        <w:tc>
          <w:tcPr>
            <w:tcW w:w="531" w:type="dxa"/>
          </w:tcPr>
          <w:p w14:paraId="31C797AD" w14:textId="77777777" w:rsidR="00773228" w:rsidRPr="001E2BAC" w:rsidRDefault="00773228" w:rsidP="00773228">
            <w:pPr>
              <w:ind w:right="-1" w:firstLine="0"/>
              <w:jc w:val="center"/>
              <w:rPr>
                <w:rFonts w:ascii="Times New Roman" w:hAnsi="Times New Roman"/>
                <w:sz w:val="24"/>
                <w:szCs w:val="24"/>
                <w:lang w:val="kk-KZ"/>
              </w:rPr>
            </w:pPr>
          </w:p>
        </w:tc>
        <w:tc>
          <w:tcPr>
            <w:tcW w:w="574" w:type="dxa"/>
          </w:tcPr>
          <w:p w14:paraId="511297B8" w14:textId="77777777" w:rsidR="00773228" w:rsidRPr="001E2BAC" w:rsidRDefault="00773228" w:rsidP="00773228">
            <w:pPr>
              <w:ind w:right="-1" w:firstLine="0"/>
              <w:jc w:val="center"/>
              <w:rPr>
                <w:rFonts w:ascii="Times New Roman" w:hAnsi="Times New Roman"/>
                <w:sz w:val="24"/>
                <w:szCs w:val="24"/>
                <w:lang w:val="kk-KZ"/>
              </w:rPr>
            </w:pPr>
          </w:p>
        </w:tc>
        <w:tc>
          <w:tcPr>
            <w:tcW w:w="588" w:type="dxa"/>
          </w:tcPr>
          <w:p w14:paraId="51535FCF" w14:textId="77777777" w:rsidR="00773228" w:rsidRPr="001E2BAC" w:rsidRDefault="00773228" w:rsidP="00773228">
            <w:pPr>
              <w:ind w:right="-1" w:firstLine="0"/>
              <w:jc w:val="center"/>
              <w:rPr>
                <w:rFonts w:ascii="Times New Roman" w:hAnsi="Times New Roman"/>
                <w:sz w:val="24"/>
                <w:szCs w:val="24"/>
                <w:lang w:val="kk-KZ"/>
              </w:rPr>
            </w:pPr>
          </w:p>
        </w:tc>
        <w:tc>
          <w:tcPr>
            <w:tcW w:w="616" w:type="dxa"/>
          </w:tcPr>
          <w:p w14:paraId="068F6C9B" w14:textId="77777777" w:rsidR="00773228" w:rsidRPr="001E2BAC" w:rsidRDefault="00773228" w:rsidP="00773228">
            <w:pPr>
              <w:ind w:right="-1" w:firstLine="0"/>
              <w:jc w:val="center"/>
              <w:rPr>
                <w:rFonts w:ascii="Times New Roman" w:hAnsi="Times New Roman"/>
                <w:sz w:val="24"/>
                <w:szCs w:val="24"/>
                <w:lang w:val="kk-KZ"/>
              </w:rPr>
            </w:pPr>
          </w:p>
        </w:tc>
        <w:tc>
          <w:tcPr>
            <w:tcW w:w="616" w:type="dxa"/>
          </w:tcPr>
          <w:p w14:paraId="47463912" w14:textId="77777777" w:rsidR="00773228" w:rsidRPr="001E2BAC" w:rsidRDefault="00773228" w:rsidP="00773228">
            <w:pPr>
              <w:ind w:right="-1" w:firstLine="0"/>
              <w:jc w:val="center"/>
              <w:rPr>
                <w:rFonts w:ascii="Times New Roman" w:hAnsi="Times New Roman"/>
                <w:sz w:val="24"/>
                <w:szCs w:val="24"/>
                <w:lang w:val="kk-KZ"/>
              </w:rPr>
            </w:pPr>
          </w:p>
        </w:tc>
        <w:tc>
          <w:tcPr>
            <w:tcW w:w="588" w:type="dxa"/>
          </w:tcPr>
          <w:p w14:paraId="6C083B4E" w14:textId="77777777" w:rsidR="00773228" w:rsidRPr="001E2BAC" w:rsidRDefault="00773228" w:rsidP="00773228">
            <w:pPr>
              <w:ind w:right="-1" w:firstLine="0"/>
              <w:jc w:val="center"/>
              <w:rPr>
                <w:rFonts w:ascii="Times New Roman" w:hAnsi="Times New Roman"/>
                <w:sz w:val="24"/>
                <w:szCs w:val="24"/>
                <w:lang w:val="kk-KZ"/>
              </w:rPr>
            </w:pPr>
          </w:p>
        </w:tc>
        <w:tc>
          <w:tcPr>
            <w:tcW w:w="2142" w:type="dxa"/>
          </w:tcPr>
          <w:p w14:paraId="12D82263"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8ABFDF8" w14:textId="77777777" w:rsidR="00773228" w:rsidRPr="001E2BAC" w:rsidRDefault="00773228" w:rsidP="00773228">
            <w:pPr>
              <w:ind w:right="-1"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843" w:type="dxa"/>
          </w:tcPr>
          <w:p w14:paraId="5B37E08C" w14:textId="53731D38" w:rsidR="00773228" w:rsidRPr="001E2BAC" w:rsidRDefault="00773228" w:rsidP="00773228">
            <w:pPr>
              <w:ind w:firstLine="0"/>
              <w:rPr>
                <w:rFonts w:ascii="Times New Roman" w:hAnsi="Times New Roman"/>
                <w:sz w:val="24"/>
                <w:szCs w:val="24"/>
                <w:lang w:val="kk-KZ"/>
              </w:rPr>
            </w:pPr>
            <w:bookmarkStart w:id="26" w:name="_Hlk212017545"/>
            <w:r w:rsidRPr="00607A36">
              <w:rPr>
                <w:rFonts w:ascii="Times New Roman" w:hAnsi="Times New Roman"/>
                <w:sz w:val="24"/>
                <w:szCs w:val="24"/>
                <w:lang w:val="kk-KZ"/>
              </w:rPr>
              <w:t>Қарағанды ​​обл</w:t>
            </w:r>
            <w:r w:rsidR="007E0E93">
              <w:rPr>
                <w:rFonts w:ascii="Times New Roman" w:hAnsi="Times New Roman"/>
                <w:sz w:val="24"/>
                <w:szCs w:val="24"/>
                <w:lang w:val="kk-KZ"/>
              </w:rPr>
              <w:t>.</w:t>
            </w:r>
            <w:r w:rsidRPr="00607A36">
              <w:rPr>
                <w:rFonts w:ascii="Times New Roman" w:hAnsi="Times New Roman"/>
                <w:sz w:val="24"/>
                <w:szCs w:val="24"/>
                <w:lang w:val="kk-KZ"/>
              </w:rPr>
              <w:t xml:space="preserve"> сирек кездесетін және жойылып бара жатқан түрлер</w:t>
            </w:r>
            <w:r w:rsidR="007E0E93">
              <w:rPr>
                <w:rFonts w:ascii="Times New Roman" w:hAnsi="Times New Roman"/>
                <w:sz w:val="24"/>
                <w:szCs w:val="24"/>
                <w:lang w:val="kk-KZ"/>
              </w:rPr>
              <w:t>.</w:t>
            </w:r>
            <w:r w:rsidRPr="00607A36">
              <w:rPr>
                <w:rFonts w:ascii="Times New Roman" w:hAnsi="Times New Roman"/>
                <w:sz w:val="24"/>
                <w:szCs w:val="24"/>
                <w:lang w:val="kk-KZ"/>
              </w:rPr>
              <w:t>тізіміне енгізілген.</w:t>
            </w:r>
            <w:bookmarkEnd w:id="26"/>
          </w:p>
        </w:tc>
      </w:tr>
      <w:tr w:rsidR="007E0E93" w:rsidRPr="000C7A82" w14:paraId="4F43430E" w14:textId="77777777" w:rsidTr="00347FB1">
        <w:trPr>
          <w:jc w:val="center"/>
        </w:trPr>
        <w:tc>
          <w:tcPr>
            <w:tcW w:w="14312" w:type="dxa"/>
            <w:gridSpan w:val="12"/>
          </w:tcPr>
          <w:p w14:paraId="178E75A0" w14:textId="738A1DE8" w:rsidR="007E0E93" w:rsidRPr="00607A36" w:rsidRDefault="007E0E93" w:rsidP="007E0E93">
            <w:pPr>
              <w:ind w:firstLine="0"/>
              <w:rPr>
                <w:rFonts w:ascii="Times New Roman" w:hAnsi="Times New Roman"/>
                <w:sz w:val="24"/>
                <w:szCs w:val="24"/>
                <w:lang w:val="kk-KZ"/>
              </w:rPr>
            </w:pPr>
            <w:r>
              <w:rPr>
                <w:rFonts w:ascii="Times New Roman" w:hAnsi="Times New Roman"/>
                <w:sz w:val="24"/>
                <w:szCs w:val="24"/>
                <w:lang w:val="kk-KZ"/>
              </w:rPr>
              <w:t xml:space="preserve"> </w:t>
            </w:r>
            <w:r w:rsidR="0094088D">
              <w:rPr>
                <w:rFonts w:ascii="Times New Roman" w:hAnsi="Times New Roman"/>
                <w:sz w:val="24"/>
                <w:szCs w:val="24"/>
                <w:lang w:val="kk-KZ"/>
              </w:rPr>
              <w:t>Г</w:t>
            </w:r>
            <w:r w:rsidRPr="00D83B7F">
              <w:rPr>
                <w:rFonts w:ascii="Times New Roman" w:hAnsi="Times New Roman"/>
                <w:sz w:val="24"/>
                <w:szCs w:val="24"/>
                <w:lang w:val="kk-KZ"/>
              </w:rPr>
              <w:t>.1-кестенің жалғасы</w:t>
            </w:r>
          </w:p>
        </w:tc>
      </w:tr>
      <w:tr w:rsidR="007E0E93" w:rsidRPr="000C7A82" w14:paraId="2D87D5EE" w14:textId="77777777" w:rsidTr="00D83B7F">
        <w:trPr>
          <w:jc w:val="center"/>
        </w:trPr>
        <w:tc>
          <w:tcPr>
            <w:tcW w:w="4176" w:type="dxa"/>
          </w:tcPr>
          <w:p w14:paraId="78058C30" w14:textId="12C90EDE" w:rsidR="007E0E93" w:rsidRPr="001E2BAC" w:rsidRDefault="007E0E93" w:rsidP="007E0E93">
            <w:pPr>
              <w:ind w:right="-1" w:firstLine="0"/>
              <w:rPr>
                <w:rFonts w:ascii="Times New Roman" w:eastAsia="Times New Roman" w:hAnsi="Times New Roman"/>
                <w:i/>
                <w:color w:val="000000"/>
                <w:sz w:val="24"/>
                <w:szCs w:val="24"/>
                <w:lang w:val="kk-KZ" w:eastAsia="ru-RU"/>
              </w:rPr>
            </w:pPr>
            <w:r w:rsidRPr="00D83B7F">
              <w:rPr>
                <w:rFonts w:ascii="Times New Roman" w:hAnsi="Times New Roman"/>
                <w:sz w:val="24"/>
                <w:szCs w:val="24"/>
                <w:lang w:val="kk-KZ"/>
              </w:rPr>
              <w:t>1</w:t>
            </w:r>
          </w:p>
        </w:tc>
        <w:tc>
          <w:tcPr>
            <w:tcW w:w="709" w:type="dxa"/>
          </w:tcPr>
          <w:p w14:paraId="07E007A6" w14:textId="464C1026"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2</w:t>
            </w:r>
          </w:p>
        </w:tc>
        <w:tc>
          <w:tcPr>
            <w:tcW w:w="512" w:type="dxa"/>
          </w:tcPr>
          <w:p w14:paraId="389228AC" w14:textId="6F144FCD"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3</w:t>
            </w:r>
          </w:p>
        </w:tc>
        <w:tc>
          <w:tcPr>
            <w:tcW w:w="531" w:type="dxa"/>
          </w:tcPr>
          <w:p w14:paraId="5A2F1F41" w14:textId="79466F0B"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4</w:t>
            </w:r>
          </w:p>
        </w:tc>
        <w:tc>
          <w:tcPr>
            <w:tcW w:w="574" w:type="dxa"/>
          </w:tcPr>
          <w:p w14:paraId="5CCEF979" w14:textId="1E1EF7B4"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5</w:t>
            </w:r>
          </w:p>
        </w:tc>
        <w:tc>
          <w:tcPr>
            <w:tcW w:w="588" w:type="dxa"/>
          </w:tcPr>
          <w:p w14:paraId="0B457046" w14:textId="25116DDD"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6</w:t>
            </w:r>
          </w:p>
        </w:tc>
        <w:tc>
          <w:tcPr>
            <w:tcW w:w="616" w:type="dxa"/>
          </w:tcPr>
          <w:p w14:paraId="01F0F4B1" w14:textId="28B076FA"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7</w:t>
            </w:r>
          </w:p>
        </w:tc>
        <w:tc>
          <w:tcPr>
            <w:tcW w:w="616" w:type="dxa"/>
          </w:tcPr>
          <w:p w14:paraId="13E7D3D0" w14:textId="14D1176F"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8</w:t>
            </w:r>
          </w:p>
        </w:tc>
        <w:tc>
          <w:tcPr>
            <w:tcW w:w="588" w:type="dxa"/>
          </w:tcPr>
          <w:p w14:paraId="3FB59E2B" w14:textId="347CC329"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9</w:t>
            </w:r>
          </w:p>
        </w:tc>
        <w:tc>
          <w:tcPr>
            <w:tcW w:w="2142" w:type="dxa"/>
          </w:tcPr>
          <w:p w14:paraId="3581ACAA" w14:textId="3157BA76"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10</w:t>
            </w:r>
          </w:p>
        </w:tc>
        <w:tc>
          <w:tcPr>
            <w:tcW w:w="1417" w:type="dxa"/>
          </w:tcPr>
          <w:p w14:paraId="4AC9D5D1" w14:textId="0D990E0C" w:rsidR="007E0E93" w:rsidRPr="001E2BAC" w:rsidRDefault="007E0E93" w:rsidP="007E0E93">
            <w:pPr>
              <w:ind w:right="-1" w:firstLine="0"/>
              <w:jc w:val="center"/>
              <w:rPr>
                <w:rFonts w:ascii="Times New Roman" w:hAnsi="Times New Roman"/>
                <w:sz w:val="24"/>
                <w:szCs w:val="24"/>
                <w:lang w:val="kk-KZ"/>
              </w:rPr>
            </w:pPr>
            <w:r w:rsidRPr="00D83B7F">
              <w:rPr>
                <w:rFonts w:ascii="Times New Roman" w:hAnsi="Times New Roman"/>
                <w:sz w:val="24"/>
                <w:szCs w:val="24"/>
                <w:lang w:val="kk-KZ"/>
              </w:rPr>
              <w:t>11</w:t>
            </w:r>
          </w:p>
        </w:tc>
        <w:tc>
          <w:tcPr>
            <w:tcW w:w="1843" w:type="dxa"/>
          </w:tcPr>
          <w:p w14:paraId="3C1C8785" w14:textId="43BC9948" w:rsidR="007E0E93" w:rsidRPr="00607A36" w:rsidRDefault="007E0E93" w:rsidP="007E0E93">
            <w:pPr>
              <w:ind w:firstLine="0"/>
              <w:rPr>
                <w:rFonts w:ascii="Times New Roman" w:hAnsi="Times New Roman"/>
                <w:sz w:val="24"/>
                <w:szCs w:val="24"/>
                <w:lang w:val="kk-KZ"/>
              </w:rPr>
            </w:pPr>
            <w:r w:rsidRPr="00D83B7F">
              <w:rPr>
                <w:rFonts w:ascii="Times New Roman" w:hAnsi="Times New Roman"/>
                <w:sz w:val="24"/>
                <w:szCs w:val="24"/>
                <w:lang w:val="kk-KZ"/>
              </w:rPr>
              <w:t>12</w:t>
            </w:r>
          </w:p>
        </w:tc>
      </w:tr>
      <w:tr w:rsidR="007E0E93" w:rsidRPr="001E2BAC" w14:paraId="1A89B87D" w14:textId="09AE46D6" w:rsidTr="00D83B7F">
        <w:trPr>
          <w:jc w:val="center"/>
        </w:trPr>
        <w:tc>
          <w:tcPr>
            <w:tcW w:w="4176" w:type="dxa"/>
            <w:vAlign w:val="bottom"/>
          </w:tcPr>
          <w:p w14:paraId="6F61FAE3"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Thalictrum flavum</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1CE2DC97"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463545BA"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04C0C53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725B98B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3EFF73DC"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690C99A8"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tcPr>
          <w:p w14:paraId="236FC0F6"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114A6BAC"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6F1151D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67D9354"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DE02966"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604FA7E2" w14:textId="1BA12DF6" w:rsidTr="00D83B7F">
        <w:trPr>
          <w:jc w:val="center"/>
        </w:trPr>
        <w:tc>
          <w:tcPr>
            <w:tcW w:w="4176" w:type="dxa"/>
            <w:vAlign w:val="bottom"/>
          </w:tcPr>
          <w:p w14:paraId="30774504"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Thalictrum minus</w:t>
            </w:r>
            <w:r w:rsidRPr="001E2BAC">
              <w:rPr>
                <w:rFonts w:ascii="Times New Roman" w:eastAsia="Times New Roman" w:hAnsi="Times New Roman"/>
                <w:color w:val="000000"/>
                <w:sz w:val="24"/>
                <w:szCs w:val="24"/>
                <w:lang w:val="kk-KZ" w:eastAsia="ru-RU"/>
              </w:rPr>
              <w:t xml:space="preserve"> L. </w:t>
            </w:r>
          </w:p>
        </w:tc>
        <w:tc>
          <w:tcPr>
            <w:tcW w:w="709" w:type="dxa"/>
            <w:vAlign w:val="bottom"/>
          </w:tcPr>
          <w:p w14:paraId="6A9F675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004D74D8"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368820F7"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74" w:type="dxa"/>
            <w:vAlign w:val="bottom"/>
          </w:tcPr>
          <w:p w14:paraId="1F657AC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1324CEE3"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062187BA"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4F6092F5"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46F2972C"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Pr>
          <w:p w14:paraId="639E487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A4F53D3"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116CEC3E"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0E9208E" w14:textId="1AAFD101" w:rsidTr="00D83B7F">
        <w:trPr>
          <w:jc w:val="center"/>
        </w:trPr>
        <w:tc>
          <w:tcPr>
            <w:tcW w:w="12469" w:type="dxa"/>
            <w:gridSpan w:val="11"/>
          </w:tcPr>
          <w:p w14:paraId="6AE867F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Rosaceae</w:t>
            </w:r>
          </w:p>
        </w:tc>
        <w:tc>
          <w:tcPr>
            <w:tcW w:w="1843" w:type="dxa"/>
          </w:tcPr>
          <w:p w14:paraId="65F1DBF8"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18C3765F" w14:textId="0A909350" w:rsidTr="00D83B7F">
        <w:trPr>
          <w:jc w:val="center"/>
        </w:trPr>
        <w:tc>
          <w:tcPr>
            <w:tcW w:w="4176" w:type="dxa"/>
          </w:tcPr>
          <w:p w14:paraId="3A92DFD9" w14:textId="77777777" w:rsidR="007E0E93" w:rsidRPr="001E2BAC" w:rsidRDefault="007E0E93" w:rsidP="007E0E93">
            <w:pPr>
              <w:ind w:right="-1"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Cotoneaster melanocarpus </w:t>
            </w:r>
            <w:r w:rsidRPr="001E2BAC">
              <w:rPr>
                <w:rFonts w:ascii="Times New Roman" w:eastAsia="Times New Roman" w:hAnsi="Times New Roman"/>
                <w:color w:val="000000"/>
                <w:sz w:val="24"/>
                <w:szCs w:val="24"/>
                <w:lang w:val="kk-KZ" w:eastAsia="ru-RU"/>
              </w:rPr>
              <w:t>Fisch. ex Blytt</w:t>
            </w:r>
          </w:p>
        </w:tc>
        <w:tc>
          <w:tcPr>
            <w:tcW w:w="709" w:type="dxa"/>
          </w:tcPr>
          <w:p w14:paraId="2FA24FD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00DDB3F1"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544CC6F1"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2078F3B4"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5B2A11C3"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77F849B7"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0B30F68F"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706F6FD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7E22652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Pr>
          <w:p w14:paraId="0890095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67700BD9"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CBF8BD7" w14:textId="50836EFB" w:rsidTr="00D83B7F">
        <w:trPr>
          <w:jc w:val="center"/>
        </w:trPr>
        <w:tc>
          <w:tcPr>
            <w:tcW w:w="4176" w:type="dxa"/>
          </w:tcPr>
          <w:p w14:paraId="1DA0E897" w14:textId="77777777" w:rsidR="007E0E93" w:rsidRPr="001E2BAC" w:rsidRDefault="007E0E93" w:rsidP="007E0E93">
            <w:pPr>
              <w:ind w:right="-1"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Dasiphora parvifolia </w:t>
            </w:r>
            <w:r w:rsidRPr="001E2BAC">
              <w:rPr>
                <w:rFonts w:ascii="Times New Roman" w:eastAsia="Times New Roman" w:hAnsi="Times New Roman"/>
                <w:color w:val="000000"/>
                <w:sz w:val="24"/>
                <w:szCs w:val="24"/>
                <w:lang w:val="kk-KZ" w:eastAsia="ru-RU"/>
              </w:rPr>
              <w:t>(Fisch.) Juz.</w:t>
            </w:r>
          </w:p>
        </w:tc>
        <w:tc>
          <w:tcPr>
            <w:tcW w:w="709" w:type="dxa"/>
            <w:vAlign w:val="bottom"/>
          </w:tcPr>
          <w:p w14:paraId="4107A6AC"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5D91E8B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4199218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74" w:type="dxa"/>
            <w:vAlign w:val="bottom"/>
          </w:tcPr>
          <w:p w14:paraId="2AA7ED3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07453C0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061C2CCA"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vAlign w:val="bottom"/>
          </w:tcPr>
          <w:p w14:paraId="01EEF1D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46C172C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2142" w:type="dxa"/>
          </w:tcPr>
          <w:p w14:paraId="065CADFD"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Pr>
          <w:p w14:paraId="2C8B72C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D456348"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4AD269C4" w14:textId="49FEA1AA" w:rsidTr="00D83B7F">
        <w:trPr>
          <w:jc w:val="center"/>
        </w:trPr>
        <w:tc>
          <w:tcPr>
            <w:tcW w:w="4176" w:type="dxa"/>
          </w:tcPr>
          <w:p w14:paraId="5B64BCDA"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Fillipendula ulmaria</w:t>
            </w:r>
            <w:r w:rsidRPr="001E2BAC">
              <w:rPr>
                <w:rFonts w:ascii="Times New Roman" w:eastAsia="Times New Roman" w:hAnsi="Times New Roman"/>
                <w:color w:val="000000"/>
                <w:sz w:val="24"/>
                <w:szCs w:val="24"/>
                <w:lang w:val="kk-KZ" w:eastAsia="ru-RU"/>
              </w:rPr>
              <w:t xml:space="preserve"> (L.) Maxim.</w:t>
            </w:r>
          </w:p>
        </w:tc>
        <w:tc>
          <w:tcPr>
            <w:tcW w:w="709" w:type="dxa"/>
            <w:vAlign w:val="bottom"/>
          </w:tcPr>
          <w:p w14:paraId="42ADD9E0"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228C48A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7ACD210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74" w:type="dxa"/>
            <w:vAlign w:val="bottom"/>
          </w:tcPr>
          <w:p w14:paraId="2A7950B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0B19DBB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7A0FAD0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466E2822"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0B066F8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2142" w:type="dxa"/>
          </w:tcPr>
          <w:p w14:paraId="10F24DD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AA0EDDF"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488CCECC"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6B160C01" w14:textId="5CE6525B" w:rsidTr="00D83B7F">
        <w:trPr>
          <w:jc w:val="center"/>
        </w:trPr>
        <w:tc>
          <w:tcPr>
            <w:tcW w:w="4176" w:type="dxa"/>
          </w:tcPr>
          <w:p w14:paraId="0530514F"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Filipendula vulgaris</w:t>
            </w:r>
            <w:r w:rsidRPr="001E2BAC">
              <w:rPr>
                <w:rFonts w:ascii="Times New Roman" w:eastAsia="Times New Roman" w:hAnsi="Times New Roman"/>
                <w:color w:val="000000"/>
                <w:sz w:val="24"/>
                <w:szCs w:val="24"/>
                <w:lang w:val="kk-KZ" w:eastAsia="ru-RU"/>
              </w:rPr>
              <w:t xml:space="preserve"> Moench</w:t>
            </w:r>
          </w:p>
        </w:tc>
        <w:tc>
          <w:tcPr>
            <w:tcW w:w="709" w:type="dxa"/>
            <w:vAlign w:val="bottom"/>
          </w:tcPr>
          <w:p w14:paraId="29ABF3A8"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vAlign w:val="bottom"/>
          </w:tcPr>
          <w:p w14:paraId="44AF311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0FFB675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74" w:type="dxa"/>
            <w:vAlign w:val="bottom"/>
          </w:tcPr>
          <w:p w14:paraId="3AB87DF3"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52C4AB18"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616" w:type="dxa"/>
            <w:vAlign w:val="bottom"/>
          </w:tcPr>
          <w:p w14:paraId="5DE48D10"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616" w:type="dxa"/>
            <w:vAlign w:val="bottom"/>
          </w:tcPr>
          <w:p w14:paraId="24047462"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vAlign w:val="bottom"/>
          </w:tcPr>
          <w:p w14:paraId="59F197B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2142" w:type="dxa"/>
          </w:tcPr>
          <w:p w14:paraId="2455FF3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22D334F"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0AF25CA1"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0B8EE71F" w14:textId="0ED851BA" w:rsidTr="00D83B7F">
        <w:trPr>
          <w:jc w:val="center"/>
        </w:trPr>
        <w:tc>
          <w:tcPr>
            <w:tcW w:w="4176" w:type="dxa"/>
          </w:tcPr>
          <w:p w14:paraId="47D765F1"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Fragaria viridis</w:t>
            </w:r>
            <w:r w:rsidRPr="001E2BAC">
              <w:rPr>
                <w:rFonts w:ascii="Times New Roman" w:eastAsia="Times New Roman" w:hAnsi="Times New Roman"/>
                <w:color w:val="000000"/>
                <w:sz w:val="24"/>
                <w:szCs w:val="24"/>
                <w:lang w:val="kk-KZ" w:eastAsia="ru-RU"/>
              </w:rPr>
              <w:t xml:space="preserve"> (Duch.) Weston</w:t>
            </w:r>
          </w:p>
        </w:tc>
        <w:tc>
          <w:tcPr>
            <w:tcW w:w="709" w:type="dxa"/>
            <w:vAlign w:val="bottom"/>
          </w:tcPr>
          <w:p w14:paraId="2D6EB7D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vAlign w:val="bottom"/>
          </w:tcPr>
          <w:p w14:paraId="0B8EFB5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vAlign w:val="bottom"/>
          </w:tcPr>
          <w:p w14:paraId="074DCCD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74" w:type="dxa"/>
            <w:vAlign w:val="bottom"/>
          </w:tcPr>
          <w:p w14:paraId="4EB92F53"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3159525A"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4AB9204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3B1959D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vAlign w:val="bottom"/>
          </w:tcPr>
          <w:p w14:paraId="5697FFC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Pr>
          <w:p w14:paraId="203BF5A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74C7770"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1BC3F9C1"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2F4E1E01" w14:textId="485128E5" w:rsidTr="00D83B7F">
        <w:trPr>
          <w:jc w:val="center"/>
        </w:trPr>
        <w:tc>
          <w:tcPr>
            <w:tcW w:w="4176" w:type="dxa"/>
          </w:tcPr>
          <w:p w14:paraId="0445452A"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Hulthemia persica </w:t>
            </w:r>
            <w:r w:rsidRPr="001E2BAC">
              <w:rPr>
                <w:rFonts w:ascii="Times New Roman" w:eastAsia="Times New Roman" w:hAnsi="Times New Roman"/>
                <w:color w:val="000000"/>
                <w:sz w:val="24"/>
                <w:szCs w:val="24"/>
                <w:lang w:val="kk-KZ" w:eastAsia="ru-RU"/>
              </w:rPr>
              <w:t>(Michx. ex Juss.) Bornm.</w:t>
            </w:r>
          </w:p>
        </w:tc>
        <w:tc>
          <w:tcPr>
            <w:tcW w:w="709" w:type="dxa"/>
          </w:tcPr>
          <w:p w14:paraId="707B18DF"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3D762131"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77E42A24"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0731A303"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16476E5A"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4D613861"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25BCB83B"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53F484D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66997BB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w:t>
            </w:r>
          </w:p>
        </w:tc>
        <w:tc>
          <w:tcPr>
            <w:tcW w:w="1417" w:type="dxa"/>
          </w:tcPr>
          <w:p w14:paraId="292C9B4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6C9AB37A"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3B347FC3" w14:textId="05E44ACE" w:rsidTr="00D83B7F">
        <w:trPr>
          <w:jc w:val="center"/>
        </w:trPr>
        <w:tc>
          <w:tcPr>
            <w:tcW w:w="4176" w:type="dxa"/>
          </w:tcPr>
          <w:p w14:paraId="62E1E813" w14:textId="77777777" w:rsidR="007E0E93" w:rsidRPr="001E2BAC" w:rsidRDefault="007E0E93" w:rsidP="007E0E93">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Potentilla anserina </w:t>
            </w:r>
            <w:r w:rsidRPr="001E2BAC">
              <w:rPr>
                <w:rFonts w:ascii="Times New Roman" w:eastAsia="Times New Roman" w:hAnsi="Times New Roman"/>
                <w:color w:val="000000"/>
                <w:sz w:val="24"/>
                <w:szCs w:val="24"/>
                <w:lang w:val="kk-KZ" w:eastAsia="ru-RU"/>
              </w:rPr>
              <w:t>L.</w:t>
            </w:r>
          </w:p>
        </w:tc>
        <w:tc>
          <w:tcPr>
            <w:tcW w:w="709" w:type="dxa"/>
          </w:tcPr>
          <w:p w14:paraId="0F910755"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49D306F8"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3FBF2FAF"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24953361"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0AE0CBCF"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6CF7872F"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6F09FEBF"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6D7EDC2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36D073E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75FB0D2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22168180"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514F23FF" w14:textId="5472DBF9" w:rsidTr="00D83B7F">
        <w:trPr>
          <w:jc w:val="center"/>
        </w:trPr>
        <w:tc>
          <w:tcPr>
            <w:tcW w:w="4176" w:type="dxa"/>
          </w:tcPr>
          <w:p w14:paraId="68163993" w14:textId="77777777" w:rsidR="007E0E93" w:rsidRPr="001E2BAC" w:rsidRDefault="007E0E93" w:rsidP="007E0E93">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Potentilla bifurca </w:t>
            </w:r>
            <w:r w:rsidRPr="001E2BAC">
              <w:rPr>
                <w:rFonts w:ascii="Times New Roman" w:eastAsia="Times New Roman" w:hAnsi="Times New Roman"/>
                <w:color w:val="000000"/>
                <w:sz w:val="24"/>
                <w:szCs w:val="24"/>
                <w:lang w:val="kk-KZ" w:eastAsia="ru-RU"/>
              </w:rPr>
              <w:t>L.</w:t>
            </w:r>
          </w:p>
        </w:tc>
        <w:tc>
          <w:tcPr>
            <w:tcW w:w="709" w:type="dxa"/>
          </w:tcPr>
          <w:p w14:paraId="37AB9F29"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4E05AACE"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4A76828B"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3F7AE2F1"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6861063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6D38AE44"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328266AF"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4FAA045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4875635C"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A718D8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556DBC71"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082B5165" w14:textId="6DE324D9" w:rsidTr="00D83B7F">
        <w:trPr>
          <w:jc w:val="center"/>
        </w:trPr>
        <w:tc>
          <w:tcPr>
            <w:tcW w:w="4176" w:type="dxa"/>
            <w:vAlign w:val="bottom"/>
          </w:tcPr>
          <w:p w14:paraId="6424D111"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Potentilla humifusa</w:t>
            </w:r>
            <w:r w:rsidRPr="001E2BAC">
              <w:rPr>
                <w:rFonts w:ascii="Times New Roman" w:eastAsia="Times New Roman" w:hAnsi="Times New Roman"/>
                <w:color w:val="000000"/>
                <w:sz w:val="24"/>
                <w:szCs w:val="24"/>
                <w:lang w:val="kk-KZ" w:eastAsia="ru-RU"/>
              </w:rPr>
              <w:t xml:space="preserve"> Willd. ex Schlecht.</w:t>
            </w:r>
          </w:p>
        </w:tc>
        <w:tc>
          <w:tcPr>
            <w:tcW w:w="709" w:type="dxa"/>
            <w:vAlign w:val="bottom"/>
          </w:tcPr>
          <w:p w14:paraId="73755470"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77352FAA"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4E728B03"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1B4BCE7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463CF6BC"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2BD2710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4346CE25"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tcPr>
          <w:p w14:paraId="0E5F288D"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73A36B28"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F52D7BD"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3E0984F4"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295C1B23" w14:textId="0E3E62AE" w:rsidTr="00D83B7F">
        <w:trPr>
          <w:jc w:val="center"/>
        </w:trPr>
        <w:tc>
          <w:tcPr>
            <w:tcW w:w="4176" w:type="dxa"/>
            <w:vAlign w:val="bottom"/>
          </w:tcPr>
          <w:p w14:paraId="00DE3A1B"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Rosa pimpinellifolia</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6867C9F0"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70BAFBD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505D465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74" w:type="dxa"/>
            <w:vAlign w:val="bottom"/>
          </w:tcPr>
          <w:p w14:paraId="2561725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266D6168"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4D3EA3C7"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771DF0B1"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52A7A99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Pr>
          <w:p w14:paraId="0522DADC"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Pr>
          <w:p w14:paraId="2532CFD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0A5C5F1E"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56FFC58C" w14:textId="14B9B454" w:rsidTr="00D83B7F">
        <w:trPr>
          <w:jc w:val="center"/>
        </w:trPr>
        <w:tc>
          <w:tcPr>
            <w:tcW w:w="4176" w:type="dxa"/>
            <w:tcBorders>
              <w:bottom w:val="single" w:sz="4" w:space="0" w:color="auto"/>
            </w:tcBorders>
            <w:vAlign w:val="bottom"/>
          </w:tcPr>
          <w:p w14:paraId="4D89D1C0" w14:textId="77777777" w:rsidR="007E0E93" w:rsidRPr="001E2BAC" w:rsidRDefault="007E0E93" w:rsidP="007E0E93">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Sanguisorba officinalis</w:t>
            </w:r>
            <w:r w:rsidRPr="001E2BAC">
              <w:rPr>
                <w:rFonts w:ascii="Times New Roman" w:eastAsia="Times New Roman" w:hAnsi="Times New Roman"/>
                <w:sz w:val="24"/>
                <w:szCs w:val="24"/>
                <w:lang w:val="kk-KZ" w:eastAsia="ru-RU"/>
              </w:rPr>
              <w:t xml:space="preserve"> L.</w:t>
            </w:r>
          </w:p>
        </w:tc>
        <w:tc>
          <w:tcPr>
            <w:tcW w:w="709" w:type="dxa"/>
            <w:tcBorders>
              <w:bottom w:val="single" w:sz="4" w:space="0" w:color="auto"/>
            </w:tcBorders>
            <w:vAlign w:val="bottom"/>
          </w:tcPr>
          <w:p w14:paraId="3B4089E4"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tcBorders>
              <w:bottom w:val="single" w:sz="4" w:space="0" w:color="auto"/>
            </w:tcBorders>
            <w:vAlign w:val="bottom"/>
          </w:tcPr>
          <w:p w14:paraId="35F6D32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31" w:type="dxa"/>
            <w:tcBorders>
              <w:bottom w:val="single" w:sz="4" w:space="0" w:color="auto"/>
            </w:tcBorders>
            <w:vAlign w:val="bottom"/>
          </w:tcPr>
          <w:p w14:paraId="5910865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74" w:type="dxa"/>
            <w:tcBorders>
              <w:bottom w:val="single" w:sz="4" w:space="0" w:color="auto"/>
            </w:tcBorders>
            <w:vAlign w:val="bottom"/>
          </w:tcPr>
          <w:p w14:paraId="69FFAB3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tcBorders>
              <w:bottom w:val="single" w:sz="4" w:space="0" w:color="auto"/>
            </w:tcBorders>
            <w:vAlign w:val="bottom"/>
          </w:tcPr>
          <w:p w14:paraId="10598DB2"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IV</w:t>
            </w:r>
          </w:p>
        </w:tc>
        <w:tc>
          <w:tcPr>
            <w:tcW w:w="616" w:type="dxa"/>
            <w:tcBorders>
              <w:bottom w:val="single" w:sz="4" w:space="0" w:color="auto"/>
            </w:tcBorders>
            <w:vAlign w:val="bottom"/>
          </w:tcPr>
          <w:p w14:paraId="569D982A"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616" w:type="dxa"/>
            <w:tcBorders>
              <w:bottom w:val="single" w:sz="4" w:space="0" w:color="auto"/>
            </w:tcBorders>
            <w:vAlign w:val="bottom"/>
          </w:tcPr>
          <w:p w14:paraId="76E36D6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III</w:t>
            </w:r>
          </w:p>
        </w:tc>
        <w:tc>
          <w:tcPr>
            <w:tcW w:w="588" w:type="dxa"/>
            <w:tcBorders>
              <w:bottom w:val="single" w:sz="4" w:space="0" w:color="auto"/>
            </w:tcBorders>
            <w:vAlign w:val="bottom"/>
          </w:tcPr>
          <w:p w14:paraId="0DE9FD90"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IV</w:t>
            </w:r>
          </w:p>
        </w:tc>
        <w:tc>
          <w:tcPr>
            <w:tcW w:w="2142" w:type="dxa"/>
            <w:tcBorders>
              <w:bottom w:val="single" w:sz="4" w:space="0" w:color="auto"/>
            </w:tcBorders>
          </w:tcPr>
          <w:p w14:paraId="64B146A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Borders>
              <w:bottom w:val="single" w:sz="4" w:space="0" w:color="auto"/>
            </w:tcBorders>
          </w:tcPr>
          <w:p w14:paraId="7FF0E14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Borders>
              <w:bottom w:val="single" w:sz="4" w:space="0" w:color="auto"/>
            </w:tcBorders>
          </w:tcPr>
          <w:p w14:paraId="3347B75C"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3EF4B2C4" w14:textId="61520AC7" w:rsidTr="00D83B7F">
        <w:trPr>
          <w:jc w:val="center"/>
        </w:trPr>
        <w:tc>
          <w:tcPr>
            <w:tcW w:w="4176" w:type="dxa"/>
            <w:tcBorders>
              <w:bottom w:val="nil"/>
            </w:tcBorders>
            <w:vAlign w:val="bottom"/>
          </w:tcPr>
          <w:p w14:paraId="2D4A7AD4" w14:textId="01ED0B1C"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Spiraea hypericifolia</w:t>
            </w:r>
            <w:r w:rsidRPr="001E2BAC">
              <w:rPr>
                <w:rFonts w:ascii="Times New Roman" w:eastAsia="Times New Roman" w:hAnsi="Times New Roman"/>
                <w:color w:val="000000"/>
                <w:sz w:val="24"/>
                <w:szCs w:val="24"/>
                <w:lang w:val="kk-KZ" w:eastAsia="ru-RU"/>
              </w:rPr>
              <w:t xml:space="preserve"> L</w:t>
            </w:r>
          </w:p>
        </w:tc>
        <w:tc>
          <w:tcPr>
            <w:tcW w:w="709" w:type="dxa"/>
            <w:tcBorders>
              <w:bottom w:val="nil"/>
            </w:tcBorders>
            <w:vAlign w:val="bottom"/>
          </w:tcPr>
          <w:p w14:paraId="1D56F13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12" w:type="dxa"/>
            <w:tcBorders>
              <w:bottom w:val="nil"/>
            </w:tcBorders>
            <w:vAlign w:val="bottom"/>
          </w:tcPr>
          <w:p w14:paraId="2B71329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31" w:type="dxa"/>
            <w:tcBorders>
              <w:bottom w:val="nil"/>
            </w:tcBorders>
            <w:vAlign w:val="bottom"/>
          </w:tcPr>
          <w:p w14:paraId="30AE6947"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tcBorders>
              <w:bottom w:val="nil"/>
            </w:tcBorders>
            <w:vAlign w:val="bottom"/>
          </w:tcPr>
          <w:p w14:paraId="2E0998E5"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tcBorders>
              <w:bottom w:val="nil"/>
            </w:tcBorders>
            <w:vAlign w:val="bottom"/>
          </w:tcPr>
          <w:p w14:paraId="413B435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1993124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tcBorders>
              <w:bottom w:val="nil"/>
            </w:tcBorders>
            <w:vAlign w:val="bottom"/>
          </w:tcPr>
          <w:p w14:paraId="3A313E68"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588" w:type="dxa"/>
            <w:tcBorders>
              <w:bottom w:val="nil"/>
            </w:tcBorders>
            <w:vAlign w:val="bottom"/>
          </w:tcPr>
          <w:p w14:paraId="0E33E4F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II</w:t>
            </w:r>
          </w:p>
        </w:tc>
        <w:tc>
          <w:tcPr>
            <w:tcW w:w="2142" w:type="dxa"/>
            <w:tcBorders>
              <w:bottom w:val="nil"/>
            </w:tcBorders>
          </w:tcPr>
          <w:p w14:paraId="77E48324"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417" w:type="dxa"/>
            <w:tcBorders>
              <w:bottom w:val="nil"/>
            </w:tcBorders>
          </w:tcPr>
          <w:p w14:paraId="1487F5FD"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Borders>
              <w:bottom w:val="nil"/>
            </w:tcBorders>
          </w:tcPr>
          <w:p w14:paraId="237463A3"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AFAEC8D" w14:textId="012A44A2" w:rsidTr="00D83B7F">
        <w:trPr>
          <w:jc w:val="center"/>
        </w:trPr>
        <w:tc>
          <w:tcPr>
            <w:tcW w:w="12469" w:type="dxa"/>
            <w:gridSpan w:val="11"/>
          </w:tcPr>
          <w:p w14:paraId="1F75884E"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Rubiaceae</w:t>
            </w:r>
          </w:p>
        </w:tc>
        <w:tc>
          <w:tcPr>
            <w:tcW w:w="1843" w:type="dxa"/>
          </w:tcPr>
          <w:p w14:paraId="4D97B5E5"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3B9F3E8F" w14:textId="5029F120" w:rsidTr="00D83B7F">
        <w:trPr>
          <w:jc w:val="center"/>
        </w:trPr>
        <w:tc>
          <w:tcPr>
            <w:tcW w:w="4176" w:type="dxa"/>
          </w:tcPr>
          <w:p w14:paraId="0751E3B9" w14:textId="77777777" w:rsidR="007E0E93" w:rsidRPr="001E2BAC" w:rsidRDefault="007E0E93" w:rsidP="007E0E93">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Gallium aparine </w:t>
            </w:r>
            <w:r w:rsidRPr="001E2BAC">
              <w:rPr>
                <w:rFonts w:ascii="Times New Roman" w:eastAsia="Times New Roman" w:hAnsi="Times New Roman"/>
                <w:color w:val="000000"/>
                <w:sz w:val="24"/>
                <w:szCs w:val="24"/>
                <w:lang w:val="kk-KZ" w:eastAsia="ru-RU"/>
              </w:rPr>
              <w:t>L.</w:t>
            </w:r>
          </w:p>
        </w:tc>
        <w:tc>
          <w:tcPr>
            <w:tcW w:w="709" w:type="dxa"/>
          </w:tcPr>
          <w:p w14:paraId="6B99E57B"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0A057F2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0FEB71CE"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5679AAA0"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14939E36"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7E29282C"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0BF726C9"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239797CE"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09A788D0"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7B38584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414433F"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47E2AD3C" w14:textId="4864B3EF" w:rsidTr="00D83B7F">
        <w:trPr>
          <w:jc w:val="center"/>
        </w:trPr>
        <w:tc>
          <w:tcPr>
            <w:tcW w:w="4176" w:type="dxa"/>
          </w:tcPr>
          <w:p w14:paraId="672FD893"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Gallium boreale </w:t>
            </w:r>
            <w:r w:rsidRPr="001E2BAC">
              <w:rPr>
                <w:rFonts w:ascii="Times New Roman" w:eastAsia="Times New Roman" w:hAnsi="Times New Roman"/>
                <w:color w:val="000000"/>
                <w:sz w:val="24"/>
                <w:szCs w:val="24"/>
                <w:lang w:val="kk-KZ" w:eastAsia="ru-RU"/>
              </w:rPr>
              <w:t>L.</w:t>
            </w:r>
          </w:p>
        </w:tc>
        <w:tc>
          <w:tcPr>
            <w:tcW w:w="709" w:type="dxa"/>
          </w:tcPr>
          <w:p w14:paraId="31947D6F"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289CD2BC"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234D2DBF"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62E0BBBF"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628F738A"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3450573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092EA9E8"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5E38E359"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4776C4C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2678193"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5A57AEF7"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6BF94176" w14:textId="70E01D15" w:rsidTr="00D83B7F">
        <w:trPr>
          <w:jc w:val="center"/>
        </w:trPr>
        <w:tc>
          <w:tcPr>
            <w:tcW w:w="4176" w:type="dxa"/>
          </w:tcPr>
          <w:p w14:paraId="5E1C9F8D"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Galium spurium</w:t>
            </w:r>
            <w:r w:rsidRPr="001E2BAC">
              <w:rPr>
                <w:rFonts w:ascii="Times New Roman" w:eastAsia="Times New Roman" w:hAnsi="Times New Roman"/>
                <w:color w:val="000000"/>
                <w:sz w:val="24"/>
                <w:szCs w:val="24"/>
                <w:lang w:val="kk-KZ" w:eastAsia="ru-RU"/>
              </w:rPr>
              <w:t xml:space="preserve"> L.</w:t>
            </w:r>
          </w:p>
        </w:tc>
        <w:tc>
          <w:tcPr>
            <w:tcW w:w="709" w:type="dxa"/>
          </w:tcPr>
          <w:p w14:paraId="0B21CC60"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2AAA44C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611D988D"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477248A4"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0659993E"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365894F3"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7F56F54E"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460DB908"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17803FF3"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2E22112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60C8A949"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1A004C7" w14:textId="0D133CB3" w:rsidTr="00D83B7F">
        <w:trPr>
          <w:jc w:val="center"/>
        </w:trPr>
        <w:tc>
          <w:tcPr>
            <w:tcW w:w="4176" w:type="dxa"/>
          </w:tcPr>
          <w:p w14:paraId="54513777"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Galium verum</w:t>
            </w:r>
            <w:r w:rsidRPr="001E2BAC">
              <w:rPr>
                <w:rFonts w:ascii="Times New Roman" w:eastAsia="Times New Roman" w:hAnsi="Times New Roman"/>
                <w:color w:val="000000"/>
                <w:sz w:val="24"/>
                <w:szCs w:val="24"/>
                <w:lang w:val="kk-KZ" w:eastAsia="ru-RU"/>
              </w:rPr>
              <w:t xml:space="preserve"> L.</w:t>
            </w:r>
          </w:p>
        </w:tc>
        <w:tc>
          <w:tcPr>
            <w:tcW w:w="709" w:type="dxa"/>
          </w:tcPr>
          <w:p w14:paraId="4AC9A3C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349CD113"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31" w:type="dxa"/>
          </w:tcPr>
          <w:p w14:paraId="7F0DA030"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48C74CE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0DEBA6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1BA1AB88"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43E3708"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88" w:type="dxa"/>
          </w:tcPr>
          <w:p w14:paraId="01D1F15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6E2482B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9B7F78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843" w:type="dxa"/>
          </w:tcPr>
          <w:p w14:paraId="360C5713"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2A96A621" w14:textId="127548A6" w:rsidTr="00D83B7F">
        <w:trPr>
          <w:jc w:val="center"/>
        </w:trPr>
        <w:tc>
          <w:tcPr>
            <w:tcW w:w="12469" w:type="dxa"/>
            <w:gridSpan w:val="11"/>
          </w:tcPr>
          <w:p w14:paraId="22E4477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Scrophulariaceae</w:t>
            </w:r>
          </w:p>
        </w:tc>
        <w:tc>
          <w:tcPr>
            <w:tcW w:w="1843" w:type="dxa"/>
          </w:tcPr>
          <w:p w14:paraId="3870CC7D"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5061F3E6" w14:textId="5A61BC7D" w:rsidTr="00D83B7F">
        <w:trPr>
          <w:jc w:val="center"/>
        </w:trPr>
        <w:tc>
          <w:tcPr>
            <w:tcW w:w="4176" w:type="dxa"/>
          </w:tcPr>
          <w:p w14:paraId="70700A2A" w14:textId="77777777" w:rsidR="007E0E93" w:rsidRPr="001E2BAC" w:rsidRDefault="007E0E93" w:rsidP="007E0E93">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Dodartia orientalis </w:t>
            </w:r>
            <w:r w:rsidRPr="001E2BAC">
              <w:rPr>
                <w:rFonts w:ascii="Times New Roman" w:eastAsia="Times New Roman" w:hAnsi="Times New Roman"/>
                <w:color w:val="000000"/>
                <w:sz w:val="24"/>
                <w:szCs w:val="24"/>
                <w:lang w:val="kk-KZ" w:eastAsia="ru-RU"/>
              </w:rPr>
              <w:t>L.</w:t>
            </w:r>
          </w:p>
        </w:tc>
        <w:tc>
          <w:tcPr>
            <w:tcW w:w="709" w:type="dxa"/>
          </w:tcPr>
          <w:p w14:paraId="1542E6B8"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4299E541"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24FCC23C"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0FB4468D"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12033F08"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2195C50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616" w:type="dxa"/>
          </w:tcPr>
          <w:p w14:paraId="09B4CDC7"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78470728"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57EA8EC1"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5C735A74"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7288E285"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6E2C854F" w14:textId="086703BA" w:rsidTr="00D83B7F">
        <w:trPr>
          <w:jc w:val="center"/>
        </w:trPr>
        <w:tc>
          <w:tcPr>
            <w:tcW w:w="4176" w:type="dxa"/>
          </w:tcPr>
          <w:p w14:paraId="58D69DA3"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Eupharsia  pectinata</w:t>
            </w:r>
            <w:r w:rsidRPr="001E2BAC">
              <w:rPr>
                <w:rFonts w:ascii="Times New Roman" w:eastAsia="Times New Roman" w:hAnsi="Times New Roman"/>
                <w:color w:val="000000"/>
                <w:sz w:val="24"/>
                <w:szCs w:val="24"/>
                <w:lang w:val="kk-KZ" w:eastAsia="ru-RU"/>
              </w:rPr>
              <w:t xml:space="preserve"> Ten.</w:t>
            </w:r>
          </w:p>
        </w:tc>
        <w:tc>
          <w:tcPr>
            <w:tcW w:w="709" w:type="dxa"/>
          </w:tcPr>
          <w:p w14:paraId="3C6A6350"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5870B985"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778A0BC3"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05F23FFD"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398D8209"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04C264CC"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30A18B33"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4065F9FF"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233476A4"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бір және екіжылдық</w:t>
            </w:r>
          </w:p>
        </w:tc>
        <w:tc>
          <w:tcPr>
            <w:tcW w:w="1417" w:type="dxa"/>
          </w:tcPr>
          <w:p w14:paraId="2EB8449A"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306B056"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5F548BA3" w14:textId="62A7D52B" w:rsidTr="00D83B7F">
        <w:trPr>
          <w:jc w:val="center"/>
        </w:trPr>
        <w:tc>
          <w:tcPr>
            <w:tcW w:w="4176" w:type="dxa"/>
          </w:tcPr>
          <w:p w14:paraId="3D031ED6" w14:textId="77777777" w:rsidR="007E0E93" w:rsidRPr="001E2BAC" w:rsidRDefault="007E0E93" w:rsidP="007E0E93">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Linaria ruthenica </w:t>
            </w:r>
            <w:r w:rsidRPr="001E2BAC">
              <w:rPr>
                <w:rFonts w:ascii="Times New Roman" w:eastAsia="Times New Roman" w:hAnsi="Times New Roman"/>
                <w:color w:val="000000"/>
                <w:sz w:val="24"/>
                <w:szCs w:val="24"/>
                <w:lang w:val="kk-KZ" w:eastAsia="ru-RU"/>
              </w:rPr>
              <w:t xml:space="preserve">Blonski </w:t>
            </w:r>
          </w:p>
        </w:tc>
        <w:tc>
          <w:tcPr>
            <w:tcW w:w="709" w:type="dxa"/>
          </w:tcPr>
          <w:p w14:paraId="3BC2CA64"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12" w:type="dxa"/>
          </w:tcPr>
          <w:p w14:paraId="3ADB1F37"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0349665D"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31E8A80C"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458398EC"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648E67EE"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4635F944"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1FA87D72"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1DE14CC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674BBB12"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5BA9AB43"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90DCE28" w14:textId="77777777" w:rsidTr="00D83B7F">
        <w:trPr>
          <w:jc w:val="center"/>
        </w:trPr>
        <w:tc>
          <w:tcPr>
            <w:tcW w:w="14312" w:type="dxa"/>
            <w:gridSpan w:val="12"/>
          </w:tcPr>
          <w:p w14:paraId="0C42C860" w14:textId="634BECB9" w:rsidR="007E0E93" w:rsidRPr="007E0E93" w:rsidRDefault="0094088D" w:rsidP="007E0E93">
            <w:pPr>
              <w:ind w:right="-1" w:hanging="115"/>
              <w:rPr>
                <w:rFonts w:ascii="Times New Roman" w:hAnsi="Times New Roman"/>
                <w:sz w:val="24"/>
                <w:szCs w:val="24"/>
                <w:lang w:val="kk-KZ"/>
              </w:rPr>
            </w:pPr>
            <w:r>
              <w:rPr>
                <w:rFonts w:ascii="Times New Roman" w:hAnsi="Times New Roman"/>
                <w:sz w:val="24"/>
                <w:szCs w:val="24"/>
                <w:lang w:val="kk-KZ"/>
              </w:rPr>
              <w:t>Г</w:t>
            </w:r>
            <w:r w:rsidR="007E0E93" w:rsidRPr="007E0E93">
              <w:rPr>
                <w:rFonts w:ascii="Times New Roman" w:hAnsi="Times New Roman"/>
                <w:sz w:val="24"/>
                <w:szCs w:val="24"/>
                <w:lang w:val="kk-KZ"/>
              </w:rPr>
              <w:t>.1-кестенің жалғасы</w:t>
            </w:r>
          </w:p>
        </w:tc>
      </w:tr>
      <w:tr w:rsidR="007E0E93" w:rsidRPr="001E2BAC" w14:paraId="1C86A0AA" w14:textId="77777777" w:rsidTr="00D83B7F">
        <w:trPr>
          <w:jc w:val="center"/>
        </w:trPr>
        <w:tc>
          <w:tcPr>
            <w:tcW w:w="4176" w:type="dxa"/>
          </w:tcPr>
          <w:p w14:paraId="465C291B" w14:textId="14F75F39" w:rsidR="007E0E93" w:rsidRPr="007E0E93" w:rsidRDefault="007E0E93" w:rsidP="007E0E93">
            <w:pPr>
              <w:ind w:right="-1" w:firstLine="0"/>
              <w:rPr>
                <w:rFonts w:ascii="Times New Roman" w:eastAsia="Times New Roman" w:hAnsi="Times New Roman"/>
                <w:i/>
                <w:color w:val="000000"/>
                <w:sz w:val="24"/>
                <w:szCs w:val="24"/>
                <w:lang w:val="kk-KZ" w:eastAsia="ru-RU"/>
              </w:rPr>
            </w:pPr>
            <w:r w:rsidRPr="007E0E93">
              <w:rPr>
                <w:rFonts w:ascii="Times New Roman" w:eastAsia="Times New Roman" w:hAnsi="Times New Roman"/>
                <w:i/>
                <w:color w:val="000000"/>
                <w:sz w:val="24"/>
                <w:szCs w:val="24"/>
                <w:lang w:val="kk-KZ" w:eastAsia="ru-RU"/>
              </w:rPr>
              <w:t>1</w:t>
            </w:r>
          </w:p>
        </w:tc>
        <w:tc>
          <w:tcPr>
            <w:tcW w:w="709" w:type="dxa"/>
          </w:tcPr>
          <w:p w14:paraId="58A1CAB9" w14:textId="710CC8F9"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2</w:t>
            </w:r>
          </w:p>
        </w:tc>
        <w:tc>
          <w:tcPr>
            <w:tcW w:w="512" w:type="dxa"/>
          </w:tcPr>
          <w:p w14:paraId="51EAF3D9" w14:textId="1286EC4D"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3</w:t>
            </w:r>
          </w:p>
        </w:tc>
        <w:tc>
          <w:tcPr>
            <w:tcW w:w="531" w:type="dxa"/>
          </w:tcPr>
          <w:p w14:paraId="3D99A11A" w14:textId="5D23F28E"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4</w:t>
            </w:r>
          </w:p>
        </w:tc>
        <w:tc>
          <w:tcPr>
            <w:tcW w:w="574" w:type="dxa"/>
          </w:tcPr>
          <w:p w14:paraId="49C6310B" w14:textId="471D0E59"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5</w:t>
            </w:r>
          </w:p>
        </w:tc>
        <w:tc>
          <w:tcPr>
            <w:tcW w:w="588" w:type="dxa"/>
          </w:tcPr>
          <w:p w14:paraId="53546197" w14:textId="7222D4A2"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6</w:t>
            </w:r>
          </w:p>
        </w:tc>
        <w:tc>
          <w:tcPr>
            <w:tcW w:w="616" w:type="dxa"/>
          </w:tcPr>
          <w:p w14:paraId="6730BB97" w14:textId="3D444D14"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7</w:t>
            </w:r>
          </w:p>
        </w:tc>
        <w:tc>
          <w:tcPr>
            <w:tcW w:w="616" w:type="dxa"/>
          </w:tcPr>
          <w:p w14:paraId="5399729C" w14:textId="004DC66C"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8</w:t>
            </w:r>
          </w:p>
        </w:tc>
        <w:tc>
          <w:tcPr>
            <w:tcW w:w="588" w:type="dxa"/>
          </w:tcPr>
          <w:p w14:paraId="40CEB3F2" w14:textId="42C1BBA8"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9</w:t>
            </w:r>
          </w:p>
        </w:tc>
        <w:tc>
          <w:tcPr>
            <w:tcW w:w="2142" w:type="dxa"/>
          </w:tcPr>
          <w:p w14:paraId="54DA2C9F" w14:textId="11979CE3"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10</w:t>
            </w:r>
          </w:p>
        </w:tc>
        <w:tc>
          <w:tcPr>
            <w:tcW w:w="1417" w:type="dxa"/>
          </w:tcPr>
          <w:p w14:paraId="50EEA435" w14:textId="7FBCF0F6"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11</w:t>
            </w:r>
          </w:p>
        </w:tc>
        <w:tc>
          <w:tcPr>
            <w:tcW w:w="1843" w:type="dxa"/>
          </w:tcPr>
          <w:p w14:paraId="6E1E53ED" w14:textId="3C1EF5AE" w:rsidR="007E0E93" w:rsidRPr="007E0E93" w:rsidRDefault="007E0E93" w:rsidP="007E0E93">
            <w:pPr>
              <w:ind w:right="-1" w:firstLine="0"/>
              <w:jc w:val="center"/>
              <w:rPr>
                <w:rFonts w:ascii="Times New Roman" w:hAnsi="Times New Roman"/>
                <w:sz w:val="24"/>
                <w:szCs w:val="24"/>
                <w:lang w:val="kk-KZ"/>
              </w:rPr>
            </w:pPr>
            <w:r w:rsidRPr="007E0E93">
              <w:rPr>
                <w:rFonts w:ascii="Times New Roman" w:hAnsi="Times New Roman"/>
                <w:sz w:val="24"/>
                <w:szCs w:val="24"/>
                <w:lang w:val="kk-KZ"/>
              </w:rPr>
              <w:t>12</w:t>
            </w:r>
          </w:p>
        </w:tc>
      </w:tr>
      <w:tr w:rsidR="007E0E93" w:rsidRPr="001E2BAC" w14:paraId="34169A8E" w14:textId="171BFE9C" w:rsidTr="00D83B7F">
        <w:trPr>
          <w:jc w:val="center"/>
        </w:trPr>
        <w:tc>
          <w:tcPr>
            <w:tcW w:w="4176" w:type="dxa"/>
          </w:tcPr>
          <w:p w14:paraId="497DCDD9" w14:textId="77777777" w:rsidR="007E0E93" w:rsidRPr="001E2BAC" w:rsidRDefault="007E0E93" w:rsidP="007E0E93">
            <w:pPr>
              <w:ind w:right="-1" w:firstLine="0"/>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Pedicularis dasystachys</w:t>
            </w:r>
            <w:r w:rsidRPr="001E2BAC">
              <w:rPr>
                <w:rFonts w:ascii="Times New Roman" w:eastAsia="Times New Roman" w:hAnsi="Times New Roman"/>
                <w:color w:val="000000"/>
                <w:sz w:val="24"/>
                <w:szCs w:val="24"/>
                <w:lang w:val="kk-KZ" w:eastAsia="ru-RU"/>
              </w:rPr>
              <w:t xml:space="preserve"> Schrenk</w:t>
            </w:r>
          </w:p>
        </w:tc>
        <w:tc>
          <w:tcPr>
            <w:tcW w:w="709" w:type="dxa"/>
          </w:tcPr>
          <w:p w14:paraId="7A4ECB4E"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3BDA687F"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44E79F0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74" w:type="dxa"/>
          </w:tcPr>
          <w:p w14:paraId="04CD0061"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47943020"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1B071FE2"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7B5ED5EC"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0041C11D" w14:textId="77777777" w:rsidR="007E0E93" w:rsidRPr="001E2BAC" w:rsidRDefault="007E0E93" w:rsidP="007E0E93">
            <w:pPr>
              <w:ind w:right="-1" w:firstLine="0"/>
              <w:jc w:val="center"/>
              <w:rPr>
                <w:rFonts w:ascii="Times New Roman" w:hAnsi="Times New Roman"/>
                <w:sz w:val="24"/>
                <w:szCs w:val="24"/>
                <w:lang w:val="kk-KZ"/>
              </w:rPr>
            </w:pPr>
          </w:p>
        </w:tc>
        <w:tc>
          <w:tcPr>
            <w:tcW w:w="2142" w:type="dxa"/>
          </w:tcPr>
          <w:p w14:paraId="759A2B1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3674A62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28037546"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06B8F168" w14:textId="27B6C6AA" w:rsidTr="00D83B7F">
        <w:trPr>
          <w:jc w:val="center"/>
        </w:trPr>
        <w:tc>
          <w:tcPr>
            <w:tcW w:w="4176" w:type="dxa"/>
            <w:vAlign w:val="bottom"/>
          </w:tcPr>
          <w:p w14:paraId="62340D81"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Veronica incana</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01F6F87E"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12" w:type="dxa"/>
            <w:vAlign w:val="bottom"/>
          </w:tcPr>
          <w:p w14:paraId="7AA79917"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0AA904B7"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74" w:type="dxa"/>
            <w:vAlign w:val="bottom"/>
          </w:tcPr>
          <w:p w14:paraId="1126A68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12CFCF9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495C2E1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706239A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034B503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2142" w:type="dxa"/>
          </w:tcPr>
          <w:p w14:paraId="7B51ABB1"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0734915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29F01F22"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40348D7E" w14:textId="7BE717BE" w:rsidTr="00D83B7F">
        <w:trPr>
          <w:jc w:val="center"/>
        </w:trPr>
        <w:tc>
          <w:tcPr>
            <w:tcW w:w="4176" w:type="dxa"/>
            <w:vAlign w:val="bottom"/>
          </w:tcPr>
          <w:p w14:paraId="0011CFBE"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Veronica longifolia</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465B5EE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3A548435"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5760C6E2"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74" w:type="dxa"/>
            <w:vAlign w:val="bottom"/>
          </w:tcPr>
          <w:p w14:paraId="36BABFF1"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3562535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18244C29"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438A77AB"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588" w:type="dxa"/>
            <w:vAlign w:val="bottom"/>
          </w:tcPr>
          <w:p w14:paraId="321DAC7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2142" w:type="dxa"/>
          </w:tcPr>
          <w:p w14:paraId="376F41A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42368261"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МГ</w:t>
            </w:r>
          </w:p>
        </w:tc>
        <w:tc>
          <w:tcPr>
            <w:tcW w:w="1843" w:type="dxa"/>
          </w:tcPr>
          <w:p w14:paraId="6B86BD4C"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E95559E" w14:textId="2B18EE64" w:rsidTr="00D83B7F">
        <w:trPr>
          <w:jc w:val="center"/>
        </w:trPr>
        <w:tc>
          <w:tcPr>
            <w:tcW w:w="4176" w:type="dxa"/>
            <w:vAlign w:val="bottom"/>
          </w:tcPr>
          <w:p w14:paraId="3B24F4D6" w14:textId="77777777" w:rsidR="007E0E93" w:rsidRPr="001E2BAC" w:rsidRDefault="007E0E93" w:rsidP="007E0E93">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Veronica spruia</w:t>
            </w:r>
            <w:r w:rsidRPr="001E2BAC">
              <w:rPr>
                <w:rFonts w:ascii="Times New Roman" w:eastAsia="Times New Roman" w:hAnsi="Times New Roman"/>
                <w:color w:val="000000"/>
                <w:sz w:val="24"/>
                <w:szCs w:val="24"/>
                <w:lang w:val="kk-KZ" w:eastAsia="ru-RU"/>
              </w:rPr>
              <w:t xml:space="preserve"> L.</w:t>
            </w:r>
          </w:p>
        </w:tc>
        <w:tc>
          <w:tcPr>
            <w:tcW w:w="709" w:type="dxa"/>
            <w:vAlign w:val="bottom"/>
          </w:tcPr>
          <w:p w14:paraId="13D19C52"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12" w:type="dxa"/>
            <w:vAlign w:val="bottom"/>
          </w:tcPr>
          <w:p w14:paraId="6B66C2D0"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31" w:type="dxa"/>
            <w:vAlign w:val="bottom"/>
          </w:tcPr>
          <w:p w14:paraId="604C9B4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74" w:type="dxa"/>
            <w:vAlign w:val="bottom"/>
          </w:tcPr>
          <w:p w14:paraId="75EDB40D"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3B215EF1"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616" w:type="dxa"/>
            <w:vAlign w:val="bottom"/>
          </w:tcPr>
          <w:p w14:paraId="0A44261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616" w:type="dxa"/>
            <w:vAlign w:val="bottom"/>
          </w:tcPr>
          <w:p w14:paraId="7375C7FF"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p>
        </w:tc>
        <w:tc>
          <w:tcPr>
            <w:tcW w:w="588" w:type="dxa"/>
            <w:vAlign w:val="bottom"/>
          </w:tcPr>
          <w:p w14:paraId="08866FB6" w14:textId="77777777" w:rsidR="007E0E93" w:rsidRPr="001E2BAC" w:rsidRDefault="007E0E93" w:rsidP="007E0E93">
            <w:pPr>
              <w:ind w:firstLine="0"/>
              <w:jc w:val="center"/>
              <w:rPr>
                <w:rFonts w:ascii="Times New Roman" w:eastAsia="Times New Roman" w:hAnsi="Times New Roman"/>
                <w:color w:val="000000"/>
                <w:sz w:val="24"/>
                <w:szCs w:val="24"/>
                <w:lang w:val="kk-KZ" w:eastAsia="ru-RU"/>
              </w:rPr>
            </w:pPr>
            <w:r w:rsidRPr="001E2BAC">
              <w:rPr>
                <w:rFonts w:ascii="Times New Roman" w:eastAsia="Times New Roman" w:hAnsi="Times New Roman"/>
                <w:color w:val="000000"/>
                <w:sz w:val="24"/>
                <w:szCs w:val="24"/>
                <w:lang w:val="kk-KZ" w:eastAsia="ru-RU"/>
              </w:rPr>
              <w:t>I</w:t>
            </w:r>
          </w:p>
        </w:tc>
        <w:tc>
          <w:tcPr>
            <w:tcW w:w="2142" w:type="dxa"/>
          </w:tcPr>
          <w:p w14:paraId="2878462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29280004"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843" w:type="dxa"/>
          </w:tcPr>
          <w:p w14:paraId="767E4DD0"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7653A534" w14:textId="667C1C72" w:rsidTr="00D83B7F">
        <w:trPr>
          <w:jc w:val="center"/>
        </w:trPr>
        <w:tc>
          <w:tcPr>
            <w:tcW w:w="12469" w:type="dxa"/>
            <w:gridSpan w:val="11"/>
          </w:tcPr>
          <w:p w14:paraId="42028922" w14:textId="111F2032"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Solanaceae</w:t>
            </w:r>
          </w:p>
        </w:tc>
        <w:tc>
          <w:tcPr>
            <w:tcW w:w="1843" w:type="dxa"/>
          </w:tcPr>
          <w:p w14:paraId="425C333B"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678F59BB" w14:textId="662634E6" w:rsidTr="00D83B7F">
        <w:trPr>
          <w:jc w:val="center"/>
        </w:trPr>
        <w:tc>
          <w:tcPr>
            <w:tcW w:w="4176" w:type="dxa"/>
          </w:tcPr>
          <w:p w14:paraId="01F5C384" w14:textId="77777777" w:rsidR="007E0E93" w:rsidRPr="001E2BAC" w:rsidRDefault="007E0E93" w:rsidP="007E0E93">
            <w:pPr>
              <w:ind w:right="-1" w:firstLine="0"/>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Hyoscyamus niger </w:t>
            </w:r>
            <w:r w:rsidRPr="001E2BAC">
              <w:rPr>
                <w:rFonts w:ascii="Times New Roman" w:eastAsia="Times New Roman" w:hAnsi="Times New Roman"/>
                <w:color w:val="000000"/>
                <w:sz w:val="24"/>
                <w:szCs w:val="24"/>
                <w:lang w:val="kk-KZ" w:eastAsia="ru-RU"/>
              </w:rPr>
              <w:t>L.</w:t>
            </w:r>
          </w:p>
        </w:tc>
        <w:tc>
          <w:tcPr>
            <w:tcW w:w="709" w:type="dxa"/>
          </w:tcPr>
          <w:p w14:paraId="4C5A49BD"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3ECBA6A3"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31" w:type="dxa"/>
          </w:tcPr>
          <w:p w14:paraId="25C496EE"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74" w:type="dxa"/>
          </w:tcPr>
          <w:p w14:paraId="01DEE88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5F8B4222"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7C74E9F1"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2C3FC05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88" w:type="dxa"/>
          </w:tcPr>
          <w:p w14:paraId="24C33C00"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142" w:type="dxa"/>
          </w:tcPr>
          <w:p w14:paraId="70E196C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96234C6"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843" w:type="dxa"/>
          </w:tcPr>
          <w:p w14:paraId="62C84CEB"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1AA384F3" w14:textId="393BCCC1" w:rsidTr="00D83B7F">
        <w:trPr>
          <w:jc w:val="center"/>
        </w:trPr>
        <w:tc>
          <w:tcPr>
            <w:tcW w:w="12469" w:type="dxa"/>
            <w:gridSpan w:val="11"/>
          </w:tcPr>
          <w:p w14:paraId="017257EB"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Valerianaceae</w:t>
            </w:r>
          </w:p>
        </w:tc>
        <w:tc>
          <w:tcPr>
            <w:tcW w:w="1843" w:type="dxa"/>
          </w:tcPr>
          <w:p w14:paraId="462AEBD8"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1C305C9E" w14:textId="77A68E3D" w:rsidTr="00D83B7F">
        <w:trPr>
          <w:jc w:val="center"/>
        </w:trPr>
        <w:tc>
          <w:tcPr>
            <w:tcW w:w="4176" w:type="dxa"/>
          </w:tcPr>
          <w:p w14:paraId="0E30290F" w14:textId="77777777" w:rsidR="007E0E93" w:rsidRPr="001E2BAC" w:rsidRDefault="007E0E93" w:rsidP="007E0E93">
            <w:pPr>
              <w:ind w:right="-1"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Patrinia intermedia</w:t>
            </w:r>
            <w:r w:rsidRPr="001E2BAC">
              <w:rPr>
                <w:rFonts w:ascii="Times New Roman" w:eastAsia="Times New Roman" w:hAnsi="Times New Roman"/>
                <w:color w:val="000000"/>
                <w:sz w:val="24"/>
                <w:szCs w:val="24"/>
                <w:lang w:val="kk-KZ" w:eastAsia="ru-RU"/>
              </w:rPr>
              <w:t xml:space="preserve"> (Hornem.) Roem.&amp;Schult.</w:t>
            </w:r>
          </w:p>
        </w:tc>
        <w:tc>
          <w:tcPr>
            <w:tcW w:w="709" w:type="dxa"/>
          </w:tcPr>
          <w:p w14:paraId="68A3EE10" w14:textId="77777777" w:rsidR="007E0E93" w:rsidRPr="001E2BAC" w:rsidRDefault="007E0E93" w:rsidP="007E0E93">
            <w:pPr>
              <w:ind w:right="-1" w:firstLine="0"/>
              <w:jc w:val="center"/>
              <w:rPr>
                <w:rFonts w:ascii="Times New Roman" w:hAnsi="Times New Roman"/>
                <w:sz w:val="24"/>
                <w:szCs w:val="24"/>
                <w:lang w:val="kk-KZ"/>
              </w:rPr>
            </w:pPr>
          </w:p>
        </w:tc>
        <w:tc>
          <w:tcPr>
            <w:tcW w:w="512" w:type="dxa"/>
          </w:tcPr>
          <w:p w14:paraId="73F0DA8D" w14:textId="77777777" w:rsidR="007E0E93" w:rsidRPr="001E2BAC" w:rsidRDefault="007E0E93" w:rsidP="007E0E93">
            <w:pPr>
              <w:ind w:right="-1" w:firstLine="0"/>
              <w:jc w:val="center"/>
              <w:rPr>
                <w:rFonts w:ascii="Times New Roman" w:hAnsi="Times New Roman"/>
                <w:sz w:val="24"/>
                <w:szCs w:val="24"/>
                <w:lang w:val="kk-KZ"/>
              </w:rPr>
            </w:pPr>
          </w:p>
        </w:tc>
        <w:tc>
          <w:tcPr>
            <w:tcW w:w="531" w:type="dxa"/>
          </w:tcPr>
          <w:p w14:paraId="79FD499B" w14:textId="77777777" w:rsidR="007E0E93" w:rsidRPr="001E2BAC" w:rsidRDefault="007E0E93" w:rsidP="007E0E93">
            <w:pPr>
              <w:ind w:right="-1" w:firstLine="0"/>
              <w:jc w:val="center"/>
              <w:rPr>
                <w:rFonts w:ascii="Times New Roman" w:hAnsi="Times New Roman"/>
                <w:sz w:val="24"/>
                <w:szCs w:val="24"/>
                <w:lang w:val="kk-KZ"/>
              </w:rPr>
            </w:pPr>
          </w:p>
        </w:tc>
        <w:tc>
          <w:tcPr>
            <w:tcW w:w="574" w:type="dxa"/>
          </w:tcPr>
          <w:p w14:paraId="04FDBF37"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159D56DB" w14:textId="77777777" w:rsidR="007E0E93" w:rsidRPr="001E2BAC" w:rsidRDefault="007E0E93" w:rsidP="007E0E93">
            <w:pPr>
              <w:ind w:right="-1" w:firstLine="0"/>
              <w:jc w:val="center"/>
              <w:rPr>
                <w:rFonts w:ascii="Times New Roman" w:hAnsi="Times New Roman"/>
                <w:sz w:val="24"/>
                <w:szCs w:val="24"/>
                <w:lang w:val="kk-KZ"/>
              </w:rPr>
            </w:pPr>
          </w:p>
        </w:tc>
        <w:tc>
          <w:tcPr>
            <w:tcW w:w="616" w:type="dxa"/>
          </w:tcPr>
          <w:p w14:paraId="5019DA09"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616" w:type="dxa"/>
          </w:tcPr>
          <w:p w14:paraId="0ACE7A3E" w14:textId="77777777" w:rsidR="007E0E93" w:rsidRPr="001E2BAC" w:rsidRDefault="007E0E93" w:rsidP="007E0E93">
            <w:pPr>
              <w:ind w:right="-1" w:firstLine="0"/>
              <w:jc w:val="center"/>
              <w:rPr>
                <w:rFonts w:ascii="Times New Roman" w:hAnsi="Times New Roman"/>
                <w:sz w:val="24"/>
                <w:szCs w:val="24"/>
                <w:lang w:val="kk-KZ"/>
              </w:rPr>
            </w:pPr>
          </w:p>
        </w:tc>
        <w:tc>
          <w:tcPr>
            <w:tcW w:w="588" w:type="dxa"/>
          </w:tcPr>
          <w:p w14:paraId="2E345060"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142" w:type="dxa"/>
          </w:tcPr>
          <w:p w14:paraId="27FC4107"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417" w:type="dxa"/>
          </w:tcPr>
          <w:p w14:paraId="13576E55" w14:textId="77777777" w:rsidR="007E0E93" w:rsidRPr="001E2BAC" w:rsidRDefault="007E0E93" w:rsidP="007E0E93">
            <w:pPr>
              <w:ind w:right="-1"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843" w:type="dxa"/>
          </w:tcPr>
          <w:p w14:paraId="4BABB305" w14:textId="77777777" w:rsidR="007E0E93" w:rsidRPr="001E2BAC" w:rsidRDefault="007E0E93" w:rsidP="007E0E93">
            <w:pPr>
              <w:ind w:right="-1" w:firstLine="0"/>
              <w:jc w:val="center"/>
              <w:rPr>
                <w:rFonts w:ascii="Times New Roman" w:hAnsi="Times New Roman"/>
                <w:sz w:val="24"/>
                <w:szCs w:val="24"/>
                <w:lang w:val="kk-KZ"/>
              </w:rPr>
            </w:pPr>
          </w:p>
        </w:tc>
      </w:tr>
      <w:tr w:rsidR="007E0E93" w:rsidRPr="001E2BAC" w14:paraId="5D27110D" w14:textId="14FFA035" w:rsidTr="00D83B7F">
        <w:trPr>
          <w:jc w:val="center"/>
        </w:trPr>
        <w:tc>
          <w:tcPr>
            <w:tcW w:w="12469" w:type="dxa"/>
            <w:gridSpan w:val="11"/>
          </w:tcPr>
          <w:p w14:paraId="065DD38C" w14:textId="77777777" w:rsidR="007E0E93" w:rsidRPr="001E2BAC" w:rsidRDefault="007E0E93" w:rsidP="007E0E93">
            <w:pPr>
              <w:ind w:firstLine="666"/>
              <w:rPr>
                <w:rFonts w:ascii="Times New Roman" w:hAnsi="Times New Roman"/>
                <w:sz w:val="24"/>
                <w:szCs w:val="24"/>
                <w:lang w:val="kk-KZ"/>
              </w:rPr>
            </w:pPr>
            <w:r w:rsidRPr="001E2BAC">
              <w:rPr>
                <w:rFonts w:ascii="Times New Roman" w:hAnsi="Times New Roman"/>
                <w:sz w:val="24"/>
                <w:szCs w:val="24"/>
                <w:lang w:val="kk-KZ"/>
              </w:rPr>
              <w:t xml:space="preserve">Ескертулер: </w:t>
            </w:r>
          </w:p>
          <w:p w14:paraId="58895389"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1. I – 0-20%. </w:t>
            </w:r>
          </w:p>
          <w:p w14:paraId="27569905"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2. II – 21-40%. </w:t>
            </w:r>
          </w:p>
          <w:p w14:paraId="40391E06"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3. III – 41-60%. </w:t>
            </w:r>
          </w:p>
          <w:p w14:paraId="6A419169"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4. IV – 61-80%. </w:t>
            </w:r>
          </w:p>
          <w:p w14:paraId="7074630D"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5. V – 81-100%. </w:t>
            </w:r>
          </w:p>
          <w:p w14:paraId="3C08D7DE"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6. Г – гигрофит. </w:t>
            </w:r>
          </w:p>
          <w:p w14:paraId="3A4E3A16"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7. ГМ – гигромезофиттер. </w:t>
            </w:r>
          </w:p>
          <w:p w14:paraId="6617410C"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8. М – мезофиттер. </w:t>
            </w:r>
          </w:p>
          <w:p w14:paraId="25274825"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 xml:space="preserve">9. МК – мезоксерофиттер. </w:t>
            </w:r>
          </w:p>
          <w:p w14:paraId="6F0784A9"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10. К – ксерофиттер.</w:t>
            </w:r>
          </w:p>
          <w:p w14:paraId="0E7943B4" w14:textId="77777777" w:rsidR="007E0E93" w:rsidRPr="001E2BAC" w:rsidRDefault="007E0E93" w:rsidP="007E0E93">
            <w:pPr>
              <w:ind w:firstLine="99"/>
              <w:jc w:val="left"/>
              <w:rPr>
                <w:rFonts w:ascii="Times New Roman" w:hAnsi="Times New Roman"/>
                <w:sz w:val="24"/>
                <w:szCs w:val="24"/>
                <w:lang w:val="kk-KZ"/>
              </w:rPr>
            </w:pPr>
            <w:r w:rsidRPr="001E2BAC">
              <w:rPr>
                <w:rFonts w:ascii="Times New Roman" w:hAnsi="Times New Roman"/>
                <w:sz w:val="24"/>
                <w:szCs w:val="24"/>
                <w:lang w:val="kk-KZ"/>
              </w:rPr>
              <w:t>11. КМ – ксеромезофиттер</w:t>
            </w:r>
          </w:p>
        </w:tc>
        <w:tc>
          <w:tcPr>
            <w:tcW w:w="1843" w:type="dxa"/>
          </w:tcPr>
          <w:p w14:paraId="2DB1DF7B" w14:textId="77777777" w:rsidR="007E0E93" w:rsidRPr="001E2BAC" w:rsidRDefault="007E0E93" w:rsidP="007E0E93">
            <w:pPr>
              <w:ind w:firstLine="666"/>
              <w:rPr>
                <w:rFonts w:ascii="Times New Roman" w:hAnsi="Times New Roman"/>
                <w:sz w:val="24"/>
                <w:szCs w:val="24"/>
                <w:lang w:val="kk-KZ"/>
              </w:rPr>
            </w:pPr>
          </w:p>
        </w:tc>
      </w:tr>
    </w:tbl>
    <w:p w14:paraId="3EC6168F" w14:textId="17EC5738" w:rsidR="000E52E5" w:rsidRPr="001E2BAC" w:rsidRDefault="000E52E5" w:rsidP="003A0C5E">
      <w:pPr>
        <w:ind w:firstLine="0"/>
        <w:jc w:val="center"/>
        <w:rPr>
          <w:rFonts w:ascii="Times New Roman" w:hAnsi="Times New Roman"/>
          <w:b/>
          <w:sz w:val="28"/>
          <w:szCs w:val="28"/>
          <w:lang w:val="kk-KZ"/>
        </w:rPr>
      </w:pPr>
    </w:p>
    <w:p w14:paraId="60DAC64D" w14:textId="43F65256" w:rsidR="00FE71F2" w:rsidRPr="001E2BAC" w:rsidRDefault="00FE71F2" w:rsidP="003A0C5E">
      <w:pPr>
        <w:ind w:firstLine="0"/>
        <w:jc w:val="center"/>
        <w:rPr>
          <w:rFonts w:ascii="Times New Roman" w:hAnsi="Times New Roman"/>
          <w:b/>
          <w:sz w:val="28"/>
          <w:szCs w:val="28"/>
          <w:lang w:val="kk-KZ"/>
        </w:rPr>
      </w:pPr>
    </w:p>
    <w:p w14:paraId="633C60F0" w14:textId="77777777" w:rsidR="00C66F04" w:rsidRDefault="00C66F04" w:rsidP="003A0C5E">
      <w:pPr>
        <w:ind w:firstLine="0"/>
        <w:jc w:val="center"/>
        <w:rPr>
          <w:rFonts w:ascii="Times New Roman" w:hAnsi="Times New Roman"/>
          <w:b/>
          <w:sz w:val="28"/>
          <w:szCs w:val="28"/>
          <w:lang w:val="kk-KZ"/>
        </w:rPr>
      </w:pPr>
    </w:p>
    <w:p w14:paraId="5BC600CB" w14:textId="77777777" w:rsidR="00C66F04" w:rsidRDefault="00C66F04" w:rsidP="003A0C5E">
      <w:pPr>
        <w:ind w:firstLine="0"/>
        <w:jc w:val="center"/>
        <w:rPr>
          <w:rFonts w:ascii="Times New Roman" w:hAnsi="Times New Roman"/>
          <w:b/>
          <w:sz w:val="28"/>
          <w:szCs w:val="28"/>
          <w:lang w:val="kk-KZ"/>
        </w:rPr>
      </w:pPr>
    </w:p>
    <w:p w14:paraId="26E4EB3F" w14:textId="2538AC1C" w:rsidR="00C66F04" w:rsidRDefault="00C66F04" w:rsidP="003A0C5E">
      <w:pPr>
        <w:ind w:firstLine="0"/>
        <w:jc w:val="center"/>
        <w:rPr>
          <w:rFonts w:ascii="Times New Roman" w:hAnsi="Times New Roman"/>
          <w:b/>
          <w:sz w:val="28"/>
          <w:szCs w:val="28"/>
          <w:lang w:val="kk-KZ"/>
        </w:rPr>
      </w:pPr>
    </w:p>
    <w:p w14:paraId="0A2F6326" w14:textId="77777777" w:rsidR="007E0E93" w:rsidRDefault="007E0E93" w:rsidP="003A0C5E">
      <w:pPr>
        <w:ind w:firstLine="0"/>
        <w:jc w:val="center"/>
        <w:rPr>
          <w:rFonts w:ascii="Times New Roman" w:hAnsi="Times New Roman"/>
          <w:b/>
          <w:sz w:val="28"/>
          <w:szCs w:val="28"/>
          <w:lang w:val="kk-KZ"/>
        </w:rPr>
      </w:pPr>
    </w:p>
    <w:p w14:paraId="1EBBB5CD" w14:textId="77777777" w:rsidR="00C66F04" w:rsidRDefault="00C66F04" w:rsidP="003A0C5E">
      <w:pPr>
        <w:ind w:firstLine="0"/>
        <w:jc w:val="center"/>
        <w:rPr>
          <w:rFonts w:ascii="Times New Roman" w:hAnsi="Times New Roman"/>
          <w:b/>
          <w:sz w:val="28"/>
          <w:szCs w:val="28"/>
          <w:lang w:val="kk-KZ"/>
        </w:rPr>
      </w:pPr>
    </w:p>
    <w:p w14:paraId="505C48EF" w14:textId="1BB4B4A3"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t xml:space="preserve">ҚОСЫМША </w:t>
      </w:r>
      <w:r w:rsidR="0094088D">
        <w:rPr>
          <w:rFonts w:ascii="Times New Roman" w:hAnsi="Times New Roman"/>
          <w:b/>
          <w:sz w:val="28"/>
          <w:szCs w:val="28"/>
          <w:lang w:val="kk-KZ"/>
        </w:rPr>
        <w:t>Ғ</w:t>
      </w:r>
    </w:p>
    <w:p w14:paraId="7F66E29F" w14:textId="77777777" w:rsidR="000E52E5" w:rsidRPr="001E2BAC" w:rsidRDefault="000E52E5" w:rsidP="003A0C5E">
      <w:pPr>
        <w:rPr>
          <w:rFonts w:ascii="Times New Roman" w:hAnsi="Times New Roman"/>
          <w:sz w:val="28"/>
          <w:szCs w:val="28"/>
          <w:lang w:val="kk-KZ"/>
        </w:rPr>
      </w:pPr>
    </w:p>
    <w:p w14:paraId="2910D9E3" w14:textId="77777777" w:rsidR="000E52E5" w:rsidRPr="001E2BAC" w:rsidRDefault="00FA7E32" w:rsidP="003A0C5E">
      <w:pPr>
        <w:jc w:val="center"/>
        <w:rPr>
          <w:rFonts w:ascii="Times New Roman" w:hAnsi="Times New Roman"/>
          <w:sz w:val="28"/>
          <w:szCs w:val="28"/>
          <w:lang w:val="kk-KZ"/>
        </w:rPr>
      </w:pPr>
      <w:r w:rsidRPr="001E2BAC">
        <w:rPr>
          <w:rFonts w:ascii="Times New Roman" w:hAnsi="Times New Roman"/>
          <w:noProof/>
          <w:sz w:val="28"/>
          <w:szCs w:val="28"/>
          <w:lang w:eastAsia="ru-RU"/>
        </w:rPr>
        <w:drawing>
          <wp:inline distT="0" distB="0" distL="0" distR="0" wp14:anchorId="5005247F" wp14:editId="7055F047">
            <wp:extent cx="8709025" cy="4128770"/>
            <wp:effectExtent l="0" t="0" r="0" b="508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8729975" cy="4138690"/>
                    </a:xfrm>
                    <a:prstGeom prst="rect">
                      <a:avLst/>
                    </a:prstGeom>
                    <a:noFill/>
                    <a:ln>
                      <a:noFill/>
                    </a:ln>
                  </pic:spPr>
                </pic:pic>
              </a:graphicData>
            </a:graphic>
          </wp:inline>
        </w:drawing>
      </w:r>
    </w:p>
    <w:p w14:paraId="06839124" w14:textId="77777777" w:rsidR="000E52E5" w:rsidRPr="001E2BAC" w:rsidRDefault="000E52E5" w:rsidP="003A0C5E">
      <w:pPr>
        <w:rPr>
          <w:rFonts w:ascii="Times New Roman" w:hAnsi="Times New Roman"/>
          <w:sz w:val="16"/>
          <w:szCs w:val="16"/>
          <w:lang w:val="kk-KZ"/>
        </w:rPr>
      </w:pPr>
    </w:p>
    <w:p w14:paraId="0063C3FC" w14:textId="2A65CD6D"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sz w:val="28"/>
          <w:szCs w:val="28"/>
          <w:lang w:val="kk-KZ"/>
        </w:rPr>
        <w:t xml:space="preserve">Сурет </w:t>
      </w:r>
      <w:r w:rsidR="00666012">
        <w:rPr>
          <w:rFonts w:ascii="Times New Roman" w:hAnsi="Times New Roman"/>
          <w:sz w:val="28"/>
          <w:szCs w:val="28"/>
          <w:lang w:val="kk-KZ"/>
        </w:rPr>
        <w:t>Ғ</w:t>
      </w:r>
      <w:r w:rsidRPr="001E2BAC">
        <w:rPr>
          <w:rFonts w:ascii="Times New Roman" w:hAnsi="Times New Roman"/>
          <w:sz w:val="28"/>
          <w:szCs w:val="28"/>
          <w:lang w:val="kk-KZ"/>
        </w:rPr>
        <w:t xml:space="preserve">.1 – </w:t>
      </w:r>
      <w:r w:rsidR="007E0E93" w:rsidRPr="001E2BAC">
        <w:rPr>
          <w:rFonts w:ascii="Times New Roman" w:hAnsi="Times New Roman"/>
          <w:i/>
          <w:iCs/>
          <w:sz w:val="28"/>
          <w:szCs w:val="28"/>
          <w:lang w:val="kk-KZ"/>
        </w:rPr>
        <w:t>Scabiosa</w:t>
      </w:r>
      <w:r w:rsidR="007E0E93" w:rsidRPr="001E2BAC">
        <w:rPr>
          <w:rFonts w:ascii="Times New Roman" w:hAnsi="Times New Roman"/>
          <w:i/>
          <w:sz w:val="28"/>
          <w:szCs w:val="28"/>
          <w:lang w:val="kk-KZ"/>
        </w:rPr>
        <w:t xml:space="preserve"> </w:t>
      </w:r>
      <w:r w:rsidRPr="001E2BAC">
        <w:rPr>
          <w:rFonts w:ascii="Times New Roman" w:hAnsi="Times New Roman"/>
          <w:i/>
          <w:sz w:val="28"/>
          <w:szCs w:val="28"/>
          <w:lang w:val="kk-KZ"/>
        </w:rPr>
        <w:t xml:space="preserve">ochroleuca </w:t>
      </w:r>
      <w:r w:rsidR="00666012">
        <w:rPr>
          <w:rFonts w:ascii="Times New Roman" w:hAnsi="Times New Roman"/>
          <w:sz w:val="28"/>
          <w:szCs w:val="28"/>
          <w:lang w:val="kk-KZ"/>
        </w:rPr>
        <w:t>түрінің</w:t>
      </w:r>
      <w:r w:rsidRPr="001E2BAC">
        <w:rPr>
          <w:rFonts w:ascii="Times New Roman" w:hAnsi="Times New Roman"/>
          <w:sz w:val="28"/>
          <w:szCs w:val="28"/>
          <w:lang w:val="kk-KZ"/>
        </w:rPr>
        <w:t xml:space="preserve"> Орталық Қазақстандағы кездесу нүктелері</w:t>
      </w:r>
    </w:p>
    <w:p w14:paraId="0E624CFA" w14:textId="77777777" w:rsidR="000E52E5" w:rsidRPr="001E2BAC" w:rsidRDefault="000E52E5" w:rsidP="003A0C5E">
      <w:pPr>
        <w:rPr>
          <w:rFonts w:ascii="Times New Roman" w:hAnsi="Times New Roman"/>
          <w:sz w:val="28"/>
          <w:szCs w:val="28"/>
          <w:lang w:val="kk-KZ"/>
        </w:rPr>
      </w:pPr>
    </w:p>
    <w:p w14:paraId="1ABFEDFD" w14:textId="77777777" w:rsidR="00F6339F" w:rsidRDefault="00F6339F" w:rsidP="003A0C5E">
      <w:pPr>
        <w:ind w:firstLine="0"/>
        <w:jc w:val="center"/>
        <w:rPr>
          <w:rFonts w:ascii="Times New Roman" w:hAnsi="Times New Roman"/>
          <w:b/>
          <w:sz w:val="28"/>
          <w:szCs w:val="28"/>
          <w:lang w:val="kk-KZ"/>
        </w:rPr>
      </w:pPr>
    </w:p>
    <w:p w14:paraId="04ECCBD9" w14:textId="77777777" w:rsidR="00F6339F" w:rsidRDefault="00F6339F" w:rsidP="003A0C5E">
      <w:pPr>
        <w:ind w:firstLine="0"/>
        <w:jc w:val="center"/>
        <w:rPr>
          <w:rFonts w:ascii="Times New Roman" w:hAnsi="Times New Roman"/>
          <w:b/>
          <w:sz w:val="28"/>
          <w:szCs w:val="28"/>
          <w:lang w:val="kk-KZ"/>
        </w:rPr>
      </w:pPr>
    </w:p>
    <w:p w14:paraId="567519CD" w14:textId="77777777" w:rsidR="00F6339F" w:rsidRDefault="00F6339F" w:rsidP="003A0C5E">
      <w:pPr>
        <w:ind w:firstLine="0"/>
        <w:jc w:val="center"/>
        <w:rPr>
          <w:rFonts w:ascii="Times New Roman" w:hAnsi="Times New Roman"/>
          <w:b/>
          <w:sz w:val="28"/>
          <w:szCs w:val="28"/>
          <w:lang w:val="kk-KZ"/>
        </w:rPr>
      </w:pPr>
    </w:p>
    <w:p w14:paraId="013E817D" w14:textId="4AD65855" w:rsidR="000E52E5" w:rsidRPr="001E2BAC" w:rsidRDefault="00FA7E32" w:rsidP="003A0C5E">
      <w:pPr>
        <w:ind w:firstLine="0"/>
        <w:jc w:val="center"/>
        <w:rPr>
          <w:rFonts w:ascii="Times New Roman" w:hAnsi="Times New Roman"/>
          <w:b/>
          <w:sz w:val="28"/>
          <w:szCs w:val="28"/>
          <w:lang w:val="kk-KZ"/>
        </w:rPr>
      </w:pPr>
      <w:r w:rsidRPr="001E2BAC">
        <w:rPr>
          <w:rFonts w:ascii="Times New Roman" w:hAnsi="Times New Roman"/>
          <w:b/>
          <w:sz w:val="28"/>
          <w:szCs w:val="28"/>
          <w:lang w:val="kk-KZ"/>
        </w:rPr>
        <w:t xml:space="preserve">ҚОСЫМША </w:t>
      </w:r>
      <w:r w:rsidR="00666012">
        <w:rPr>
          <w:rFonts w:ascii="Times New Roman" w:hAnsi="Times New Roman"/>
          <w:b/>
          <w:sz w:val="28"/>
          <w:szCs w:val="28"/>
          <w:lang w:val="kk-KZ"/>
        </w:rPr>
        <w:t>Д</w:t>
      </w:r>
    </w:p>
    <w:p w14:paraId="55FA3E19" w14:textId="77777777" w:rsidR="000E52E5" w:rsidRPr="001E2BAC" w:rsidRDefault="000E52E5" w:rsidP="003A0C5E">
      <w:pPr>
        <w:ind w:firstLine="0"/>
        <w:jc w:val="center"/>
        <w:rPr>
          <w:rFonts w:ascii="Times New Roman" w:hAnsi="Times New Roman"/>
          <w:sz w:val="28"/>
          <w:szCs w:val="28"/>
          <w:lang w:val="kk-KZ"/>
        </w:rPr>
      </w:pPr>
    </w:p>
    <w:p w14:paraId="7C2D2CEE" w14:textId="77777777" w:rsidR="000E52E5" w:rsidRPr="001E2BAC" w:rsidRDefault="00FA7E32" w:rsidP="003A0C5E">
      <w:pPr>
        <w:ind w:firstLine="0"/>
        <w:jc w:val="center"/>
        <w:rPr>
          <w:rFonts w:ascii="Times New Roman" w:hAnsi="Times New Roman"/>
          <w:sz w:val="28"/>
          <w:szCs w:val="28"/>
          <w:lang w:val="kk-KZ"/>
        </w:rPr>
      </w:pPr>
      <w:r w:rsidRPr="001E2BAC">
        <w:rPr>
          <w:rFonts w:ascii="Times New Roman" w:eastAsia="Times New Roman" w:hAnsi="Times New Roman"/>
          <w:noProof/>
          <w:sz w:val="28"/>
          <w:szCs w:val="28"/>
          <w:lang w:eastAsia="ru-RU"/>
        </w:rPr>
        <w:drawing>
          <wp:inline distT="0" distB="0" distL="0" distR="0" wp14:anchorId="2BEFD353" wp14:editId="2A8AD0A0">
            <wp:extent cx="8636635" cy="41224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8646257" cy="4126728"/>
                    </a:xfrm>
                    <a:prstGeom prst="rect">
                      <a:avLst/>
                    </a:prstGeom>
                    <a:noFill/>
                    <a:ln>
                      <a:noFill/>
                    </a:ln>
                  </pic:spPr>
                </pic:pic>
              </a:graphicData>
            </a:graphic>
          </wp:inline>
        </w:drawing>
      </w:r>
    </w:p>
    <w:p w14:paraId="6C21A8AF" w14:textId="77777777" w:rsidR="000E52E5" w:rsidRPr="001E2BAC" w:rsidRDefault="000E52E5" w:rsidP="003A0C5E">
      <w:pPr>
        <w:ind w:firstLine="0"/>
        <w:jc w:val="center"/>
        <w:rPr>
          <w:rFonts w:ascii="Times New Roman" w:hAnsi="Times New Roman"/>
          <w:sz w:val="16"/>
          <w:szCs w:val="16"/>
          <w:lang w:val="kk-KZ"/>
        </w:rPr>
      </w:pPr>
    </w:p>
    <w:p w14:paraId="62513616" w14:textId="67404E6E" w:rsidR="000E52E5" w:rsidRPr="001E2BAC" w:rsidRDefault="00FA7E32" w:rsidP="003A0C5E">
      <w:pPr>
        <w:ind w:firstLine="0"/>
        <w:jc w:val="center"/>
        <w:rPr>
          <w:rFonts w:ascii="Times New Roman" w:hAnsi="Times New Roman"/>
          <w:sz w:val="28"/>
          <w:szCs w:val="28"/>
          <w:lang w:val="kk-KZ"/>
        </w:rPr>
      </w:pPr>
      <w:r w:rsidRPr="001E2BAC">
        <w:rPr>
          <w:rFonts w:ascii="Times New Roman" w:hAnsi="Times New Roman"/>
          <w:iCs/>
          <w:sz w:val="28"/>
          <w:szCs w:val="28"/>
          <w:lang w:val="kk-KZ"/>
        </w:rPr>
        <w:t xml:space="preserve"> Сурет </w:t>
      </w:r>
      <w:r w:rsidR="00666012">
        <w:rPr>
          <w:rFonts w:ascii="Times New Roman" w:hAnsi="Times New Roman"/>
          <w:iCs/>
          <w:sz w:val="28"/>
          <w:szCs w:val="28"/>
          <w:lang w:val="kk-KZ"/>
        </w:rPr>
        <w:t>Д</w:t>
      </w:r>
      <w:r w:rsidRPr="001E2BAC">
        <w:rPr>
          <w:rFonts w:ascii="Times New Roman" w:hAnsi="Times New Roman"/>
          <w:iCs/>
          <w:sz w:val="28"/>
          <w:szCs w:val="28"/>
          <w:lang w:val="kk-KZ"/>
        </w:rPr>
        <w:t xml:space="preserve">.1 – </w:t>
      </w:r>
      <w:r w:rsidRPr="001E2BAC">
        <w:rPr>
          <w:rFonts w:ascii="Times New Roman" w:hAnsi="Times New Roman"/>
          <w:i/>
          <w:iCs/>
          <w:sz w:val="28"/>
          <w:szCs w:val="28"/>
          <w:lang w:val="kk-KZ"/>
        </w:rPr>
        <w:t>Scabiosa isetensis</w:t>
      </w:r>
      <w:r w:rsidRPr="001E2BAC">
        <w:rPr>
          <w:rFonts w:ascii="Times New Roman" w:hAnsi="Times New Roman"/>
          <w:sz w:val="28"/>
          <w:szCs w:val="28"/>
          <w:lang w:val="kk-KZ"/>
        </w:rPr>
        <w:t xml:space="preserve"> </w:t>
      </w:r>
      <w:r w:rsidR="00666012">
        <w:rPr>
          <w:rFonts w:ascii="Times New Roman" w:hAnsi="Times New Roman"/>
          <w:sz w:val="28"/>
          <w:szCs w:val="28"/>
          <w:lang w:val="kk-KZ"/>
        </w:rPr>
        <w:t>түрінің</w:t>
      </w:r>
      <w:r w:rsidRPr="001E2BAC">
        <w:rPr>
          <w:rFonts w:ascii="Times New Roman" w:hAnsi="Times New Roman"/>
          <w:sz w:val="28"/>
          <w:szCs w:val="28"/>
          <w:lang w:val="kk-KZ"/>
        </w:rPr>
        <w:t xml:space="preserve"> Орталық Қазақстандағы </w:t>
      </w:r>
      <w:r w:rsidR="007E0E93" w:rsidRPr="001E2BAC">
        <w:rPr>
          <w:rFonts w:ascii="Times New Roman" w:hAnsi="Times New Roman"/>
          <w:sz w:val="28"/>
          <w:szCs w:val="28"/>
          <w:lang w:val="kk-KZ"/>
        </w:rPr>
        <w:t>кездесу нүктелері</w:t>
      </w:r>
    </w:p>
    <w:p w14:paraId="6094D537" w14:textId="77777777" w:rsidR="000E52E5" w:rsidRPr="001E2BAC" w:rsidRDefault="000E52E5" w:rsidP="003A0C5E">
      <w:pPr>
        <w:ind w:firstLine="0"/>
        <w:jc w:val="center"/>
        <w:rPr>
          <w:rFonts w:ascii="Times New Roman" w:hAnsi="Times New Roman"/>
          <w:sz w:val="28"/>
          <w:szCs w:val="28"/>
          <w:lang w:val="kk-KZ"/>
        </w:rPr>
      </w:pPr>
    </w:p>
    <w:p w14:paraId="48C4760C" w14:textId="77777777" w:rsidR="000E52E5" w:rsidRPr="001E2BAC" w:rsidRDefault="000E52E5" w:rsidP="003A0C5E">
      <w:pPr>
        <w:ind w:firstLine="0"/>
        <w:jc w:val="center"/>
        <w:rPr>
          <w:rFonts w:ascii="Times New Roman" w:hAnsi="Times New Roman"/>
          <w:sz w:val="28"/>
          <w:szCs w:val="28"/>
          <w:lang w:val="kk-KZ"/>
        </w:rPr>
      </w:pPr>
    </w:p>
    <w:p w14:paraId="33F186BF" w14:textId="77777777" w:rsidR="000E52E5" w:rsidRPr="001E2BAC" w:rsidRDefault="000E52E5" w:rsidP="003A0C5E">
      <w:pPr>
        <w:ind w:firstLine="0"/>
        <w:jc w:val="center"/>
        <w:rPr>
          <w:rFonts w:ascii="Times New Roman" w:hAnsi="Times New Roman"/>
          <w:sz w:val="28"/>
          <w:szCs w:val="28"/>
          <w:lang w:val="kk-KZ"/>
        </w:rPr>
      </w:pPr>
    </w:p>
    <w:p w14:paraId="53CB25CD" w14:textId="77777777" w:rsidR="000E52E5" w:rsidRPr="001E2BAC" w:rsidRDefault="000E52E5" w:rsidP="003A0C5E">
      <w:pPr>
        <w:ind w:firstLine="0"/>
        <w:jc w:val="center"/>
        <w:rPr>
          <w:rFonts w:ascii="Times New Roman" w:hAnsi="Times New Roman"/>
          <w:sz w:val="28"/>
          <w:szCs w:val="28"/>
          <w:lang w:val="kk-KZ"/>
        </w:rPr>
      </w:pPr>
    </w:p>
    <w:p w14:paraId="23D72187" w14:textId="0F9285F9" w:rsidR="00C86182" w:rsidRPr="001E2BAC" w:rsidRDefault="00FA7E32" w:rsidP="00C86182">
      <w:pPr>
        <w:ind w:firstLine="0"/>
        <w:jc w:val="center"/>
        <w:rPr>
          <w:rFonts w:ascii="Times New Roman" w:hAnsi="Times New Roman"/>
          <w:b/>
          <w:sz w:val="28"/>
          <w:szCs w:val="28"/>
          <w:lang w:val="kk-KZ"/>
        </w:rPr>
      </w:pPr>
      <w:r w:rsidRPr="001E2BAC">
        <w:rPr>
          <w:rFonts w:ascii="Times New Roman" w:hAnsi="Times New Roman"/>
          <w:b/>
          <w:sz w:val="28"/>
          <w:szCs w:val="28"/>
          <w:lang w:val="kk-KZ"/>
        </w:rPr>
        <w:t xml:space="preserve">ҚОСЫМША </w:t>
      </w:r>
      <w:r w:rsidR="00666012">
        <w:rPr>
          <w:rFonts w:ascii="Times New Roman" w:hAnsi="Times New Roman"/>
          <w:b/>
          <w:sz w:val="28"/>
          <w:szCs w:val="28"/>
          <w:lang w:val="kk-KZ"/>
        </w:rPr>
        <w:t>Е</w:t>
      </w:r>
    </w:p>
    <w:p w14:paraId="7DEE5BE0" w14:textId="44ED8D8E" w:rsidR="000E52E5" w:rsidRPr="001E2BAC" w:rsidRDefault="00FA7E32" w:rsidP="003A0C5E">
      <w:pPr>
        <w:ind w:right="-1" w:firstLine="0"/>
        <w:rPr>
          <w:rFonts w:ascii="Times New Roman" w:hAnsi="Times New Roman"/>
          <w:iCs/>
          <w:sz w:val="28"/>
          <w:szCs w:val="28"/>
          <w:lang w:val="kk-KZ"/>
        </w:rPr>
      </w:pPr>
      <w:r w:rsidRPr="001E2BAC">
        <w:rPr>
          <w:rFonts w:ascii="Times New Roman" w:hAnsi="Times New Roman"/>
          <w:sz w:val="28"/>
          <w:szCs w:val="28"/>
          <w:lang w:val="kk-KZ"/>
        </w:rPr>
        <w:t xml:space="preserve">Кесте </w:t>
      </w:r>
      <w:r w:rsidR="00666012">
        <w:rPr>
          <w:rFonts w:ascii="Times New Roman" w:hAnsi="Times New Roman"/>
          <w:bCs/>
          <w:sz w:val="28"/>
          <w:szCs w:val="28"/>
          <w:lang w:val="kk-KZ"/>
        </w:rPr>
        <w:t>Е</w:t>
      </w:r>
      <w:r w:rsidRPr="007E0E93">
        <w:rPr>
          <w:rFonts w:ascii="Times New Roman" w:hAnsi="Times New Roman"/>
          <w:bCs/>
          <w:sz w:val="28"/>
          <w:szCs w:val="28"/>
          <w:lang w:val="kk-KZ"/>
        </w:rPr>
        <w:t>.1</w:t>
      </w:r>
      <w:r w:rsidRPr="001E2BAC">
        <w:rPr>
          <w:rFonts w:ascii="Times New Roman" w:hAnsi="Times New Roman"/>
          <w:sz w:val="28"/>
          <w:szCs w:val="28"/>
          <w:lang w:val="kk-KZ"/>
        </w:rPr>
        <w:t xml:space="preserve"> – </w:t>
      </w:r>
      <w:r w:rsidRPr="001E2BAC">
        <w:rPr>
          <w:rFonts w:ascii="Times New Roman" w:hAnsi="Times New Roman"/>
          <w:i/>
          <w:sz w:val="28"/>
          <w:szCs w:val="28"/>
          <w:lang w:val="kk-KZ"/>
        </w:rPr>
        <w:t xml:space="preserve">Scabiosa isetensis </w:t>
      </w:r>
      <w:r w:rsidR="00666012">
        <w:rPr>
          <w:rFonts w:ascii="Times New Roman" w:hAnsi="Times New Roman"/>
          <w:iCs/>
          <w:sz w:val="28"/>
          <w:szCs w:val="28"/>
          <w:lang w:val="kk-KZ"/>
        </w:rPr>
        <w:t>түрі</w:t>
      </w:r>
      <w:r w:rsidRPr="001E2BAC">
        <w:rPr>
          <w:rFonts w:ascii="Times New Roman" w:hAnsi="Times New Roman"/>
          <w:iCs/>
          <w:sz w:val="28"/>
          <w:szCs w:val="28"/>
          <w:lang w:val="kk-KZ"/>
        </w:rPr>
        <w:t xml:space="preserve"> кездесетін </w:t>
      </w:r>
      <w:r w:rsidR="007E0E93">
        <w:rPr>
          <w:rFonts w:ascii="Times New Roman" w:hAnsi="Times New Roman"/>
          <w:iCs/>
          <w:sz w:val="28"/>
          <w:szCs w:val="28"/>
          <w:lang w:val="kk-KZ"/>
        </w:rPr>
        <w:t>қауымдастықтардың түрлік</w:t>
      </w:r>
      <w:r w:rsidRPr="001E2BAC">
        <w:rPr>
          <w:rFonts w:ascii="Times New Roman" w:hAnsi="Times New Roman"/>
          <w:iCs/>
          <w:sz w:val="28"/>
          <w:szCs w:val="28"/>
          <w:lang w:val="kk-KZ"/>
        </w:rPr>
        <w:t xml:space="preserve"> құрамы</w:t>
      </w:r>
    </w:p>
    <w:p w14:paraId="3C47AF0A" w14:textId="77777777" w:rsidR="000E52E5" w:rsidRPr="001E2BAC" w:rsidRDefault="000E52E5" w:rsidP="003A0C5E">
      <w:pPr>
        <w:ind w:right="-1" w:firstLine="426"/>
        <w:jc w:val="right"/>
        <w:rPr>
          <w:rFonts w:ascii="Times New Roman" w:hAnsi="Times New Roman"/>
          <w:i/>
          <w:sz w:val="16"/>
          <w:szCs w:val="16"/>
          <w:lang w:val="kk-KZ"/>
        </w:rPr>
      </w:pPr>
    </w:p>
    <w:tbl>
      <w:tblPr>
        <w:tblW w:w="147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65"/>
        <w:gridCol w:w="533"/>
        <w:gridCol w:w="293"/>
        <w:gridCol w:w="416"/>
        <w:gridCol w:w="353"/>
        <w:gridCol w:w="498"/>
        <w:gridCol w:w="300"/>
        <w:gridCol w:w="408"/>
        <w:gridCol w:w="698"/>
        <w:gridCol w:w="295"/>
        <w:gridCol w:w="587"/>
        <w:gridCol w:w="121"/>
        <w:gridCol w:w="567"/>
        <w:gridCol w:w="208"/>
        <w:gridCol w:w="1919"/>
        <w:gridCol w:w="141"/>
        <w:gridCol w:w="1134"/>
        <w:gridCol w:w="1702"/>
      </w:tblGrid>
      <w:tr w:rsidR="00F6339F" w:rsidRPr="001E2BAC" w14:paraId="1348BEF7" w14:textId="69AC8B88" w:rsidTr="00F6339F">
        <w:trPr>
          <w:jc w:val="center"/>
        </w:trPr>
        <w:tc>
          <w:tcPr>
            <w:tcW w:w="5098" w:type="dxa"/>
            <w:gridSpan w:val="2"/>
            <w:vMerge w:val="restart"/>
            <w:vAlign w:val="center"/>
          </w:tcPr>
          <w:p w14:paraId="2512E67B"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Өсімдік түрлері</w:t>
            </w:r>
          </w:p>
        </w:tc>
        <w:tc>
          <w:tcPr>
            <w:tcW w:w="4536" w:type="dxa"/>
            <w:gridSpan w:val="11"/>
          </w:tcPr>
          <w:p w14:paraId="6120B9F9"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Түрлердің кездесуі</w:t>
            </w:r>
          </w:p>
        </w:tc>
        <w:tc>
          <w:tcPr>
            <w:tcW w:w="2268" w:type="dxa"/>
            <w:gridSpan w:val="3"/>
            <w:vMerge w:val="restart"/>
          </w:tcPr>
          <w:p w14:paraId="3F8B75A0"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И.Г. Серебряков бойынша тіршілік формалары</w:t>
            </w:r>
          </w:p>
        </w:tc>
        <w:tc>
          <w:tcPr>
            <w:tcW w:w="1134" w:type="dxa"/>
            <w:vMerge w:val="restart"/>
          </w:tcPr>
          <w:p w14:paraId="642C51BD"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Экологиялық топтар</w:t>
            </w:r>
          </w:p>
        </w:tc>
        <w:tc>
          <w:tcPr>
            <w:tcW w:w="1702" w:type="dxa"/>
            <w:vMerge w:val="restart"/>
          </w:tcPr>
          <w:p w14:paraId="1B71C410" w14:textId="5AC5C8B2" w:rsidR="00F6339F" w:rsidRPr="001E2BAC" w:rsidRDefault="0068185C" w:rsidP="00FE71F2">
            <w:pPr>
              <w:ind w:firstLine="0"/>
              <w:jc w:val="center"/>
              <w:rPr>
                <w:rFonts w:ascii="Times New Roman" w:hAnsi="Times New Roman"/>
                <w:sz w:val="24"/>
                <w:szCs w:val="24"/>
                <w:lang w:val="kk-KZ"/>
              </w:rPr>
            </w:pPr>
            <w:r>
              <w:rPr>
                <w:rFonts w:ascii="Times New Roman" w:hAnsi="Times New Roman"/>
                <w:sz w:val="24"/>
                <w:szCs w:val="24"/>
                <w:lang w:val="kk-KZ"/>
              </w:rPr>
              <w:t>Қорғалатын түрлер</w:t>
            </w:r>
          </w:p>
        </w:tc>
      </w:tr>
      <w:tr w:rsidR="00F6339F" w:rsidRPr="001E2BAC" w14:paraId="70AA4625" w14:textId="767B639D" w:rsidTr="00F6339F">
        <w:trPr>
          <w:trHeight w:val="257"/>
          <w:jc w:val="center"/>
        </w:trPr>
        <w:tc>
          <w:tcPr>
            <w:tcW w:w="5098" w:type="dxa"/>
            <w:gridSpan w:val="2"/>
            <w:vMerge/>
          </w:tcPr>
          <w:p w14:paraId="68D2D482" w14:textId="77777777" w:rsidR="00F6339F" w:rsidRPr="001E2BAC" w:rsidRDefault="00F6339F" w:rsidP="00FE71F2">
            <w:pPr>
              <w:ind w:firstLine="0"/>
              <w:rPr>
                <w:rFonts w:ascii="Times New Roman" w:hAnsi="Times New Roman"/>
                <w:sz w:val="24"/>
                <w:szCs w:val="24"/>
                <w:lang w:val="kk-KZ"/>
              </w:rPr>
            </w:pPr>
          </w:p>
        </w:tc>
        <w:tc>
          <w:tcPr>
            <w:tcW w:w="709" w:type="dxa"/>
            <w:gridSpan w:val="2"/>
            <w:vAlign w:val="center"/>
          </w:tcPr>
          <w:p w14:paraId="7B2F63B4"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П1</w:t>
            </w:r>
          </w:p>
        </w:tc>
        <w:tc>
          <w:tcPr>
            <w:tcW w:w="851" w:type="dxa"/>
            <w:gridSpan w:val="2"/>
            <w:vAlign w:val="center"/>
          </w:tcPr>
          <w:p w14:paraId="6410E07B"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П2</w:t>
            </w:r>
          </w:p>
        </w:tc>
        <w:tc>
          <w:tcPr>
            <w:tcW w:w="708" w:type="dxa"/>
            <w:gridSpan w:val="2"/>
            <w:vAlign w:val="center"/>
          </w:tcPr>
          <w:p w14:paraId="7680C4B1"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П3</w:t>
            </w:r>
          </w:p>
        </w:tc>
        <w:tc>
          <w:tcPr>
            <w:tcW w:w="993" w:type="dxa"/>
            <w:gridSpan w:val="2"/>
            <w:vAlign w:val="center"/>
          </w:tcPr>
          <w:p w14:paraId="4506BDBA"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П4</w:t>
            </w:r>
          </w:p>
        </w:tc>
        <w:tc>
          <w:tcPr>
            <w:tcW w:w="708" w:type="dxa"/>
            <w:gridSpan w:val="2"/>
            <w:vAlign w:val="center"/>
          </w:tcPr>
          <w:p w14:paraId="2EA95320"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П5</w:t>
            </w:r>
          </w:p>
        </w:tc>
        <w:tc>
          <w:tcPr>
            <w:tcW w:w="567" w:type="dxa"/>
            <w:vAlign w:val="center"/>
          </w:tcPr>
          <w:p w14:paraId="30E6C233" w14:textId="77777777" w:rsidR="00F6339F" w:rsidRPr="001E2BAC" w:rsidRDefault="00F6339F"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П6</w:t>
            </w:r>
          </w:p>
        </w:tc>
        <w:tc>
          <w:tcPr>
            <w:tcW w:w="2268" w:type="dxa"/>
            <w:gridSpan w:val="3"/>
            <w:vMerge/>
          </w:tcPr>
          <w:p w14:paraId="1FB4F49F" w14:textId="77777777" w:rsidR="00F6339F" w:rsidRPr="001E2BAC" w:rsidRDefault="00F6339F" w:rsidP="00FE71F2">
            <w:pPr>
              <w:ind w:firstLine="0"/>
              <w:rPr>
                <w:rFonts w:ascii="Times New Roman" w:hAnsi="Times New Roman"/>
                <w:sz w:val="24"/>
                <w:szCs w:val="24"/>
                <w:lang w:val="kk-KZ"/>
              </w:rPr>
            </w:pPr>
          </w:p>
        </w:tc>
        <w:tc>
          <w:tcPr>
            <w:tcW w:w="1134" w:type="dxa"/>
            <w:vMerge/>
          </w:tcPr>
          <w:p w14:paraId="7C194649" w14:textId="77777777" w:rsidR="00F6339F" w:rsidRPr="001E2BAC" w:rsidRDefault="00F6339F" w:rsidP="00FE71F2">
            <w:pPr>
              <w:ind w:firstLine="0"/>
              <w:rPr>
                <w:rFonts w:ascii="Times New Roman" w:hAnsi="Times New Roman"/>
                <w:sz w:val="24"/>
                <w:szCs w:val="24"/>
                <w:lang w:val="kk-KZ"/>
              </w:rPr>
            </w:pPr>
          </w:p>
        </w:tc>
        <w:tc>
          <w:tcPr>
            <w:tcW w:w="1702" w:type="dxa"/>
            <w:vMerge/>
          </w:tcPr>
          <w:p w14:paraId="76A97B03" w14:textId="77777777" w:rsidR="00F6339F" w:rsidRPr="001E2BAC" w:rsidRDefault="00F6339F" w:rsidP="00FE71F2">
            <w:pPr>
              <w:ind w:firstLine="0"/>
              <w:rPr>
                <w:rFonts w:ascii="Times New Roman" w:hAnsi="Times New Roman"/>
                <w:sz w:val="24"/>
                <w:szCs w:val="24"/>
                <w:lang w:val="kk-KZ"/>
              </w:rPr>
            </w:pPr>
          </w:p>
        </w:tc>
      </w:tr>
      <w:tr w:rsidR="00850C79" w:rsidRPr="001E2BAC" w14:paraId="49B467F9" w14:textId="5EE12164" w:rsidTr="00F6339F">
        <w:trPr>
          <w:jc w:val="center"/>
        </w:trPr>
        <w:tc>
          <w:tcPr>
            <w:tcW w:w="5098" w:type="dxa"/>
            <w:gridSpan w:val="2"/>
          </w:tcPr>
          <w:p w14:paraId="4F51DB5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1</w:t>
            </w:r>
          </w:p>
        </w:tc>
        <w:tc>
          <w:tcPr>
            <w:tcW w:w="709" w:type="dxa"/>
            <w:gridSpan w:val="2"/>
          </w:tcPr>
          <w:p w14:paraId="1259B4F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851" w:type="dxa"/>
            <w:gridSpan w:val="2"/>
          </w:tcPr>
          <w:p w14:paraId="167F247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708" w:type="dxa"/>
            <w:gridSpan w:val="2"/>
          </w:tcPr>
          <w:p w14:paraId="26A6DBC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993" w:type="dxa"/>
            <w:gridSpan w:val="2"/>
          </w:tcPr>
          <w:p w14:paraId="6A4AF08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708" w:type="dxa"/>
            <w:gridSpan w:val="2"/>
          </w:tcPr>
          <w:p w14:paraId="57FA7FE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567" w:type="dxa"/>
          </w:tcPr>
          <w:p w14:paraId="400A7DD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2268" w:type="dxa"/>
            <w:gridSpan w:val="3"/>
          </w:tcPr>
          <w:p w14:paraId="6D8B6E2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1134" w:type="dxa"/>
          </w:tcPr>
          <w:p w14:paraId="190E03C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1702" w:type="dxa"/>
          </w:tcPr>
          <w:p w14:paraId="7DCAEA8B" w14:textId="77B6C9D0" w:rsidR="00850C79" w:rsidRPr="001E2BAC" w:rsidRDefault="00F6339F" w:rsidP="00FE71F2">
            <w:pPr>
              <w:ind w:firstLine="0"/>
              <w:jc w:val="center"/>
              <w:rPr>
                <w:rFonts w:ascii="Times New Roman" w:hAnsi="Times New Roman"/>
                <w:sz w:val="24"/>
                <w:szCs w:val="24"/>
                <w:lang w:val="kk-KZ"/>
              </w:rPr>
            </w:pPr>
            <w:r>
              <w:rPr>
                <w:rFonts w:ascii="Times New Roman" w:hAnsi="Times New Roman"/>
                <w:sz w:val="24"/>
                <w:szCs w:val="24"/>
                <w:lang w:val="kk-KZ"/>
              </w:rPr>
              <w:t>10</w:t>
            </w:r>
          </w:p>
        </w:tc>
      </w:tr>
      <w:tr w:rsidR="00850C79" w:rsidRPr="001E2BAC" w14:paraId="5884DC07" w14:textId="6C94C1F1" w:rsidTr="00F6339F">
        <w:trPr>
          <w:jc w:val="center"/>
        </w:trPr>
        <w:tc>
          <w:tcPr>
            <w:tcW w:w="13036" w:type="dxa"/>
            <w:gridSpan w:val="17"/>
          </w:tcPr>
          <w:p w14:paraId="2905A48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Alliaceae</w:t>
            </w:r>
          </w:p>
        </w:tc>
        <w:tc>
          <w:tcPr>
            <w:tcW w:w="1702" w:type="dxa"/>
          </w:tcPr>
          <w:p w14:paraId="21E126AD"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3A333AB" w14:textId="55957285" w:rsidTr="00F6339F">
        <w:trPr>
          <w:jc w:val="center"/>
        </w:trPr>
        <w:tc>
          <w:tcPr>
            <w:tcW w:w="5098" w:type="dxa"/>
            <w:gridSpan w:val="2"/>
          </w:tcPr>
          <w:p w14:paraId="7BF9D959"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Allium rubens</w:t>
            </w:r>
            <w:r w:rsidRPr="001E2BAC">
              <w:rPr>
                <w:rFonts w:ascii="Times New Roman" w:hAnsi="Times New Roman"/>
                <w:sz w:val="24"/>
                <w:szCs w:val="24"/>
                <w:lang w:val="kk-KZ"/>
              </w:rPr>
              <w:t xml:space="preserve"> Schrad. ex Willd.</w:t>
            </w:r>
          </w:p>
        </w:tc>
        <w:tc>
          <w:tcPr>
            <w:tcW w:w="709" w:type="dxa"/>
            <w:gridSpan w:val="2"/>
          </w:tcPr>
          <w:p w14:paraId="3B141F3F"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0DFF8DB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FECEA3F"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5EE325E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4B32503C"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43CD98C"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0D72C23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690FF6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61573095"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25598A7" w14:textId="68EF9CEB" w:rsidTr="00F6339F">
        <w:trPr>
          <w:jc w:val="center"/>
        </w:trPr>
        <w:tc>
          <w:tcPr>
            <w:tcW w:w="5098" w:type="dxa"/>
            <w:gridSpan w:val="2"/>
          </w:tcPr>
          <w:p w14:paraId="2701D667"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Allium sativum</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0C8AF880"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4A6BFA2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B677D3C"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C3C37F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6D3B0DE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0D90A88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019E7F5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3887F1D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4B63C69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9B77899" w14:textId="4DC5E21F" w:rsidTr="00F6339F">
        <w:trPr>
          <w:jc w:val="center"/>
        </w:trPr>
        <w:tc>
          <w:tcPr>
            <w:tcW w:w="5098" w:type="dxa"/>
            <w:gridSpan w:val="2"/>
          </w:tcPr>
          <w:p w14:paraId="38CE11EA"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Allium strictum</w:t>
            </w:r>
            <w:r w:rsidRPr="001E2BAC">
              <w:rPr>
                <w:rFonts w:ascii="Times New Roman" w:eastAsia="Times New Roman" w:hAnsi="Times New Roman"/>
                <w:color w:val="000000"/>
                <w:sz w:val="24"/>
                <w:szCs w:val="24"/>
                <w:lang w:val="kk-KZ" w:eastAsia="ru-RU"/>
              </w:rPr>
              <w:t xml:space="preserve"> Schrad.</w:t>
            </w:r>
          </w:p>
        </w:tc>
        <w:tc>
          <w:tcPr>
            <w:tcW w:w="709" w:type="dxa"/>
            <w:gridSpan w:val="2"/>
          </w:tcPr>
          <w:p w14:paraId="54921047"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02875E9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1E43B44C"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2668965D"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55D3498"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3B777A6"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2075D94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641D0E3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3B80AE9B"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3AA5FA4" w14:textId="52B74700" w:rsidTr="00F6339F">
        <w:trPr>
          <w:jc w:val="center"/>
        </w:trPr>
        <w:tc>
          <w:tcPr>
            <w:tcW w:w="13036" w:type="dxa"/>
            <w:gridSpan w:val="17"/>
          </w:tcPr>
          <w:p w14:paraId="1E9A61E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Apiaceae</w:t>
            </w:r>
          </w:p>
        </w:tc>
        <w:tc>
          <w:tcPr>
            <w:tcW w:w="1702" w:type="dxa"/>
          </w:tcPr>
          <w:p w14:paraId="5C2BAAE8"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4909D6F" w14:textId="1248734E" w:rsidTr="00F6339F">
        <w:trPr>
          <w:jc w:val="center"/>
        </w:trPr>
        <w:tc>
          <w:tcPr>
            <w:tcW w:w="5098" w:type="dxa"/>
            <w:gridSpan w:val="2"/>
          </w:tcPr>
          <w:p w14:paraId="5A23DB10"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Ferula tatarica</w:t>
            </w:r>
            <w:r w:rsidRPr="001E2BAC">
              <w:rPr>
                <w:rFonts w:ascii="Times New Roman" w:eastAsia="Times New Roman" w:hAnsi="Times New Roman"/>
                <w:color w:val="000000"/>
                <w:sz w:val="24"/>
                <w:szCs w:val="24"/>
                <w:lang w:val="kk-KZ" w:eastAsia="ru-RU"/>
              </w:rPr>
              <w:t xml:space="preserve"> Fisch. ex Spreng</w:t>
            </w:r>
          </w:p>
        </w:tc>
        <w:tc>
          <w:tcPr>
            <w:tcW w:w="709" w:type="dxa"/>
            <w:gridSpan w:val="2"/>
          </w:tcPr>
          <w:p w14:paraId="2C97CF6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56FC6D0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CF03BE7"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1736DEE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F119FBB"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22986A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1E20681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5C466B5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007C35D5"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12F8091" w14:textId="3829CC39" w:rsidTr="00F6339F">
        <w:trPr>
          <w:jc w:val="center"/>
        </w:trPr>
        <w:tc>
          <w:tcPr>
            <w:tcW w:w="5098" w:type="dxa"/>
            <w:gridSpan w:val="2"/>
          </w:tcPr>
          <w:p w14:paraId="0AF460FA"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Seseli ledebourii </w:t>
            </w:r>
            <w:r w:rsidRPr="001E2BAC">
              <w:rPr>
                <w:rFonts w:ascii="Times New Roman" w:eastAsia="Times New Roman" w:hAnsi="Times New Roman"/>
                <w:color w:val="000000"/>
                <w:sz w:val="24"/>
                <w:szCs w:val="24"/>
                <w:lang w:val="kk-KZ" w:eastAsia="ru-RU"/>
              </w:rPr>
              <w:t>G. Don.</w:t>
            </w:r>
          </w:p>
        </w:tc>
        <w:tc>
          <w:tcPr>
            <w:tcW w:w="709" w:type="dxa"/>
            <w:gridSpan w:val="2"/>
          </w:tcPr>
          <w:p w14:paraId="5C390C6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139D53AA"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59F537D"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1C5294C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721D914"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8919EB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583CDF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C82637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368C881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F8C642F" w14:textId="484EAAEF" w:rsidTr="00F6339F">
        <w:trPr>
          <w:jc w:val="center"/>
        </w:trPr>
        <w:tc>
          <w:tcPr>
            <w:tcW w:w="13036" w:type="dxa"/>
            <w:gridSpan w:val="17"/>
          </w:tcPr>
          <w:p w14:paraId="1663D91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Asparagaceae</w:t>
            </w:r>
          </w:p>
        </w:tc>
        <w:tc>
          <w:tcPr>
            <w:tcW w:w="1702" w:type="dxa"/>
          </w:tcPr>
          <w:p w14:paraId="0D0069F8"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0E51AFC" w14:textId="63EE0C15" w:rsidTr="00F6339F">
        <w:trPr>
          <w:jc w:val="center"/>
        </w:trPr>
        <w:tc>
          <w:tcPr>
            <w:tcW w:w="5098" w:type="dxa"/>
            <w:gridSpan w:val="2"/>
          </w:tcPr>
          <w:p w14:paraId="17EC24B9"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Asparagus officinalis</w:t>
            </w:r>
            <w:r w:rsidRPr="001E2BAC">
              <w:rPr>
                <w:rFonts w:ascii="Times New Roman" w:hAnsi="Times New Roman"/>
                <w:sz w:val="24"/>
                <w:szCs w:val="24"/>
                <w:lang w:val="kk-KZ"/>
              </w:rPr>
              <w:t xml:space="preserve"> L.</w:t>
            </w:r>
          </w:p>
        </w:tc>
        <w:tc>
          <w:tcPr>
            <w:tcW w:w="709" w:type="dxa"/>
            <w:gridSpan w:val="2"/>
          </w:tcPr>
          <w:p w14:paraId="59498D8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75C7851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248B97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3B00C1D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719D96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25B65C60"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6002907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5D6BF00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3E527C4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B31198C" w14:textId="7D76E39E" w:rsidTr="00F6339F">
        <w:trPr>
          <w:jc w:val="center"/>
        </w:trPr>
        <w:tc>
          <w:tcPr>
            <w:tcW w:w="13036" w:type="dxa"/>
            <w:gridSpan w:val="17"/>
          </w:tcPr>
          <w:p w14:paraId="4048FD7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Asteraceae</w:t>
            </w:r>
          </w:p>
        </w:tc>
        <w:tc>
          <w:tcPr>
            <w:tcW w:w="1702" w:type="dxa"/>
          </w:tcPr>
          <w:p w14:paraId="5507223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7338AD6" w14:textId="0DB7FDD5" w:rsidTr="00F6339F">
        <w:trPr>
          <w:jc w:val="center"/>
        </w:trPr>
        <w:tc>
          <w:tcPr>
            <w:tcW w:w="5098" w:type="dxa"/>
            <w:gridSpan w:val="2"/>
          </w:tcPr>
          <w:p w14:paraId="35ADDCBD"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Achillea micrantha </w:t>
            </w:r>
            <w:r w:rsidRPr="001E2BAC">
              <w:rPr>
                <w:rFonts w:ascii="Times New Roman" w:hAnsi="Times New Roman"/>
                <w:sz w:val="24"/>
                <w:szCs w:val="24"/>
                <w:lang w:val="kk-KZ"/>
              </w:rPr>
              <w:t>Willd.</w:t>
            </w:r>
          </w:p>
        </w:tc>
        <w:tc>
          <w:tcPr>
            <w:tcW w:w="709" w:type="dxa"/>
            <w:gridSpan w:val="2"/>
          </w:tcPr>
          <w:p w14:paraId="69FA0012"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36E1A25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091D710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993" w:type="dxa"/>
            <w:gridSpan w:val="2"/>
          </w:tcPr>
          <w:p w14:paraId="498593F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48B8CE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18A97002"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73ABA6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630D7AF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66919F28"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5C6DD34" w14:textId="7B93A602" w:rsidTr="00F6339F">
        <w:trPr>
          <w:jc w:val="center"/>
        </w:trPr>
        <w:tc>
          <w:tcPr>
            <w:tcW w:w="5098" w:type="dxa"/>
            <w:gridSpan w:val="2"/>
          </w:tcPr>
          <w:p w14:paraId="2F61E831"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Achillea millefolium </w:t>
            </w:r>
            <w:r w:rsidRPr="001E2BAC">
              <w:rPr>
                <w:rFonts w:ascii="Times New Roman" w:hAnsi="Times New Roman"/>
                <w:sz w:val="24"/>
                <w:szCs w:val="24"/>
                <w:lang w:val="kk-KZ"/>
              </w:rPr>
              <w:t>L.</w:t>
            </w:r>
          </w:p>
        </w:tc>
        <w:tc>
          <w:tcPr>
            <w:tcW w:w="709" w:type="dxa"/>
            <w:gridSpan w:val="2"/>
          </w:tcPr>
          <w:p w14:paraId="5A157F5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851" w:type="dxa"/>
            <w:gridSpan w:val="2"/>
          </w:tcPr>
          <w:p w14:paraId="05C2D06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1DC29255"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4C748B37"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E0D89A2"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865DEB9"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571E3500" w14:textId="77777777" w:rsidR="00850C79" w:rsidRPr="001E2BAC" w:rsidRDefault="00850C79" w:rsidP="00FE71F2">
            <w:pPr>
              <w:ind w:firstLine="0"/>
              <w:jc w:val="center"/>
              <w:rPr>
                <w:rFonts w:ascii="Times New Roman" w:hAnsi="Times New Roman"/>
                <w:b/>
                <w:sz w:val="24"/>
                <w:szCs w:val="24"/>
                <w:lang w:val="kk-KZ"/>
              </w:rPr>
            </w:pPr>
            <w:r w:rsidRPr="001E2BAC">
              <w:rPr>
                <w:rFonts w:ascii="Times New Roman" w:hAnsi="Times New Roman"/>
                <w:sz w:val="24"/>
                <w:szCs w:val="24"/>
                <w:lang w:val="kk-KZ"/>
              </w:rPr>
              <w:t>көпжылдық</w:t>
            </w:r>
          </w:p>
        </w:tc>
        <w:tc>
          <w:tcPr>
            <w:tcW w:w="1134" w:type="dxa"/>
          </w:tcPr>
          <w:p w14:paraId="3CE41A0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6A548AD1"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F4A10E1" w14:textId="485E69F0" w:rsidTr="00F6339F">
        <w:trPr>
          <w:jc w:val="center"/>
        </w:trPr>
        <w:tc>
          <w:tcPr>
            <w:tcW w:w="5098" w:type="dxa"/>
            <w:gridSpan w:val="2"/>
          </w:tcPr>
          <w:p w14:paraId="0920CDE4"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Achillea nobilis </w:t>
            </w:r>
            <w:r w:rsidRPr="001E2BAC">
              <w:rPr>
                <w:rFonts w:ascii="Times New Roman" w:hAnsi="Times New Roman"/>
                <w:sz w:val="24"/>
                <w:szCs w:val="24"/>
                <w:lang w:val="kk-KZ"/>
              </w:rPr>
              <w:t>L.</w:t>
            </w:r>
          </w:p>
        </w:tc>
        <w:tc>
          <w:tcPr>
            <w:tcW w:w="709" w:type="dxa"/>
            <w:gridSpan w:val="2"/>
          </w:tcPr>
          <w:p w14:paraId="4A87479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42D1782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78FBD21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993" w:type="dxa"/>
            <w:gridSpan w:val="2"/>
          </w:tcPr>
          <w:p w14:paraId="6FB7158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708" w:type="dxa"/>
            <w:gridSpan w:val="2"/>
          </w:tcPr>
          <w:p w14:paraId="5DC24C0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567" w:type="dxa"/>
          </w:tcPr>
          <w:p w14:paraId="01EBEDA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530A021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41FE994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6912F93F"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9B7F323" w14:textId="17F0D6A8" w:rsidTr="00F6339F">
        <w:trPr>
          <w:jc w:val="center"/>
        </w:trPr>
        <w:tc>
          <w:tcPr>
            <w:tcW w:w="5098" w:type="dxa"/>
            <w:gridSpan w:val="2"/>
          </w:tcPr>
          <w:p w14:paraId="37765F68"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Ancathia igniaria </w:t>
            </w:r>
            <w:r w:rsidRPr="001E2BAC">
              <w:rPr>
                <w:rFonts w:ascii="Times New Roman" w:hAnsi="Times New Roman"/>
                <w:sz w:val="24"/>
                <w:szCs w:val="24"/>
                <w:lang w:val="kk-KZ"/>
              </w:rPr>
              <w:t>(Spreng.) DC.</w:t>
            </w:r>
          </w:p>
        </w:tc>
        <w:tc>
          <w:tcPr>
            <w:tcW w:w="709" w:type="dxa"/>
            <w:gridSpan w:val="2"/>
          </w:tcPr>
          <w:p w14:paraId="5336E03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7B436F3F"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50FAD9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25841EE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58A2469A"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47B751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F4893F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4E61D1B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0D67ACAC"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6A83D31" w14:textId="5D57FA74" w:rsidTr="00F6339F">
        <w:trPr>
          <w:jc w:val="center"/>
        </w:trPr>
        <w:tc>
          <w:tcPr>
            <w:tcW w:w="5098" w:type="dxa"/>
            <w:gridSpan w:val="2"/>
          </w:tcPr>
          <w:p w14:paraId="40F75763"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Artemisia ausriaca </w:t>
            </w:r>
            <w:r w:rsidRPr="001E2BAC">
              <w:rPr>
                <w:rFonts w:ascii="Times New Roman" w:hAnsi="Times New Roman"/>
                <w:sz w:val="24"/>
                <w:szCs w:val="24"/>
                <w:lang w:val="kk-KZ"/>
              </w:rPr>
              <w:t>Jacq.</w:t>
            </w:r>
          </w:p>
        </w:tc>
        <w:tc>
          <w:tcPr>
            <w:tcW w:w="709" w:type="dxa"/>
            <w:gridSpan w:val="2"/>
          </w:tcPr>
          <w:p w14:paraId="6BE04A5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1691534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708" w:type="dxa"/>
            <w:gridSpan w:val="2"/>
          </w:tcPr>
          <w:p w14:paraId="6034E345"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67FFC06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98536AA"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68EEC46"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140B357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D0DD4C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13302848"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384775D" w14:textId="39861A76" w:rsidTr="00F6339F">
        <w:trPr>
          <w:jc w:val="center"/>
        </w:trPr>
        <w:tc>
          <w:tcPr>
            <w:tcW w:w="5098" w:type="dxa"/>
            <w:gridSpan w:val="2"/>
          </w:tcPr>
          <w:p w14:paraId="5F406068"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Artemisia frigida </w:t>
            </w:r>
            <w:r w:rsidRPr="001E2BAC">
              <w:rPr>
                <w:rFonts w:ascii="Times New Roman" w:hAnsi="Times New Roman"/>
                <w:sz w:val="24"/>
                <w:szCs w:val="24"/>
                <w:lang w:val="kk-KZ"/>
              </w:rPr>
              <w:t>Willd.</w:t>
            </w:r>
          </w:p>
        </w:tc>
        <w:tc>
          <w:tcPr>
            <w:tcW w:w="709" w:type="dxa"/>
            <w:gridSpan w:val="2"/>
          </w:tcPr>
          <w:p w14:paraId="43BF6D4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21D0A53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5C5F406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4D37120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54BA6EA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0F32EE2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2FE73BF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54F343F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68B2059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9AE3E1E" w14:textId="108C90AD" w:rsidTr="00F6339F">
        <w:trPr>
          <w:jc w:val="center"/>
        </w:trPr>
        <w:tc>
          <w:tcPr>
            <w:tcW w:w="5098" w:type="dxa"/>
            <w:gridSpan w:val="2"/>
          </w:tcPr>
          <w:p w14:paraId="5BE3E993"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Artemisia marschalliana </w:t>
            </w:r>
            <w:r w:rsidRPr="001E2BAC">
              <w:rPr>
                <w:rFonts w:ascii="Times New Roman" w:hAnsi="Times New Roman"/>
                <w:sz w:val="24"/>
                <w:szCs w:val="24"/>
                <w:lang w:val="kk-KZ"/>
              </w:rPr>
              <w:t>Spreng.</w:t>
            </w:r>
          </w:p>
        </w:tc>
        <w:tc>
          <w:tcPr>
            <w:tcW w:w="709" w:type="dxa"/>
            <w:gridSpan w:val="2"/>
          </w:tcPr>
          <w:p w14:paraId="51848E7C"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655AFBF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E81398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6E88C11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F65640F"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FBC43EE"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486C8F2" w14:textId="24BAAFEB" w:rsidR="00850C79" w:rsidRPr="001E2BAC" w:rsidRDefault="006B0356" w:rsidP="00FE71F2">
            <w:pPr>
              <w:ind w:firstLine="0"/>
              <w:jc w:val="center"/>
              <w:rPr>
                <w:rFonts w:ascii="Times New Roman" w:hAnsi="Times New Roman"/>
                <w:sz w:val="24"/>
                <w:szCs w:val="24"/>
                <w:lang w:val="kk-KZ"/>
              </w:rPr>
            </w:pPr>
            <w:r>
              <w:rPr>
                <w:rFonts w:ascii="Times New Roman" w:hAnsi="Times New Roman"/>
                <w:sz w:val="24"/>
                <w:szCs w:val="24"/>
                <w:lang w:val="kk-KZ"/>
              </w:rPr>
              <w:t>ж</w:t>
            </w:r>
            <w:r w:rsidR="00850C79" w:rsidRPr="001E2BAC">
              <w:rPr>
                <w:rFonts w:ascii="Times New Roman" w:hAnsi="Times New Roman"/>
                <w:sz w:val="24"/>
                <w:szCs w:val="24"/>
                <w:lang w:val="kk-KZ"/>
              </w:rPr>
              <w:t>арт</w:t>
            </w:r>
            <w:r w:rsidR="00F6339F">
              <w:rPr>
                <w:rFonts w:ascii="Times New Roman" w:hAnsi="Times New Roman"/>
                <w:sz w:val="24"/>
                <w:szCs w:val="24"/>
                <w:lang w:val="kk-KZ"/>
              </w:rPr>
              <w:t>ы</w:t>
            </w:r>
            <w:r w:rsidR="00850C79" w:rsidRPr="001E2BAC">
              <w:rPr>
                <w:rFonts w:ascii="Times New Roman" w:hAnsi="Times New Roman"/>
                <w:sz w:val="24"/>
                <w:szCs w:val="24"/>
                <w:lang w:val="kk-KZ"/>
              </w:rPr>
              <w:t>лай бұташық</w:t>
            </w:r>
          </w:p>
        </w:tc>
        <w:tc>
          <w:tcPr>
            <w:tcW w:w="1134" w:type="dxa"/>
          </w:tcPr>
          <w:p w14:paraId="31D7AA5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7B970021"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28742F8" w14:textId="6AECF689" w:rsidTr="00F6339F">
        <w:trPr>
          <w:jc w:val="center"/>
        </w:trPr>
        <w:tc>
          <w:tcPr>
            <w:tcW w:w="5098" w:type="dxa"/>
            <w:gridSpan w:val="2"/>
          </w:tcPr>
          <w:p w14:paraId="6C91EA6D"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Artemisia sericea </w:t>
            </w:r>
            <w:r w:rsidRPr="001E2BAC">
              <w:rPr>
                <w:rFonts w:ascii="Times New Roman" w:hAnsi="Times New Roman"/>
                <w:sz w:val="24"/>
                <w:szCs w:val="24"/>
                <w:lang w:val="kk-KZ"/>
              </w:rPr>
              <w:t>Web.</w:t>
            </w:r>
          </w:p>
        </w:tc>
        <w:tc>
          <w:tcPr>
            <w:tcW w:w="709" w:type="dxa"/>
            <w:gridSpan w:val="2"/>
          </w:tcPr>
          <w:p w14:paraId="34DB3628"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58B97F5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5F57DCAA"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48B9435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6595BCB"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D231F8A"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77DABB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6B31DA0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1FBACC0D"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BCB389C" w14:textId="5C32BFF3" w:rsidTr="00F6339F">
        <w:trPr>
          <w:jc w:val="center"/>
        </w:trPr>
        <w:tc>
          <w:tcPr>
            <w:tcW w:w="5098" w:type="dxa"/>
            <w:gridSpan w:val="2"/>
          </w:tcPr>
          <w:p w14:paraId="4A2115E9"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Centaurea adpressa </w:t>
            </w:r>
            <w:r w:rsidRPr="001E2BAC">
              <w:rPr>
                <w:rFonts w:ascii="Times New Roman" w:hAnsi="Times New Roman"/>
                <w:sz w:val="24"/>
                <w:szCs w:val="24"/>
                <w:lang w:val="kk-KZ"/>
              </w:rPr>
              <w:t>Ledeb.</w:t>
            </w:r>
          </w:p>
        </w:tc>
        <w:tc>
          <w:tcPr>
            <w:tcW w:w="709" w:type="dxa"/>
            <w:gridSpan w:val="2"/>
          </w:tcPr>
          <w:p w14:paraId="7252622F"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5D8D9D6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CDC943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552E0DD7"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2D5DC7A"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41781953"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770594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6C1E91C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21FAB415"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9F3847A" w14:textId="29DB4533" w:rsidTr="00F6339F">
        <w:trPr>
          <w:jc w:val="center"/>
        </w:trPr>
        <w:tc>
          <w:tcPr>
            <w:tcW w:w="5098" w:type="dxa"/>
            <w:gridSpan w:val="2"/>
          </w:tcPr>
          <w:p w14:paraId="6E47B739"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Chondrilla brevirostris</w:t>
            </w:r>
            <w:r w:rsidRPr="001E2BAC">
              <w:rPr>
                <w:rFonts w:ascii="Times New Roman" w:eastAsia="Times New Roman" w:hAnsi="Times New Roman"/>
                <w:color w:val="000000"/>
                <w:sz w:val="24"/>
                <w:szCs w:val="24"/>
                <w:lang w:val="kk-KZ" w:eastAsia="ru-RU"/>
              </w:rPr>
              <w:t xml:space="preserve"> Fisch. &amp; C.A.Mey</w:t>
            </w:r>
          </w:p>
        </w:tc>
        <w:tc>
          <w:tcPr>
            <w:tcW w:w="709" w:type="dxa"/>
            <w:gridSpan w:val="2"/>
          </w:tcPr>
          <w:p w14:paraId="504CFDF7"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34B7DB1A"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C5D3D4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7004958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AEA0402"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7EA8AD25"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28075E5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3DBB6A8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5BFA788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F0E3510" w14:textId="32EE2244" w:rsidTr="00F6339F">
        <w:trPr>
          <w:jc w:val="center"/>
        </w:trPr>
        <w:tc>
          <w:tcPr>
            <w:tcW w:w="5098" w:type="dxa"/>
            <w:gridSpan w:val="2"/>
          </w:tcPr>
          <w:p w14:paraId="6E2E33AE"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Cirsium setosum</w:t>
            </w:r>
            <w:r w:rsidRPr="001E2BAC">
              <w:rPr>
                <w:rFonts w:ascii="Times New Roman" w:eastAsia="Times New Roman" w:hAnsi="Times New Roman"/>
                <w:color w:val="000000"/>
                <w:sz w:val="24"/>
                <w:szCs w:val="24"/>
                <w:lang w:val="kk-KZ" w:eastAsia="ru-RU"/>
              </w:rPr>
              <w:t xml:space="preserve"> (Willd.) Bess.</w:t>
            </w:r>
          </w:p>
        </w:tc>
        <w:tc>
          <w:tcPr>
            <w:tcW w:w="709" w:type="dxa"/>
            <w:gridSpan w:val="2"/>
          </w:tcPr>
          <w:p w14:paraId="7D81819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6C5630F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41A2225E"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040D3C81"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AD6D7DD"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F23F932"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521BF10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14FB12D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74A55B0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FB6C25F" w14:textId="06A1EA99" w:rsidTr="00F6339F">
        <w:trPr>
          <w:jc w:val="center"/>
        </w:trPr>
        <w:tc>
          <w:tcPr>
            <w:tcW w:w="5098" w:type="dxa"/>
            <w:gridSpan w:val="2"/>
            <w:tcBorders>
              <w:bottom w:val="nil"/>
            </w:tcBorders>
          </w:tcPr>
          <w:p w14:paraId="5F16B626"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Echinops ruthenicus</w:t>
            </w:r>
            <w:r w:rsidRPr="001E2BAC">
              <w:rPr>
                <w:rFonts w:ascii="Times New Roman" w:eastAsia="Times New Roman" w:hAnsi="Times New Roman"/>
                <w:color w:val="000000"/>
                <w:sz w:val="24"/>
                <w:szCs w:val="24"/>
                <w:lang w:val="kk-KZ" w:eastAsia="ru-RU"/>
              </w:rPr>
              <w:t xml:space="preserve"> Bieb.</w:t>
            </w:r>
          </w:p>
        </w:tc>
        <w:tc>
          <w:tcPr>
            <w:tcW w:w="709" w:type="dxa"/>
            <w:gridSpan w:val="2"/>
            <w:tcBorders>
              <w:bottom w:val="nil"/>
            </w:tcBorders>
          </w:tcPr>
          <w:p w14:paraId="0556BC14"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Borders>
              <w:bottom w:val="nil"/>
            </w:tcBorders>
          </w:tcPr>
          <w:p w14:paraId="6B7A10C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Borders>
              <w:bottom w:val="nil"/>
            </w:tcBorders>
          </w:tcPr>
          <w:p w14:paraId="44E3518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993" w:type="dxa"/>
            <w:gridSpan w:val="2"/>
            <w:tcBorders>
              <w:bottom w:val="nil"/>
            </w:tcBorders>
          </w:tcPr>
          <w:p w14:paraId="5FBB85C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Borders>
              <w:bottom w:val="nil"/>
            </w:tcBorders>
          </w:tcPr>
          <w:p w14:paraId="3808060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Borders>
              <w:bottom w:val="nil"/>
            </w:tcBorders>
          </w:tcPr>
          <w:p w14:paraId="26DCE3A3"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nil"/>
            </w:tcBorders>
          </w:tcPr>
          <w:p w14:paraId="03159F9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bottom w:val="nil"/>
            </w:tcBorders>
          </w:tcPr>
          <w:p w14:paraId="6F97056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Borders>
              <w:bottom w:val="nil"/>
            </w:tcBorders>
          </w:tcPr>
          <w:p w14:paraId="0CB194FA"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B7FE731" w14:textId="13ACE070" w:rsidTr="00F6339F">
        <w:trPr>
          <w:jc w:val="center"/>
        </w:trPr>
        <w:tc>
          <w:tcPr>
            <w:tcW w:w="5098" w:type="dxa"/>
            <w:gridSpan w:val="2"/>
            <w:tcBorders>
              <w:bottom w:val="single" w:sz="4" w:space="0" w:color="000000"/>
            </w:tcBorders>
          </w:tcPr>
          <w:p w14:paraId="714B766C"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Galatella angustissima</w:t>
            </w:r>
            <w:r w:rsidRPr="001E2BAC">
              <w:rPr>
                <w:rFonts w:ascii="Times New Roman" w:eastAsia="Times New Roman" w:hAnsi="Times New Roman"/>
                <w:sz w:val="24"/>
                <w:szCs w:val="24"/>
                <w:lang w:val="kk-KZ" w:eastAsia="ru-RU"/>
              </w:rPr>
              <w:t xml:space="preserve"> (Tausch) Novopokr.</w:t>
            </w:r>
          </w:p>
        </w:tc>
        <w:tc>
          <w:tcPr>
            <w:tcW w:w="709" w:type="dxa"/>
            <w:gridSpan w:val="2"/>
            <w:tcBorders>
              <w:bottom w:val="single" w:sz="4" w:space="0" w:color="000000"/>
            </w:tcBorders>
          </w:tcPr>
          <w:p w14:paraId="770B0B1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bottom w:val="single" w:sz="4" w:space="0" w:color="000000"/>
            </w:tcBorders>
          </w:tcPr>
          <w:p w14:paraId="7DB6375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Borders>
              <w:bottom w:val="single" w:sz="4" w:space="0" w:color="000000"/>
            </w:tcBorders>
          </w:tcPr>
          <w:p w14:paraId="5276F746"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single" w:sz="4" w:space="0" w:color="000000"/>
            </w:tcBorders>
          </w:tcPr>
          <w:p w14:paraId="38F9287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000000"/>
            </w:tcBorders>
          </w:tcPr>
          <w:p w14:paraId="49918C75"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single" w:sz="4" w:space="0" w:color="000000"/>
            </w:tcBorders>
          </w:tcPr>
          <w:p w14:paraId="6FC645AF"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single" w:sz="4" w:space="0" w:color="000000"/>
            </w:tcBorders>
          </w:tcPr>
          <w:p w14:paraId="246C3AF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bottom w:val="single" w:sz="4" w:space="0" w:color="000000"/>
            </w:tcBorders>
          </w:tcPr>
          <w:p w14:paraId="671F014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Borders>
              <w:bottom w:val="single" w:sz="4" w:space="0" w:color="000000"/>
            </w:tcBorders>
          </w:tcPr>
          <w:p w14:paraId="6A2AE33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F882068" w14:textId="0A5B3CC7" w:rsidTr="00F6339F">
        <w:trPr>
          <w:jc w:val="center"/>
        </w:trPr>
        <w:tc>
          <w:tcPr>
            <w:tcW w:w="5098" w:type="dxa"/>
            <w:gridSpan w:val="2"/>
            <w:tcBorders>
              <w:bottom w:val="nil"/>
            </w:tcBorders>
          </w:tcPr>
          <w:p w14:paraId="64D50EB4"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Galatella tatarica</w:t>
            </w:r>
            <w:r w:rsidRPr="001E2BAC">
              <w:rPr>
                <w:rFonts w:ascii="Times New Roman" w:eastAsia="Times New Roman" w:hAnsi="Times New Roman"/>
                <w:color w:val="000000"/>
                <w:sz w:val="24"/>
                <w:szCs w:val="24"/>
                <w:lang w:val="kk-KZ" w:eastAsia="ru-RU"/>
              </w:rPr>
              <w:t xml:space="preserve"> (Less) Novopokr.</w:t>
            </w:r>
          </w:p>
        </w:tc>
        <w:tc>
          <w:tcPr>
            <w:tcW w:w="709" w:type="dxa"/>
            <w:gridSpan w:val="2"/>
            <w:tcBorders>
              <w:bottom w:val="nil"/>
            </w:tcBorders>
          </w:tcPr>
          <w:p w14:paraId="5CA1E94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Borders>
              <w:bottom w:val="nil"/>
            </w:tcBorders>
          </w:tcPr>
          <w:p w14:paraId="4A802DF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Borders>
              <w:bottom w:val="nil"/>
            </w:tcBorders>
          </w:tcPr>
          <w:p w14:paraId="3270A517"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nil"/>
            </w:tcBorders>
          </w:tcPr>
          <w:p w14:paraId="267A31F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38DB4C3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Borders>
              <w:bottom w:val="nil"/>
            </w:tcBorders>
          </w:tcPr>
          <w:p w14:paraId="50087788"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nil"/>
            </w:tcBorders>
          </w:tcPr>
          <w:p w14:paraId="6FDE7F2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bottom w:val="nil"/>
            </w:tcBorders>
          </w:tcPr>
          <w:p w14:paraId="45C1312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Borders>
              <w:bottom w:val="nil"/>
            </w:tcBorders>
          </w:tcPr>
          <w:p w14:paraId="69374D9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5CD1B66" w14:textId="09A7CB7C" w:rsidTr="00F6339F">
        <w:trPr>
          <w:jc w:val="center"/>
        </w:trPr>
        <w:tc>
          <w:tcPr>
            <w:tcW w:w="13036" w:type="dxa"/>
            <w:gridSpan w:val="17"/>
            <w:tcBorders>
              <w:top w:val="nil"/>
              <w:left w:val="nil"/>
              <w:right w:val="nil"/>
            </w:tcBorders>
          </w:tcPr>
          <w:p w14:paraId="6FC278E0" w14:textId="282BBB56" w:rsidR="00850C79" w:rsidRDefault="00666012" w:rsidP="007E0E93">
            <w:pPr>
              <w:ind w:firstLine="0"/>
              <w:rPr>
                <w:rFonts w:ascii="Times New Roman" w:hAnsi="Times New Roman"/>
                <w:sz w:val="24"/>
                <w:szCs w:val="24"/>
                <w:lang w:val="kk-KZ"/>
              </w:rPr>
            </w:pPr>
            <w:r>
              <w:rPr>
                <w:rFonts w:ascii="Times New Roman" w:hAnsi="Times New Roman"/>
                <w:sz w:val="24"/>
                <w:szCs w:val="24"/>
                <w:lang w:val="kk-KZ"/>
              </w:rPr>
              <w:t>Е</w:t>
            </w:r>
            <w:r w:rsidR="00850C79" w:rsidRPr="007E0E93">
              <w:rPr>
                <w:rFonts w:ascii="Times New Roman" w:hAnsi="Times New Roman"/>
                <w:sz w:val="24"/>
                <w:szCs w:val="24"/>
                <w:lang w:val="kk-KZ"/>
              </w:rPr>
              <w:t>.1-кестенің жалғасы</w:t>
            </w:r>
          </w:p>
          <w:p w14:paraId="48F0B7EF" w14:textId="37C7317E" w:rsidR="007E0E93" w:rsidRPr="001E2BAC" w:rsidRDefault="007E0E93" w:rsidP="007E0E93">
            <w:pPr>
              <w:ind w:firstLine="0"/>
              <w:rPr>
                <w:rFonts w:ascii="Times New Roman" w:hAnsi="Times New Roman"/>
                <w:sz w:val="16"/>
                <w:szCs w:val="16"/>
                <w:lang w:val="kk-KZ"/>
              </w:rPr>
            </w:pPr>
          </w:p>
        </w:tc>
        <w:tc>
          <w:tcPr>
            <w:tcW w:w="1702" w:type="dxa"/>
            <w:tcBorders>
              <w:top w:val="nil"/>
              <w:left w:val="nil"/>
              <w:right w:val="nil"/>
            </w:tcBorders>
          </w:tcPr>
          <w:p w14:paraId="053607AD" w14:textId="77777777" w:rsidR="00850C79" w:rsidRPr="001E2BAC" w:rsidRDefault="00850C79" w:rsidP="00FE71F2">
            <w:pPr>
              <w:ind w:firstLine="0"/>
              <w:rPr>
                <w:rFonts w:ascii="Times New Roman" w:hAnsi="Times New Roman"/>
                <w:sz w:val="28"/>
                <w:szCs w:val="28"/>
                <w:lang w:val="kk-KZ"/>
              </w:rPr>
            </w:pPr>
          </w:p>
        </w:tc>
      </w:tr>
      <w:tr w:rsidR="00850C79" w:rsidRPr="001E2BAC" w14:paraId="30FD79B9" w14:textId="04D13119" w:rsidTr="00F6339F">
        <w:trPr>
          <w:jc w:val="center"/>
        </w:trPr>
        <w:tc>
          <w:tcPr>
            <w:tcW w:w="5098" w:type="dxa"/>
            <w:gridSpan w:val="2"/>
          </w:tcPr>
          <w:p w14:paraId="38A0EE26" w14:textId="77777777" w:rsidR="00850C79" w:rsidRPr="001E2BAC" w:rsidRDefault="00850C79" w:rsidP="00FE71F2">
            <w:pPr>
              <w:ind w:firstLine="0"/>
              <w:jc w:val="center"/>
              <w:rPr>
                <w:rFonts w:ascii="Times New Roman" w:eastAsia="Times New Roman" w:hAnsi="Times New Roman"/>
                <w:sz w:val="24"/>
                <w:szCs w:val="24"/>
                <w:lang w:val="kk-KZ" w:eastAsia="ru-RU"/>
              </w:rPr>
            </w:pPr>
            <w:r w:rsidRPr="001E2BAC">
              <w:rPr>
                <w:rFonts w:ascii="Times New Roman" w:eastAsia="Times New Roman" w:hAnsi="Times New Roman"/>
                <w:sz w:val="24"/>
                <w:szCs w:val="24"/>
                <w:lang w:val="kk-KZ" w:eastAsia="ru-RU"/>
              </w:rPr>
              <w:t>1</w:t>
            </w:r>
          </w:p>
        </w:tc>
        <w:tc>
          <w:tcPr>
            <w:tcW w:w="709" w:type="dxa"/>
            <w:gridSpan w:val="2"/>
          </w:tcPr>
          <w:p w14:paraId="10DCF65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851" w:type="dxa"/>
            <w:gridSpan w:val="2"/>
          </w:tcPr>
          <w:p w14:paraId="07E2DC2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708" w:type="dxa"/>
            <w:gridSpan w:val="2"/>
          </w:tcPr>
          <w:p w14:paraId="252432F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993" w:type="dxa"/>
            <w:gridSpan w:val="2"/>
          </w:tcPr>
          <w:p w14:paraId="78C2DD3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708" w:type="dxa"/>
            <w:gridSpan w:val="2"/>
          </w:tcPr>
          <w:p w14:paraId="66AD00A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567" w:type="dxa"/>
          </w:tcPr>
          <w:p w14:paraId="16002FE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2268" w:type="dxa"/>
            <w:gridSpan w:val="3"/>
          </w:tcPr>
          <w:p w14:paraId="2039EA0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1134" w:type="dxa"/>
          </w:tcPr>
          <w:p w14:paraId="68D43B8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1702" w:type="dxa"/>
          </w:tcPr>
          <w:p w14:paraId="685536DD" w14:textId="5310AD4E" w:rsidR="00850C79" w:rsidRPr="001E2BAC" w:rsidRDefault="00F6339F" w:rsidP="00FE71F2">
            <w:pPr>
              <w:ind w:firstLine="0"/>
              <w:jc w:val="center"/>
              <w:rPr>
                <w:rFonts w:ascii="Times New Roman" w:hAnsi="Times New Roman"/>
                <w:sz w:val="24"/>
                <w:szCs w:val="24"/>
                <w:lang w:val="kk-KZ"/>
              </w:rPr>
            </w:pPr>
            <w:r>
              <w:rPr>
                <w:rFonts w:ascii="Times New Roman" w:hAnsi="Times New Roman"/>
                <w:sz w:val="24"/>
                <w:szCs w:val="24"/>
                <w:lang w:val="kk-KZ"/>
              </w:rPr>
              <w:t>10</w:t>
            </w:r>
          </w:p>
        </w:tc>
      </w:tr>
      <w:tr w:rsidR="00850C79" w:rsidRPr="001E2BAC" w14:paraId="6AACA5AE" w14:textId="2826B1A0" w:rsidTr="00F6339F">
        <w:trPr>
          <w:jc w:val="center"/>
        </w:trPr>
        <w:tc>
          <w:tcPr>
            <w:tcW w:w="5098" w:type="dxa"/>
            <w:gridSpan w:val="2"/>
          </w:tcPr>
          <w:p w14:paraId="07337E76"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Galatella villosa</w:t>
            </w:r>
            <w:r w:rsidRPr="001E2BAC">
              <w:rPr>
                <w:rFonts w:ascii="Times New Roman" w:eastAsia="Times New Roman" w:hAnsi="Times New Roman"/>
                <w:color w:val="000000"/>
                <w:sz w:val="24"/>
                <w:szCs w:val="24"/>
                <w:lang w:val="kk-KZ" w:eastAsia="ru-RU"/>
              </w:rPr>
              <w:t xml:space="preserve"> (L.) Reichenb.fil.</w:t>
            </w:r>
          </w:p>
        </w:tc>
        <w:tc>
          <w:tcPr>
            <w:tcW w:w="709" w:type="dxa"/>
            <w:gridSpan w:val="2"/>
          </w:tcPr>
          <w:p w14:paraId="5D87169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227A484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483429E1"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14378544"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1004417"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7240FDA5"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424F943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1F68DD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6F790BD5"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884C922" w14:textId="11C7D9E0" w:rsidTr="00F6339F">
        <w:trPr>
          <w:jc w:val="center"/>
        </w:trPr>
        <w:tc>
          <w:tcPr>
            <w:tcW w:w="5098" w:type="dxa"/>
            <w:gridSpan w:val="2"/>
          </w:tcPr>
          <w:p w14:paraId="7C5CFAF9"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Jurinea multiflora</w:t>
            </w:r>
            <w:r w:rsidRPr="001E2BAC">
              <w:rPr>
                <w:rFonts w:ascii="Times New Roman" w:eastAsia="Times New Roman" w:hAnsi="Times New Roman"/>
                <w:color w:val="000000"/>
                <w:sz w:val="24"/>
                <w:szCs w:val="24"/>
                <w:lang w:val="kk-KZ" w:eastAsia="ru-RU"/>
              </w:rPr>
              <w:t xml:space="preserve"> (L.) B.Fedtsch.</w:t>
            </w:r>
          </w:p>
        </w:tc>
        <w:tc>
          <w:tcPr>
            <w:tcW w:w="709" w:type="dxa"/>
            <w:gridSpan w:val="2"/>
          </w:tcPr>
          <w:p w14:paraId="16150F7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40FFA04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9B3846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66EC26E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C9C8B6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6C9D16C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17FD61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046004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3AFE24A4" w14:textId="77777777" w:rsidR="00850C79" w:rsidRPr="001E2BAC" w:rsidRDefault="00850C79" w:rsidP="00FE71F2">
            <w:pPr>
              <w:ind w:firstLine="0"/>
              <w:jc w:val="center"/>
              <w:rPr>
                <w:rFonts w:ascii="Times New Roman" w:hAnsi="Times New Roman"/>
                <w:sz w:val="24"/>
                <w:szCs w:val="24"/>
                <w:lang w:val="kk-KZ"/>
              </w:rPr>
            </w:pPr>
          </w:p>
        </w:tc>
      </w:tr>
      <w:tr w:rsidR="00850C79" w:rsidRPr="000D6F84" w14:paraId="17FD1374" w14:textId="42D07F3F" w:rsidTr="00F6339F">
        <w:trPr>
          <w:jc w:val="center"/>
        </w:trPr>
        <w:tc>
          <w:tcPr>
            <w:tcW w:w="5098" w:type="dxa"/>
            <w:gridSpan w:val="2"/>
          </w:tcPr>
          <w:p w14:paraId="3924D912" w14:textId="12EF5DD4" w:rsidR="00850C79" w:rsidRPr="001E2BAC" w:rsidRDefault="00850C79" w:rsidP="00FE71F2">
            <w:pPr>
              <w:ind w:firstLine="0"/>
              <w:jc w:val="left"/>
              <w:rPr>
                <w:rFonts w:ascii="Times New Roman" w:eastAsia="Times New Roman" w:hAnsi="Times New Roman"/>
                <w:i/>
                <w:color w:val="000000"/>
                <w:sz w:val="24"/>
                <w:szCs w:val="24"/>
                <w:lang w:val="kk-KZ" w:eastAsia="ru-RU"/>
              </w:rPr>
            </w:pPr>
            <w:bookmarkStart w:id="27" w:name="_Hlk212017583"/>
            <w:r w:rsidRPr="001E2BAC">
              <w:rPr>
                <w:rFonts w:ascii="Times New Roman" w:eastAsia="Times New Roman" w:hAnsi="Times New Roman"/>
                <w:i/>
                <w:color w:val="000000"/>
                <w:sz w:val="24"/>
                <w:szCs w:val="24"/>
                <w:lang w:val="kk-KZ" w:eastAsia="ru-RU"/>
              </w:rPr>
              <w:t>Helichrysum arenarium</w:t>
            </w:r>
            <w:r w:rsidRPr="001E2BAC">
              <w:rPr>
                <w:rFonts w:ascii="Times New Roman" w:eastAsia="Times New Roman" w:hAnsi="Times New Roman"/>
                <w:color w:val="000000"/>
                <w:sz w:val="24"/>
                <w:szCs w:val="24"/>
                <w:lang w:val="kk-KZ" w:eastAsia="ru-RU"/>
              </w:rPr>
              <w:t xml:space="preserve"> (L.) Moench</w:t>
            </w:r>
            <w:bookmarkEnd w:id="27"/>
          </w:p>
        </w:tc>
        <w:tc>
          <w:tcPr>
            <w:tcW w:w="709" w:type="dxa"/>
            <w:gridSpan w:val="2"/>
          </w:tcPr>
          <w:p w14:paraId="55A866D4"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387DB68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49CFEE8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48FF4FB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5A21E0A"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7671118"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080786A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23C6AD8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53AE5B4B" w14:textId="62A6700D" w:rsidR="00850C79" w:rsidRPr="001E2BAC" w:rsidRDefault="00607A36" w:rsidP="00607A36">
            <w:pPr>
              <w:ind w:firstLine="0"/>
              <w:rPr>
                <w:rFonts w:ascii="Times New Roman" w:hAnsi="Times New Roman"/>
                <w:sz w:val="24"/>
                <w:szCs w:val="24"/>
                <w:lang w:val="kk-KZ"/>
              </w:rPr>
            </w:pPr>
            <w:bookmarkStart w:id="28" w:name="_Hlk212017597"/>
            <w:r w:rsidRPr="00607A36">
              <w:rPr>
                <w:rFonts w:ascii="Times New Roman" w:hAnsi="Times New Roman"/>
                <w:sz w:val="24"/>
                <w:szCs w:val="24"/>
                <w:lang w:val="kk-KZ"/>
              </w:rPr>
              <w:t>Қарағанды ​​облысының сирек кездесетін және жойылып бара жатқан түрлерінің тізіміне енгізілген.</w:t>
            </w:r>
            <w:bookmarkEnd w:id="28"/>
          </w:p>
        </w:tc>
      </w:tr>
      <w:tr w:rsidR="00850C79" w:rsidRPr="001E2BAC" w14:paraId="15D47878" w14:textId="62F12A0E" w:rsidTr="00F6339F">
        <w:trPr>
          <w:jc w:val="center"/>
        </w:trPr>
        <w:tc>
          <w:tcPr>
            <w:tcW w:w="5098" w:type="dxa"/>
            <w:gridSpan w:val="2"/>
          </w:tcPr>
          <w:p w14:paraId="62E00E13"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Hieracium umbellatum</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4888CCF0"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432AEB7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609799EE"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2F922A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AB3C07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7CEBF7A9"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03890B7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3B891AC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58E744CF"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4FE0B92" w14:textId="3B479E5A" w:rsidTr="00F6339F">
        <w:trPr>
          <w:jc w:val="center"/>
        </w:trPr>
        <w:tc>
          <w:tcPr>
            <w:tcW w:w="5098" w:type="dxa"/>
            <w:gridSpan w:val="2"/>
          </w:tcPr>
          <w:p w14:paraId="131E4DF7"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Inula caspica</w:t>
            </w:r>
            <w:r w:rsidRPr="001E2BAC">
              <w:rPr>
                <w:rFonts w:ascii="Times New Roman" w:eastAsia="Times New Roman" w:hAnsi="Times New Roman"/>
                <w:color w:val="000000"/>
                <w:sz w:val="24"/>
                <w:szCs w:val="24"/>
                <w:lang w:val="kk-KZ" w:eastAsia="ru-RU"/>
              </w:rPr>
              <w:t xml:space="preserve"> Blum ex Ledeb.</w:t>
            </w:r>
          </w:p>
        </w:tc>
        <w:tc>
          <w:tcPr>
            <w:tcW w:w="709" w:type="dxa"/>
            <w:gridSpan w:val="2"/>
          </w:tcPr>
          <w:p w14:paraId="0CA1C35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34CEB1F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788D819A"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67B1F857"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1910423"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358871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16431EB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27FD8C5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4592C4C7"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635951D" w14:textId="2A93D738" w:rsidTr="00F6339F">
        <w:trPr>
          <w:jc w:val="center"/>
        </w:trPr>
        <w:tc>
          <w:tcPr>
            <w:tcW w:w="5098" w:type="dxa"/>
            <w:gridSpan w:val="2"/>
          </w:tcPr>
          <w:p w14:paraId="610EC6B0"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Lactuca tatarica</w:t>
            </w:r>
            <w:r w:rsidRPr="001E2BAC">
              <w:rPr>
                <w:rFonts w:ascii="Times New Roman" w:eastAsia="Times New Roman" w:hAnsi="Times New Roman"/>
                <w:color w:val="000000"/>
                <w:sz w:val="24"/>
                <w:szCs w:val="24"/>
                <w:lang w:val="kk-KZ" w:eastAsia="ru-RU"/>
              </w:rPr>
              <w:t xml:space="preserve"> (L.) C.A. Mey.</w:t>
            </w:r>
          </w:p>
        </w:tc>
        <w:tc>
          <w:tcPr>
            <w:tcW w:w="709" w:type="dxa"/>
            <w:gridSpan w:val="2"/>
          </w:tcPr>
          <w:p w14:paraId="0EE9484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268756D7"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11B37AB"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7C33727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CBBF74E"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20B59B5"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787D3D9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77B06C3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4B4396B"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648A8C7" w14:textId="110B6895" w:rsidTr="00F6339F">
        <w:trPr>
          <w:jc w:val="center"/>
        </w:trPr>
        <w:tc>
          <w:tcPr>
            <w:tcW w:w="5098" w:type="dxa"/>
            <w:gridSpan w:val="2"/>
          </w:tcPr>
          <w:p w14:paraId="10A6467D"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Ligularia thyrsoidea</w:t>
            </w:r>
            <w:r w:rsidRPr="001E2BAC">
              <w:rPr>
                <w:rFonts w:ascii="Times New Roman" w:eastAsia="Times New Roman" w:hAnsi="Times New Roman"/>
                <w:sz w:val="24"/>
                <w:szCs w:val="24"/>
                <w:lang w:val="kk-KZ" w:eastAsia="ru-RU"/>
              </w:rPr>
              <w:t xml:space="preserve"> (Ledeb.) DC.</w:t>
            </w:r>
          </w:p>
        </w:tc>
        <w:tc>
          <w:tcPr>
            <w:tcW w:w="709" w:type="dxa"/>
            <w:gridSpan w:val="2"/>
          </w:tcPr>
          <w:p w14:paraId="55EAF1CA"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314ABE0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1B69F99A"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4B994C9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31CB0F9"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0EBE120F"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2CC7758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7AF3CE9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МГ</w:t>
            </w:r>
          </w:p>
        </w:tc>
        <w:tc>
          <w:tcPr>
            <w:tcW w:w="1702" w:type="dxa"/>
          </w:tcPr>
          <w:p w14:paraId="7DB7E42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794B1D4" w14:textId="12B7DB8C" w:rsidTr="00F6339F">
        <w:trPr>
          <w:jc w:val="center"/>
        </w:trPr>
        <w:tc>
          <w:tcPr>
            <w:tcW w:w="5098" w:type="dxa"/>
            <w:gridSpan w:val="2"/>
          </w:tcPr>
          <w:p w14:paraId="5C7FD04E" w14:textId="77777777" w:rsidR="00850C79" w:rsidRPr="001E2BAC" w:rsidRDefault="007A53E7" w:rsidP="00FE71F2">
            <w:pPr>
              <w:ind w:firstLine="0"/>
              <w:jc w:val="left"/>
              <w:rPr>
                <w:rFonts w:ascii="Times New Roman" w:eastAsia="Times New Roman" w:hAnsi="Times New Roman"/>
                <w:i/>
                <w:sz w:val="24"/>
                <w:szCs w:val="24"/>
                <w:lang w:val="kk-KZ" w:eastAsia="ru-RU"/>
              </w:rPr>
            </w:pPr>
            <w:hyperlink r:id="rId135" w:history="1">
              <w:r w:rsidR="00850C79" w:rsidRPr="001E2BAC">
                <w:rPr>
                  <w:rFonts w:ascii="Times New Roman" w:eastAsia="Times New Roman" w:hAnsi="Times New Roman"/>
                  <w:i/>
                  <w:sz w:val="24"/>
                  <w:szCs w:val="24"/>
                  <w:lang w:val="kk-KZ" w:eastAsia="ru-RU"/>
                </w:rPr>
                <w:t>Pilosella asiatica</w:t>
              </w:r>
            </w:hyperlink>
            <w:r w:rsidR="00850C79" w:rsidRPr="001E2BAC">
              <w:rPr>
                <w:rFonts w:ascii="Times New Roman" w:eastAsia="Times New Roman" w:hAnsi="Times New Roman"/>
                <w:i/>
                <w:sz w:val="24"/>
                <w:szCs w:val="24"/>
                <w:lang w:val="kk-KZ" w:eastAsia="ru-RU"/>
              </w:rPr>
              <w:t> </w:t>
            </w:r>
            <w:r w:rsidR="00850C79" w:rsidRPr="001E2BAC">
              <w:rPr>
                <w:rFonts w:ascii="Times New Roman" w:eastAsia="Times New Roman" w:hAnsi="Times New Roman"/>
                <w:sz w:val="24"/>
                <w:szCs w:val="24"/>
                <w:lang w:val="kk-KZ" w:eastAsia="ru-RU"/>
              </w:rPr>
              <w:t>(Nageli &amp; Peter) Schljakov</w:t>
            </w:r>
          </w:p>
        </w:tc>
        <w:tc>
          <w:tcPr>
            <w:tcW w:w="709" w:type="dxa"/>
            <w:gridSpan w:val="2"/>
          </w:tcPr>
          <w:p w14:paraId="2E671D7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44E27C5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3FC8866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0AD8AF6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5CDCCA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3331BC8D"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161B2D7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2BAAEEB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326E529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3BEE9C6" w14:textId="4D64392F" w:rsidTr="00F6339F">
        <w:trPr>
          <w:jc w:val="center"/>
        </w:trPr>
        <w:tc>
          <w:tcPr>
            <w:tcW w:w="5098" w:type="dxa"/>
            <w:gridSpan w:val="2"/>
          </w:tcPr>
          <w:p w14:paraId="7E76F990"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sz w:val="24"/>
                <w:szCs w:val="24"/>
                <w:lang w:val="kk-KZ" w:eastAsia="ru-RU"/>
              </w:rPr>
              <w:t>Scorzonera stricta</w:t>
            </w:r>
            <w:r w:rsidRPr="001E2BAC">
              <w:rPr>
                <w:rFonts w:ascii="Times New Roman" w:eastAsia="Times New Roman" w:hAnsi="Times New Roman"/>
                <w:sz w:val="24"/>
                <w:szCs w:val="24"/>
                <w:lang w:val="kk-KZ" w:eastAsia="ru-RU"/>
              </w:rPr>
              <w:t xml:space="preserve"> Hornem.</w:t>
            </w:r>
          </w:p>
        </w:tc>
        <w:tc>
          <w:tcPr>
            <w:tcW w:w="709" w:type="dxa"/>
            <w:gridSpan w:val="2"/>
          </w:tcPr>
          <w:p w14:paraId="35510A91"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010F1CE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BD423DB"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547057E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4E9524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3607007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45AA44A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3017951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18F2AC5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8ADB593" w14:textId="30CA97DE" w:rsidTr="00F6339F">
        <w:trPr>
          <w:jc w:val="center"/>
        </w:trPr>
        <w:tc>
          <w:tcPr>
            <w:tcW w:w="5098" w:type="dxa"/>
            <w:gridSpan w:val="2"/>
          </w:tcPr>
          <w:p w14:paraId="1E1B0BAD"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Tanacetum ulutavicum</w:t>
            </w:r>
            <w:r w:rsidRPr="001E2BAC">
              <w:rPr>
                <w:rFonts w:ascii="Times New Roman" w:eastAsia="Times New Roman" w:hAnsi="Times New Roman"/>
                <w:color w:val="000000"/>
                <w:sz w:val="24"/>
                <w:szCs w:val="24"/>
                <w:lang w:val="kk-KZ" w:eastAsia="ru-RU"/>
              </w:rPr>
              <w:t xml:space="preserve"> Tzvel.</w:t>
            </w:r>
          </w:p>
        </w:tc>
        <w:tc>
          <w:tcPr>
            <w:tcW w:w="709" w:type="dxa"/>
            <w:gridSpan w:val="2"/>
          </w:tcPr>
          <w:p w14:paraId="0E9BAEE9"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0591E9EE"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49C7F54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171A5A6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690AC335"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CEFC562"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7574277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41B5C3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6730E8B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AB3BE28" w14:textId="5A5C1F0D" w:rsidTr="00F6339F">
        <w:trPr>
          <w:jc w:val="center"/>
        </w:trPr>
        <w:tc>
          <w:tcPr>
            <w:tcW w:w="13036" w:type="dxa"/>
            <w:gridSpan w:val="17"/>
          </w:tcPr>
          <w:p w14:paraId="2B1B8B1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Boraginaceae</w:t>
            </w:r>
          </w:p>
        </w:tc>
        <w:tc>
          <w:tcPr>
            <w:tcW w:w="1702" w:type="dxa"/>
          </w:tcPr>
          <w:p w14:paraId="1B20118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C57E97A" w14:textId="384C959F" w:rsidTr="00F6339F">
        <w:trPr>
          <w:jc w:val="center"/>
        </w:trPr>
        <w:tc>
          <w:tcPr>
            <w:tcW w:w="5098" w:type="dxa"/>
            <w:gridSpan w:val="2"/>
          </w:tcPr>
          <w:p w14:paraId="3C92E557"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sz w:val="24"/>
                <w:szCs w:val="24"/>
                <w:lang w:val="kk-KZ" w:eastAsia="ru-RU"/>
              </w:rPr>
              <w:t xml:space="preserve">Onosma simplicissima </w:t>
            </w:r>
            <w:r w:rsidRPr="001E2BAC">
              <w:rPr>
                <w:rFonts w:ascii="Times New Roman" w:eastAsia="Times New Roman" w:hAnsi="Times New Roman"/>
                <w:sz w:val="24"/>
                <w:szCs w:val="24"/>
                <w:lang w:val="kk-KZ" w:eastAsia="ru-RU"/>
              </w:rPr>
              <w:t>L.</w:t>
            </w:r>
          </w:p>
        </w:tc>
        <w:tc>
          <w:tcPr>
            <w:tcW w:w="709" w:type="dxa"/>
            <w:gridSpan w:val="2"/>
          </w:tcPr>
          <w:p w14:paraId="6A75082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26C6C04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31CBEE5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77825092"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D59E54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5CBCBDF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4FD06DE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A15AB4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6D14D617"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6422191" w14:textId="53662EAF" w:rsidTr="00F6339F">
        <w:trPr>
          <w:jc w:val="center"/>
        </w:trPr>
        <w:tc>
          <w:tcPr>
            <w:tcW w:w="13036" w:type="dxa"/>
            <w:gridSpan w:val="17"/>
          </w:tcPr>
          <w:p w14:paraId="53A4D9B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Brassicaceae</w:t>
            </w:r>
          </w:p>
        </w:tc>
        <w:tc>
          <w:tcPr>
            <w:tcW w:w="1702" w:type="dxa"/>
          </w:tcPr>
          <w:p w14:paraId="1219D30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A61AF5B" w14:textId="03C0A8A1" w:rsidTr="00F6339F">
        <w:trPr>
          <w:jc w:val="center"/>
        </w:trPr>
        <w:tc>
          <w:tcPr>
            <w:tcW w:w="5098" w:type="dxa"/>
            <w:gridSpan w:val="2"/>
          </w:tcPr>
          <w:p w14:paraId="620EA5D2"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Alyssum lenense </w:t>
            </w:r>
            <w:r w:rsidRPr="001E2BAC">
              <w:rPr>
                <w:rFonts w:ascii="Times New Roman" w:hAnsi="Times New Roman"/>
                <w:sz w:val="24"/>
                <w:szCs w:val="24"/>
                <w:lang w:val="kk-KZ"/>
              </w:rPr>
              <w:t>Adams.</w:t>
            </w:r>
          </w:p>
        </w:tc>
        <w:tc>
          <w:tcPr>
            <w:tcW w:w="709" w:type="dxa"/>
            <w:gridSpan w:val="2"/>
          </w:tcPr>
          <w:p w14:paraId="66FC43BA"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76BF199F"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C46EDE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6821D4F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74F2FE75"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918D7B3"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917B7F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5DF9FCB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1111E51C"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A3D3F52" w14:textId="768F149F" w:rsidTr="00F6339F">
        <w:trPr>
          <w:jc w:val="center"/>
        </w:trPr>
        <w:tc>
          <w:tcPr>
            <w:tcW w:w="5098" w:type="dxa"/>
            <w:gridSpan w:val="2"/>
          </w:tcPr>
          <w:p w14:paraId="709127F2"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Berteroa incana </w:t>
            </w:r>
            <w:r w:rsidRPr="001E2BAC">
              <w:rPr>
                <w:rFonts w:ascii="Times New Roman" w:hAnsi="Times New Roman"/>
                <w:sz w:val="24"/>
                <w:szCs w:val="24"/>
                <w:lang w:val="kk-KZ"/>
              </w:rPr>
              <w:t>IL.) DC.</w:t>
            </w:r>
          </w:p>
        </w:tc>
        <w:tc>
          <w:tcPr>
            <w:tcW w:w="709" w:type="dxa"/>
            <w:gridSpan w:val="2"/>
          </w:tcPr>
          <w:p w14:paraId="0BB672B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715B9D6F"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2B3AC0D"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21DC4AF6"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B3489D9"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49991270"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10652CE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1478681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6A171377"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01E46E6" w14:textId="1252B83D" w:rsidTr="00F6339F">
        <w:trPr>
          <w:jc w:val="center"/>
        </w:trPr>
        <w:tc>
          <w:tcPr>
            <w:tcW w:w="5098" w:type="dxa"/>
            <w:gridSpan w:val="2"/>
          </w:tcPr>
          <w:p w14:paraId="4AB32340"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Sisymbrium altissimum </w:t>
            </w:r>
            <w:r w:rsidRPr="001E2BAC">
              <w:rPr>
                <w:rFonts w:ascii="Times New Roman" w:hAnsi="Times New Roman"/>
                <w:sz w:val="24"/>
                <w:szCs w:val="24"/>
                <w:lang w:val="kk-KZ"/>
              </w:rPr>
              <w:t>L.</w:t>
            </w:r>
          </w:p>
        </w:tc>
        <w:tc>
          <w:tcPr>
            <w:tcW w:w="709" w:type="dxa"/>
            <w:gridSpan w:val="2"/>
          </w:tcPr>
          <w:p w14:paraId="555C2EC2"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4C7AA084"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76CD234"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44C8DE1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68FD2A50"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34D38F8"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548F703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1DD1AE7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A72C73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8FF82D1" w14:textId="70524925" w:rsidTr="00F6339F">
        <w:trPr>
          <w:jc w:val="center"/>
        </w:trPr>
        <w:tc>
          <w:tcPr>
            <w:tcW w:w="13036" w:type="dxa"/>
            <w:gridSpan w:val="17"/>
          </w:tcPr>
          <w:p w14:paraId="7492A63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Caryophyllaceae</w:t>
            </w:r>
          </w:p>
        </w:tc>
        <w:tc>
          <w:tcPr>
            <w:tcW w:w="1702" w:type="dxa"/>
          </w:tcPr>
          <w:p w14:paraId="1FCD166A"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8118A4D" w14:textId="19E1B1A8" w:rsidTr="00F6339F">
        <w:trPr>
          <w:jc w:val="center"/>
        </w:trPr>
        <w:tc>
          <w:tcPr>
            <w:tcW w:w="5098" w:type="dxa"/>
            <w:gridSpan w:val="2"/>
          </w:tcPr>
          <w:p w14:paraId="3D4A6910"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Dianthus acicularis</w:t>
            </w:r>
            <w:r w:rsidRPr="001E2BAC">
              <w:rPr>
                <w:rFonts w:ascii="Times New Roman" w:eastAsia="Times New Roman" w:hAnsi="Times New Roman"/>
                <w:color w:val="000000"/>
                <w:sz w:val="24"/>
                <w:szCs w:val="24"/>
                <w:lang w:val="kk-KZ" w:eastAsia="ru-RU"/>
              </w:rPr>
              <w:t xml:space="preserve"> Fisch. ex Ledeb.</w:t>
            </w:r>
          </w:p>
        </w:tc>
        <w:tc>
          <w:tcPr>
            <w:tcW w:w="709" w:type="dxa"/>
            <w:gridSpan w:val="2"/>
          </w:tcPr>
          <w:p w14:paraId="6AAD5C2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17B65AF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49CC215A"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72843F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EC39B58"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12B3F2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0323BB1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CCDA3C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0269490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0D12C93" w14:textId="1C229670" w:rsidTr="00F6339F">
        <w:trPr>
          <w:jc w:val="center"/>
        </w:trPr>
        <w:tc>
          <w:tcPr>
            <w:tcW w:w="5098" w:type="dxa"/>
            <w:gridSpan w:val="2"/>
          </w:tcPr>
          <w:p w14:paraId="63F3777D"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Stellaria media</w:t>
            </w:r>
            <w:r w:rsidRPr="001E2BAC">
              <w:rPr>
                <w:rFonts w:ascii="Times New Roman" w:eastAsia="Times New Roman" w:hAnsi="Times New Roman"/>
                <w:color w:val="000000"/>
                <w:sz w:val="24"/>
                <w:szCs w:val="24"/>
                <w:lang w:val="kk-KZ" w:eastAsia="ru-RU"/>
              </w:rPr>
              <w:t xml:space="preserve"> (L.) Vill.</w:t>
            </w:r>
          </w:p>
        </w:tc>
        <w:tc>
          <w:tcPr>
            <w:tcW w:w="709" w:type="dxa"/>
            <w:gridSpan w:val="2"/>
          </w:tcPr>
          <w:p w14:paraId="0E3BEAE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2BB04AE2"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535903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12E9D50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F9E925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715FCAF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02F9957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3BE87B5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702" w:type="dxa"/>
          </w:tcPr>
          <w:p w14:paraId="75F20FD1" w14:textId="77777777" w:rsidR="00850C79" w:rsidRPr="001E2BAC" w:rsidRDefault="00850C79" w:rsidP="00FE71F2">
            <w:pPr>
              <w:ind w:firstLine="0"/>
              <w:jc w:val="center"/>
              <w:rPr>
                <w:rFonts w:ascii="Times New Roman" w:hAnsi="Times New Roman"/>
                <w:sz w:val="24"/>
                <w:szCs w:val="24"/>
                <w:lang w:val="kk-KZ"/>
              </w:rPr>
            </w:pPr>
          </w:p>
        </w:tc>
      </w:tr>
      <w:tr w:rsidR="00F6339F" w:rsidRPr="001E2BAC" w14:paraId="4B6237C9" w14:textId="77777777" w:rsidTr="008478BC">
        <w:trPr>
          <w:jc w:val="center"/>
        </w:trPr>
        <w:tc>
          <w:tcPr>
            <w:tcW w:w="13036" w:type="dxa"/>
            <w:gridSpan w:val="17"/>
            <w:tcBorders>
              <w:top w:val="nil"/>
              <w:left w:val="nil"/>
              <w:right w:val="nil"/>
            </w:tcBorders>
          </w:tcPr>
          <w:p w14:paraId="4E313A29" w14:textId="1CE25E8E" w:rsidR="00F6339F" w:rsidRPr="0068185C" w:rsidRDefault="00666012" w:rsidP="008478BC">
            <w:pPr>
              <w:ind w:firstLine="0"/>
              <w:rPr>
                <w:rFonts w:ascii="Times New Roman" w:hAnsi="Times New Roman"/>
                <w:sz w:val="24"/>
                <w:szCs w:val="24"/>
                <w:lang w:val="kk-KZ"/>
              </w:rPr>
            </w:pPr>
            <w:r>
              <w:rPr>
                <w:rFonts w:ascii="Times New Roman" w:hAnsi="Times New Roman"/>
                <w:sz w:val="24"/>
                <w:szCs w:val="24"/>
                <w:lang w:val="kk-KZ"/>
              </w:rPr>
              <w:t>Е</w:t>
            </w:r>
            <w:r w:rsidR="00F6339F" w:rsidRPr="0068185C">
              <w:rPr>
                <w:rFonts w:ascii="Times New Roman" w:hAnsi="Times New Roman"/>
                <w:sz w:val="24"/>
                <w:szCs w:val="24"/>
                <w:lang w:val="kk-KZ"/>
              </w:rPr>
              <w:t>.1-кестенің жалғасы</w:t>
            </w:r>
          </w:p>
          <w:p w14:paraId="51911D8C" w14:textId="77777777" w:rsidR="00F6339F" w:rsidRPr="001E2BAC" w:rsidRDefault="00F6339F" w:rsidP="008478BC">
            <w:pPr>
              <w:ind w:firstLine="0"/>
              <w:rPr>
                <w:rFonts w:ascii="Times New Roman" w:hAnsi="Times New Roman"/>
                <w:sz w:val="16"/>
                <w:szCs w:val="16"/>
                <w:lang w:val="kk-KZ"/>
              </w:rPr>
            </w:pPr>
          </w:p>
        </w:tc>
        <w:tc>
          <w:tcPr>
            <w:tcW w:w="1702" w:type="dxa"/>
            <w:tcBorders>
              <w:top w:val="nil"/>
              <w:left w:val="nil"/>
              <w:right w:val="nil"/>
            </w:tcBorders>
          </w:tcPr>
          <w:p w14:paraId="472757DB" w14:textId="77777777" w:rsidR="00F6339F" w:rsidRPr="001E2BAC" w:rsidRDefault="00F6339F" w:rsidP="008478BC">
            <w:pPr>
              <w:ind w:firstLine="0"/>
              <w:rPr>
                <w:rFonts w:ascii="Times New Roman" w:hAnsi="Times New Roman"/>
                <w:sz w:val="28"/>
                <w:szCs w:val="28"/>
                <w:lang w:val="kk-KZ"/>
              </w:rPr>
            </w:pPr>
          </w:p>
        </w:tc>
      </w:tr>
      <w:tr w:rsidR="00F6339F" w:rsidRPr="001E2BAC" w14:paraId="7636803D" w14:textId="77777777" w:rsidTr="008478BC">
        <w:trPr>
          <w:jc w:val="center"/>
        </w:trPr>
        <w:tc>
          <w:tcPr>
            <w:tcW w:w="4565" w:type="dxa"/>
          </w:tcPr>
          <w:p w14:paraId="120301F3" w14:textId="77777777" w:rsidR="00F6339F" w:rsidRPr="001E2BAC" w:rsidRDefault="00F6339F" w:rsidP="008478BC">
            <w:pPr>
              <w:ind w:firstLine="0"/>
              <w:jc w:val="center"/>
              <w:rPr>
                <w:rFonts w:ascii="Times New Roman" w:eastAsia="Times New Roman" w:hAnsi="Times New Roman"/>
                <w:sz w:val="24"/>
                <w:szCs w:val="24"/>
                <w:lang w:val="kk-KZ" w:eastAsia="ru-RU"/>
              </w:rPr>
            </w:pPr>
            <w:r w:rsidRPr="001E2BAC">
              <w:rPr>
                <w:rFonts w:ascii="Times New Roman" w:eastAsia="Times New Roman" w:hAnsi="Times New Roman"/>
                <w:sz w:val="24"/>
                <w:szCs w:val="24"/>
                <w:lang w:val="kk-KZ" w:eastAsia="ru-RU"/>
              </w:rPr>
              <w:t>1</w:t>
            </w:r>
          </w:p>
        </w:tc>
        <w:tc>
          <w:tcPr>
            <w:tcW w:w="826" w:type="dxa"/>
            <w:gridSpan w:val="2"/>
          </w:tcPr>
          <w:p w14:paraId="186E7848"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769" w:type="dxa"/>
            <w:gridSpan w:val="2"/>
          </w:tcPr>
          <w:p w14:paraId="6109340D"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798" w:type="dxa"/>
            <w:gridSpan w:val="2"/>
          </w:tcPr>
          <w:p w14:paraId="391EC505"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1106" w:type="dxa"/>
            <w:gridSpan w:val="2"/>
          </w:tcPr>
          <w:p w14:paraId="6C7912AD"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882" w:type="dxa"/>
            <w:gridSpan w:val="2"/>
          </w:tcPr>
          <w:p w14:paraId="7BCE6A16"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896" w:type="dxa"/>
            <w:gridSpan w:val="3"/>
          </w:tcPr>
          <w:p w14:paraId="38C8B5EB"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1919" w:type="dxa"/>
          </w:tcPr>
          <w:p w14:paraId="06F7CFD1"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1275" w:type="dxa"/>
            <w:gridSpan w:val="2"/>
          </w:tcPr>
          <w:p w14:paraId="6BEC376D"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1702" w:type="dxa"/>
          </w:tcPr>
          <w:p w14:paraId="60173AC5" w14:textId="00A6B275" w:rsidR="00F6339F" w:rsidRPr="001E2BAC" w:rsidRDefault="00F6339F" w:rsidP="008478BC">
            <w:pPr>
              <w:ind w:firstLine="0"/>
              <w:jc w:val="center"/>
              <w:rPr>
                <w:rFonts w:ascii="Times New Roman" w:hAnsi="Times New Roman"/>
                <w:sz w:val="24"/>
                <w:szCs w:val="24"/>
                <w:lang w:val="kk-KZ"/>
              </w:rPr>
            </w:pPr>
            <w:r>
              <w:rPr>
                <w:rFonts w:ascii="Times New Roman" w:hAnsi="Times New Roman"/>
                <w:sz w:val="24"/>
                <w:szCs w:val="24"/>
                <w:lang w:val="kk-KZ"/>
              </w:rPr>
              <w:t>10</w:t>
            </w:r>
          </w:p>
        </w:tc>
      </w:tr>
      <w:tr w:rsidR="00850C79" w:rsidRPr="001E2BAC" w14:paraId="600672B9" w14:textId="4F933532" w:rsidTr="00F6339F">
        <w:trPr>
          <w:jc w:val="center"/>
        </w:trPr>
        <w:tc>
          <w:tcPr>
            <w:tcW w:w="5098" w:type="dxa"/>
            <w:gridSpan w:val="2"/>
          </w:tcPr>
          <w:p w14:paraId="77409559"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Scabiosa isetensis </w:t>
            </w:r>
            <w:r w:rsidRPr="001E2BAC">
              <w:rPr>
                <w:rFonts w:ascii="Times New Roman" w:eastAsia="Times New Roman" w:hAnsi="Times New Roman"/>
                <w:color w:val="000000"/>
                <w:sz w:val="24"/>
                <w:szCs w:val="24"/>
                <w:lang w:val="kk-KZ" w:eastAsia="ru-RU"/>
              </w:rPr>
              <w:t>L.</w:t>
            </w:r>
          </w:p>
        </w:tc>
        <w:tc>
          <w:tcPr>
            <w:tcW w:w="709" w:type="dxa"/>
            <w:gridSpan w:val="2"/>
          </w:tcPr>
          <w:p w14:paraId="03AE700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851" w:type="dxa"/>
            <w:gridSpan w:val="2"/>
          </w:tcPr>
          <w:p w14:paraId="560D217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708" w:type="dxa"/>
            <w:gridSpan w:val="2"/>
          </w:tcPr>
          <w:p w14:paraId="50C90F3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V</w:t>
            </w:r>
          </w:p>
        </w:tc>
        <w:tc>
          <w:tcPr>
            <w:tcW w:w="993" w:type="dxa"/>
            <w:gridSpan w:val="2"/>
          </w:tcPr>
          <w:p w14:paraId="4C5AAEE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708" w:type="dxa"/>
            <w:gridSpan w:val="2"/>
          </w:tcPr>
          <w:p w14:paraId="4DF433D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IV</w:t>
            </w:r>
          </w:p>
        </w:tc>
        <w:tc>
          <w:tcPr>
            <w:tcW w:w="567" w:type="dxa"/>
          </w:tcPr>
          <w:p w14:paraId="2C75EF9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268" w:type="dxa"/>
            <w:gridSpan w:val="3"/>
          </w:tcPr>
          <w:p w14:paraId="4374381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бұташық</w:t>
            </w:r>
          </w:p>
        </w:tc>
        <w:tc>
          <w:tcPr>
            <w:tcW w:w="1134" w:type="dxa"/>
          </w:tcPr>
          <w:p w14:paraId="5C98767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5D6C94A8"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A536277" w14:textId="298FD48A" w:rsidTr="00F6339F">
        <w:trPr>
          <w:jc w:val="center"/>
        </w:trPr>
        <w:tc>
          <w:tcPr>
            <w:tcW w:w="5098" w:type="dxa"/>
            <w:gridSpan w:val="2"/>
          </w:tcPr>
          <w:p w14:paraId="726C10D3"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Scabiosa ochroleuca </w:t>
            </w:r>
            <w:r w:rsidRPr="001E2BAC">
              <w:rPr>
                <w:rFonts w:ascii="Times New Roman" w:eastAsia="Times New Roman" w:hAnsi="Times New Roman"/>
                <w:color w:val="000000"/>
                <w:sz w:val="24"/>
                <w:szCs w:val="24"/>
                <w:lang w:val="kk-KZ" w:eastAsia="ru-RU"/>
              </w:rPr>
              <w:t>L.</w:t>
            </w:r>
          </w:p>
        </w:tc>
        <w:tc>
          <w:tcPr>
            <w:tcW w:w="709" w:type="dxa"/>
            <w:gridSpan w:val="2"/>
          </w:tcPr>
          <w:p w14:paraId="36CE64E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27014A9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797021A"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7738A6B0"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35FA8E5"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17DF35E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922C6A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762C3DF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DD96E01"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71BC199" w14:textId="695DD4DB" w:rsidTr="00F6339F">
        <w:trPr>
          <w:jc w:val="center"/>
        </w:trPr>
        <w:tc>
          <w:tcPr>
            <w:tcW w:w="13036" w:type="dxa"/>
            <w:gridSpan w:val="17"/>
          </w:tcPr>
          <w:p w14:paraId="0BF5286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Fabaceae</w:t>
            </w:r>
          </w:p>
        </w:tc>
        <w:tc>
          <w:tcPr>
            <w:tcW w:w="1702" w:type="dxa"/>
          </w:tcPr>
          <w:p w14:paraId="4FBBD41D"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192FFED" w14:textId="73C52E5B" w:rsidTr="00F6339F">
        <w:trPr>
          <w:jc w:val="center"/>
        </w:trPr>
        <w:tc>
          <w:tcPr>
            <w:tcW w:w="5098" w:type="dxa"/>
            <w:gridSpan w:val="2"/>
          </w:tcPr>
          <w:p w14:paraId="5EDEDDAD"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Astragalus onobrychis</w:t>
            </w:r>
            <w:r w:rsidRPr="001E2BAC">
              <w:rPr>
                <w:rFonts w:ascii="Times New Roman" w:hAnsi="Times New Roman"/>
                <w:sz w:val="24"/>
                <w:szCs w:val="24"/>
                <w:lang w:val="kk-KZ"/>
              </w:rPr>
              <w:t xml:space="preserve"> L.</w:t>
            </w:r>
          </w:p>
        </w:tc>
        <w:tc>
          <w:tcPr>
            <w:tcW w:w="709" w:type="dxa"/>
            <w:gridSpan w:val="2"/>
          </w:tcPr>
          <w:p w14:paraId="26EB208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254C678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F2BDF75"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512887A9"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AE9377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000268C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7779DD1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192312C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6E90406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75BB757" w14:textId="2F02DC06" w:rsidTr="00F6339F">
        <w:trPr>
          <w:jc w:val="center"/>
        </w:trPr>
        <w:tc>
          <w:tcPr>
            <w:tcW w:w="5098" w:type="dxa"/>
            <w:gridSpan w:val="2"/>
          </w:tcPr>
          <w:p w14:paraId="2F711F6F"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Caragana frutex </w:t>
            </w:r>
            <w:r w:rsidRPr="001E2BAC">
              <w:rPr>
                <w:rFonts w:ascii="Times New Roman" w:hAnsi="Times New Roman"/>
                <w:sz w:val="24"/>
                <w:szCs w:val="24"/>
                <w:lang w:val="kk-KZ"/>
              </w:rPr>
              <w:t>(L.) C. Koch.</w:t>
            </w:r>
          </w:p>
        </w:tc>
        <w:tc>
          <w:tcPr>
            <w:tcW w:w="709" w:type="dxa"/>
            <w:gridSpan w:val="2"/>
          </w:tcPr>
          <w:p w14:paraId="21CFB46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3847928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2CCE169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993" w:type="dxa"/>
            <w:gridSpan w:val="2"/>
          </w:tcPr>
          <w:p w14:paraId="7945AA3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0A020D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1A19247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51979CF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134" w:type="dxa"/>
          </w:tcPr>
          <w:p w14:paraId="406E025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1BBFA5BA"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AB63A64" w14:textId="2245985B" w:rsidTr="00F6339F">
        <w:trPr>
          <w:jc w:val="center"/>
        </w:trPr>
        <w:tc>
          <w:tcPr>
            <w:tcW w:w="5098" w:type="dxa"/>
            <w:gridSpan w:val="2"/>
            <w:tcBorders>
              <w:bottom w:val="single" w:sz="4" w:space="0" w:color="000000"/>
            </w:tcBorders>
          </w:tcPr>
          <w:p w14:paraId="74955D3E"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sz w:val="24"/>
                <w:szCs w:val="24"/>
                <w:lang w:val="kk-KZ" w:eastAsia="ru-RU"/>
              </w:rPr>
              <w:t>Glycyrrhiza uralensis</w:t>
            </w:r>
            <w:r w:rsidRPr="001E2BAC">
              <w:rPr>
                <w:rFonts w:ascii="Times New Roman" w:eastAsia="Times New Roman" w:hAnsi="Times New Roman"/>
                <w:sz w:val="24"/>
                <w:szCs w:val="24"/>
                <w:lang w:val="kk-KZ" w:eastAsia="ru-RU"/>
              </w:rPr>
              <w:t xml:space="preserve"> Fisch.</w:t>
            </w:r>
          </w:p>
        </w:tc>
        <w:tc>
          <w:tcPr>
            <w:tcW w:w="709" w:type="dxa"/>
            <w:gridSpan w:val="2"/>
            <w:tcBorders>
              <w:bottom w:val="single" w:sz="4" w:space="0" w:color="000000"/>
            </w:tcBorders>
          </w:tcPr>
          <w:p w14:paraId="21270F2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bottom w:val="single" w:sz="4" w:space="0" w:color="000000"/>
            </w:tcBorders>
          </w:tcPr>
          <w:p w14:paraId="727D404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Borders>
              <w:bottom w:val="single" w:sz="4" w:space="0" w:color="000000"/>
            </w:tcBorders>
          </w:tcPr>
          <w:p w14:paraId="4A17E053"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single" w:sz="4" w:space="0" w:color="000000"/>
            </w:tcBorders>
          </w:tcPr>
          <w:p w14:paraId="1105A5C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000000"/>
            </w:tcBorders>
          </w:tcPr>
          <w:p w14:paraId="20B64E31"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single" w:sz="4" w:space="0" w:color="000000"/>
            </w:tcBorders>
          </w:tcPr>
          <w:p w14:paraId="0CE2616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Borders>
              <w:bottom w:val="single" w:sz="4" w:space="0" w:color="000000"/>
            </w:tcBorders>
          </w:tcPr>
          <w:p w14:paraId="63C0723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bottom w:val="single" w:sz="4" w:space="0" w:color="000000"/>
            </w:tcBorders>
          </w:tcPr>
          <w:p w14:paraId="68EA2C6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Borders>
              <w:bottom w:val="single" w:sz="4" w:space="0" w:color="000000"/>
            </w:tcBorders>
          </w:tcPr>
          <w:p w14:paraId="62F28EFB"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F0117B9" w14:textId="0E642EAB" w:rsidTr="00F6339F">
        <w:trPr>
          <w:jc w:val="center"/>
        </w:trPr>
        <w:tc>
          <w:tcPr>
            <w:tcW w:w="5098" w:type="dxa"/>
            <w:gridSpan w:val="2"/>
            <w:tcBorders>
              <w:bottom w:val="single" w:sz="4" w:space="0" w:color="auto"/>
            </w:tcBorders>
          </w:tcPr>
          <w:p w14:paraId="3BEAF967"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sz w:val="24"/>
                <w:szCs w:val="24"/>
                <w:lang w:val="kk-KZ" w:eastAsia="ru-RU"/>
              </w:rPr>
              <w:t>Lathyrus pisiformis</w:t>
            </w:r>
            <w:r w:rsidRPr="001E2BAC">
              <w:rPr>
                <w:rFonts w:ascii="Times New Roman" w:eastAsia="Times New Roman" w:hAnsi="Times New Roman"/>
                <w:sz w:val="24"/>
                <w:szCs w:val="24"/>
                <w:lang w:val="kk-KZ" w:eastAsia="ru-RU"/>
              </w:rPr>
              <w:t xml:space="preserve"> L.</w:t>
            </w:r>
          </w:p>
        </w:tc>
        <w:tc>
          <w:tcPr>
            <w:tcW w:w="709" w:type="dxa"/>
            <w:gridSpan w:val="2"/>
            <w:tcBorders>
              <w:bottom w:val="single" w:sz="4" w:space="0" w:color="auto"/>
            </w:tcBorders>
          </w:tcPr>
          <w:p w14:paraId="406EADA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bottom w:val="single" w:sz="4" w:space="0" w:color="auto"/>
            </w:tcBorders>
          </w:tcPr>
          <w:p w14:paraId="7107985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auto"/>
            </w:tcBorders>
          </w:tcPr>
          <w:p w14:paraId="4B6CD4F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Borders>
              <w:bottom w:val="single" w:sz="4" w:space="0" w:color="auto"/>
            </w:tcBorders>
          </w:tcPr>
          <w:p w14:paraId="2932F5F4"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auto"/>
            </w:tcBorders>
          </w:tcPr>
          <w:p w14:paraId="23124C89"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single" w:sz="4" w:space="0" w:color="auto"/>
            </w:tcBorders>
          </w:tcPr>
          <w:p w14:paraId="100EF4C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Borders>
              <w:bottom w:val="single" w:sz="4" w:space="0" w:color="auto"/>
            </w:tcBorders>
          </w:tcPr>
          <w:p w14:paraId="28D0EA9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bottom w:val="single" w:sz="4" w:space="0" w:color="auto"/>
            </w:tcBorders>
          </w:tcPr>
          <w:p w14:paraId="71C5094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МГ</w:t>
            </w:r>
          </w:p>
        </w:tc>
        <w:tc>
          <w:tcPr>
            <w:tcW w:w="1702" w:type="dxa"/>
            <w:tcBorders>
              <w:bottom w:val="single" w:sz="4" w:space="0" w:color="auto"/>
            </w:tcBorders>
          </w:tcPr>
          <w:p w14:paraId="345F16C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2039D7A" w14:textId="3EF9ED7E" w:rsidTr="00F6339F">
        <w:trPr>
          <w:jc w:val="center"/>
        </w:trPr>
        <w:tc>
          <w:tcPr>
            <w:tcW w:w="5098" w:type="dxa"/>
            <w:gridSpan w:val="2"/>
            <w:tcBorders>
              <w:top w:val="single" w:sz="4" w:space="0" w:color="auto"/>
              <w:left w:val="single" w:sz="4" w:space="0" w:color="auto"/>
              <w:bottom w:val="single" w:sz="4" w:space="0" w:color="auto"/>
              <w:right w:val="single" w:sz="4" w:space="0" w:color="auto"/>
            </w:tcBorders>
          </w:tcPr>
          <w:p w14:paraId="57F7D9AA"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Medicago falcata</w:t>
            </w:r>
            <w:r w:rsidRPr="001E2BAC">
              <w:rPr>
                <w:rFonts w:ascii="Times New Roman" w:eastAsia="Times New Roman" w:hAnsi="Times New Roman"/>
                <w:color w:val="000000"/>
                <w:sz w:val="24"/>
                <w:szCs w:val="24"/>
                <w:lang w:val="kk-KZ" w:eastAsia="ru-RU"/>
              </w:rPr>
              <w:t xml:space="preserve"> L.</w:t>
            </w:r>
          </w:p>
        </w:tc>
        <w:tc>
          <w:tcPr>
            <w:tcW w:w="709" w:type="dxa"/>
            <w:gridSpan w:val="2"/>
            <w:tcBorders>
              <w:top w:val="single" w:sz="4" w:space="0" w:color="auto"/>
              <w:left w:val="single" w:sz="4" w:space="0" w:color="auto"/>
              <w:bottom w:val="single" w:sz="4" w:space="0" w:color="auto"/>
              <w:right w:val="single" w:sz="4" w:space="0" w:color="auto"/>
            </w:tcBorders>
          </w:tcPr>
          <w:p w14:paraId="5A66373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Borders>
              <w:top w:val="single" w:sz="4" w:space="0" w:color="auto"/>
              <w:left w:val="single" w:sz="4" w:space="0" w:color="auto"/>
              <w:bottom w:val="single" w:sz="4" w:space="0" w:color="auto"/>
              <w:right w:val="single" w:sz="4" w:space="0" w:color="auto"/>
            </w:tcBorders>
          </w:tcPr>
          <w:p w14:paraId="1E60CE0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Borders>
              <w:top w:val="single" w:sz="4" w:space="0" w:color="auto"/>
              <w:left w:val="single" w:sz="4" w:space="0" w:color="auto"/>
              <w:bottom w:val="single" w:sz="4" w:space="0" w:color="auto"/>
              <w:right w:val="single" w:sz="4" w:space="0" w:color="auto"/>
            </w:tcBorders>
          </w:tcPr>
          <w:p w14:paraId="02CD0AB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Borders>
              <w:top w:val="single" w:sz="4" w:space="0" w:color="auto"/>
              <w:left w:val="single" w:sz="4" w:space="0" w:color="auto"/>
              <w:bottom w:val="single" w:sz="4" w:space="0" w:color="auto"/>
              <w:right w:val="single" w:sz="4" w:space="0" w:color="auto"/>
            </w:tcBorders>
          </w:tcPr>
          <w:p w14:paraId="0F1FA62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Borders>
              <w:top w:val="single" w:sz="4" w:space="0" w:color="auto"/>
              <w:left w:val="single" w:sz="4" w:space="0" w:color="auto"/>
              <w:bottom w:val="single" w:sz="4" w:space="0" w:color="auto"/>
              <w:right w:val="single" w:sz="4" w:space="0" w:color="auto"/>
            </w:tcBorders>
          </w:tcPr>
          <w:p w14:paraId="4C350F9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Borders>
              <w:top w:val="single" w:sz="4" w:space="0" w:color="auto"/>
              <w:left w:val="single" w:sz="4" w:space="0" w:color="auto"/>
              <w:bottom w:val="single" w:sz="4" w:space="0" w:color="auto"/>
              <w:right w:val="single" w:sz="4" w:space="0" w:color="auto"/>
            </w:tcBorders>
          </w:tcPr>
          <w:p w14:paraId="2AA2F46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268" w:type="dxa"/>
            <w:gridSpan w:val="3"/>
            <w:tcBorders>
              <w:top w:val="single" w:sz="4" w:space="0" w:color="auto"/>
              <w:left w:val="single" w:sz="4" w:space="0" w:color="auto"/>
              <w:bottom w:val="single" w:sz="4" w:space="0" w:color="auto"/>
              <w:right w:val="single" w:sz="4" w:space="0" w:color="auto"/>
            </w:tcBorders>
          </w:tcPr>
          <w:p w14:paraId="4887259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top w:val="single" w:sz="4" w:space="0" w:color="auto"/>
              <w:left w:val="single" w:sz="4" w:space="0" w:color="auto"/>
              <w:bottom w:val="single" w:sz="4" w:space="0" w:color="auto"/>
              <w:right w:val="single" w:sz="4" w:space="0" w:color="auto"/>
            </w:tcBorders>
          </w:tcPr>
          <w:p w14:paraId="03BA6D6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Borders>
              <w:top w:val="single" w:sz="4" w:space="0" w:color="auto"/>
              <w:left w:val="single" w:sz="4" w:space="0" w:color="auto"/>
              <w:bottom w:val="single" w:sz="4" w:space="0" w:color="auto"/>
              <w:right w:val="single" w:sz="4" w:space="0" w:color="auto"/>
            </w:tcBorders>
          </w:tcPr>
          <w:p w14:paraId="1518D7C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C64A916" w14:textId="751A1746" w:rsidTr="00F6339F">
        <w:trPr>
          <w:jc w:val="center"/>
        </w:trPr>
        <w:tc>
          <w:tcPr>
            <w:tcW w:w="5098" w:type="dxa"/>
            <w:gridSpan w:val="2"/>
            <w:tcBorders>
              <w:top w:val="single" w:sz="4" w:space="0" w:color="auto"/>
              <w:left w:val="single" w:sz="4" w:space="0" w:color="auto"/>
              <w:bottom w:val="single" w:sz="4" w:space="0" w:color="auto"/>
              <w:right w:val="single" w:sz="4" w:space="0" w:color="auto"/>
            </w:tcBorders>
          </w:tcPr>
          <w:p w14:paraId="7FBD065E"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Onobrychis arenaria</w:t>
            </w:r>
            <w:r w:rsidRPr="001E2BAC">
              <w:rPr>
                <w:rFonts w:ascii="Times New Roman" w:eastAsia="Times New Roman" w:hAnsi="Times New Roman"/>
                <w:color w:val="000000"/>
                <w:sz w:val="24"/>
                <w:szCs w:val="24"/>
                <w:lang w:val="kk-KZ" w:eastAsia="ru-RU"/>
              </w:rPr>
              <w:t xml:space="preserve"> (Kit) DC.</w:t>
            </w:r>
          </w:p>
        </w:tc>
        <w:tc>
          <w:tcPr>
            <w:tcW w:w="709" w:type="dxa"/>
            <w:gridSpan w:val="2"/>
            <w:tcBorders>
              <w:top w:val="single" w:sz="4" w:space="0" w:color="auto"/>
              <w:left w:val="single" w:sz="4" w:space="0" w:color="auto"/>
              <w:bottom w:val="single" w:sz="4" w:space="0" w:color="auto"/>
              <w:right w:val="single" w:sz="4" w:space="0" w:color="auto"/>
            </w:tcBorders>
          </w:tcPr>
          <w:p w14:paraId="11AA3512"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Borders>
              <w:top w:val="single" w:sz="4" w:space="0" w:color="auto"/>
              <w:left w:val="single" w:sz="4" w:space="0" w:color="auto"/>
              <w:bottom w:val="single" w:sz="4" w:space="0" w:color="auto"/>
              <w:right w:val="single" w:sz="4" w:space="0" w:color="auto"/>
            </w:tcBorders>
          </w:tcPr>
          <w:p w14:paraId="49C29CD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top w:val="single" w:sz="4" w:space="0" w:color="auto"/>
              <w:left w:val="single" w:sz="4" w:space="0" w:color="auto"/>
              <w:bottom w:val="single" w:sz="4" w:space="0" w:color="auto"/>
              <w:right w:val="single" w:sz="4" w:space="0" w:color="auto"/>
            </w:tcBorders>
          </w:tcPr>
          <w:p w14:paraId="4A0727B7"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top w:val="single" w:sz="4" w:space="0" w:color="auto"/>
              <w:left w:val="single" w:sz="4" w:space="0" w:color="auto"/>
              <w:bottom w:val="single" w:sz="4" w:space="0" w:color="auto"/>
              <w:right w:val="single" w:sz="4" w:space="0" w:color="auto"/>
            </w:tcBorders>
          </w:tcPr>
          <w:p w14:paraId="0F8B61E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top w:val="single" w:sz="4" w:space="0" w:color="auto"/>
              <w:left w:val="single" w:sz="4" w:space="0" w:color="auto"/>
              <w:bottom w:val="single" w:sz="4" w:space="0" w:color="auto"/>
              <w:right w:val="single" w:sz="4" w:space="0" w:color="auto"/>
            </w:tcBorders>
          </w:tcPr>
          <w:p w14:paraId="71370319"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14:paraId="667EDAC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Borders>
              <w:top w:val="single" w:sz="4" w:space="0" w:color="auto"/>
              <w:left w:val="single" w:sz="4" w:space="0" w:color="auto"/>
              <w:bottom w:val="single" w:sz="4" w:space="0" w:color="auto"/>
              <w:right w:val="single" w:sz="4" w:space="0" w:color="auto"/>
            </w:tcBorders>
          </w:tcPr>
          <w:p w14:paraId="2B9BF88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top w:val="single" w:sz="4" w:space="0" w:color="auto"/>
              <w:left w:val="single" w:sz="4" w:space="0" w:color="auto"/>
              <w:bottom w:val="single" w:sz="4" w:space="0" w:color="auto"/>
              <w:right w:val="single" w:sz="4" w:space="0" w:color="auto"/>
            </w:tcBorders>
          </w:tcPr>
          <w:p w14:paraId="1999628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Borders>
              <w:top w:val="single" w:sz="4" w:space="0" w:color="auto"/>
              <w:left w:val="single" w:sz="4" w:space="0" w:color="auto"/>
              <w:bottom w:val="single" w:sz="4" w:space="0" w:color="auto"/>
              <w:right w:val="single" w:sz="4" w:space="0" w:color="auto"/>
            </w:tcBorders>
          </w:tcPr>
          <w:p w14:paraId="04FBC48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B249B6B" w14:textId="0949476E" w:rsidTr="00F6339F">
        <w:trPr>
          <w:jc w:val="center"/>
        </w:trPr>
        <w:tc>
          <w:tcPr>
            <w:tcW w:w="5098" w:type="dxa"/>
            <w:gridSpan w:val="2"/>
            <w:tcBorders>
              <w:top w:val="single" w:sz="4" w:space="0" w:color="auto"/>
              <w:left w:val="single" w:sz="4" w:space="0" w:color="auto"/>
              <w:bottom w:val="single" w:sz="4" w:space="0" w:color="auto"/>
              <w:right w:val="single" w:sz="4" w:space="0" w:color="auto"/>
            </w:tcBorders>
          </w:tcPr>
          <w:p w14:paraId="28C74934"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Thermopsis lanceolata</w:t>
            </w:r>
            <w:r w:rsidRPr="001E2BAC">
              <w:rPr>
                <w:rFonts w:ascii="Times New Roman" w:eastAsia="Times New Roman" w:hAnsi="Times New Roman"/>
                <w:color w:val="000000"/>
                <w:sz w:val="24"/>
                <w:szCs w:val="24"/>
                <w:lang w:val="kk-KZ" w:eastAsia="ru-RU"/>
              </w:rPr>
              <w:t xml:space="preserve"> R.Br.</w:t>
            </w:r>
          </w:p>
        </w:tc>
        <w:tc>
          <w:tcPr>
            <w:tcW w:w="709" w:type="dxa"/>
            <w:gridSpan w:val="2"/>
            <w:tcBorders>
              <w:top w:val="single" w:sz="4" w:space="0" w:color="auto"/>
              <w:left w:val="single" w:sz="4" w:space="0" w:color="auto"/>
              <w:bottom w:val="single" w:sz="4" w:space="0" w:color="auto"/>
              <w:right w:val="single" w:sz="4" w:space="0" w:color="auto"/>
            </w:tcBorders>
          </w:tcPr>
          <w:p w14:paraId="005025E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top w:val="single" w:sz="4" w:space="0" w:color="auto"/>
              <w:left w:val="single" w:sz="4" w:space="0" w:color="auto"/>
              <w:bottom w:val="single" w:sz="4" w:space="0" w:color="auto"/>
              <w:right w:val="single" w:sz="4" w:space="0" w:color="auto"/>
            </w:tcBorders>
          </w:tcPr>
          <w:p w14:paraId="1DCB2334"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top w:val="single" w:sz="4" w:space="0" w:color="auto"/>
              <w:left w:val="single" w:sz="4" w:space="0" w:color="auto"/>
              <w:bottom w:val="single" w:sz="4" w:space="0" w:color="auto"/>
              <w:right w:val="single" w:sz="4" w:space="0" w:color="auto"/>
            </w:tcBorders>
          </w:tcPr>
          <w:p w14:paraId="15124747"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top w:val="single" w:sz="4" w:space="0" w:color="auto"/>
              <w:left w:val="single" w:sz="4" w:space="0" w:color="auto"/>
              <w:bottom w:val="single" w:sz="4" w:space="0" w:color="auto"/>
              <w:right w:val="single" w:sz="4" w:space="0" w:color="auto"/>
            </w:tcBorders>
          </w:tcPr>
          <w:p w14:paraId="7945384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top w:val="single" w:sz="4" w:space="0" w:color="auto"/>
              <w:left w:val="single" w:sz="4" w:space="0" w:color="auto"/>
              <w:bottom w:val="single" w:sz="4" w:space="0" w:color="auto"/>
              <w:right w:val="single" w:sz="4" w:space="0" w:color="auto"/>
            </w:tcBorders>
          </w:tcPr>
          <w:p w14:paraId="6F8D9CB7"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14:paraId="26C201E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Borders>
              <w:top w:val="single" w:sz="4" w:space="0" w:color="auto"/>
              <w:left w:val="single" w:sz="4" w:space="0" w:color="auto"/>
              <w:bottom w:val="single" w:sz="4" w:space="0" w:color="auto"/>
              <w:right w:val="single" w:sz="4" w:space="0" w:color="auto"/>
            </w:tcBorders>
          </w:tcPr>
          <w:p w14:paraId="7BCFEAA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top w:val="single" w:sz="4" w:space="0" w:color="auto"/>
              <w:left w:val="single" w:sz="4" w:space="0" w:color="auto"/>
              <w:bottom w:val="single" w:sz="4" w:space="0" w:color="auto"/>
              <w:right w:val="single" w:sz="4" w:space="0" w:color="auto"/>
            </w:tcBorders>
          </w:tcPr>
          <w:p w14:paraId="7269426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Borders>
              <w:top w:val="single" w:sz="4" w:space="0" w:color="auto"/>
              <w:left w:val="single" w:sz="4" w:space="0" w:color="auto"/>
              <w:bottom w:val="single" w:sz="4" w:space="0" w:color="auto"/>
              <w:right w:val="single" w:sz="4" w:space="0" w:color="auto"/>
            </w:tcBorders>
          </w:tcPr>
          <w:p w14:paraId="5B45E99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D8485A0" w14:textId="241EA976" w:rsidTr="00F6339F">
        <w:trPr>
          <w:jc w:val="center"/>
        </w:trPr>
        <w:tc>
          <w:tcPr>
            <w:tcW w:w="5098" w:type="dxa"/>
            <w:gridSpan w:val="2"/>
            <w:tcBorders>
              <w:top w:val="single" w:sz="4" w:space="0" w:color="auto"/>
            </w:tcBorders>
          </w:tcPr>
          <w:p w14:paraId="566B2E6A"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Vicia sepium </w:t>
            </w:r>
            <w:r w:rsidRPr="001E2BAC">
              <w:rPr>
                <w:rFonts w:ascii="Times New Roman" w:eastAsia="Times New Roman" w:hAnsi="Times New Roman"/>
                <w:color w:val="000000"/>
                <w:sz w:val="24"/>
                <w:szCs w:val="24"/>
                <w:lang w:val="kk-KZ" w:eastAsia="ru-RU"/>
              </w:rPr>
              <w:t>L.</w:t>
            </w:r>
          </w:p>
        </w:tc>
        <w:tc>
          <w:tcPr>
            <w:tcW w:w="709" w:type="dxa"/>
            <w:gridSpan w:val="2"/>
            <w:tcBorders>
              <w:top w:val="single" w:sz="4" w:space="0" w:color="auto"/>
            </w:tcBorders>
          </w:tcPr>
          <w:p w14:paraId="68E06A7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top w:val="single" w:sz="4" w:space="0" w:color="auto"/>
            </w:tcBorders>
          </w:tcPr>
          <w:p w14:paraId="0461BF96"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top w:val="single" w:sz="4" w:space="0" w:color="auto"/>
            </w:tcBorders>
          </w:tcPr>
          <w:p w14:paraId="34FF9B3C"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top w:val="single" w:sz="4" w:space="0" w:color="auto"/>
            </w:tcBorders>
          </w:tcPr>
          <w:p w14:paraId="4CF31A0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top w:val="single" w:sz="4" w:space="0" w:color="auto"/>
            </w:tcBorders>
          </w:tcPr>
          <w:p w14:paraId="253B229E"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top w:val="single" w:sz="4" w:space="0" w:color="auto"/>
            </w:tcBorders>
          </w:tcPr>
          <w:p w14:paraId="68ABBC3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Borders>
              <w:top w:val="single" w:sz="4" w:space="0" w:color="auto"/>
            </w:tcBorders>
          </w:tcPr>
          <w:p w14:paraId="1F60B2B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top w:val="single" w:sz="4" w:space="0" w:color="auto"/>
            </w:tcBorders>
          </w:tcPr>
          <w:p w14:paraId="5BB518C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Borders>
              <w:top w:val="single" w:sz="4" w:space="0" w:color="auto"/>
            </w:tcBorders>
          </w:tcPr>
          <w:p w14:paraId="4757CD6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D052AB2" w14:textId="0E70222B" w:rsidTr="00F6339F">
        <w:trPr>
          <w:jc w:val="center"/>
        </w:trPr>
        <w:tc>
          <w:tcPr>
            <w:tcW w:w="13036" w:type="dxa"/>
            <w:gridSpan w:val="17"/>
          </w:tcPr>
          <w:p w14:paraId="7007243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Geraniaceae</w:t>
            </w:r>
          </w:p>
        </w:tc>
        <w:tc>
          <w:tcPr>
            <w:tcW w:w="1702" w:type="dxa"/>
          </w:tcPr>
          <w:p w14:paraId="7EDB8A1C"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30862E1" w14:textId="474E40BE" w:rsidTr="00F6339F">
        <w:trPr>
          <w:jc w:val="center"/>
        </w:trPr>
        <w:tc>
          <w:tcPr>
            <w:tcW w:w="5098" w:type="dxa"/>
            <w:gridSpan w:val="2"/>
          </w:tcPr>
          <w:p w14:paraId="2A43CAE7" w14:textId="77777777" w:rsidR="00850C79" w:rsidRPr="001E2BAC" w:rsidRDefault="00850C79" w:rsidP="00FE71F2">
            <w:pPr>
              <w:ind w:firstLine="0"/>
              <w:jc w:val="left"/>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Geranium collinum </w:t>
            </w:r>
            <w:r w:rsidRPr="001E2BAC">
              <w:rPr>
                <w:rFonts w:ascii="Times New Roman" w:eastAsia="Times New Roman" w:hAnsi="Times New Roman"/>
                <w:sz w:val="24"/>
                <w:szCs w:val="24"/>
                <w:lang w:val="kk-KZ" w:eastAsia="ru-RU"/>
              </w:rPr>
              <w:t>Stephan ex Willd.</w:t>
            </w:r>
          </w:p>
        </w:tc>
        <w:tc>
          <w:tcPr>
            <w:tcW w:w="709" w:type="dxa"/>
            <w:gridSpan w:val="2"/>
          </w:tcPr>
          <w:p w14:paraId="05CBCA6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762073A8"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601F49B"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2411D2D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AD1AD6F"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8F771C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07D50C8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134E6F1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20169A8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2047B26" w14:textId="1E322CC5" w:rsidTr="00F6339F">
        <w:trPr>
          <w:jc w:val="center"/>
        </w:trPr>
        <w:tc>
          <w:tcPr>
            <w:tcW w:w="13036" w:type="dxa"/>
            <w:gridSpan w:val="17"/>
          </w:tcPr>
          <w:p w14:paraId="33C61AF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Hypericaceae</w:t>
            </w:r>
          </w:p>
        </w:tc>
        <w:tc>
          <w:tcPr>
            <w:tcW w:w="1702" w:type="dxa"/>
          </w:tcPr>
          <w:p w14:paraId="05EC363F"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A65D750" w14:textId="51E9B699" w:rsidTr="00F6339F">
        <w:trPr>
          <w:jc w:val="center"/>
        </w:trPr>
        <w:tc>
          <w:tcPr>
            <w:tcW w:w="5098" w:type="dxa"/>
            <w:gridSpan w:val="2"/>
          </w:tcPr>
          <w:p w14:paraId="10F5345A" w14:textId="77777777" w:rsidR="00850C79" w:rsidRPr="001E2BAC" w:rsidRDefault="00850C79" w:rsidP="00FE71F2">
            <w:pPr>
              <w:ind w:firstLine="0"/>
              <w:jc w:val="left"/>
              <w:rPr>
                <w:rFonts w:ascii="Times New Roman" w:eastAsia="Times New Roman" w:hAnsi="Times New Roman"/>
                <w:sz w:val="24"/>
                <w:szCs w:val="24"/>
                <w:lang w:val="kk-KZ" w:eastAsia="ru-RU"/>
              </w:rPr>
            </w:pPr>
            <w:r w:rsidRPr="001E2BAC">
              <w:rPr>
                <w:rFonts w:ascii="Times New Roman" w:eastAsia="Times New Roman" w:hAnsi="Times New Roman"/>
                <w:i/>
                <w:sz w:val="24"/>
                <w:szCs w:val="24"/>
                <w:lang w:val="kk-KZ" w:eastAsia="ru-RU"/>
              </w:rPr>
              <w:t xml:space="preserve">Hypericum scabrum </w:t>
            </w:r>
            <w:r w:rsidRPr="001E2BAC">
              <w:rPr>
                <w:rFonts w:ascii="Times New Roman" w:eastAsia="Times New Roman" w:hAnsi="Times New Roman"/>
                <w:sz w:val="24"/>
                <w:szCs w:val="24"/>
                <w:lang w:val="kk-KZ" w:eastAsia="ru-RU"/>
              </w:rPr>
              <w:t>L.</w:t>
            </w:r>
          </w:p>
        </w:tc>
        <w:tc>
          <w:tcPr>
            <w:tcW w:w="709" w:type="dxa"/>
            <w:gridSpan w:val="2"/>
          </w:tcPr>
          <w:p w14:paraId="29E6287A"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7DABAA9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DBCF7C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993" w:type="dxa"/>
            <w:gridSpan w:val="2"/>
          </w:tcPr>
          <w:p w14:paraId="157AE76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708" w:type="dxa"/>
            <w:gridSpan w:val="2"/>
          </w:tcPr>
          <w:p w14:paraId="270C779F"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455C563"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09822A6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61A1772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0E0EEFC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EA28D8C" w14:textId="6E10E00F" w:rsidTr="00F6339F">
        <w:trPr>
          <w:jc w:val="center"/>
        </w:trPr>
        <w:tc>
          <w:tcPr>
            <w:tcW w:w="13036" w:type="dxa"/>
            <w:gridSpan w:val="17"/>
          </w:tcPr>
          <w:p w14:paraId="0001C30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Iridaceae</w:t>
            </w:r>
          </w:p>
        </w:tc>
        <w:tc>
          <w:tcPr>
            <w:tcW w:w="1702" w:type="dxa"/>
          </w:tcPr>
          <w:p w14:paraId="18707F9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42BBB352" w14:textId="2EDB52C5" w:rsidTr="00F6339F">
        <w:trPr>
          <w:jc w:val="center"/>
        </w:trPr>
        <w:tc>
          <w:tcPr>
            <w:tcW w:w="5098" w:type="dxa"/>
            <w:gridSpan w:val="2"/>
          </w:tcPr>
          <w:p w14:paraId="1D1D16B2" w14:textId="77777777" w:rsidR="00850C79" w:rsidRPr="001E2BAC" w:rsidRDefault="00850C79" w:rsidP="00FE71F2">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Iris  scariosa</w:t>
            </w:r>
            <w:r w:rsidRPr="001E2BAC">
              <w:rPr>
                <w:rFonts w:ascii="Times New Roman" w:eastAsia="Times New Roman" w:hAnsi="Times New Roman"/>
                <w:color w:val="000000"/>
                <w:sz w:val="24"/>
                <w:szCs w:val="24"/>
                <w:lang w:val="kk-KZ" w:eastAsia="ru-RU"/>
              </w:rPr>
              <w:t xml:space="preserve"> Willd. ex Link</w:t>
            </w:r>
          </w:p>
        </w:tc>
        <w:tc>
          <w:tcPr>
            <w:tcW w:w="709" w:type="dxa"/>
            <w:gridSpan w:val="2"/>
          </w:tcPr>
          <w:p w14:paraId="7FFC5C0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0F63E06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5A3765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6B002C5D"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0B2EB8B"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B02DB6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7A9040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5A0D13C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2F0308AA"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54CA529" w14:textId="227024F8" w:rsidTr="00F6339F">
        <w:trPr>
          <w:jc w:val="center"/>
        </w:trPr>
        <w:tc>
          <w:tcPr>
            <w:tcW w:w="13036" w:type="dxa"/>
            <w:gridSpan w:val="17"/>
          </w:tcPr>
          <w:p w14:paraId="35DB335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Lamiaceae</w:t>
            </w:r>
          </w:p>
        </w:tc>
        <w:tc>
          <w:tcPr>
            <w:tcW w:w="1702" w:type="dxa"/>
          </w:tcPr>
          <w:p w14:paraId="4347154F"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7FFB86D" w14:textId="19096206" w:rsidTr="00F6339F">
        <w:trPr>
          <w:jc w:val="center"/>
        </w:trPr>
        <w:tc>
          <w:tcPr>
            <w:tcW w:w="5098" w:type="dxa"/>
            <w:gridSpan w:val="2"/>
          </w:tcPr>
          <w:p w14:paraId="5868DD9A"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Phlomoides tuberosa</w:t>
            </w:r>
            <w:r w:rsidRPr="001E2BAC">
              <w:rPr>
                <w:rFonts w:ascii="Times New Roman" w:eastAsia="Times New Roman" w:hAnsi="Times New Roman"/>
                <w:color w:val="000000"/>
                <w:sz w:val="24"/>
                <w:szCs w:val="24"/>
                <w:lang w:val="kk-KZ" w:eastAsia="ru-RU"/>
              </w:rPr>
              <w:t xml:space="preserve"> (L.) Moench</w:t>
            </w:r>
          </w:p>
        </w:tc>
        <w:tc>
          <w:tcPr>
            <w:tcW w:w="709" w:type="dxa"/>
            <w:gridSpan w:val="2"/>
          </w:tcPr>
          <w:p w14:paraId="4A0A304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03EA79F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5554F934"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7E913E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3ACB6B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13E98C3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01B5647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26DAEE9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1802505B"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BFBC2EB" w14:textId="2BD1742C" w:rsidTr="00F6339F">
        <w:trPr>
          <w:jc w:val="center"/>
        </w:trPr>
        <w:tc>
          <w:tcPr>
            <w:tcW w:w="5098" w:type="dxa"/>
            <w:gridSpan w:val="2"/>
          </w:tcPr>
          <w:p w14:paraId="68530676"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Thymus marschallianus</w:t>
            </w:r>
            <w:r w:rsidRPr="001E2BAC">
              <w:rPr>
                <w:rFonts w:ascii="Times New Roman" w:eastAsia="Times New Roman" w:hAnsi="Times New Roman"/>
                <w:color w:val="000000"/>
                <w:sz w:val="24"/>
                <w:szCs w:val="24"/>
                <w:lang w:val="kk-KZ" w:eastAsia="ru-RU"/>
              </w:rPr>
              <w:t xml:space="preserve"> Willd.</w:t>
            </w:r>
          </w:p>
        </w:tc>
        <w:tc>
          <w:tcPr>
            <w:tcW w:w="709" w:type="dxa"/>
            <w:gridSpan w:val="2"/>
          </w:tcPr>
          <w:p w14:paraId="542BC70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2E7FB33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740BCE2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03F0815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3C9EB20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2F21BFE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3CCC656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859E6E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1D628FE8"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BDEBA6E" w14:textId="69377B8A" w:rsidTr="00F6339F">
        <w:trPr>
          <w:jc w:val="center"/>
        </w:trPr>
        <w:tc>
          <w:tcPr>
            <w:tcW w:w="5098" w:type="dxa"/>
            <w:gridSpan w:val="2"/>
          </w:tcPr>
          <w:p w14:paraId="0471A883"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Ziziphora clinopodioides</w:t>
            </w:r>
            <w:r w:rsidRPr="001E2BAC">
              <w:rPr>
                <w:rFonts w:ascii="Times New Roman" w:eastAsia="Times New Roman" w:hAnsi="Times New Roman"/>
                <w:color w:val="000000"/>
                <w:sz w:val="24"/>
                <w:szCs w:val="24"/>
                <w:lang w:val="kk-KZ" w:eastAsia="ru-RU"/>
              </w:rPr>
              <w:t xml:space="preserve"> Lam.</w:t>
            </w:r>
          </w:p>
        </w:tc>
        <w:tc>
          <w:tcPr>
            <w:tcW w:w="709" w:type="dxa"/>
            <w:gridSpan w:val="2"/>
          </w:tcPr>
          <w:p w14:paraId="175A55E0"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7F9D3342"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4CC476B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993" w:type="dxa"/>
            <w:gridSpan w:val="2"/>
          </w:tcPr>
          <w:p w14:paraId="280B418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52DE3D06"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2D7EC9E"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209D304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жартылай бұташық</w:t>
            </w:r>
          </w:p>
        </w:tc>
        <w:tc>
          <w:tcPr>
            <w:tcW w:w="1134" w:type="dxa"/>
          </w:tcPr>
          <w:p w14:paraId="49520D8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108B492F"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7F0E638" w14:textId="4A8340B4" w:rsidTr="00F6339F">
        <w:trPr>
          <w:jc w:val="center"/>
        </w:trPr>
        <w:tc>
          <w:tcPr>
            <w:tcW w:w="13036" w:type="dxa"/>
            <w:gridSpan w:val="17"/>
          </w:tcPr>
          <w:p w14:paraId="5AA2F07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Plantaginaceae</w:t>
            </w:r>
          </w:p>
        </w:tc>
        <w:tc>
          <w:tcPr>
            <w:tcW w:w="1702" w:type="dxa"/>
          </w:tcPr>
          <w:p w14:paraId="28560ED0"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7E0ECF1" w14:textId="0882F7BD" w:rsidTr="00F6339F">
        <w:trPr>
          <w:jc w:val="center"/>
        </w:trPr>
        <w:tc>
          <w:tcPr>
            <w:tcW w:w="5098" w:type="dxa"/>
            <w:gridSpan w:val="2"/>
          </w:tcPr>
          <w:p w14:paraId="2FBCC105"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Plantago lanceolata</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7745AC0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46E4EF1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57B4424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3960901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48848F7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208051D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75CFC8B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3F54161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2366CDA7"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44E5EC8" w14:textId="39EC37CA" w:rsidTr="00F6339F">
        <w:trPr>
          <w:jc w:val="center"/>
        </w:trPr>
        <w:tc>
          <w:tcPr>
            <w:tcW w:w="5098" w:type="dxa"/>
            <w:gridSpan w:val="2"/>
          </w:tcPr>
          <w:p w14:paraId="2AEE98F1"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Plantogo major</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1E6E22A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023436FD"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82E44FA"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12190617"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50B4D9C"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7DAD4EC8"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7CB44B2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2BB5461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ГМ</w:t>
            </w:r>
          </w:p>
        </w:tc>
        <w:tc>
          <w:tcPr>
            <w:tcW w:w="1702" w:type="dxa"/>
          </w:tcPr>
          <w:p w14:paraId="36251C1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6A6F3DA" w14:textId="48B3AB25" w:rsidTr="00F6339F">
        <w:trPr>
          <w:jc w:val="center"/>
        </w:trPr>
        <w:tc>
          <w:tcPr>
            <w:tcW w:w="5098" w:type="dxa"/>
            <w:gridSpan w:val="2"/>
          </w:tcPr>
          <w:p w14:paraId="2D96FF9D"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Plantago media</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14D9058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64B5B73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A421158"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43A03370"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3E21AB0"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4426CB5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1F52EC8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4B487B1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2FB98FE5"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3BD27D9" w14:textId="7CD21BC7" w:rsidTr="00F6339F">
        <w:trPr>
          <w:jc w:val="center"/>
        </w:trPr>
        <w:tc>
          <w:tcPr>
            <w:tcW w:w="13036" w:type="dxa"/>
            <w:gridSpan w:val="17"/>
          </w:tcPr>
          <w:p w14:paraId="3DE5CB8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Poaceae</w:t>
            </w:r>
          </w:p>
        </w:tc>
        <w:tc>
          <w:tcPr>
            <w:tcW w:w="1702" w:type="dxa"/>
          </w:tcPr>
          <w:p w14:paraId="2380AE7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8581F6D" w14:textId="1AB1A070" w:rsidTr="00F6339F">
        <w:trPr>
          <w:jc w:val="center"/>
        </w:trPr>
        <w:tc>
          <w:tcPr>
            <w:tcW w:w="5098" w:type="dxa"/>
            <w:gridSpan w:val="2"/>
          </w:tcPr>
          <w:p w14:paraId="7AAE7FB4"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Bromopsis inermis </w:t>
            </w:r>
            <w:r w:rsidRPr="001E2BAC">
              <w:rPr>
                <w:rFonts w:ascii="Times New Roman" w:hAnsi="Times New Roman"/>
                <w:sz w:val="24"/>
                <w:szCs w:val="24"/>
                <w:lang w:val="kk-KZ"/>
              </w:rPr>
              <w:t>(Leyss.) Holub</w:t>
            </w:r>
          </w:p>
        </w:tc>
        <w:tc>
          <w:tcPr>
            <w:tcW w:w="709" w:type="dxa"/>
            <w:gridSpan w:val="2"/>
          </w:tcPr>
          <w:p w14:paraId="13660E5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4D419D89"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94580DC"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2A6D6DF0"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431F46E3"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1EF3CD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71FEF8A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5D95D6A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2B64ABAD"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E7409BE" w14:textId="501ACE29" w:rsidTr="00F6339F">
        <w:trPr>
          <w:jc w:val="center"/>
        </w:trPr>
        <w:tc>
          <w:tcPr>
            <w:tcW w:w="5098" w:type="dxa"/>
            <w:gridSpan w:val="2"/>
          </w:tcPr>
          <w:p w14:paraId="47BA8E3C"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Festuca valesiaca</w:t>
            </w:r>
            <w:r w:rsidRPr="001E2BAC">
              <w:rPr>
                <w:rFonts w:ascii="Times New Roman" w:eastAsia="Times New Roman" w:hAnsi="Times New Roman"/>
                <w:color w:val="000000"/>
                <w:sz w:val="24"/>
                <w:szCs w:val="24"/>
                <w:lang w:val="kk-KZ" w:eastAsia="ru-RU"/>
              </w:rPr>
              <w:t xml:space="preserve"> Gaudin</w:t>
            </w:r>
          </w:p>
        </w:tc>
        <w:tc>
          <w:tcPr>
            <w:tcW w:w="709" w:type="dxa"/>
            <w:gridSpan w:val="2"/>
          </w:tcPr>
          <w:p w14:paraId="5AEF746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851" w:type="dxa"/>
            <w:gridSpan w:val="2"/>
          </w:tcPr>
          <w:p w14:paraId="2F508C4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708" w:type="dxa"/>
            <w:gridSpan w:val="2"/>
          </w:tcPr>
          <w:p w14:paraId="4021330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993" w:type="dxa"/>
            <w:gridSpan w:val="2"/>
          </w:tcPr>
          <w:p w14:paraId="54AEEA0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55551CF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3D45AE7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268" w:type="dxa"/>
            <w:gridSpan w:val="3"/>
          </w:tcPr>
          <w:p w14:paraId="3543BB1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026C43D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2F63CB38" w14:textId="77777777" w:rsidR="00850C79" w:rsidRPr="001E2BAC" w:rsidRDefault="00850C79" w:rsidP="00FE71F2">
            <w:pPr>
              <w:ind w:firstLine="0"/>
              <w:jc w:val="center"/>
              <w:rPr>
                <w:rFonts w:ascii="Times New Roman" w:hAnsi="Times New Roman"/>
                <w:sz w:val="24"/>
                <w:szCs w:val="24"/>
                <w:lang w:val="kk-KZ"/>
              </w:rPr>
            </w:pPr>
          </w:p>
        </w:tc>
      </w:tr>
      <w:tr w:rsidR="00F6339F" w:rsidRPr="001E2BAC" w14:paraId="2FC64AFB" w14:textId="77777777" w:rsidTr="008478BC">
        <w:trPr>
          <w:jc w:val="center"/>
        </w:trPr>
        <w:tc>
          <w:tcPr>
            <w:tcW w:w="13036" w:type="dxa"/>
            <w:gridSpan w:val="17"/>
            <w:tcBorders>
              <w:top w:val="nil"/>
              <w:left w:val="nil"/>
              <w:right w:val="nil"/>
            </w:tcBorders>
          </w:tcPr>
          <w:p w14:paraId="7EB232F1" w14:textId="15DB01D2" w:rsidR="0068185C" w:rsidRPr="0068185C" w:rsidRDefault="00666012" w:rsidP="0068185C">
            <w:pPr>
              <w:ind w:firstLine="0"/>
              <w:rPr>
                <w:rFonts w:ascii="Times New Roman" w:hAnsi="Times New Roman"/>
                <w:sz w:val="24"/>
                <w:szCs w:val="24"/>
                <w:lang w:val="kk-KZ"/>
              </w:rPr>
            </w:pPr>
            <w:r>
              <w:rPr>
                <w:rFonts w:ascii="Times New Roman" w:hAnsi="Times New Roman"/>
                <w:sz w:val="24"/>
                <w:szCs w:val="24"/>
                <w:lang w:val="kk-KZ"/>
              </w:rPr>
              <w:t>Е.</w:t>
            </w:r>
            <w:r w:rsidR="0068185C" w:rsidRPr="0068185C">
              <w:rPr>
                <w:rFonts w:ascii="Times New Roman" w:hAnsi="Times New Roman"/>
                <w:sz w:val="24"/>
                <w:szCs w:val="24"/>
                <w:lang w:val="kk-KZ"/>
              </w:rPr>
              <w:t>1-кестенің жалғасы</w:t>
            </w:r>
          </w:p>
          <w:p w14:paraId="4FC165CC" w14:textId="77777777" w:rsidR="00F6339F" w:rsidRPr="001E2BAC" w:rsidRDefault="00F6339F" w:rsidP="008478BC">
            <w:pPr>
              <w:ind w:firstLine="0"/>
              <w:rPr>
                <w:rFonts w:ascii="Times New Roman" w:hAnsi="Times New Roman"/>
                <w:sz w:val="16"/>
                <w:szCs w:val="16"/>
                <w:lang w:val="kk-KZ"/>
              </w:rPr>
            </w:pPr>
          </w:p>
        </w:tc>
        <w:tc>
          <w:tcPr>
            <w:tcW w:w="1702" w:type="dxa"/>
            <w:tcBorders>
              <w:top w:val="nil"/>
              <w:left w:val="nil"/>
              <w:right w:val="nil"/>
            </w:tcBorders>
          </w:tcPr>
          <w:p w14:paraId="496B2DBB" w14:textId="77777777" w:rsidR="00F6339F" w:rsidRPr="001E2BAC" w:rsidRDefault="00F6339F" w:rsidP="008478BC">
            <w:pPr>
              <w:ind w:firstLine="0"/>
              <w:rPr>
                <w:rFonts w:ascii="Times New Roman" w:hAnsi="Times New Roman"/>
                <w:sz w:val="28"/>
                <w:szCs w:val="28"/>
                <w:lang w:val="kk-KZ"/>
              </w:rPr>
            </w:pPr>
          </w:p>
        </w:tc>
      </w:tr>
      <w:tr w:rsidR="00F6339F" w:rsidRPr="001E2BAC" w14:paraId="41149A44" w14:textId="77777777" w:rsidTr="008478BC">
        <w:trPr>
          <w:jc w:val="center"/>
        </w:trPr>
        <w:tc>
          <w:tcPr>
            <w:tcW w:w="4565" w:type="dxa"/>
          </w:tcPr>
          <w:p w14:paraId="6537562C" w14:textId="77777777" w:rsidR="00F6339F" w:rsidRPr="001E2BAC" w:rsidRDefault="00F6339F" w:rsidP="008478BC">
            <w:pPr>
              <w:ind w:firstLine="0"/>
              <w:jc w:val="center"/>
              <w:rPr>
                <w:rFonts w:ascii="Times New Roman" w:eastAsia="Times New Roman" w:hAnsi="Times New Roman"/>
                <w:sz w:val="24"/>
                <w:szCs w:val="24"/>
                <w:lang w:val="kk-KZ" w:eastAsia="ru-RU"/>
              </w:rPr>
            </w:pPr>
            <w:r w:rsidRPr="001E2BAC">
              <w:rPr>
                <w:rFonts w:ascii="Times New Roman" w:eastAsia="Times New Roman" w:hAnsi="Times New Roman"/>
                <w:sz w:val="24"/>
                <w:szCs w:val="24"/>
                <w:lang w:val="kk-KZ" w:eastAsia="ru-RU"/>
              </w:rPr>
              <w:t>1</w:t>
            </w:r>
          </w:p>
        </w:tc>
        <w:tc>
          <w:tcPr>
            <w:tcW w:w="826" w:type="dxa"/>
            <w:gridSpan w:val="2"/>
          </w:tcPr>
          <w:p w14:paraId="16F1D1C5"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769" w:type="dxa"/>
            <w:gridSpan w:val="2"/>
          </w:tcPr>
          <w:p w14:paraId="560928BD"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798" w:type="dxa"/>
            <w:gridSpan w:val="2"/>
          </w:tcPr>
          <w:p w14:paraId="386CC103"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1106" w:type="dxa"/>
            <w:gridSpan w:val="2"/>
          </w:tcPr>
          <w:p w14:paraId="3F356E93"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882" w:type="dxa"/>
            <w:gridSpan w:val="2"/>
          </w:tcPr>
          <w:p w14:paraId="7FDFD91C"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896" w:type="dxa"/>
            <w:gridSpan w:val="3"/>
          </w:tcPr>
          <w:p w14:paraId="499913F6"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1919" w:type="dxa"/>
          </w:tcPr>
          <w:p w14:paraId="109FA9E6"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1275" w:type="dxa"/>
            <w:gridSpan w:val="2"/>
          </w:tcPr>
          <w:p w14:paraId="584594C0" w14:textId="77777777" w:rsidR="00F6339F" w:rsidRPr="001E2BAC" w:rsidRDefault="00F6339F" w:rsidP="008478BC">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1702" w:type="dxa"/>
          </w:tcPr>
          <w:p w14:paraId="00686C6F" w14:textId="30D56182" w:rsidR="00F6339F" w:rsidRPr="001E2BAC" w:rsidRDefault="00F6339F" w:rsidP="008478BC">
            <w:pPr>
              <w:ind w:firstLine="0"/>
              <w:jc w:val="center"/>
              <w:rPr>
                <w:rFonts w:ascii="Times New Roman" w:hAnsi="Times New Roman"/>
                <w:sz w:val="24"/>
                <w:szCs w:val="24"/>
                <w:lang w:val="kk-KZ"/>
              </w:rPr>
            </w:pPr>
            <w:r>
              <w:rPr>
                <w:rFonts w:ascii="Times New Roman" w:hAnsi="Times New Roman"/>
                <w:sz w:val="24"/>
                <w:szCs w:val="24"/>
                <w:lang w:val="kk-KZ"/>
              </w:rPr>
              <w:t>10</w:t>
            </w:r>
          </w:p>
        </w:tc>
      </w:tr>
      <w:tr w:rsidR="00850C79" w:rsidRPr="001E2BAC" w14:paraId="5B4F4A4D" w14:textId="2277F265" w:rsidTr="00F6339F">
        <w:trPr>
          <w:jc w:val="center"/>
        </w:trPr>
        <w:tc>
          <w:tcPr>
            <w:tcW w:w="5098" w:type="dxa"/>
            <w:gridSpan w:val="2"/>
          </w:tcPr>
          <w:p w14:paraId="14A6880F"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Melica nutans </w:t>
            </w:r>
            <w:r w:rsidRPr="001E2BAC">
              <w:rPr>
                <w:rFonts w:ascii="Times New Roman" w:eastAsia="Times New Roman" w:hAnsi="Times New Roman"/>
                <w:color w:val="000000"/>
                <w:sz w:val="24"/>
                <w:szCs w:val="24"/>
                <w:lang w:val="kk-KZ" w:eastAsia="ru-RU"/>
              </w:rPr>
              <w:t>L.</w:t>
            </w:r>
          </w:p>
        </w:tc>
        <w:tc>
          <w:tcPr>
            <w:tcW w:w="709" w:type="dxa"/>
            <w:gridSpan w:val="2"/>
          </w:tcPr>
          <w:p w14:paraId="53BE5D3F"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490C23C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1C4BC90"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2382E08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6EEBF9B3"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DD7286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7235283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7C54C67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6E9AD85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B416FE5" w14:textId="456B7985" w:rsidTr="00F6339F">
        <w:trPr>
          <w:jc w:val="center"/>
        </w:trPr>
        <w:tc>
          <w:tcPr>
            <w:tcW w:w="5098" w:type="dxa"/>
            <w:gridSpan w:val="2"/>
          </w:tcPr>
          <w:p w14:paraId="0BE2624A"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Stipa sareptana</w:t>
            </w:r>
            <w:r w:rsidRPr="001E2BAC">
              <w:rPr>
                <w:rFonts w:ascii="Times New Roman" w:eastAsia="Times New Roman" w:hAnsi="Times New Roman"/>
                <w:color w:val="000000"/>
                <w:sz w:val="24"/>
                <w:szCs w:val="24"/>
                <w:lang w:val="kk-KZ" w:eastAsia="ru-RU"/>
              </w:rPr>
              <w:t xml:space="preserve"> A.Besk.</w:t>
            </w:r>
          </w:p>
        </w:tc>
        <w:tc>
          <w:tcPr>
            <w:tcW w:w="709" w:type="dxa"/>
            <w:gridSpan w:val="2"/>
          </w:tcPr>
          <w:p w14:paraId="06E15D1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0EBD1BA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07DA25B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56E5ADB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4446A70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6582144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4A4FC63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7175476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4721C865"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189CEB8" w14:textId="7611A5CD" w:rsidTr="00F6339F">
        <w:trPr>
          <w:jc w:val="center"/>
        </w:trPr>
        <w:tc>
          <w:tcPr>
            <w:tcW w:w="13036" w:type="dxa"/>
            <w:gridSpan w:val="17"/>
          </w:tcPr>
          <w:p w14:paraId="586E7BA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Polygalaceae</w:t>
            </w:r>
          </w:p>
        </w:tc>
        <w:tc>
          <w:tcPr>
            <w:tcW w:w="1702" w:type="dxa"/>
          </w:tcPr>
          <w:p w14:paraId="1E12A4E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9977E2A" w14:textId="4C4C2BDF" w:rsidTr="00F6339F">
        <w:trPr>
          <w:jc w:val="center"/>
        </w:trPr>
        <w:tc>
          <w:tcPr>
            <w:tcW w:w="5098" w:type="dxa"/>
            <w:gridSpan w:val="2"/>
          </w:tcPr>
          <w:p w14:paraId="3ECC2CA7"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Polygala comosa</w:t>
            </w:r>
            <w:r w:rsidRPr="001E2BAC">
              <w:rPr>
                <w:rFonts w:ascii="Times New Roman" w:eastAsia="Times New Roman" w:hAnsi="Times New Roman"/>
                <w:color w:val="000000"/>
                <w:sz w:val="24"/>
                <w:szCs w:val="24"/>
                <w:lang w:val="kk-KZ" w:eastAsia="ru-RU"/>
              </w:rPr>
              <w:t xml:space="preserve"> Schkuhr</w:t>
            </w:r>
          </w:p>
        </w:tc>
        <w:tc>
          <w:tcPr>
            <w:tcW w:w="709" w:type="dxa"/>
            <w:gridSpan w:val="2"/>
          </w:tcPr>
          <w:p w14:paraId="39D9EB45"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78237F6B"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4DC2569"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0C93D23D"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1DF51E44"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5F96E1B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3A5DAFC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Pr>
          <w:p w14:paraId="372D22A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213BE59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F20FA36" w14:textId="11E310E5" w:rsidTr="00F6339F">
        <w:trPr>
          <w:jc w:val="center"/>
        </w:trPr>
        <w:tc>
          <w:tcPr>
            <w:tcW w:w="13036" w:type="dxa"/>
            <w:gridSpan w:val="17"/>
          </w:tcPr>
          <w:p w14:paraId="23D00A1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Polygonaceae</w:t>
            </w:r>
          </w:p>
        </w:tc>
        <w:tc>
          <w:tcPr>
            <w:tcW w:w="1702" w:type="dxa"/>
          </w:tcPr>
          <w:p w14:paraId="4F0BE88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CE5D3E5" w14:textId="16E43386" w:rsidTr="00F6339F">
        <w:trPr>
          <w:jc w:val="center"/>
        </w:trPr>
        <w:tc>
          <w:tcPr>
            <w:tcW w:w="5098" w:type="dxa"/>
            <w:gridSpan w:val="2"/>
            <w:tcBorders>
              <w:bottom w:val="single" w:sz="4" w:space="0" w:color="000000"/>
            </w:tcBorders>
          </w:tcPr>
          <w:p w14:paraId="2F2BD73D"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Atraphaxis spinosa </w:t>
            </w:r>
            <w:r w:rsidRPr="001E2BAC">
              <w:rPr>
                <w:rFonts w:ascii="Times New Roman" w:hAnsi="Times New Roman"/>
                <w:sz w:val="24"/>
                <w:szCs w:val="24"/>
                <w:lang w:val="kk-KZ"/>
              </w:rPr>
              <w:t>L.</w:t>
            </w:r>
          </w:p>
        </w:tc>
        <w:tc>
          <w:tcPr>
            <w:tcW w:w="709" w:type="dxa"/>
            <w:gridSpan w:val="2"/>
            <w:tcBorders>
              <w:bottom w:val="single" w:sz="4" w:space="0" w:color="000000"/>
            </w:tcBorders>
          </w:tcPr>
          <w:p w14:paraId="3FED0F1C"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Borders>
              <w:bottom w:val="single" w:sz="4" w:space="0" w:color="000000"/>
            </w:tcBorders>
          </w:tcPr>
          <w:p w14:paraId="046977BF"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000000"/>
            </w:tcBorders>
          </w:tcPr>
          <w:p w14:paraId="5D23944E"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single" w:sz="4" w:space="0" w:color="000000"/>
            </w:tcBorders>
          </w:tcPr>
          <w:p w14:paraId="38FD5DD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Borders>
              <w:bottom w:val="single" w:sz="4" w:space="0" w:color="000000"/>
            </w:tcBorders>
          </w:tcPr>
          <w:p w14:paraId="6B05AAFD"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single" w:sz="4" w:space="0" w:color="000000"/>
            </w:tcBorders>
          </w:tcPr>
          <w:p w14:paraId="537D9A5B"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single" w:sz="4" w:space="0" w:color="000000"/>
            </w:tcBorders>
          </w:tcPr>
          <w:p w14:paraId="1497650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бүта</w:t>
            </w:r>
          </w:p>
        </w:tc>
        <w:tc>
          <w:tcPr>
            <w:tcW w:w="1134" w:type="dxa"/>
            <w:tcBorders>
              <w:bottom w:val="single" w:sz="4" w:space="0" w:color="000000"/>
            </w:tcBorders>
          </w:tcPr>
          <w:p w14:paraId="0F0AD04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Borders>
              <w:bottom w:val="single" w:sz="4" w:space="0" w:color="000000"/>
            </w:tcBorders>
          </w:tcPr>
          <w:p w14:paraId="4B99632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1FD7251" w14:textId="567E00AC" w:rsidTr="00F6339F">
        <w:trPr>
          <w:jc w:val="center"/>
        </w:trPr>
        <w:tc>
          <w:tcPr>
            <w:tcW w:w="5098" w:type="dxa"/>
            <w:gridSpan w:val="2"/>
            <w:tcBorders>
              <w:bottom w:val="nil"/>
            </w:tcBorders>
          </w:tcPr>
          <w:p w14:paraId="07FEBB55"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Fallopia convoliolus</w:t>
            </w:r>
            <w:r w:rsidRPr="001E2BAC">
              <w:rPr>
                <w:rFonts w:ascii="Times New Roman" w:eastAsia="Times New Roman" w:hAnsi="Times New Roman"/>
                <w:sz w:val="24"/>
                <w:szCs w:val="24"/>
                <w:lang w:val="kk-KZ" w:eastAsia="ru-RU"/>
              </w:rPr>
              <w:t xml:space="preserve"> (L.) A. Love</w:t>
            </w:r>
          </w:p>
        </w:tc>
        <w:tc>
          <w:tcPr>
            <w:tcW w:w="709" w:type="dxa"/>
            <w:gridSpan w:val="2"/>
            <w:tcBorders>
              <w:bottom w:val="nil"/>
            </w:tcBorders>
          </w:tcPr>
          <w:p w14:paraId="526555C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bottom w:val="nil"/>
            </w:tcBorders>
          </w:tcPr>
          <w:p w14:paraId="1498084A"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2782A852"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nil"/>
            </w:tcBorders>
          </w:tcPr>
          <w:p w14:paraId="5A80166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7EE915C1"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nil"/>
            </w:tcBorders>
          </w:tcPr>
          <w:p w14:paraId="4EF49C3A"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nil"/>
            </w:tcBorders>
          </w:tcPr>
          <w:p w14:paraId="191A348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бір жылдық </w:t>
            </w:r>
          </w:p>
        </w:tc>
        <w:tc>
          <w:tcPr>
            <w:tcW w:w="1134" w:type="dxa"/>
            <w:tcBorders>
              <w:bottom w:val="nil"/>
            </w:tcBorders>
          </w:tcPr>
          <w:p w14:paraId="1D5D5E7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Borders>
              <w:bottom w:val="nil"/>
            </w:tcBorders>
          </w:tcPr>
          <w:p w14:paraId="3AECAC1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A05B52A" w14:textId="2492AD86" w:rsidTr="00F6339F">
        <w:trPr>
          <w:jc w:val="center"/>
        </w:trPr>
        <w:tc>
          <w:tcPr>
            <w:tcW w:w="5098" w:type="dxa"/>
            <w:gridSpan w:val="2"/>
            <w:tcBorders>
              <w:bottom w:val="single" w:sz="4" w:space="0" w:color="000000"/>
            </w:tcBorders>
          </w:tcPr>
          <w:p w14:paraId="13174FAA"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Polygonum aviculare</w:t>
            </w:r>
            <w:r w:rsidRPr="001E2BAC">
              <w:rPr>
                <w:rFonts w:ascii="Times New Roman" w:eastAsia="Times New Roman" w:hAnsi="Times New Roman"/>
                <w:color w:val="000000"/>
                <w:sz w:val="24"/>
                <w:szCs w:val="24"/>
                <w:lang w:val="kk-KZ" w:eastAsia="ru-RU"/>
              </w:rPr>
              <w:t xml:space="preserve"> L.</w:t>
            </w:r>
          </w:p>
        </w:tc>
        <w:tc>
          <w:tcPr>
            <w:tcW w:w="709" w:type="dxa"/>
            <w:gridSpan w:val="2"/>
            <w:tcBorders>
              <w:bottom w:val="single" w:sz="4" w:space="0" w:color="000000"/>
            </w:tcBorders>
          </w:tcPr>
          <w:p w14:paraId="0057F61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bottom w:val="single" w:sz="4" w:space="0" w:color="000000"/>
            </w:tcBorders>
          </w:tcPr>
          <w:p w14:paraId="498989B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000000"/>
            </w:tcBorders>
          </w:tcPr>
          <w:p w14:paraId="3C74B00F"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single" w:sz="4" w:space="0" w:color="000000"/>
            </w:tcBorders>
          </w:tcPr>
          <w:p w14:paraId="6393065D"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single" w:sz="4" w:space="0" w:color="000000"/>
            </w:tcBorders>
          </w:tcPr>
          <w:p w14:paraId="1A68129A"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single" w:sz="4" w:space="0" w:color="000000"/>
            </w:tcBorders>
          </w:tcPr>
          <w:p w14:paraId="259E583E"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single" w:sz="4" w:space="0" w:color="000000"/>
            </w:tcBorders>
          </w:tcPr>
          <w:p w14:paraId="46AC022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Borders>
              <w:bottom w:val="single" w:sz="4" w:space="0" w:color="000000"/>
            </w:tcBorders>
          </w:tcPr>
          <w:p w14:paraId="4FDADAB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Borders>
              <w:bottom w:val="single" w:sz="4" w:space="0" w:color="000000"/>
            </w:tcBorders>
          </w:tcPr>
          <w:p w14:paraId="2A17A5E1"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CE77A32" w14:textId="6843650E" w:rsidTr="00F6339F">
        <w:trPr>
          <w:jc w:val="center"/>
        </w:trPr>
        <w:tc>
          <w:tcPr>
            <w:tcW w:w="5098" w:type="dxa"/>
            <w:gridSpan w:val="2"/>
            <w:tcBorders>
              <w:bottom w:val="nil"/>
            </w:tcBorders>
          </w:tcPr>
          <w:p w14:paraId="6803CA72"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 xml:space="preserve">Rumex confertus </w:t>
            </w:r>
            <w:r w:rsidRPr="001E2BAC">
              <w:rPr>
                <w:rFonts w:ascii="Times New Roman" w:hAnsi="Times New Roman"/>
                <w:sz w:val="24"/>
                <w:szCs w:val="24"/>
                <w:lang w:val="kk-KZ"/>
              </w:rPr>
              <w:t>Willd.</w:t>
            </w:r>
          </w:p>
        </w:tc>
        <w:tc>
          <w:tcPr>
            <w:tcW w:w="709" w:type="dxa"/>
            <w:gridSpan w:val="2"/>
            <w:tcBorders>
              <w:bottom w:val="nil"/>
            </w:tcBorders>
          </w:tcPr>
          <w:p w14:paraId="747A6E7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Borders>
              <w:bottom w:val="nil"/>
            </w:tcBorders>
          </w:tcPr>
          <w:p w14:paraId="17ED09DA"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7B9FA744"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nil"/>
            </w:tcBorders>
          </w:tcPr>
          <w:p w14:paraId="36E0C8F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6889E5D2" w14:textId="77777777" w:rsidR="00850C79" w:rsidRPr="001E2BAC" w:rsidRDefault="00850C79" w:rsidP="00FE71F2">
            <w:pPr>
              <w:ind w:firstLine="0"/>
              <w:jc w:val="center"/>
              <w:rPr>
                <w:rFonts w:ascii="Times New Roman" w:hAnsi="Times New Roman"/>
                <w:sz w:val="24"/>
                <w:szCs w:val="24"/>
                <w:lang w:val="kk-KZ"/>
              </w:rPr>
            </w:pPr>
          </w:p>
        </w:tc>
        <w:tc>
          <w:tcPr>
            <w:tcW w:w="567" w:type="dxa"/>
            <w:tcBorders>
              <w:bottom w:val="nil"/>
            </w:tcBorders>
          </w:tcPr>
          <w:p w14:paraId="0D429770"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nil"/>
            </w:tcBorders>
          </w:tcPr>
          <w:p w14:paraId="4EB8579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көпжылдық</w:t>
            </w:r>
          </w:p>
        </w:tc>
        <w:tc>
          <w:tcPr>
            <w:tcW w:w="1134" w:type="dxa"/>
            <w:tcBorders>
              <w:bottom w:val="nil"/>
            </w:tcBorders>
          </w:tcPr>
          <w:p w14:paraId="1105F72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Borders>
              <w:bottom w:val="nil"/>
            </w:tcBorders>
          </w:tcPr>
          <w:p w14:paraId="7C88AC6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1EA6A34" w14:textId="224A5E28" w:rsidTr="00F6339F">
        <w:trPr>
          <w:jc w:val="center"/>
        </w:trPr>
        <w:tc>
          <w:tcPr>
            <w:tcW w:w="13036" w:type="dxa"/>
            <w:gridSpan w:val="17"/>
            <w:tcBorders>
              <w:bottom w:val="single" w:sz="4" w:space="0" w:color="000000"/>
            </w:tcBorders>
          </w:tcPr>
          <w:p w14:paraId="4747A0A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Primulaceae</w:t>
            </w:r>
          </w:p>
        </w:tc>
        <w:tc>
          <w:tcPr>
            <w:tcW w:w="1702" w:type="dxa"/>
            <w:tcBorders>
              <w:bottom w:val="single" w:sz="4" w:space="0" w:color="000000"/>
            </w:tcBorders>
          </w:tcPr>
          <w:p w14:paraId="1A0AF8A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65673D6" w14:textId="31F2DE03" w:rsidTr="00F6339F">
        <w:trPr>
          <w:jc w:val="center"/>
        </w:trPr>
        <w:tc>
          <w:tcPr>
            <w:tcW w:w="5098" w:type="dxa"/>
            <w:gridSpan w:val="2"/>
            <w:tcBorders>
              <w:bottom w:val="nil"/>
            </w:tcBorders>
          </w:tcPr>
          <w:p w14:paraId="38F91054" w14:textId="77777777" w:rsidR="00850C79" w:rsidRPr="001E2BAC" w:rsidRDefault="00850C79" w:rsidP="00FE71F2">
            <w:pPr>
              <w:ind w:firstLine="0"/>
              <w:jc w:val="left"/>
              <w:rPr>
                <w:rFonts w:ascii="Times New Roman" w:hAnsi="Times New Roman"/>
                <w:sz w:val="24"/>
                <w:szCs w:val="24"/>
                <w:lang w:val="kk-KZ"/>
              </w:rPr>
            </w:pPr>
            <w:r w:rsidRPr="001E2BAC">
              <w:rPr>
                <w:rFonts w:ascii="Times New Roman" w:hAnsi="Times New Roman"/>
                <w:i/>
                <w:sz w:val="24"/>
                <w:szCs w:val="24"/>
                <w:lang w:val="kk-KZ"/>
              </w:rPr>
              <w:t>Androsace filiformis</w:t>
            </w:r>
            <w:r w:rsidRPr="001E2BAC">
              <w:rPr>
                <w:rFonts w:ascii="Times New Roman" w:hAnsi="Times New Roman"/>
                <w:sz w:val="24"/>
                <w:szCs w:val="24"/>
                <w:lang w:val="kk-KZ"/>
              </w:rPr>
              <w:t xml:space="preserve"> Retz.</w:t>
            </w:r>
          </w:p>
        </w:tc>
        <w:tc>
          <w:tcPr>
            <w:tcW w:w="709" w:type="dxa"/>
            <w:gridSpan w:val="2"/>
            <w:tcBorders>
              <w:bottom w:val="nil"/>
            </w:tcBorders>
          </w:tcPr>
          <w:p w14:paraId="45F42C46"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Borders>
              <w:bottom w:val="nil"/>
            </w:tcBorders>
          </w:tcPr>
          <w:p w14:paraId="43535764"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6F4C689F"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Borders>
              <w:bottom w:val="nil"/>
            </w:tcBorders>
          </w:tcPr>
          <w:p w14:paraId="61569F09"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Borders>
              <w:bottom w:val="nil"/>
            </w:tcBorders>
          </w:tcPr>
          <w:p w14:paraId="531FFF1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Borders>
              <w:bottom w:val="nil"/>
            </w:tcBorders>
          </w:tcPr>
          <w:p w14:paraId="0D8A5254"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Borders>
              <w:bottom w:val="nil"/>
            </w:tcBorders>
          </w:tcPr>
          <w:p w14:paraId="0E8517B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Borders>
              <w:bottom w:val="nil"/>
            </w:tcBorders>
          </w:tcPr>
          <w:p w14:paraId="22EC827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Borders>
              <w:bottom w:val="nil"/>
            </w:tcBorders>
          </w:tcPr>
          <w:p w14:paraId="4D3BF8C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2E53729" w14:textId="7F2F060A" w:rsidTr="00F6339F">
        <w:trPr>
          <w:jc w:val="center"/>
        </w:trPr>
        <w:tc>
          <w:tcPr>
            <w:tcW w:w="13036" w:type="dxa"/>
            <w:gridSpan w:val="17"/>
          </w:tcPr>
          <w:p w14:paraId="3B93746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Ranunculaceae</w:t>
            </w:r>
          </w:p>
        </w:tc>
        <w:tc>
          <w:tcPr>
            <w:tcW w:w="1702" w:type="dxa"/>
          </w:tcPr>
          <w:p w14:paraId="4A07AD8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51E0AAC" w14:textId="23993D02" w:rsidTr="00F6339F">
        <w:trPr>
          <w:jc w:val="center"/>
        </w:trPr>
        <w:tc>
          <w:tcPr>
            <w:tcW w:w="5098" w:type="dxa"/>
            <w:gridSpan w:val="2"/>
          </w:tcPr>
          <w:p w14:paraId="4E81EC05"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Thalictrum flavum</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69486AA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1A2FBB7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3438A72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7C71E0A7"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7C4642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0443CF6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3878F0C5" w14:textId="06FA9C6C"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12B9988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48C6403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0EC8171" w14:textId="7899F9DB" w:rsidTr="00F6339F">
        <w:trPr>
          <w:jc w:val="center"/>
        </w:trPr>
        <w:tc>
          <w:tcPr>
            <w:tcW w:w="13036" w:type="dxa"/>
            <w:gridSpan w:val="17"/>
          </w:tcPr>
          <w:p w14:paraId="1C8C643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Rosaceae</w:t>
            </w:r>
          </w:p>
        </w:tc>
        <w:tc>
          <w:tcPr>
            <w:tcW w:w="1702" w:type="dxa"/>
          </w:tcPr>
          <w:p w14:paraId="4613472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2A54EC3" w14:textId="6C9CD7DD" w:rsidTr="00F6339F">
        <w:trPr>
          <w:jc w:val="center"/>
        </w:trPr>
        <w:tc>
          <w:tcPr>
            <w:tcW w:w="5098" w:type="dxa"/>
            <w:gridSpan w:val="2"/>
          </w:tcPr>
          <w:p w14:paraId="1C2EBD7F"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hAnsi="Times New Roman"/>
                <w:i/>
                <w:sz w:val="24"/>
                <w:szCs w:val="24"/>
                <w:lang w:val="kk-KZ"/>
              </w:rPr>
              <w:t xml:space="preserve">Cotoneaster </w:t>
            </w:r>
            <w:r w:rsidRPr="001E2BAC">
              <w:rPr>
                <w:rFonts w:ascii="Times New Roman" w:eastAsia="Times New Roman" w:hAnsi="Times New Roman"/>
                <w:i/>
                <w:color w:val="000000"/>
                <w:sz w:val="24"/>
                <w:szCs w:val="24"/>
                <w:lang w:val="kk-KZ" w:eastAsia="ru-RU"/>
              </w:rPr>
              <w:t>melanocarpus</w:t>
            </w:r>
            <w:r w:rsidRPr="001E2BAC">
              <w:rPr>
                <w:rFonts w:ascii="Times New Roman" w:eastAsia="Times New Roman" w:hAnsi="Times New Roman"/>
                <w:color w:val="000000"/>
                <w:sz w:val="24"/>
                <w:szCs w:val="24"/>
                <w:lang w:val="kk-KZ" w:eastAsia="ru-RU"/>
              </w:rPr>
              <w:t xml:space="preserve"> Fisch. ex Blytt</w:t>
            </w:r>
          </w:p>
        </w:tc>
        <w:tc>
          <w:tcPr>
            <w:tcW w:w="709" w:type="dxa"/>
            <w:gridSpan w:val="2"/>
          </w:tcPr>
          <w:p w14:paraId="482864C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50AE6C7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4E8348ED"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1D917B1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12B4C9C"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526EC2B"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613EEBE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134" w:type="dxa"/>
          </w:tcPr>
          <w:p w14:paraId="45EC3B2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5812246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989D058" w14:textId="4B0C8692" w:rsidTr="00F6339F">
        <w:trPr>
          <w:jc w:val="center"/>
        </w:trPr>
        <w:tc>
          <w:tcPr>
            <w:tcW w:w="5098" w:type="dxa"/>
            <w:gridSpan w:val="2"/>
          </w:tcPr>
          <w:p w14:paraId="6ACB4649"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Filipendula vulgaris</w:t>
            </w:r>
            <w:r w:rsidRPr="001E2BAC">
              <w:rPr>
                <w:rFonts w:ascii="Times New Roman" w:eastAsia="Times New Roman" w:hAnsi="Times New Roman"/>
                <w:color w:val="000000"/>
                <w:sz w:val="24"/>
                <w:szCs w:val="24"/>
                <w:lang w:val="kk-KZ" w:eastAsia="ru-RU"/>
              </w:rPr>
              <w:t xml:space="preserve"> Moench</w:t>
            </w:r>
          </w:p>
        </w:tc>
        <w:tc>
          <w:tcPr>
            <w:tcW w:w="709" w:type="dxa"/>
            <w:gridSpan w:val="2"/>
          </w:tcPr>
          <w:p w14:paraId="1354483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851" w:type="dxa"/>
            <w:gridSpan w:val="2"/>
          </w:tcPr>
          <w:p w14:paraId="236457C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5B8749CC"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993" w:type="dxa"/>
            <w:gridSpan w:val="2"/>
          </w:tcPr>
          <w:p w14:paraId="70270A4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24C2003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418FF1B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III</w:t>
            </w:r>
          </w:p>
        </w:tc>
        <w:tc>
          <w:tcPr>
            <w:tcW w:w="2268" w:type="dxa"/>
            <w:gridSpan w:val="3"/>
          </w:tcPr>
          <w:p w14:paraId="4A38ACE2" w14:textId="3F4CF909"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7B4D24CD"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3A937D7C"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5FC7E19" w14:textId="4741CDD8" w:rsidTr="00F6339F">
        <w:trPr>
          <w:jc w:val="center"/>
        </w:trPr>
        <w:tc>
          <w:tcPr>
            <w:tcW w:w="5098" w:type="dxa"/>
            <w:gridSpan w:val="2"/>
          </w:tcPr>
          <w:p w14:paraId="170AB42F"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Fragaria viridis</w:t>
            </w:r>
            <w:r w:rsidRPr="001E2BAC">
              <w:rPr>
                <w:rFonts w:ascii="Times New Roman" w:eastAsia="Times New Roman" w:hAnsi="Times New Roman"/>
                <w:color w:val="000000"/>
                <w:sz w:val="24"/>
                <w:szCs w:val="24"/>
                <w:lang w:val="kk-KZ" w:eastAsia="ru-RU"/>
              </w:rPr>
              <w:t xml:space="preserve"> (Duch.) Weston</w:t>
            </w:r>
          </w:p>
        </w:tc>
        <w:tc>
          <w:tcPr>
            <w:tcW w:w="709" w:type="dxa"/>
            <w:gridSpan w:val="2"/>
          </w:tcPr>
          <w:p w14:paraId="10AF3E5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2DF7BCE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14173C05"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5A664B94"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16E5CB6"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1E773D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47537152" w14:textId="388AC8FA"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672F207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4282C277"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11E3E0D6" w14:textId="2D6B37C2" w:rsidTr="00F6339F">
        <w:trPr>
          <w:jc w:val="center"/>
        </w:trPr>
        <w:tc>
          <w:tcPr>
            <w:tcW w:w="5098" w:type="dxa"/>
            <w:gridSpan w:val="2"/>
          </w:tcPr>
          <w:p w14:paraId="127E3FE7"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Potentilla humifusa</w:t>
            </w:r>
            <w:r w:rsidRPr="001E2BAC">
              <w:rPr>
                <w:rFonts w:ascii="Times New Roman" w:eastAsia="Times New Roman" w:hAnsi="Times New Roman"/>
                <w:color w:val="000000"/>
                <w:sz w:val="24"/>
                <w:szCs w:val="24"/>
                <w:lang w:val="kk-KZ" w:eastAsia="ru-RU"/>
              </w:rPr>
              <w:t xml:space="preserve"> Willd. ex Schlecht.</w:t>
            </w:r>
          </w:p>
        </w:tc>
        <w:tc>
          <w:tcPr>
            <w:tcW w:w="709" w:type="dxa"/>
            <w:gridSpan w:val="2"/>
          </w:tcPr>
          <w:p w14:paraId="10664AF3"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3F561170"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3E7C243"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4D14769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516F239"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7C574D58"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C3F249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p>
        </w:tc>
        <w:tc>
          <w:tcPr>
            <w:tcW w:w="1134" w:type="dxa"/>
          </w:tcPr>
          <w:p w14:paraId="5D6BF6B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546CFD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F2B93A9" w14:textId="08A12895" w:rsidTr="00F6339F">
        <w:trPr>
          <w:jc w:val="center"/>
        </w:trPr>
        <w:tc>
          <w:tcPr>
            <w:tcW w:w="5098" w:type="dxa"/>
            <w:gridSpan w:val="2"/>
          </w:tcPr>
          <w:p w14:paraId="6E3520DF"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Spiraea hypericifolia</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073AEE8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7ADD202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102889F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7E406E2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8CF210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0D3275B1"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63D9B59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бұта</w:t>
            </w:r>
          </w:p>
        </w:tc>
        <w:tc>
          <w:tcPr>
            <w:tcW w:w="1134" w:type="dxa"/>
          </w:tcPr>
          <w:p w14:paraId="3218DEE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МК</w:t>
            </w:r>
          </w:p>
        </w:tc>
        <w:tc>
          <w:tcPr>
            <w:tcW w:w="1702" w:type="dxa"/>
          </w:tcPr>
          <w:p w14:paraId="299E80B2"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5A41CFC7" w14:textId="40BBF8B7" w:rsidTr="00F6339F">
        <w:trPr>
          <w:jc w:val="center"/>
        </w:trPr>
        <w:tc>
          <w:tcPr>
            <w:tcW w:w="13036" w:type="dxa"/>
            <w:gridSpan w:val="17"/>
          </w:tcPr>
          <w:p w14:paraId="45CCBB7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Rubiaceae</w:t>
            </w:r>
          </w:p>
        </w:tc>
        <w:tc>
          <w:tcPr>
            <w:tcW w:w="1702" w:type="dxa"/>
          </w:tcPr>
          <w:p w14:paraId="06416C5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F7B6E04" w14:textId="16E5C948" w:rsidTr="00F6339F">
        <w:trPr>
          <w:jc w:val="center"/>
        </w:trPr>
        <w:tc>
          <w:tcPr>
            <w:tcW w:w="5098" w:type="dxa"/>
            <w:gridSpan w:val="2"/>
          </w:tcPr>
          <w:p w14:paraId="29CCDA90"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Galium aparine</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32E994E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46029D3D"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D570AE5"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F49D5F3"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EA18E57"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6DE68E2"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7D6A98A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7D6FA78B"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8677ED0"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79836D47" w14:textId="0578B91F" w:rsidTr="00F6339F">
        <w:trPr>
          <w:jc w:val="center"/>
        </w:trPr>
        <w:tc>
          <w:tcPr>
            <w:tcW w:w="5098" w:type="dxa"/>
            <w:gridSpan w:val="2"/>
          </w:tcPr>
          <w:p w14:paraId="7D38664B" w14:textId="77777777" w:rsidR="00850C79" w:rsidRPr="001E2BAC" w:rsidRDefault="00850C79" w:rsidP="00FE71F2">
            <w:pPr>
              <w:ind w:firstLine="0"/>
              <w:jc w:val="left"/>
              <w:rPr>
                <w:rFonts w:ascii="Times New Roman" w:hAnsi="Times New Roman"/>
                <w:i/>
                <w:sz w:val="24"/>
                <w:szCs w:val="24"/>
                <w:lang w:val="kk-KZ"/>
              </w:rPr>
            </w:pPr>
            <w:r w:rsidRPr="001E2BAC">
              <w:rPr>
                <w:rFonts w:ascii="Times New Roman" w:eastAsia="Times New Roman" w:hAnsi="Times New Roman"/>
                <w:i/>
                <w:color w:val="000000"/>
                <w:sz w:val="24"/>
                <w:szCs w:val="24"/>
                <w:lang w:val="kk-KZ" w:eastAsia="ru-RU"/>
              </w:rPr>
              <w:t>Galium verum</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77B93917"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17D00C4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708" w:type="dxa"/>
            <w:gridSpan w:val="2"/>
          </w:tcPr>
          <w:p w14:paraId="237419C6"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80D7ED2"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78C7197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567" w:type="dxa"/>
          </w:tcPr>
          <w:p w14:paraId="0929395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II</w:t>
            </w:r>
          </w:p>
        </w:tc>
        <w:tc>
          <w:tcPr>
            <w:tcW w:w="2268" w:type="dxa"/>
            <w:gridSpan w:val="3"/>
          </w:tcPr>
          <w:p w14:paraId="0D894DD2" w14:textId="792928C8"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677B1FE4"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3629FA6"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779B640" w14:textId="79935E6C" w:rsidTr="00F6339F">
        <w:trPr>
          <w:jc w:val="center"/>
        </w:trPr>
        <w:tc>
          <w:tcPr>
            <w:tcW w:w="13036" w:type="dxa"/>
            <w:gridSpan w:val="17"/>
          </w:tcPr>
          <w:p w14:paraId="42043BD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Scrophulariaceae</w:t>
            </w:r>
          </w:p>
        </w:tc>
        <w:tc>
          <w:tcPr>
            <w:tcW w:w="1702" w:type="dxa"/>
          </w:tcPr>
          <w:p w14:paraId="259A3B24"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9211D99" w14:textId="28DB88C1" w:rsidTr="00F6339F">
        <w:trPr>
          <w:jc w:val="center"/>
        </w:trPr>
        <w:tc>
          <w:tcPr>
            <w:tcW w:w="5098" w:type="dxa"/>
            <w:gridSpan w:val="2"/>
          </w:tcPr>
          <w:p w14:paraId="53517FBA"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Eupharsia pectinata</w:t>
            </w:r>
            <w:r w:rsidRPr="001E2BAC">
              <w:rPr>
                <w:rFonts w:ascii="Times New Roman" w:eastAsia="Times New Roman" w:hAnsi="Times New Roman"/>
                <w:color w:val="000000"/>
                <w:sz w:val="24"/>
                <w:szCs w:val="24"/>
                <w:lang w:val="kk-KZ" w:eastAsia="ru-RU"/>
              </w:rPr>
              <w:t xml:space="preserve"> Ten.</w:t>
            </w:r>
          </w:p>
        </w:tc>
        <w:tc>
          <w:tcPr>
            <w:tcW w:w="709" w:type="dxa"/>
            <w:gridSpan w:val="2"/>
          </w:tcPr>
          <w:p w14:paraId="789DF189"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5E48155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0E67C57C"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3E0FEAD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3B0BD7B"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2E61D1D4"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79BB8A0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2AAC255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091A2231"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34645006" w14:textId="4A9E6F9E" w:rsidTr="00F6339F">
        <w:trPr>
          <w:jc w:val="center"/>
        </w:trPr>
        <w:tc>
          <w:tcPr>
            <w:tcW w:w="5098" w:type="dxa"/>
            <w:gridSpan w:val="2"/>
          </w:tcPr>
          <w:p w14:paraId="767949C0" w14:textId="77777777" w:rsidR="00850C79" w:rsidRPr="001E2BAC" w:rsidRDefault="00850C79" w:rsidP="00FE71F2">
            <w:pPr>
              <w:ind w:firstLine="0"/>
              <w:jc w:val="left"/>
              <w:rPr>
                <w:rFonts w:ascii="Times New Roman" w:eastAsia="Times New Roman" w:hAnsi="Times New Roman"/>
                <w:color w:val="000000"/>
                <w:sz w:val="24"/>
                <w:szCs w:val="24"/>
                <w:lang w:val="kk-KZ" w:eastAsia="ru-RU"/>
              </w:rPr>
            </w:pPr>
            <w:r w:rsidRPr="001E2BAC">
              <w:rPr>
                <w:rFonts w:ascii="Times New Roman" w:eastAsia="Times New Roman" w:hAnsi="Times New Roman"/>
                <w:i/>
                <w:color w:val="000000"/>
                <w:sz w:val="24"/>
                <w:szCs w:val="24"/>
                <w:lang w:val="kk-KZ" w:eastAsia="ru-RU"/>
              </w:rPr>
              <w:t xml:space="preserve">Linaria ruthenica </w:t>
            </w:r>
            <w:r w:rsidRPr="001E2BAC">
              <w:rPr>
                <w:rFonts w:ascii="Times New Roman" w:eastAsia="Times New Roman" w:hAnsi="Times New Roman"/>
                <w:color w:val="000000"/>
                <w:sz w:val="24"/>
                <w:szCs w:val="24"/>
                <w:lang w:val="kk-KZ" w:eastAsia="ru-RU"/>
              </w:rPr>
              <w:t xml:space="preserve">Blonski </w:t>
            </w:r>
          </w:p>
        </w:tc>
        <w:tc>
          <w:tcPr>
            <w:tcW w:w="709" w:type="dxa"/>
            <w:gridSpan w:val="2"/>
          </w:tcPr>
          <w:p w14:paraId="260F3C6B"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318D9D7A"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20DF2B89"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2C95F4EC"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0FE1C686"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6389AC6A"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33A83F04" w14:textId="3B0E808F"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5886547E"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3B2CD49E"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0B488DA8" w14:textId="41E59188" w:rsidTr="00F6339F">
        <w:trPr>
          <w:jc w:val="center"/>
        </w:trPr>
        <w:tc>
          <w:tcPr>
            <w:tcW w:w="5098" w:type="dxa"/>
            <w:gridSpan w:val="2"/>
          </w:tcPr>
          <w:p w14:paraId="075EBF63"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Verbascum phoeniceum</w:t>
            </w:r>
            <w:r w:rsidRPr="001E2BAC">
              <w:rPr>
                <w:rFonts w:ascii="Times New Roman" w:eastAsia="Times New Roman" w:hAnsi="Times New Roman"/>
                <w:sz w:val="24"/>
                <w:szCs w:val="24"/>
                <w:lang w:val="kk-KZ" w:eastAsia="ru-RU"/>
              </w:rPr>
              <w:t xml:space="preserve"> L.</w:t>
            </w:r>
          </w:p>
        </w:tc>
        <w:tc>
          <w:tcPr>
            <w:tcW w:w="709" w:type="dxa"/>
            <w:gridSpan w:val="2"/>
          </w:tcPr>
          <w:p w14:paraId="58E0FE3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4A84BE12"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617CA6A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061361DE"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09E3068"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3FB3C67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ED0D3E2"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бір жылдық</w:t>
            </w:r>
          </w:p>
        </w:tc>
        <w:tc>
          <w:tcPr>
            <w:tcW w:w="1134" w:type="dxa"/>
          </w:tcPr>
          <w:p w14:paraId="5C5D8873"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КМ</w:t>
            </w:r>
          </w:p>
        </w:tc>
        <w:tc>
          <w:tcPr>
            <w:tcW w:w="1702" w:type="dxa"/>
          </w:tcPr>
          <w:p w14:paraId="1F0CE9F9"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6467DEE0" w14:textId="4D78A795" w:rsidTr="00F6339F">
        <w:trPr>
          <w:jc w:val="center"/>
        </w:trPr>
        <w:tc>
          <w:tcPr>
            <w:tcW w:w="5098" w:type="dxa"/>
            <w:gridSpan w:val="2"/>
          </w:tcPr>
          <w:p w14:paraId="796F0C64"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color w:val="000000"/>
                <w:sz w:val="24"/>
                <w:szCs w:val="24"/>
                <w:lang w:val="kk-KZ" w:eastAsia="ru-RU"/>
              </w:rPr>
              <w:t>Veronica incana</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343B588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63C02B2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5E445786"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993" w:type="dxa"/>
            <w:gridSpan w:val="2"/>
          </w:tcPr>
          <w:p w14:paraId="7EDEA025"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708" w:type="dxa"/>
            <w:gridSpan w:val="2"/>
          </w:tcPr>
          <w:p w14:paraId="3DB29DEF"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567" w:type="dxa"/>
          </w:tcPr>
          <w:p w14:paraId="0861A249" w14:textId="77777777" w:rsidR="00850C79" w:rsidRPr="001E2BAC" w:rsidRDefault="00850C79" w:rsidP="00FE71F2">
            <w:pPr>
              <w:ind w:firstLine="0"/>
              <w:jc w:val="center"/>
              <w:rPr>
                <w:rFonts w:ascii="Times New Roman" w:hAnsi="Times New Roman"/>
                <w:sz w:val="24"/>
                <w:szCs w:val="24"/>
                <w:lang w:val="kk-KZ"/>
              </w:rPr>
            </w:pPr>
          </w:p>
        </w:tc>
        <w:tc>
          <w:tcPr>
            <w:tcW w:w="2268" w:type="dxa"/>
            <w:gridSpan w:val="3"/>
          </w:tcPr>
          <w:p w14:paraId="249B706F" w14:textId="20675DEB"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7A3528B7"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w:t>
            </w:r>
          </w:p>
        </w:tc>
        <w:tc>
          <w:tcPr>
            <w:tcW w:w="1702" w:type="dxa"/>
          </w:tcPr>
          <w:p w14:paraId="28C1ECD3" w14:textId="77777777" w:rsidR="00850C79" w:rsidRPr="001E2BAC" w:rsidRDefault="00850C79" w:rsidP="00FE71F2">
            <w:pPr>
              <w:ind w:firstLine="0"/>
              <w:jc w:val="center"/>
              <w:rPr>
                <w:rFonts w:ascii="Times New Roman" w:hAnsi="Times New Roman"/>
                <w:sz w:val="24"/>
                <w:szCs w:val="24"/>
                <w:lang w:val="kk-KZ"/>
              </w:rPr>
            </w:pPr>
          </w:p>
        </w:tc>
      </w:tr>
      <w:tr w:rsidR="00850C79" w:rsidRPr="001E2BAC" w14:paraId="2031F0C0" w14:textId="32A7317F" w:rsidTr="00F6339F">
        <w:trPr>
          <w:jc w:val="center"/>
        </w:trPr>
        <w:tc>
          <w:tcPr>
            <w:tcW w:w="5098" w:type="dxa"/>
            <w:gridSpan w:val="2"/>
          </w:tcPr>
          <w:p w14:paraId="7FDE34E0" w14:textId="77777777" w:rsidR="00850C79" w:rsidRPr="001E2BAC" w:rsidRDefault="00850C79" w:rsidP="00FE71F2">
            <w:pPr>
              <w:ind w:firstLine="0"/>
              <w:jc w:val="left"/>
              <w:rPr>
                <w:rFonts w:ascii="Times New Roman" w:eastAsia="Times New Roman" w:hAnsi="Times New Roman"/>
                <w:i/>
                <w:color w:val="000000"/>
                <w:sz w:val="24"/>
                <w:szCs w:val="24"/>
                <w:lang w:val="kk-KZ" w:eastAsia="ru-RU"/>
              </w:rPr>
            </w:pPr>
            <w:r w:rsidRPr="001E2BAC">
              <w:rPr>
                <w:rFonts w:ascii="Times New Roman" w:eastAsia="Times New Roman" w:hAnsi="Times New Roman"/>
                <w:i/>
                <w:sz w:val="24"/>
                <w:szCs w:val="24"/>
                <w:lang w:val="kk-KZ" w:eastAsia="ru-RU"/>
              </w:rPr>
              <w:t>Veronica spuria</w:t>
            </w:r>
            <w:r w:rsidRPr="001E2BAC">
              <w:rPr>
                <w:rFonts w:ascii="Times New Roman" w:eastAsia="Times New Roman" w:hAnsi="Times New Roman"/>
                <w:sz w:val="24"/>
                <w:szCs w:val="24"/>
                <w:lang w:val="kk-KZ" w:eastAsia="ru-RU"/>
              </w:rPr>
              <w:t xml:space="preserve"> L.</w:t>
            </w:r>
          </w:p>
        </w:tc>
        <w:tc>
          <w:tcPr>
            <w:tcW w:w="709" w:type="dxa"/>
            <w:gridSpan w:val="2"/>
          </w:tcPr>
          <w:p w14:paraId="0A9F7F19" w14:textId="77777777" w:rsidR="00850C79" w:rsidRPr="001E2BAC" w:rsidRDefault="00850C79" w:rsidP="00FE71F2">
            <w:pPr>
              <w:ind w:firstLine="0"/>
              <w:jc w:val="center"/>
              <w:rPr>
                <w:rFonts w:ascii="Times New Roman" w:hAnsi="Times New Roman"/>
                <w:sz w:val="24"/>
                <w:szCs w:val="24"/>
                <w:lang w:val="kk-KZ"/>
              </w:rPr>
            </w:pPr>
          </w:p>
        </w:tc>
        <w:tc>
          <w:tcPr>
            <w:tcW w:w="851" w:type="dxa"/>
            <w:gridSpan w:val="2"/>
          </w:tcPr>
          <w:p w14:paraId="23DB902A"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393669EF" w14:textId="77777777" w:rsidR="00850C79" w:rsidRPr="001E2BAC" w:rsidRDefault="00850C79" w:rsidP="00FE71F2">
            <w:pPr>
              <w:ind w:firstLine="0"/>
              <w:jc w:val="center"/>
              <w:rPr>
                <w:rFonts w:ascii="Times New Roman" w:hAnsi="Times New Roman"/>
                <w:sz w:val="24"/>
                <w:szCs w:val="24"/>
                <w:lang w:val="kk-KZ"/>
              </w:rPr>
            </w:pPr>
          </w:p>
        </w:tc>
        <w:tc>
          <w:tcPr>
            <w:tcW w:w="993" w:type="dxa"/>
            <w:gridSpan w:val="2"/>
          </w:tcPr>
          <w:p w14:paraId="778AC505" w14:textId="77777777" w:rsidR="00850C79" w:rsidRPr="001E2BAC" w:rsidRDefault="00850C79" w:rsidP="00FE71F2">
            <w:pPr>
              <w:ind w:firstLine="0"/>
              <w:jc w:val="center"/>
              <w:rPr>
                <w:rFonts w:ascii="Times New Roman" w:hAnsi="Times New Roman"/>
                <w:sz w:val="24"/>
                <w:szCs w:val="24"/>
                <w:lang w:val="kk-KZ"/>
              </w:rPr>
            </w:pPr>
          </w:p>
        </w:tc>
        <w:tc>
          <w:tcPr>
            <w:tcW w:w="708" w:type="dxa"/>
            <w:gridSpan w:val="2"/>
          </w:tcPr>
          <w:p w14:paraId="21B550CC" w14:textId="77777777" w:rsidR="00850C79" w:rsidRPr="001E2BAC" w:rsidRDefault="00850C79" w:rsidP="00FE71F2">
            <w:pPr>
              <w:ind w:firstLine="0"/>
              <w:jc w:val="center"/>
              <w:rPr>
                <w:rFonts w:ascii="Times New Roman" w:hAnsi="Times New Roman"/>
                <w:sz w:val="24"/>
                <w:szCs w:val="24"/>
                <w:lang w:val="kk-KZ"/>
              </w:rPr>
            </w:pPr>
          </w:p>
        </w:tc>
        <w:tc>
          <w:tcPr>
            <w:tcW w:w="567" w:type="dxa"/>
          </w:tcPr>
          <w:p w14:paraId="43E95EE0"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2268" w:type="dxa"/>
            <w:gridSpan w:val="3"/>
          </w:tcPr>
          <w:p w14:paraId="6AE99D20" w14:textId="3666CA30"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көпжылды</w:t>
            </w:r>
            <w:r w:rsidR="006B0356">
              <w:rPr>
                <w:rFonts w:ascii="Times New Roman" w:hAnsi="Times New Roman"/>
                <w:sz w:val="24"/>
                <w:szCs w:val="24"/>
                <w:lang w:val="kk-KZ"/>
              </w:rPr>
              <w:t>қ</w:t>
            </w:r>
          </w:p>
        </w:tc>
        <w:tc>
          <w:tcPr>
            <w:tcW w:w="1134" w:type="dxa"/>
          </w:tcPr>
          <w:p w14:paraId="1F3DC818" w14:textId="77777777" w:rsidR="00850C79" w:rsidRPr="001E2BAC" w:rsidRDefault="00850C79" w:rsidP="00FE71F2">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53229C9E" w14:textId="77777777" w:rsidR="00850C79" w:rsidRPr="001E2BAC" w:rsidRDefault="00850C79" w:rsidP="00FE71F2">
            <w:pPr>
              <w:ind w:firstLine="0"/>
              <w:jc w:val="center"/>
              <w:rPr>
                <w:rFonts w:ascii="Times New Roman" w:hAnsi="Times New Roman"/>
                <w:sz w:val="24"/>
                <w:szCs w:val="24"/>
                <w:lang w:val="kk-KZ"/>
              </w:rPr>
            </w:pPr>
          </w:p>
        </w:tc>
      </w:tr>
      <w:tr w:rsidR="00F6339F" w:rsidRPr="001E2BAC" w14:paraId="07A31C14" w14:textId="77777777" w:rsidTr="00EA0E86">
        <w:trPr>
          <w:jc w:val="center"/>
        </w:trPr>
        <w:tc>
          <w:tcPr>
            <w:tcW w:w="13036" w:type="dxa"/>
            <w:gridSpan w:val="17"/>
          </w:tcPr>
          <w:p w14:paraId="0860E8F5" w14:textId="23595592" w:rsidR="00F6339F" w:rsidRPr="001E2BAC" w:rsidRDefault="00666012" w:rsidP="0068185C">
            <w:pPr>
              <w:ind w:firstLine="0"/>
              <w:rPr>
                <w:rFonts w:ascii="Times New Roman" w:hAnsi="Times New Roman"/>
                <w:sz w:val="24"/>
                <w:szCs w:val="24"/>
                <w:lang w:val="kk-KZ"/>
              </w:rPr>
            </w:pPr>
            <w:r>
              <w:rPr>
                <w:rFonts w:ascii="Times New Roman" w:hAnsi="Times New Roman"/>
                <w:sz w:val="24"/>
                <w:szCs w:val="24"/>
                <w:lang w:val="kk-KZ"/>
              </w:rPr>
              <w:t>Е</w:t>
            </w:r>
            <w:r w:rsidR="0068185C" w:rsidRPr="0068185C">
              <w:rPr>
                <w:rFonts w:ascii="Times New Roman" w:hAnsi="Times New Roman"/>
                <w:sz w:val="24"/>
                <w:szCs w:val="24"/>
                <w:lang w:val="kk-KZ"/>
              </w:rPr>
              <w:t>.1-кестенің жалғасы</w:t>
            </w:r>
          </w:p>
        </w:tc>
        <w:tc>
          <w:tcPr>
            <w:tcW w:w="1702" w:type="dxa"/>
          </w:tcPr>
          <w:p w14:paraId="08D5A838" w14:textId="77777777" w:rsidR="00F6339F" w:rsidRPr="001E2BAC" w:rsidRDefault="00F6339F" w:rsidP="00F6339F">
            <w:pPr>
              <w:ind w:firstLine="0"/>
              <w:jc w:val="center"/>
              <w:rPr>
                <w:rFonts w:ascii="Times New Roman" w:hAnsi="Times New Roman"/>
                <w:sz w:val="24"/>
                <w:szCs w:val="24"/>
                <w:lang w:val="kk-KZ"/>
              </w:rPr>
            </w:pPr>
          </w:p>
        </w:tc>
      </w:tr>
      <w:tr w:rsidR="00F6339F" w:rsidRPr="001E2BAC" w14:paraId="1728E9EE" w14:textId="77777777" w:rsidTr="00F6339F">
        <w:trPr>
          <w:jc w:val="center"/>
        </w:trPr>
        <w:tc>
          <w:tcPr>
            <w:tcW w:w="5098" w:type="dxa"/>
            <w:gridSpan w:val="2"/>
          </w:tcPr>
          <w:p w14:paraId="7970D66E" w14:textId="2BD9CEA4" w:rsidR="00F6339F" w:rsidRPr="001E2BAC" w:rsidRDefault="00F6339F" w:rsidP="00F6339F">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sz w:val="24"/>
                <w:szCs w:val="24"/>
                <w:lang w:val="kk-KZ" w:eastAsia="ru-RU"/>
              </w:rPr>
              <w:t>1</w:t>
            </w:r>
          </w:p>
        </w:tc>
        <w:tc>
          <w:tcPr>
            <w:tcW w:w="709" w:type="dxa"/>
            <w:gridSpan w:val="2"/>
          </w:tcPr>
          <w:p w14:paraId="78DF36B7" w14:textId="5DD92C7D"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2</w:t>
            </w:r>
          </w:p>
        </w:tc>
        <w:tc>
          <w:tcPr>
            <w:tcW w:w="851" w:type="dxa"/>
            <w:gridSpan w:val="2"/>
          </w:tcPr>
          <w:p w14:paraId="2642F4F5" w14:textId="6F8C991D"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3</w:t>
            </w:r>
          </w:p>
        </w:tc>
        <w:tc>
          <w:tcPr>
            <w:tcW w:w="708" w:type="dxa"/>
            <w:gridSpan w:val="2"/>
          </w:tcPr>
          <w:p w14:paraId="71BC12D3" w14:textId="7FDAE857"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4</w:t>
            </w:r>
          </w:p>
        </w:tc>
        <w:tc>
          <w:tcPr>
            <w:tcW w:w="993" w:type="dxa"/>
            <w:gridSpan w:val="2"/>
          </w:tcPr>
          <w:p w14:paraId="572B0EDA" w14:textId="0C1046B9"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5</w:t>
            </w:r>
          </w:p>
        </w:tc>
        <w:tc>
          <w:tcPr>
            <w:tcW w:w="708" w:type="dxa"/>
            <w:gridSpan w:val="2"/>
          </w:tcPr>
          <w:p w14:paraId="29E5B81C" w14:textId="6775D716"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6</w:t>
            </w:r>
          </w:p>
        </w:tc>
        <w:tc>
          <w:tcPr>
            <w:tcW w:w="567" w:type="dxa"/>
          </w:tcPr>
          <w:p w14:paraId="6CD4C7C3" w14:textId="2EC94374"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7</w:t>
            </w:r>
          </w:p>
        </w:tc>
        <w:tc>
          <w:tcPr>
            <w:tcW w:w="2268" w:type="dxa"/>
            <w:gridSpan w:val="3"/>
          </w:tcPr>
          <w:p w14:paraId="3A006985" w14:textId="7A2D9885"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8</w:t>
            </w:r>
          </w:p>
        </w:tc>
        <w:tc>
          <w:tcPr>
            <w:tcW w:w="1134" w:type="dxa"/>
          </w:tcPr>
          <w:p w14:paraId="3CDCD986" w14:textId="42412F49"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9</w:t>
            </w:r>
          </w:p>
        </w:tc>
        <w:tc>
          <w:tcPr>
            <w:tcW w:w="1702" w:type="dxa"/>
          </w:tcPr>
          <w:p w14:paraId="7F91CB15" w14:textId="77777777" w:rsidR="00F6339F" w:rsidRPr="001E2BAC" w:rsidRDefault="00F6339F" w:rsidP="00F6339F">
            <w:pPr>
              <w:ind w:firstLine="0"/>
              <w:jc w:val="center"/>
              <w:rPr>
                <w:rFonts w:ascii="Times New Roman" w:hAnsi="Times New Roman"/>
                <w:sz w:val="24"/>
                <w:szCs w:val="24"/>
                <w:lang w:val="kk-KZ"/>
              </w:rPr>
            </w:pPr>
          </w:p>
        </w:tc>
      </w:tr>
      <w:tr w:rsidR="00F6339F" w:rsidRPr="001E2BAC" w14:paraId="58FD2B29" w14:textId="71DF3E2D" w:rsidTr="00F6339F">
        <w:trPr>
          <w:jc w:val="center"/>
        </w:trPr>
        <w:tc>
          <w:tcPr>
            <w:tcW w:w="13036" w:type="dxa"/>
            <w:gridSpan w:val="17"/>
          </w:tcPr>
          <w:p w14:paraId="36EDB9C9" w14:textId="77777777"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 xml:space="preserve"> </w:t>
            </w:r>
            <w:r w:rsidRPr="001E2BAC">
              <w:rPr>
                <w:rFonts w:ascii="Times New Roman" w:hAnsi="Times New Roman"/>
                <w:i/>
                <w:sz w:val="24"/>
                <w:szCs w:val="24"/>
                <w:lang w:val="kk-KZ"/>
              </w:rPr>
              <w:t>Solanaceae</w:t>
            </w:r>
          </w:p>
        </w:tc>
        <w:tc>
          <w:tcPr>
            <w:tcW w:w="1702" w:type="dxa"/>
          </w:tcPr>
          <w:p w14:paraId="1C6129F4" w14:textId="77777777" w:rsidR="00F6339F" w:rsidRPr="001E2BAC" w:rsidRDefault="00F6339F" w:rsidP="00F6339F">
            <w:pPr>
              <w:ind w:firstLine="0"/>
              <w:jc w:val="center"/>
              <w:rPr>
                <w:rFonts w:ascii="Times New Roman" w:hAnsi="Times New Roman"/>
                <w:sz w:val="24"/>
                <w:szCs w:val="24"/>
                <w:lang w:val="kk-KZ"/>
              </w:rPr>
            </w:pPr>
          </w:p>
        </w:tc>
      </w:tr>
      <w:tr w:rsidR="00F6339F" w:rsidRPr="001E2BAC" w14:paraId="37AC1897" w14:textId="569334CE" w:rsidTr="00F6339F">
        <w:trPr>
          <w:jc w:val="center"/>
        </w:trPr>
        <w:tc>
          <w:tcPr>
            <w:tcW w:w="5098" w:type="dxa"/>
            <w:gridSpan w:val="2"/>
          </w:tcPr>
          <w:p w14:paraId="036DA741" w14:textId="77777777" w:rsidR="00F6339F" w:rsidRPr="001E2BAC" w:rsidRDefault="00F6339F" w:rsidP="00F6339F">
            <w:pPr>
              <w:ind w:firstLine="0"/>
              <w:jc w:val="left"/>
              <w:rPr>
                <w:rFonts w:ascii="Times New Roman" w:eastAsia="Times New Roman" w:hAnsi="Times New Roman"/>
                <w:i/>
                <w:sz w:val="24"/>
                <w:szCs w:val="24"/>
                <w:lang w:val="kk-KZ" w:eastAsia="ru-RU"/>
              </w:rPr>
            </w:pPr>
            <w:r w:rsidRPr="001E2BAC">
              <w:rPr>
                <w:rFonts w:ascii="Times New Roman" w:eastAsia="Times New Roman" w:hAnsi="Times New Roman"/>
                <w:i/>
                <w:color w:val="000000"/>
                <w:sz w:val="24"/>
                <w:szCs w:val="24"/>
                <w:lang w:val="kk-KZ" w:eastAsia="ru-RU"/>
              </w:rPr>
              <w:t>Solanum dulcamara</w:t>
            </w:r>
            <w:r w:rsidRPr="001E2BAC">
              <w:rPr>
                <w:rFonts w:ascii="Times New Roman" w:eastAsia="Times New Roman" w:hAnsi="Times New Roman"/>
                <w:color w:val="000000"/>
                <w:sz w:val="24"/>
                <w:szCs w:val="24"/>
                <w:lang w:val="kk-KZ" w:eastAsia="ru-RU"/>
              </w:rPr>
              <w:t xml:space="preserve"> L.</w:t>
            </w:r>
          </w:p>
        </w:tc>
        <w:tc>
          <w:tcPr>
            <w:tcW w:w="709" w:type="dxa"/>
            <w:gridSpan w:val="2"/>
          </w:tcPr>
          <w:p w14:paraId="20B6168C" w14:textId="77777777"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I</w:t>
            </w:r>
          </w:p>
        </w:tc>
        <w:tc>
          <w:tcPr>
            <w:tcW w:w="851" w:type="dxa"/>
            <w:gridSpan w:val="2"/>
          </w:tcPr>
          <w:p w14:paraId="048BB99A" w14:textId="77777777" w:rsidR="00F6339F" w:rsidRPr="001E2BAC" w:rsidRDefault="00F6339F" w:rsidP="00F6339F">
            <w:pPr>
              <w:ind w:firstLine="0"/>
              <w:jc w:val="center"/>
              <w:rPr>
                <w:rFonts w:ascii="Times New Roman" w:hAnsi="Times New Roman"/>
                <w:sz w:val="24"/>
                <w:szCs w:val="24"/>
                <w:lang w:val="kk-KZ"/>
              </w:rPr>
            </w:pPr>
          </w:p>
        </w:tc>
        <w:tc>
          <w:tcPr>
            <w:tcW w:w="708" w:type="dxa"/>
            <w:gridSpan w:val="2"/>
          </w:tcPr>
          <w:p w14:paraId="7F5BFA05" w14:textId="77777777" w:rsidR="00F6339F" w:rsidRPr="001E2BAC" w:rsidRDefault="00F6339F" w:rsidP="00F6339F">
            <w:pPr>
              <w:ind w:firstLine="0"/>
              <w:jc w:val="center"/>
              <w:rPr>
                <w:rFonts w:ascii="Times New Roman" w:hAnsi="Times New Roman"/>
                <w:sz w:val="24"/>
                <w:szCs w:val="24"/>
                <w:lang w:val="kk-KZ"/>
              </w:rPr>
            </w:pPr>
          </w:p>
        </w:tc>
        <w:tc>
          <w:tcPr>
            <w:tcW w:w="993" w:type="dxa"/>
            <w:gridSpan w:val="2"/>
          </w:tcPr>
          <w:p w14:paraId="0693910C" w14:textId="77777777" w:rsidR="00F6339F" w:rsidRPr="001E2BAC" w:rsidRDefault="00F6339F" w:rsidP="00F6339F">
            <w:pPr>
              <w:ind w:firstLine="0"/>
              <w:jc w:val="center"/>
              <w:rPr>
                <w:rFonts w:ascii="Times New Roman" w:hAnsi="Times New Roman"/>
                <w:sz w:val="24"/>
                <w:szCs w:val="24"/>
                <w:lang w:val="kk-KZ"/>
              </w:rPr>
            </w:pPr>
          </w:p>
        </w:tc>
        <w:tc>
          <w:tcPr>
            <w:tcW w:w="708" w:type="dxa"/>
            <w:gridSpan w:val="2"/>
          </w:tcPr>
          <w:p w14:paraId="66303D51" w14:textId="77777777" w:rsidR="00F6339F" w:rsidRPr="001E2BAC" w:rsidRDefault="00F6339F" w:rsidP="00F6339F">
            <w:pPr>
              <w:ind w:firstLine="0"/>
              <w:jc w:val="center"/>
              <w:rPr>
                <w:rFonts w:ascii="Times New Roman" w:hAnsi="Times New Roman"/>
                <w:sz w:val="24"/>
                <w:szCs w:val="24"/>
                <w:lang w:val="kk-KZ"/>
              </w:rPr>
            </w:pPr>
          </w:p>
        </w:tc>
        <w:tc>
          <w:tcPr>
            <w:tcW w:w="567" w:type="dxa"/>
          </w:tcPr>
          <w:p w14:paraId="63AD42F6" w14:textId="77777777" w:rsidR="00F6339F" w:rsidRPr="001E2BAC" w:rsidRDefault="00F6339F" w:rsidP="00F6339F">
            <w:pPr>
              <w:ind w:firstLine="0"/>
              <w:jc w:val="center"/>
              <w:rPr>
                <w:rFonts w:ascii="Times New Roman" w:hAnsi="Times New Roman"/>
                <w:sz w:val="24"/>
                <w:szCs w:val="24"/>
                <w:lang w:val="kk-KZ"/>
              </w:rPr>
            </w:pPr>
          </w:p>
        </w:tc>
        <w:tc>
          <w:tcPr>
            <w:tcW w:w="2268" w:type="dxa"/>
            <w:gridSpan w:val="3"/>
          </w:tcPr>
          <w:p w14:paraId="08EEBED9" w14:textId="4624499F" w:rsidR="00F6339F" w:rsidRPr="001E2BAC" w:rsidRDefault="006B0356" w:rsidP="00F6339F">
            <w:pPr>
              <w:ind w:firstLine="0"/>
              <w:jc w:val="center"/>
              <w:rPr>
                <w:rFonts w:ascii="Times New Roman" w:hAnsi="Times New Roman"/>
                <w:sz w:val="24"/>
                <w:szCs w:val="24"/>
                <w:lang w:val="kk-KZ"/>
              </w:rPr>
            </w:pPr>
            <w:r>
              <w:rPr>
                <w:rFonts w:ascii="Times New Roman" w:hAnsi="Times New Roman"/>
                <w:sz w:val="24"/>
                <w:szCs w:val="24"/>
                <w:lang w:val="kk-KZ"/>
              </w:rPr>
              <w:t>көпжылдық</w:t>
            </w:r>
          </w:p>
        </w:tc>
        <w:tc>
          <w:tcPr>
            <w:tcW w:w="1134" w:type="dxa"/>
          </w:tcPr>
          <w:p w14:paraId="4A1C3863" w14:textId="77777777" w:rsidR="00F6339F" w:rsidRPr="001E2BAC" w:rsidRDefault="00F6339F" w:rsidP="00F6339F">
            <w:pPr>
              <w:ind w:firstLine="0"/>
              <w:jc w:val="center"/>
              <w:rPr>
                <w:rFonts w:ascii="Times New Roman" w:hAnsi="Times New Roman"/>
                <w:sz w:val="24"/>
                <w:szCs w:val="24"/>
                <w:lang w:val="kk-KZ"/>
              </w:rPr>
            </w:pPr>
            <w:r w:rsidRPr="001E2BAC">
              <w:rPr>
                <w:rFonts w:ascii="Times New Roman" w:hAnsi="Times New Roman"/>
                <w:sz w:val="24"/>
                <w:szCs w:val="24"/>
                <w:lang w:val="kk-KZ"/>
              </w:rPr>
              <w:t>М</w:t>
            </w:r>
          </w:p>
        </w:tc>
        <w:tc>
          <w:tcPr>
            <w:tcW w:w="1702" w:type="dxa"/>
          </w:tcPr>
          <w:p w14:paraId="685DA165" w14:textId="77777777" w:rsidR="00F6339F" w:rsidRPr="001E2BAC" w:rsidRDefault="00F6339F" w:rsidP="00F6339F">
            <w:pPr>
              <w:ind w:firstLine="0"/>
              <w:jc w:val="center"/>
              <w:rPr>
                <w:rFonts w:ascii="Times New Roman" w:hAnsi="Times New Roman"/>
                <w:sz w:val="24"/>
                <w:szCs w:val="24"/>
                <w:lang w:val="kk-KZ"/>
              </w:rPr>
            </w:pPr>
          </w:p>
        </w:tc>
      </w:tr>
      <w:tr w:rsidR="00F6339F" w14:paraId="2E317B2D" w14:textId="6B05825F" w:rsidTr="00F6339F">
        <w:trPr>
          <w:jc w:val="center"/>
        </w:trPr>
        <w:tc>
          <w:tcPr>
            <w:tcW w:w="13036" w:type="dxa"/>
            <w:gridSpan w:val="17"/>
          </w:tcPr>
          <w:p w14:paraId="60381E8A" w14:textId="77777777" w:rsidR="00F6339F" w:rsidRPr="001E2BAC" w:rsidRDefault="00F6339F" w:rsidP="00F6339F">
            <w:pPr>
              <w:ind w:firstLine="0"/>
              <w:rPr>
                <w:rFonts w:ascii="Times New Roman" w:hAnsi="Times New Roman"/>
                <w:sz w:val="24"/>
                <w:szCs w:val="24"/>
                <w:lang w:val="kk-KZ"/>
              </w:rPr>
            </w:pPr>
            <w:r w:rsidRPr="001E2BAC">
              <w:rPr>
                <w:rFonts w:ascii="Times New Roman" w:hAnsi="Times New Roman"/>
                <w:sz w:val="24"/>
                <w:szCs w:val="24"/>
                <w:lang w:val="kk-KZ"/>
              </w:rPr>
              <w:t>Ескертулер:</w:t>
            </w:r>
          </w:p>
          <w:p w14:paraId="63F86B1F"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1. I – 0-20%. </w:t>
            </w:r>
          </w:p>
          <w:p w14:paraId="4C32800B"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2. II – 21-40%. </w:t>
            </w:r>
          </w:p>
          <w:p w14:paraId="48670288"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3. III – 41-60%. </w:t>
            </w:r>
          </w:p>
          <w:p w14:paraId="32D901C2"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4. IV – 61-80%. </w:t>
            </w:r>
          </w:p>
          <w:p w14:paraId="4A254DF6"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5. V – 81-100%. </w:t>
            </w:r>
          </w:p>
          <w:p w14:paraId="142CB215"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6. Г – гигрофит. </w:t>
            </w:r>
          </w:p>
          <w:p w14:paraId="11B88FB2"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7. ГМ – гигромезофиттер. </w:t>
            </w:r>
          </w:p>
          <w:p w14:paraId="706D5EC0"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8. М – мезофиттер. </w:t>
            </w:r>
          </w:p>
          <w:p w14:paraId="2ED8E9B5"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9. МК – мезоксерофиттер. </w:t>
            </w:r>
          </w:p>
          <w:p w14:paraId="528A8544" w14:textId="77777777" w:rsidR="00F6339F" w:rsidRPr="001E2BAC"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 xml:space="preserve">10. К – ксерофиттер. </w:t>
            </w:r>
          </w:p>
          <w:p w14:paraId="27276A9B" w14:textId="77777777" w:rsidR="00F6339F" w:rsidRDefault="00F6339F" w:rsidP="00F6339F">
            <w:pPr>
              <w:ind w:firstLine="0"/>
              <w:jc w:val="left"/>
              <w:rPr>
                <w:rFonts w:ascii="Times New Roman" w:hAnsi="Times New Roman"/>
                <w:sz w:val="24"/>
                <w:szCs w:val="24"/>
                <w:lang w:val="kk-KZ"/>
              </w:rPr>
            </w:pPr>
            <w:r w:rsidRPr="001E2BAC">
              <w:rPr>
                <w:rFonts w:ascii="Times New Roman" w:hAnsi="Times New Roman"/>
                <w:sz w:val="24"/>
                <w:szCs w:val="24"/>
                <w:lang w:val="kk-KZ"/>
              </w:rPr>
              <w:t>11. КМ – ксеромезофиттер</w:t>
            </w:r>
          </w:p>
        </w:tc>
        <w:tc>
          <w:tcPr>
            <w:tcW w:w="1702" w:type="dxa"/>
          </w:tcPr>
          <w:p w14:paraId="4D6758D1" w14:textId="77777777" w:rsidR="00F6339F" w:rsidRDefault="00F6339F" w:rsidP="00F6339F">
            <w:pPr>
              <w:ind w:firstLine="0"/>
              <w:rPr>
                <w:rFonts w:ascii="Times New Roman" w:hAnsi="Times New Roman"/>
                <w:sz w:val="24"/>
                <w:szCs w:val="24"/>
                <w:lang w:val="kk-KZ"/>
              </w:rPr>
            </w:pPr>
          </w:p>
        </w:tc>
      </w:tr>
    </w:tbl>
    <w:p w14:paraId="3B4F3009" w14:textId="77777777" w:rsidR="000E52E5" w:rsidRDefault="000E52E5" w:rsidP="003A0C5E">
      <w:pPr>
        <w:ind w:firstLine="0"/>
        <w:rPr>
          <w:rFonts w:ascii="Times New Roman" w:hAnsi="Times New Roman"/>
          <w:sz w:val="28"/>
          <w:szCs w:val="28"/>
          <w:lang w:val="kk-KZ"/>
        </w:rPr>
      </w:pPr>
    </w:p>
    <w:sectPr w:rsidR="000E52E5">
      <w:footerReference w:type="default" r:id="rId136"/>
      <w:pgSz w:w="16838" w:h="11906" w:orient="landscape"/>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DC2777" w14:textId="77777777" w:rsidR="007A53E7" w:rsidRDefault="007A53E7">
      <w:r>
        <w:separator/>
      </w:r>
    </w:p>
  </w:endnote>
  <w:endnote w:type="continuationSeparator" w:id="0">
    <w:p w14:paraId="6A561064" w14:textId="77777777" w:rsidR="007A53E7" w:rsidRDefault="007A53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S Gothic"/>
    <w:charset w:val="80"/>
    <w:family w:val="auto"/>
    <w:pitch w:val="default"/>
    <w:sig w:usb0="00000000" w:usb1="00000000" w:usb2="00000010" w:usb3="00000000" w:csb0="00020005" w:csb1="00000000"/>
  </w:font>
  <w:font w:name=".AppleSystemUIFont">
    <w:altName w:val="Cambria"/>
    <w:charset w:val="00"/>
    <w:family w:val="roman"/>
    <w:pitch w:val="default"/>
  </w:font>
  <w:font w:name="UICTFontTextStyleBody">
    <w:altName w:val="Cambria"/>
    <w:charset w:val="00"/>
    <w:family w:val="roman"/>
    <w:pitch w:val="default"/>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FEBFC1" w14:textId="77777777" w:rsidR="000E52E5" w:rsidRDefault="00FA7E32">
    <w:pPr>
      <w:pStyle w:val="a9"/>
      <w:jc w:val="center"/>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PAGE   \* MERGEFORMAT </w:instrText>
    </w:r>
    <w:r>
      <w:rPr>
        <w:rFonts w:ascii="Times New Roman" w:hAnsi="Times New Roman"/>
        <w:sz w:val="24"/>
        <w:szCs w:val="24"/>
      </w:rPr>
      <w:fldChar w:fldCharType="separate"/>
    </w:r>
    <w:r w:rsidR="00EA48D7">
      <w:rPr>
        <w:rFonts w:ascii="Times New Roman" w:hAnsi="Times New Roman"/>
        <w:noProof/>
        <w:sz w:val="24"/>
        <w:szCs w:val="24"/>
      </w:rPr>
      <w:t>127</w:t>
    </w:r>
    <w:r>
      <w:rPr>
        <w:rFonts w:ascii="Times New Roman" w:hAnsi="Times New Roman"/>
        <w:sz w:val="24"/>
        <w:szCs w:val="24"/>
      </w:rPr>
      <w:fldChar w:fldCharType="end"/>
    </w:r>
  </w:p>
  <w:p w14:paraId="290F389D" w14:textId="77777777" w:rsidR="000E52E5" w:rsidRDefault="000E52E5">
    <w:pPr>
      <w:ind w:firstLine="0"/>
      <w:rPr>
        <w:lang w:val="kk-KZ"/>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4685468"/>
    </w:sdtPr>
    <w:sdtEndPr/>
    <w:sdtContent>
      <w:p w14:paraId="1D804B9A" w14:textId="77777777" w:rsidR="000E52E5" w:rsidRDefault="00FA7E32">
        <w:pPr>
          <w:pStyle w:val="af"/>
          <w:jc w:val="center"/>
        </w:pPr>
        <w:r>
          <w:fldChar w:fldCharType="begin"/>
        </w:r>
        <w:r>
          <w:instrText>PAGE   \* MERGEFORMAT</w:instrText>
        </w:r>
        <w:r>
          <w:fldChar w:fldCharType="separate"/>
        </w:r>
        <w:r w:rsidR="007A53E7">
          <w:rPr>
            <w:noProof/>
          </w:rPr>
          <w:t>1</w:t>
        </w:r>
        <w:r>
          <w:fldChar w:fldCharType="end"/>
        </w:r>
      </w:p>
    </w:sdtContent>
  </w:sdt>
  <w:p w14:paraId="5DE122BE" w14:textId="77777777" w:rsidR="000E52E5" w:rsidRDefault="000E52E5">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CAE57" w14:textId="77777777" w:rsidR="000E52E5" w:rsidRDefault="00FA7E32">
    <w:pPr>
      <w:pStyle w:val="a9"/>
      <w:ind w:firstLine="0"/>
      <w:jc w:val="center"/>
      <w:rPr>
        <w:rFonts w:ascii="Times New Roman" w:hAnsi="Times New Roman"/>
        <w:sz w:val="24"/>
        <w:szCs w:val="24"/>
        <w:lang w:val="kk-KZ"/>
      </w:rPr>
    </w:pPr>
    <w:r>
      <w:rPr>
        <w:rFonts w:ascii="Times New Roman" w:hAnsi="Times New Roman"/>
        <w:sz w:val="24"/>
        <w:szCs w:val="24"/>
      </w:rPr>
      <w:fldChar w:fldCharType="begin"/>
    </w:r>
    <w:r>
      <w:rPr>
        <w:rFonts w:ascii="Times New Roman" w:hAnsi="Times New Roman"/>
        <w:sz w:val="24"/>
        <w:szCs w:val="24"/>
      </w:rPr>
      <w:instrText xml:space="preserve"> PAGE   \* MERGEFORMAT </w:instrText>
    </w:r>
    <w:r>
      <w:rPr>
        <w:rFonts w:ascii="Times New Roman" w:hAnsi="Times New Roman"/>
        <w:sz w:val="24"/>
        <w:szCs w:val="24"/>
      </w:rPr>
      <w:fldChar w:fldCharType="separate"/>
    </w:r>
    <w:r>
      <w:rPr>
        <w:rFonts w:ascii="Times New Roman" w:hAnsi="Times New Roman"/>
        <w:sz w:val="24"/>
        <w:szCs w:val="24"/>
      </w:rPr>
      <w:t>125</w:t>
    </w:r>
    <w:r>
      <w:rPr>
        <w:rFonts w:ascii="Times New Roman" w:hAnsi="Times New Roman"/>
        <w:sz w:val="24"/>
        <w:szCs w:val="24"/>
      </w:rPr>
      <w:fldChar w:fldCharType="end"/>
    </w:r>
  </w:p>
  <w:p w14:paraId="3249285B" w14:textId="77777777" w:rsidR="000E52E5" w:rsidRDefault="000E52E5">
    <w:pPr>
      <w:pStyle w:val="a9"/>
      <w:jc w:val="center"/>
      <w:rPr>
        <w:rFonts w:ascii="Times New Roman" w:hAnsi="Times New Roman"/>
        <w:sz w:val="20"/>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68DE1B" w14:textId="77777777" w:rsidR="007A53E7" w:rsidRDefault="007A53E7">
      <w:r>
        <w:separator/>
      </w:r>
    </w:p>
  </w:footnote>
  <w:footnote w:type="continuationSeparator" w:id="0">
    <w:p w14:paraId="700DD8CE" w14:textId="77777777" w:rsidR="007A53E7" w:rsidRDefault="007A53E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FB64E3"/>
    <w:multiLevelType w:val="hybridMultilevel"/>
    <w:tmpl w:val="68420B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2B4C6B"/>
    <w:multiLevelType w:val="multilevel"/>
    <w:tmpl w:val="E8D01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695412"/>
    <w:multiLevelType w:val="hybridMultilevel"/>
    <w:tmpl w:val="02B2E4C0"/>
    <w:lvl w:ilvl="0" w:tplc="2438DFDA">
      <w:start w:val="1"/>
      <w:numFmt w:val="bullet"/>
      <w:lvlText w:val="•"/>
      <w:lvlJc w:val="left"/>
      <w:pPr>
        <w:tabs>
          <w:tab w:val="num" w:pos="720"/>
        </w:tabs>
        <w:ind w:left="720" w:hanging="360"/>
      </w:pPr>
      <w:rPr>
        <w:rFonts w:ascii="Arial" w:hAnsi="Arial" w:hint="default"/>
      </w:rPr>
    </w:lvl>
    <w:lvl w:ilvl="1" w:tplc="4F8C1DF2" w:tentative="1">
      <w:start w:val="1"/>
      <w:numFmt w:val="bullet"/>
      <w:lvlText w:val="•"/>
      <w:lvlJc w:val="left"/>
      <w:pPr>
        <w:tabs>
          <w:tab w:val="num" w:pos="1440"/>
        </w:tabs>
        <w:ind w:left="1440" w:hanging="360"/>
      </w:pPr>
      <w:rPr>
        <w:rFonts w:ascii="Arial" w:hAnsi="Arial" w:hint="default"/>
      </w:rPr>
    </w:lvl>
    <w:lvl w:ilvl="2" w:tplc="13E0CCE0" w:tentative="1">
      <w:start w:val="1"/>
      <w:numFmt w:val="bullet"/>
      <w:lvlText w:val="•"/>
      <w:lvlJc w:val="left"/>
      <w:pPr>
        <w:tabs>
          <w:tab w:val="num" w:pos="2160"/>
        </w:tabs>
        <w:ind w:left="2160" w:hanging="360"/>
      </w:pPr>
      <w:rPr>
        <w:rFonts w:ascii="Arial" w:hAnsi="Arial" w:hint="default"/>
      </w:rPr>
    </w:lvl>
    <w:lvl w:ilvl="3" w:tplc="4B822418" w:tentative="1">
      <w:start w:val="1"/>
      <w:numFmt w:val="bullet"/>
      <w:lvlText w:val="•"/>
      <w:lvlJc w:val="left"/>
      <w:pPr>
        <w:tabs>
          <w:tab w:val="num" w:pos="2880"/>
        </w:tabs>
        <w:ind w:left="2880" w:hanging="360"/>
      </w:pPr>
      <w:rPr>
        <w:rFonts w:ascii="Arial" w:hAnsi="Arial" w:hint="default"/>
      </w:rPr>
    </w:lvl>
    <w:lvl w:ilvl="4" w:tplc="2D36CCA4" w:tentative="1">
      <w:start w:val="1"/>
      <w:numFmt w:val="bullet"/>
      <w:lvlText w:val="•"/>
      <w:lvlJc w:val="left"/>
      <w:pPr>
        <w:tabs>
          <w:tab w:val="num" w:pos="3600"/>
        </w:tabs>
        <w:ind w:left="3600" w:hanging="360"/>
      </w:pPr>
      <w:rPr>
        <w:rFonts w:ascii="Arial" w:hAnsi="Arial" w:hint="default"/>
      </w:rPr>
    </w:lvl>
    <w:lvl w:ilvl="5" w:tplc="557AA1E6" w:tentative="1">
      <w:start w:val="1"/>
      <w:numFmt w:val="bullet"/>
      <w:lvlText w:val="•"/>
      <w:lvlJc w:val="left"/>
      <w:pPr>
        <w:tabs>
          <w:tab w:val="num" w:pos="4320"/>
        </w:tabs>
        <w:ind w:left="4320" w:hanging="360"/>
      </w:pPr>
      <w:rPr>
        <w:rFonts w:ascii="Arial" w:hAnsi="Arial" w:hint="default"/>
      </w:rPr>
    </w:lvl>
    <w:lvl w:ilvl="6" w:tplc="9DAEA16A" w:tentative="1">
      <w:start w:val="1"/>
      <w:numFmt w:val="bullet"/>
      <w:lvlText w:val="•"/>
      <w:lvlJc w:val="left"/>
      <w:pPr>
        <w:tabs>
          <w:tab w:val="num" w:pos="5040"/>
        </w:tabs>
        <w:ind w:left="5040" w:hanging="360"/>
      </w:pPr>
      <w:rPr>
        <w:rFonts w:ascii="Arial" w:hAnsi="Arial" w:hint="default"/>
      </w:rPr>
    </w:lvl>
    <w:lvl w:ilvl="7" w:tplc="EC3E998E" w:tentative="1">
      <w:start w:val="1"/>
      <w:numFmt w:val="bullet"/>
      <w:lvlText w:val="•"/>
      <w:lvlJc w:val="left"/>
      <w:pPr>
        <w:tabs>
          <w:tab w:val="num" w:pos="5760"/>
        </w:tabs>
        <w:ind w:left="5760" w:hanging="360"/>
      </w:pPr>
      <w:rPr>
        <w:rFonts w:ascii="Arial" w:hAnsi="Arial" w:hint="default"/>
      </w:rPr>
    </w:lvl>
    <w:lvl w:ilvl="8" w:tplc="52C4826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3C8400E"/>
    <w:multiLevelType w:val="multilevel"/>
    <w:tmpl w:val="12768F62"/>
    <w:lvl w:ilvl="0">
      <w:start w:val="1"/>
      <w:numFmt w:val="decimal"/>
      <w:lvlText w:val="%1"/>
      <w:lvlJc w:val="left"/>
      <w:pPr>
        <w:ind w:left="360" w:hanging="360"/>
      </w:pPr>
      <w:rPr>
        <w:rFonts w:hint="default"/>
        <w:i/>
      </w:rPr>
    </w:lvl>
    <w:lvl w:ilvl="1">
      <w:start w:val="1"/>
      <w:numFmt w:val="decimal"/>
      <w:lvlText w:val="%1.%2"/>
      <w:lvlJc w:val="left"/>
      <w:pPr>
        <w:ind w:left="785" w:hanging="360"/>
      </w:pPr>
      <w:rPr>
        <w:rFonts w:hint="default"/>
        <w:i/>
      </w:rPr>
    </w:lvl>
    <w:lvl w:ilvl="2">
      <w:start w:val="1"/>
      <w:numFmt w:val="decimal"/>
      <w:lvlText w:val="%1.%2.%3"/>
      <w:lvlJc w:val="left"/>
      <w:pPr>
        <w:ind w:left="1570" w:hanging="720"/>
      </w:pPr>
      <w:rPr>
        <w:rFonts w:hint="default"/>
        <w:i/>
      </w:rPr>
    </w:lvl>
    <w:lvl w:ilvl="3">
      <w:start w:val="1"/>
      <w:numFmt w:val="decimal"/>
      <w:lvlText w:val="%1.%2.%3.%4"/>
      <w:lvlJc w:val="left"/>
      <w:pPr>
        <w:ind w:left="2355" w:hanging="1080"/>
      </w:pPr>
      <w:rPr>
        <w:rFonts w:hint="default"/>
        <w:i/>
      </w:rPr>
    </w:lvl>
    <w:lvl w:ilvl="4">
      <w:start w:val="1"/>
      <w:numFmt w:val="decimal"/>
      <w:lvlText w:val="%1.%2.%3.%4.%5"/>
      <w:lvlJc w:val="left"/>
      <w:pPr>
        <w:ind w:left="2780" w:hanging="1080"/>
      </w:pPr>
      <w:rPr>
        <w:rFonts w:hint="default"/>
        <w:i/>
      </w:rPr>
    </w:lvl>
    <w:lvl w:ilvl="5">
      <w:start w:val="1"/>
      <w:numFmt w:val="decimal"/>
      <w:lvlText w:val="%1.%2.%3.%4.%5.%6"/>
      <w:lvlJc w:val="left"/>
      <w:pPr>
        <w:ind w:left="3565" w:hanging="1440"/>
      </w:pPr>
      <w:rPr>
        <w:rFonts w:hint="default"/>
        <w:i/>
      </w:rPr>
    </w:lvl>
    <w:lvl w:ilvl="6">
      <w:start w:val="1"/>
      <w:numFmt w:val="decimal"/>
      <w:lvlText w:val="%1.%2.%3.%4.%5.%6.%7"/>
      <w:lvlJc w:val="left"/>
      <w:pPr>
        <w:ind w:left="3990" w:hanging="1440"/>
      </w:pPr>
      <w:rPr>
        <w:rFonts w:hint="default"/>
        <w:i/>
      </w:rPr>
    </w:lvl>
    <w:lvl w:ilvl="7">
      <w:start w:val="1"/>
      <w:numFmt w:val="decimal"/>
      <w:lvlText w:val="%1.%2.%3.%4.%5.%6.%7.%8"/>
      <w:lvlJc w:val="left"/>
      <w:pPr>
        <w:ind w:left="4775" w:hanging="1800"/>
      </w:pPr>
      <w:rPr>
        <w:rFonts w:hint="default"/>
        <w:i/>
      </w:rPr>
    </w:lvl>
    <w:lvl w:ilvl="8">
      <w:start w:val="1"/>
      <w:numFmt w:val="decimal"/>
      <w:lvlText w:val="%1.%2.%3.%4.%5.%6.%7.%8.%9"/>
      <w:lvlJc w:val="left"/>
      <w:pPr>
        <w:ind w:left="5560" w:hanging="2160"/>
      </w:pPr>
      <w:rPr>
        <w:rFonts w:hint="default"/>
        <w:i/>
      </w:rPr>
    </w:lvl>
  </w:abstractNum>
  <w:abstractNum w:abstractNumId="4" w15:restartNumberingAfterBreak="0">
    <w:nsid w:val="343E599C"/>
    <w:multiLevelType w:val="multilevel"/>
    <w:tmpl w:val="1D7450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B89379A"/>
    <w:multiLevelType w:val="hybridMultilevel"/>
    <w:tmpl w:val="E41A78B4"/>
    <w:lvl w:ilvl="0" w:tplc="5FFCA880">
      <w:start w:val="1"/>
      <w:numFmt w:val="decimal"/>
      <w:lvlText w:val="%1."/>
      <w:lvlJc w:val="left"/>
      <w:pPr>
        <w:ind w:left="785" w:hanging="360"/>
      </w:pPr>
      <w:rPr>
        <w:rFonts w:hint="default"/>
        <w:i/>
      </w:rPr>
    </w:lvl>
    <w:lvl w:ilvl="1" w:tplc="20000019" w:tentative="1">
      <w:start w:val="1"/>
      <w:numFmt w:val="lowerLetter"/>
      <w:lvlText w:val="%2."/>
      <w:lvlJc w:val="left"/>
      <w:pPr>
        <w:ind w:left="1505" w:hanging="360"/>
      </w:pPr>
    </w:lvl>
    <w:lvl w:ilvl="2" w:tplc="2000001B" w:tentative="1">
      <w:start w:val="1"/>
      <w:numFmt w:val="lowerRoman"/>
      <w:lvlText w:val="%3."/>
      <w:lvlJc w:val="right"/>
      <w:pPr>
        <w:ind w:left="2225" w:hanging="180"/>
      </w:pPr>
    </w:lvl>
    <w:lvl w:ilvl="3" w:tplc="2000000F" w:tentative="1">
      <w:start w:val="1"/>
      <w:numFmt w:val="decimal"/>
      <w:lvlText w:val="%4."/>
      <w:lvlJc w:val="left"/>
      <w:pPr>
        <w:ind w:left="2945" w:hanging="360"/>
      </w:pPr>
    </w:lvl>
    <w:lvl w:ilvl="4" w:tplc="20000019" w:tentative="1">
      <w:start w:val="1"/>
      <w:numFmt w:val="lowerLetter"/>
      <w:lvlText w:val="%5."/>
      <w:lvlJc w:val="left"/>
      <w:pPr>
        <w:ind w:left="3665" w:hanging="360"/>
      </w:pPr>
    </w:lvl>
    <w:lvl w:ilvl="5" w:tplc="2000001B" w:tentative="1">
      <w:start w:val="1"/>
      <w:numFmt w:val="lowerRoman"/>
      <w:lvlText w:val="%6."/>
      <w:lvlJc w:val="right"/>
      <w:pPr>
        <w:ind w:left="4385" w:hanging="180"/>
      </w:pPr>
    </w:lvl>
    <w:lvl w:ilvl="6" w:tplc="2000000F" w:tentative="1">
      <w:start w:val="1"/>
      <w:numFmt w:val="decimal"/>
      <w:lvlText w:val="%7."/>
      <w:lvlJc w:val="left"/>
      <w:pPr>
        <w:ind w:left="5105" w:hanging="360"/>
      </w:pPr>
    </w:lvl>
    <w:lvl w:ilvl="7" w:tplc="20000019" w:tentative="1">
      <w:start w:val="1"/>
      <w:numFmt w:val="lowerLetter"/>
      <w:lvlText w:val="%8."/>
      <w:lvlJc w:val="left"/>
      <w:pPr>
        <w:ind w:left="5825" w:hanging="360"/>
      </w:pPr>
    </w:lvl>
    <w:lvl w:ilvl="8" w:tplc="2000001B" w:tentative="1">
      <w:start w:val="1"/>
      <w:numFmt w:val="lowerRoman"/>
      <w:lvlText w:val="%9."/>
      <w:lvlJc w:val="right"/>
      <w:pPr>
        <w:ind w:left="6545" w:hanging="180"/>
      </w:pPr>
    </w:lvl>
  </w:abstractNum>
  <w:abstractNum w:abstractNumId="6" w15:restartNumberingAfterBreak="0">
    <w:nsid w:val="3BA55DAF"/>
    <w:multiLevelType w:val="multilevel"/>
    <w:tmpl w:val="8194ACFE"/>
    <w:lvl w:ilvl="0">
      <w:start w:val="1"/>
      <w:numFmt w:val="decimal"/>
      <w:lvlText w:val="%1"/>
      <w:lvlJc w:val="left"/>
      <w:pPr>
        <w:ind w:left="360" w:hanging="360"/>
      </w:pPr>
      <w:rPr>
        <w:rFonts w:hint="default"/>
        <w:i/>
      </w:rPr>
    </w:lvl>
    <w:lvl w:ilvl="1">
      <w:start w:val="1"/>
      <w:numFmt w:val="decimal"/>
      <w:lvlText w:val="%1.%2"/>
      <w:lvlJc w:val="left"/>
      <w:pPr>
        <w:ind w:left="785" w:hanging="360"/>
      </w:pPr>
      <w:rPr>
        <w:rFonts w:hint="default"/>
        <w:i/>
      </w:rPr>
    </w:lvl>
    <w:lvl w:ilvl="2">
      <w:start w:val="1"/>
      <w:numFmt w:val="decimal"/>
      <w:lvlText w:val="%1.%2.%3"/>
      <w:lvlJc w:val="left"/>
      <w:pPr>
        <w:ind w:left="1570" w:hanging="720"/>
      </w:pPr>
      <w:rPr>
        <w:rFonts w:hint="default"/>
        <w:i/>
      </w:rPr>
    </w:lvl>
    <w:lvl w:ilvl="3">
      <w:start w:val="1"/>
      <w:numFmt w:val="decimal"/>
      <w:lvlText w:val="%1.%2.%3.%4"/>
      <w:lvlJc w:val="left"/>
      <w:pPr>
        <w:ind w:left="2355" w:hanging="1080"/>
      </w:pPr>
      <w:rPr>
        <w:rFonts w:hint="default"/>
        <w:i/>
      </w:rPr>
    </w:lvl>
    <w:lvl w:ilvl="4">
      <w:start w:val="1"/>
      <w:numFmt w:val="decimal"/>
      <w:lvlText w:val="%1.%2.%3.%4.%5"/>
      <w:lvlJc w:val="left"/>
      <w:pPr>
        <w:ind w:left="2780" w:hanging="1080"/>
      </w:pPr>
      <w:rPr>
        <w:rFonts w:hint="default"/>
        <w:i/>
      </w:rPr>
    </w:lvl>
    <w:lvl w:ilvl="5">
      <w:start w:val="1"/>
      <w:numFmt w:val="decimal"/>
      <w:lvlText w:val="%1.%2.%3.%4.%5.%6"/>
      <w:lvlJc w:val="left"/>
      <w:pPr>
        <w:ind w:left="3565" w:hanging="1440"/>
      </w:pPr>
      <w:rPr>
        <w:rFonts w:hint="default"/>
        <w:i/>
      </w:rPr>
    </w:lvl>
    <w:lvl w:ilvl="6">
      <w:start w:val="1"/>
      <w:numFmt w:val="decimal"/>
      <w:lvlText w:val="%1.%2.%3.%4.%5.%6.%7"/>
      <w:lvlJc w:val="left"/>
      <w:pPr>
        <w:ind w:left="3990" w:hanging="1440"/>
      </w:pPr>
      <w:rPr>
        <w:rFonts w:hint="default"/>
        <w:i/>
      </w:rPr>
    </w:lvl>
    <w:lvl w:ilvl="7">
      <w:start w:val="1"/>
      <w:numFmt w:val="decimal"/>
      <w:lvlText w:val="%1.%2.%3.%4.%5.%6.%7.%8"/>
      <w:lvlJc w:val="left"/>
      <w:pPr>
        <w:ind w:left="4775" w:hanging="1800"/>
      </w:pPr>
      <w:rPr>
        <w:rFonts w:hint="default"/>
        <w:i/>
      </w:rPr>
    </w:lvl>
    <w:lvl w:ilvl="8">
      <w:start w:val="1"/>
      <w:numFmt w:val="decimal"/>
      <w:lvlText w:val="%1.%2.%3.%4.%5.%6.%7.%8.%9"/>
      <w:lvlJc w:val="left"/>
      <w:pPr>
        <w:ind w:left="5560" w:hanging="2160"/>
      </w:pPr>
      <w:rPr>
        <w:rFonts w:hint="default"/>
        <w:i/>
      </w:rPr>
    </w:lvl>
  </w:abstractNum>
  <w:abstractNum w:abstractNumId="7" w15:restartNumberingAfterBreak="0">
    <w:nsid w:val="3DEBF3E6"/>
    <w:multiLevelType w:val="singleLevel"/>
    <w:tmpl w:val="3DEBF3E6"/>
    <w:lvl w:ilvl="0">
      <w:start w:val="7"/>
      <w:numFmt w:val="decimal"/>
      <w:suff w:val="space"/>
      <w:lvlText w:val="%1."/>
      <w:lvlJc w:val="left"/>
    </w:lvl>
  </w:abstractNum>
  <w:abstractNum w:abstractNumId="8" w15:restartNumberingAfterBreak="0">
    <w:nsid w:val="408B653F"/>
    <w:multiLevelType w:val="multilevel"/>
    <w:tmpl w:val="C658D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4D6176"/>
    <w:multiLevelType w:val="multilevel"/>
    <w:tmpl w:val="8B2A389C"/>
    <w:lvl w:ilvl="0">
      <w:start w:val="1"/>
      <w:numFmt w:val="decimal"/>
      <w:lvlText w:val="%1."/>
      <w:lvlJc w:val="left"/>
      <w:pPr>
        <w:ind w:left="492" w:hanging="492"/>
      </w:pPr>
      <w:rPr>
        <w:rFonts w:hint="default"/>
      </w:rPr>
    </w:lvl>
    <w:lvl w:ilvl="1">
      <w:start w:val="1"/>
      <w:numFmt w:val="decimal"/>
      <w:lvlText w:val="%1.%2."/>
      <w:lvlJc w:val="left"/>
      <w:pPr>
        <w:ind w:left="1174" w:hanging="720"/>
      </w:pPr>
      <w:rPr>
        <w:rFonts w:hint="default"/>
      </w:rPr>
    </w:lvl>
    <w:lvl w:ilvl="2">
      <w:start w:val="1"/>
      <w:numFmt w:val="decimal"/>
      <w:lvlText w:val="%1.%2.%3."/>
      <w:lvlJc w:val="left"/>
      <w:pPr>
        <w:ind w:left="1628" w:hanging="720"/>
      </w:pPr>
      <w:rPr>
        <w:rFonts w:hint="default"/>
      </w:rPr>
    </w:lvl>
    <w:lvl w:ilvl="3">
      <w:start w:val="1"/>
      <w:numFmt w:val="decimal"/>
      <w:lvlText w:val="%1.%2.%3.%4."/>
      <w:lvlJc w:val="left"/>
      <w:pPr>
        <w:ind w:left="2442" w:hanging="108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710" w:hanging="1440"/>
      </w:pPr>
      <w:rPr>
        <w:rFonts w:hint="default"/>
      </w:rPr>
    </w:lvl>
    <w:lvl w:ilvl="6">
      <w:start w:val="1"/>
      <w:numFmt w:val="decimal"/>
      <w:lvlText w:val="%1.%2.%3.%4.%5.%6.%7."/>
      <w:lvlJc w:val="left"/>
      <w:pPr>
        <w:ind w:left="4524" w:hanging="1800"/>
      </w:pPr>
      <w:rPr>
        <w:rFonts w:hint="default"/>
      </w:rPr>
    </w:lvl>
    <w:lvl w:ilvl="7">
      <w:start w:val="1"/>
      <w:numFmt w:val="decimal"/>
      <w:lvlText w:val="%1.%2.%3.%4.%5.%6.%7.%8."/>
      <w:lvlJc w:val="left"/>
      <w:pPr>
        <w:ind w:left="4978" w:hanging="1800"/>
      </w:pPr>
      <w:rPr>
        <w:rFonts w:hint="default"/>
      </w:rPr>
    </w:lvl>
    <w:lvl w:ilvl="8">
      <w:start w:val="1"/>
      <w:numFmt w:val="decimal"/>
      <w:lvlText w:val="%1.%2.%3.%4.%5.%6.%7.%8.%9."/>
      <w:lvlJc w:val="left"/>
      <w:pPr>
        <w:ind w:left="5792" w:hanging="2160"/>
      </w:pPr>
      <w:rPr>
        <w:rFonts w:hint="default"/>
      </w:rPr>
    </w:lvl>
  </w:abstractNum>
  <w:abstractNum w:abstractNumId="10" w15:restartNumberingAfterBreak="0">
    <w:nsid w:val="473C1B44"/>
    <w:multiLevelType w:val="hybridMultilevel"/>
    <w:tmpl w:val="564C3B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979620B"/>
    <w:multiLevelType w:val="hybridMultilevel"/>
    <w:tmpl w:val="0EB6A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98754BF"/>
    <w:multiLevelType w:val="multilevel"/>
    <w:tmpl w:val="C2B8C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6F2E7E"/>
    <w:multiLevelType w:val="hybridMultilevel"/>
    <w:tmpl w:val="B7CA73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C1E32FD"/>
    <w:multiLevelType w:val="multilevel"/>
    <w:tmpl w:val="AEF44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0C36EC5"/>
    <w:multiLevelType w:val="multilevel"/>
    <w:tmpl w:val="B80C2BF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 w15:restartNumberingAfterBreak="0">
    <w:nsid w:val="6894A2BD"/>
    <w:multiLevelType w:val="singleLevel"/>
    <w:tmpl w:val="6894A2BD"/>
    <w:lvl w:ilvl="0">
      <w:start w:val="4"/>
      <w:numFmt w:val="decimal"/>
      <w:suff w:val="nothing"/>
      <w:lvlText w:val="%1-"/>
      <w:lvlJc w:val="left"/>
    </w:lvl>
  </w:abstractNum>
  <w:abstractNum w:abstractNumId="17" w15:restartNumberingAfterBreak="0">
    <w:nsid w:val="700A7C3C"/>
    <w:multiLevelType w:val="hybridMultilevel"/>
    <w:tmpl w:val="D188FBEE"/>
    <w:lvl w:ilvl="0" w:tplc="9958570C">
      <w:start w:val="1"/>
      <w:numFmt w:val="bullet"/>
      <w:lvlText w:val="•"/>
      <w:lvlJc w:val="left"/>
      <w:pPr>
        <w:tabs>
          <w:tab w:val="num" w:pos="720"/>
        </w:tabs>
        <w:ind w:left="720" w:hanging="360"/>
      </w:pPr>
      <w:rPr>
        <w:rFonts w:ascii="Arial" w:hAnsi="Arial" w:hint="default"/>
      </w:rPr>
    </w:lvl>
    <w:lvl w:ilvl="1" w:tplc="D82C9E3E" w:tentative="1">
      <w:start w:val="1"/>
      <w:numFmt w:val="bullet"/>
      <w:lvlText w:val="•"/>
      <w:lvlJc w:val="left"/>
      <w:pPr>
        <w:tabs>
          <w:tab w:val="num" w:pos="1440"/>
        </w:tabs>
        <w:ind w:left="1440" w:hanging="360"/>
      </w:pPr>
      <w:rPr>
        <w:rFonts w:ascii="Arial" w:hAnsi="Arial" w:hint="default"/>
      </w:rPr>
    </w:lvl>
    <w:lvl w:ilvl="2" w:tplc="5204D82A" w:tentative="1">
      <w:start w:val="1"/>
      <w:numFmt w:val="bullet"/>
      <w:lvlText w:val="•"/>
      <w:lvlJc w:val="left"/>
      <w:pPr>
        <w:tabs>
          <w:tab w:val="num" w:pos="2160"/>
        </w:tabs>
        <w:ind w:left="2160" w:hanging="360"/>
      </w:pPr>
      <w:rPr>
        <w:rFonts w:ascii="Arial" w:hAnsi="Arial" w:hint="default"/>
      </w:rPr>
    </w:lvl>
    <w:lvl w:ilvl="3" w:tplc="402662E4" w:tentative="1">
      <w:start w:val="1"/>
      <w:numFmt w:val="bullet"/>
      <w:lvlText w:val="•"/>
      <w:lvlJc w:val="left"/>
      <w:pPr>
        <w:tabs>
          <w:tab w:val="num" w:pos="2880"/>
        </w:tabs>
        <w:ind w:left="2880" w:hanging="360"/>
      </w:pPr>
      <w:rPr>
        <w:rFonts w:ascii="Arial" w:hAnsi="Arial" w:hint="default"/>
      </w:rPr>
    </w:lvl>
    <w:lvl w:ilvl="4" w:tplc="4AEA7992" w:tentative="1">
      <w:start w:val="1"/>
      <w:numFmt w:val="bullet"/>
      <w:lvlText w:val="•"/>
      <w:lvlJc w:val="left"/>
      <w:pPr>
        <w:tabs>
          <w:tab w:val="num" w:pos="3600"/>
        </w:tabs>
        <w:ind w:left="3600" w:hanging="360"/>
      </w:pPr>
      <w:rPr>
        <w:rFonts w:ascii="Arial" w:hAnsi="Arial" w:hint="default"/>
      </w:rPr>
    </w:lvl>
    <w:lvl w:ilvl="5" w:tplc="6742C17A" w:tentative="1">
      <w:start w:val="1"/>
      <w:numFmt w:val="bullet"/>
      <w:lvlText w:val="•"/>
      <w:lvlJc w:val="left"/>
      <w:pPr>
        <w:tabs>
          <w:tab w:val="num" w:pos="4320"/>
        </w:tabs>
        <w:ind w:left="4320" w:hanging="360"/>
      </w:pPr>
      <w:rPr>
        <w:rFonts w:ascii="Arial" w:hAnsi="Arial" w:hint="default"/>
      </w:rPr>
    </w:lvl>
    <w:lvl w:ilvl="6" w:tplc="DC4CF786" w:tentative="1">
      <w:start w:val="1"/>
      <w:numFmt w:val="bullet"/>
      <w:lvlText w:val="•"/>
      <w:lvlJc w:val="left"/>
      <w:pPr>
        <w:tabs>
          <w:tab w:val="num" w:pos="5040"/>
        </w:tabs>
        <w:ind w:left="5040" w:hanging="360"/>
      </w:pPr>
      <w:rPr>
        <w:rFonts w:ascii="Arial" w:hAnsi="Arial" w:hint="default"/>
      </w:rPr>
    </w:lvl>
    <w:lvl w:ilvl="7" w:tplc="5372D77C" w:tentative="1">
      <w:start w:val="1"/>
      <w:numFmt w:val="bullet"/>
      <w:lvlText w:val="•"/>
      <w:lvlJc w:val="left"/>
      <w:pPr>
        <w:tabs>
          <w:tab w:val="num" w:pos="5760"/>
        </w:tabs>
        <w:ind w:left="5760" w:hanging="360"/>
      </w:pPr>
      <w:rPr>
        <w:rFonts w:ascii="Arial" w:hAnsi="Arial" w:hint="default"/>
      </w:rPr>
    </w:lvl>
    <w:lvl w:ilvl="8" w:tplc="5718BB0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3F131F3"/>
    <w:multiLevelType w:val="multilevel"/>
    <w:tmpl w:val="73F131F3"/>
    <w:lvl w:ilvl="0">
      <w:start w:val="1"/>
      <w:numFmt w:val="decimal"/>
      <w:lvlText w:val="%1."/>
      <w:lvlJc w:val="left"/>
      <w:pPr>
        <w:ind w:left="720" w:hanging="360"/>
      </w:pPr>
      <w:rPr>
        <w:rFonts w:hint="default"/>
      </w:rPr>
    </w:lvl>
    <w:lvl w:ilvl="1">
      <w:start w:val="3"/>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9" w15:restartNumberingAfterBreak="0">
    <w:nsid w:val="7EF95D57"/>
    <w:multiLevelType w:val="multilevel"/>
    <w:tmpl w:val="7EF95D57"/>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num w:numId="1">
    <w:abstractNumId w:val="19"/>
  </w:num>
  <w:num w:numId="2">
    <w:abstractNumId w:val="18"/>
  </w:num>
  <w:num w:numId="3">
    <w:abstractNumId w:val="16"/>
  </w:num>
  <w:num w:numId="4">
    <w:abstractNumId w:val="7"/>
  </w:num>
  <w:num w:numId="5">
    <w:abstractNumId w:val="12"/>
  </w:num>
  <w:num w:numId="6">
    <w:abstractNumId w:val="0"/>
  </w:num>
  <w:num w:numId="7">
    <w:abstractNumId w:val="10"/>
  </w:num>
  <w:num w:numId="8">
    <w:abstractNumId w:val="11"/>
  </w:num>
  <w:num w:numId="9">
    <w:abstractNumId w:val="1"/>
  </w:num>
  <w:num w:numId="10">
    <w:abstractNumId w:val="2"/>
  </w:num>
  <w:num w:numId="11">
    <w:abstractNumId w:val="13"/>
  </w:num>
  <w:num w:numId="12">
    <w:abstractNumId w:val="17"/>
  </w:num>
  <w:num w:numId="13">
    <w:abstractNumId w:val="9"/>
  </w:num>
  <w:num w:numId="14">
    <w:abstractNumId w:val="6"/>
  </w:num>
  <w:num w:numId="15">
    <w:abstractNumId w:val="3"/>
  </w:num>
  <w:num w:numId="16">
    <w:abstractNumId w:val="5"/>
  </w:num>
  <w:num w:numId="17">
    <w:abstractNumId w:val="4"/>
  </w:num>
  <w:num w:numId="18">
    <w:abstractNumId w:val="8"/>
  </w:num>
  <w:num w:numId="19">
    <w:abstractNumId w:val="14"/>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noPunctuationKerning/>
  <w:characterSpacingControl w:val="doNotCompress"/>
  <w:savePreviewPicture/>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F9A"/>
    <w:rsid w:val="00000D07"/>
    <w:rsid w:val="00003C58"/>
    <w:rsid w:val="0000682F"/>
    <w:rsid w:val="00007EBA"/>
    <w:rsid w:val="000103FD"/>
    <w:rsid w:val="00010F23"/>
    <w:rsid w:val="00013814"/>
    <w:rsid w:val="00013FDC"/>
    <w:rsid w:val="000145B3"/>
    <w:rsid w:val="0002119E"/>
    <w:rsid w:val="00021951"/>
    <w:rsid w:val="000225EF"/>
    <w:rsid w:val="0003093B"/>
    <w:rsid w:val="0003238B"/>
    <w:rsid w:val="00034C17"/>
    <w:rsid w:val="00050427"/>
    <w:rsid w:val="000509D7"/>
    <w:rsid w:val="0005126C"/>
    <w:rsid w:val="000563DD"/>
    <w:rsid w:val="00061B44"/>
    <w:rsid w:val="00064E75"/>
    <w:rsid w:val="00072390"/>
    <w:rsid w:val="00074AA4"/>
    <w:rsid w:val="00080A44"/>
    <w:rsid w:val="00083C5A"/>
    <w:rsid w:val="00090583"/>
    <w:rsid w:val="000909EF"/>
    <w:rsid w:val="00091F05"/>
    <w:rsid w:val="00093924"/>
    <w:rsid w:val="00094238"/>
    <w:rsid w:val="00097E45"/>
    <w:rsid w:val="000A0D8A"/>
    <w:rsid w:val="000A1114"/>
    <w:rsid w:val="000A53BD"/>
    <w:rsid w:val="000A6475"/>
    <w:rsid w:val="000A7ABC"/>
    <w:rsid w:val="000B0F5B"/>
    <w:rsid w:val="000B37A1"/>
    <w:rsid w:val="000B37A8"/>
    <w:rsid w:val="000B4C13"/>
    <w:rsid w:val="000C08CF"/>
    <w:rsid w:val="000C0D12"/>
    <w:rsid w:val="000C70B4"/>
    <w:rsid w:val="000C7A82"/>
    <w:rsid w:val="000D1D89"/>
    <w:rsid w:val="000D430B"/>
    <w:rsid w:val="000D5BE0"/>
    <w:rsid w:val="000D6F84"/>
    <w:rsid w:val="000E05D3"/>
    <w:rsid w:val="000E2B9D"/>
    <w:rsid w:val="000E52E5"/>
    <w:rsid w:val="000E6663"/>
    <w:rsid w:val="000F5731"/>
    <w:rsid w:val="00103CC0"/>
    <w:rsid w:val="00104970"/>
    <w:rsid w:val="00106EE0"/>
    <w:rsid w:val="001110F9"/>
    <w:rsid w:val="001123F3"/>
    <w:rsid w:val="0011470E"/>
    <w:rsid w:val="001228CD"/>
    <w:rsid w:val="00127CF9"/>
    <w:rsid w:val="00132586"/>
    <w:rsid w:val="00134B7B"/>
    <w:rsid w:val="0013547E"/>
    <w:rsid w:val="00136472"/>
    <w:rsid w:val="0014020C"/>
    <w:rsid w:val="00140C9C"/>
    <w:rsid w:val="00142610"/>
    <w:rsid w:val="00142C17"/>
    <w:rsid w:val="001439C1"/>
    <w:rsid w:val="0014431C"/>
    <w:rsid w:val="00144A3C"/>
    <w:rsid w:val="00146B53"/>
    <w:rsid w:val="00147C6C"/>
    <w:rsid w:val="001504C9"/>
    <w:rsid w:val="001538DB"/>
    <w:rsid w:val="00153FEB"/>
    <w:rsid w:val="00155A26"/>
    <w:rsid w:val="00155F1D"/>
    <w:rsid w:val="00160229"/>
    <w:rsid w:val="00161BB4"/>
    <w:rsid w:val="00161F79"/>
    <w:rsid w:val="00163960"/>
    <w:rsid w:val="001639A2"/>
    <w:rsid w:val="00165F67"/>
    <w:rsid w:val="00172DBC"/>
    <w:rsid w:val="001738AF"/>
    <w:rsid w:val="00183069"/>
    <w:rsid w:val="00183573"/>
    <w:rsid w:val="001852F4"/>
    <w:rsid w:val="0018571A"/>
    <w:rsid w:val="001857EF"/>
    <w:rsid w:val="0018596F"/>
    <w:rsid w:val="00186A8E"/>
    <w:rsid w:val="001871B8"/>
    <w:rsid w:val="001906DE"/>
    <w:rsid w:val="001925B7"/>
    <w:rsid w:val="001950E6"/>
    <w:rsid w:val="00195EB7"/>
    <w:rsid w:val="00196202"/>
    <w:rsid w:val="0019641E"/>
    <w:rsid w:val="00196CE4"/>
    <w:rsid w:val="001A1A7D"/>
    <w:rsid w:val="001A4DC8"/>
    <w:rsid w:val="001A7260"/>
    <w:rsid w:val="001B0526"/>
    <w:rsid w:val="001B06CA"/>
    <w:rsid w:val="001B1533"/>
    <w:rsid w:val="001B4E83"/>
    <w:rsid w:val="001B5B60"/>
    <w:rsid w:val="001B6AA0"/>
    <w:rsid w:val="001C0EA5"/>
    <w:rsid w:val="001C67C7"/>
    <w:rsid w:val="001C6E09"/>
    <w:rsid w:val="001D0E36"/>
    <w:rsid w:val="001D1F22"/>
    <w:rsid w:val="001D2305"/>
    <w:rsid w:val="001D24A1"/>
    <w:rsid w:val="001D31F7"/>
    <w:rsid w:val="001D4527"/>
    <w:rsid w:val="001D4F93"/>
    <w:rsid w:val="001E06D5"/>
    <w:rsid w:val="001E0D4E"/>
    <w:rsid w:val="001E108B"/>
    <w:rsid w:val="001E1AF0"/>
    <w:rsid w:val="001E1E99"/>
    <w:rsid w:val="001E2BAC"/>
    <w:rsid w:val="001E309F"/>
    <w:rsid w:val="001E3C69"/>
    <w:rsid w:val="001E3C80"/>
    <w:rsid w:val="001E497A"/>
    <w:rsid w:val="001E4B44"/>
    <w:rsid w:val="001E6F2F"/>
    <w:rsid w:val="001F201A"/>
    <w:rsid w:val="001F6B16"/>
    <w:rsid w:val="00203628"/>
    <w:rsid w:val="002059C2"/>
    <w:rsid w:val="002133B9"/>
    <w:rsid w:val="00215818"/>
    <w:rsid w:val="00216181"/>
    <w:rsid w:val="00216750"/>
    <w:rsid w:val="00216AE8"/>
    <w:rsid w:val="002174D8"/>
    <w:rsid w:val="00217711"/>
    <w:rsid w:val="002236E7"/>
    <w:rsid w:val="00224AAD"/>
    <w:rsid w:val="00224C4B"/>
    <w:rsid w:val="00224D5E"/>
    <w:rsid w:val="0022608F"/>
    <w:rsid w:val="00226F8D"/>
    <w:rsid w:val="00232EB0"/>
    <w:rsid w:val="00233F72"/>
    <w:rsid w:val="00234FB4"/>
    <w:rsid w:val="002372AC"/>
    <w:rsid w:val="00241E3B"/>
    <w:rsid w:val="00247987"/>
    <w:rsid w:val="002503B9"/>
    <w:rsid w:val="00250860"/>
    <w:rsid w:val="002518B1"/>
    <w:rsid w:val="00252416"/>
    <w:rsid w:val="002530B7"/>
    <w:rsid w:val="00253C97"/>
    <w:rsid w:val="00254AF3"/>
    <w:rsid w:val="00256FD4"/>
    <w:rsid w:val="00257000"/>
    <w:rsid w:val="00260234"/>
    <w:rsid w:val="00260856"/>
    <w:rsid w:val="0026089E"/>
    <w:rsid w:val="00260B52"/>
    <w:rsid w:val="00261311"/>
    <w:rsid w:val="00261BB0"/>
    <w:rsid w:val="002625EF"/>
    <w:rsid w:val="00262A35"/>
    <w:rsid w:val="002631D9"/>
    <w:rsid w:val="002635A7"/>
    <w:rsid w:val="00266DA7"/>
    <w:rsid w:val="0026733C"/>
    <w:rsid w:val="00267A58"/>
    <w:rsid w:val="00272EFD"/>
    <w:rsid w:val="00274159"/>
    <w:rsid w:val="00274258"/>
    <w:rsid w:val="00274C2A"/>
    <w:rsid w:val="00275A55"/>
    <w:rsid w:val="00280D02"/>
    <w:rsid w:val="00283293"/>
    <w:rsid w:val="002832FF"/>
    <w:rsid w:val="0029522F"/>
    <w:rsid w:val="002954AD"/>
    <w:rsid w:val="002956FA"/>
    <w:rsid w:val="00295714"/>
    <w:rsid w:val="002967C9"/>
    <w:rsid w:val="00296F07"/>
    <w:rsid w:val="002A3896"/>
    <w:rsid w:val="002A61D0"/>
    <w:rsid w:val="002A69F9"/>
    <w:rsid w:val="002A717A"/>
    <w:rsid w:val="002A7D0B"/>
    <w:rsid w:val="002B0119"/>
    <w:rsid w:val="002B28DC"/>
    <w:rsid w:val="002B2F11"/>
    <w:rsid w:val="002B4659"/>
    <w:rsid w:val="002C0E16"/>
    <w:rsid w:val="002C5615"/>
    <w:rsid w:val="002C6025"/>
    <w:rsid w:val="002C6CAB"/>
    <w:rsid w:val="002D6682"/>
    <w:rsid w:val="002D7628"/>
    <w:rsid w:val="002E2D2D"/>
    <w:rsid w:val="002E3387"/>
    <w:rsid w:val="002E3410"/>
    <w:rsid w:val="002E67F4"/>
    <w:rsid w:val="002F0682"/>
    <w:rsid w:val="002F6BB9"/>
    <w:rsid w:val="002F7C9F"/>
    <w:rsid w:val="00300555"/>
    <w:rsid w:val="003005F5"/>
    <w:rsid w:val="00310FB7"/>
    <w:rsid w:val="00311A62"/>
    <w:rsid w:val="00313103"/>
    <w:rsid w:val="00316566"/>
    <w:rsid w:val="00316B1E"/>
    <w:rsid w:val="00316DAE"/>
    <w:rsid w:val="003213DD"/>
    <w:rsid w:val="00327D38"/>
    <w:rsid w:val="00327FB7"/>
    <w:rsid w:val="00330EDA"/>
    <w:rsid w:val="00331035"/>
    <w:rsid w:val="00331180"/>
    <w:rsid w:val="00333677"/>
    <w:rsid w:val="0033564E"/>
    <w:rsid w:val="0034156A"/>
    <w:rsid w:val="003431A3"/>
    <w:rsid w:val="00346397"/>
    <w:rsid w:val="00351DE1"/>
    <w:rsid w:val="0035344A"/>
    <w:rsid w:val="00362C4E"/>
    <w:rsid w:val="003632C4"/>
    <w:rsid w:val="00364A69"/>
    <w:rsid w:val="00371373"/>
    <w:rsid w:val="003720CF"/>
    <w:rsid w:val="003730F8"/>
    <w:rsid w:val="003737FC"/>
    <w:rsid w:val="00373A97"/>
    <w:rsid w:val="003758C1"/>
    <w:rsid w:val="003765C8"/>
    <w:rsid w:val="003803FE"/>
    <w:rsid w:val="00384117"/>
    <w:rsid w:val="003859DF"/>
    <w:rsid w:val="00385B88"/>
    <w:rsid w:val="00385C8A"/>
    <w:rsid w:val="0038627A"/>
    <w:rsid w:val="00387A05"/>
    <w:rsid w:val="003903D9"/>
    <w:rsid w:val="0039129A"/>
    <w:rsid w:val="00392577"/>
    <w:rsid w:val="00392658"/>
    <w:rsid w:val="0039476D"/>
    <w:rsid w:val="00396199"/>
    <w:rsid w:val="003A0C5E"/>
    <w:rsid w:val="003A339A"/>
    <w:rsid w:val="003B027B"/>
    <w:rsid w:val="003B0F59"/>
    <w:rsid w:val="003B5071"/>
    <w:rsid w:val="003B5D74"/>
    <w:rsid w:val="003B6EA0"/>
    <w:rsid w:val="003B78A3"/>
    <w:rsid w:val="003B7A32"/>
    <w:rsid w:val="003C1D8F"/>
    <w:rsid w:val="003C373E"/>
    <w:rsid w:val="003C54FB"/>
    <w:rsid w:val="003C7B40"/>
    <w:rsid w:val="003D0653"/>
    <w:rsid w:val="003D0DCB"/>
    <w:rsid w:val="003D39D2"/>
    <w:rsid w:val="003D3DD4"/>
    <w:rsid w:val="003D6D02"/>
    <w:rsid w:val="003E1126"/>
    <w:rsid w:val="003E1F71"/>
    <w:rsid w:val="003F1A29"/>
    <w:rsid w:val="003F4927"/>
    <w:rsid w:val="003F6A06"/>
    <w:rsid w:val="003F70A7"/>
    <w:rsid w:val="004011AD"/>
    <w:rsid w:val="00402380"/>
    <w:rsid w:val="00402CDA"/>
    <w:rsid w:val="0040432F"/>
    <w:rsid w:val="00404647"/>
    <w:rsid w:val="00406C4E"/>
    <w:rsid w:val="00411D56"/>
    <w:rsid w:val="004131D0"/>
    <w:rsid w:val="0041579C"/>
    <w:rsid w:val="0041645B"/>
    <w:rsid w:val="0041718E"/>
    <w:rsid w:val="00420A1C"/>
    <w:rsid w:val="004229AC"/>
    <w:rsid w:val="0042634F"/>
    <w:rsid w:val="004310C2"/>
    <w:rsid w:val="00431424"/>
    <w:rsid w:val="00434DCB"/>
    <w:rsid w:val="004354E4"/>
    <w:rsid w:val="00442248"/>
    <w:rsid w:val="00442386"/>
    <w:rsid w:val="004424E2"/>
    <w:rsid w:val="00443CB2"/>
    <w:rsid w:val="00452452"/>
    <w:rsid w:val="00454D14"/>
    <w:rsid w:val="00457DB7"/>
    <w:rsid w:val="004606FE"/>
    <w:rsid w:val="00463C21"/>
    <w:rsid w:val="00464B4E"/>
    <w:rsid w:val="004657D3"/>
    <w:rsid w:val="00465C96"/>
    <w:rsid w:val="00467804"/>
    <w:rsid w:val="00467CB0"/>
    <w:rsid w:val="00473832"/>
    <w:rsid w:val="00474603"/>
    <w:rsid w:val="00475771"/>
    <w:rsid w:val="004773A3"/>
    <w:rsid w:val="00483FDB"/>
    <w:rsid w:val="004856CA"/>
    <w:rsid w:val="00486D3C"/>
    <w:rsid w:val="00487207"/>
    <w:rsid w:val="0049009E"/>
    <w:rsid w:val="00493420"/>
    <w:rsid w:val="00495B63"/>
    <w:rsid w:val="004A340B"/>
    <w:rsid w:val="004A4BA9"/>
    <w:rsid w:val="004A6867"/>
    <w:rsid w:val="004B0DFF"/>
    <w:rsid w:val="004B1995"/>
    <w:rsid w:val="004B5002"/>
    <w:rsid w:val="004B71FF"/>
    <w:rsid w:val="004C07E4"/>
    <w:rsid w:val="004C5BF6"/>
    <w:rsid w:val="004C5F6C"/>
    <w:rsid w:val="004D200F"/>
    <w:rsid w:val="004D38B6"/>
    <w:rsid w:val="004D54AE"/>
    <w:rsid w:val="004D6EC3"/>
    <w:rsid w:val="004E0FFE"/>
    <w:rsid w:val="004E1CFD"/>
    <w:rsid w:val="004E3107"/>
    <w:rsid w:val="004E5C47"/>
    <w:rsid w:val="004E7265"/>
    <w:rsid w:val="004F1E33"/>
    <w:rsid w:val="004F5062"/>
    <w:rsid w:val="004F68E4"/>
    <w:rsid w:val="00501D3F"/>
    <w:rsid w:val="00502AC7"/>
    <w:rsid w:val="00503F04"/>
    <w:rsid w:val="00510B65"/>
    <w:rsid w:val="005137F8"/>
    <w:rsid w:val="00515359"/>
    <w:rsid w:val="0052067A"/>
    <w:rsid w:val="005300FB"/>
    <w:rsid w:val="00531393"/>
    <w:rsid w:val="0054034A"/>
    <w:rsid w:val="00541637"/>
    <w:rsid w:val="00542746"/>
    <w:rsid w:val="00547E79"/>
    <w:rsid w:val="0055047A"/>
    <w:rsid w:val="00550B11"/>
    <w:rsid w:val="00552596"/>
    <w:rsid w:val="00553399"/>
    <w:rsid w:val="005533E7"/>
    <w:rsid w:val="00554AF9"/>
    <w:rsid w:val="00555D49"/>
    <w:rsid w:val="00556CF0"/>
    <w:rsid w:val="00557D84"/>
    <w:rsid w:val="00560F21"/>
    <w:rsid w:val="00564620"/>
    <w:rsid w:val="00565A58"/>
    <w:rsid w:val="00567DB2"/>
    <w:rsid w:val="00574996"/>
    <w:rsid w:val="00582080"/>
    <w:rsid w:val="00582C13"/>
    <w:rsid w:val="00582D39"/>
    <w:rsid w:val="00582D99"/>
    <w:rsid w:val="00583E9E"/>
    <w:rsid w:val="005854C4"/>
    <w:rsid w:val="00586EE2"/>
    <w:rsid w:val="00587F14"/>
    <w:rsid w:val="00591E15"/>
    <w:rsid w:val="00595295"/>
    <w:rsid w:val="00596083"/>
    <w:rsid w:val="005A0290"/>
    <w:rsid w:val="005A0A4F"/>
    <w:rsid w:val="005A6BA1"/>
    <w:rsid w:val="005A7CF0"/>
    <w:rsid w:val="005B1B5D"/>
    <w:rsid w:val="005B38BA"/>
    <w:rsid w:val="005B5886"/>
    <w:rsid w:val="005C4E99"/>
    <w:rsid w:val="005C4F22"/>
    <w:rsid w:val="005C676F"/>
    <w:rsid w:val="005D32B3"/>
    <w:rsid w:val="005D4069"/>
    <w:rsid w:val="005D5974"/>
    <w:rsid w:val="005E28B0"/>
    <w:rsid w:val="005E6895"/>
    <w:rsid w:val="005F01C3"/>
    <w:rsid w:val="005F13DD"/>
    <w:rsid w:val="005F5474"/>
    <w:rsid w:val="005F598C"/>
    <w:rsid w:val="005F78ED"/>
    <w:rsid w:val="0060569A"/>
    <w:rsid w:val="0060653C"/>
    <w:rsid w:val="00607A36"/>
    <w:rsid w:val="0061259C"/>
    <w:rsid w:val="006147C5"/>
    <w:rsid w:val="00614876"/>
    <w:rsid w:val="006221A9"/>
    <w:rsid w:val="00623C35"/>
    <w:rsid w:val="00626763"/>
    <w:rsid w:val="00630AAC"/>
    <w:rsid w:val="006337F5"/>
    <w:rsid w:val="0063783A"/>
    <w:rsid w:val="00640CF7"/>
    <w:rsid w:val="00641073"/>
    <w:rsid w:val="00641443"/>
    <w:rsid w:val="00644D29"/>
    <w:rsid w:val="006465E8"/>
    <w:rsid w:val="00647CC1"/>
    <w:rsid w:val="00651F86"/>
    <w:rsid w:val="00652496"/>
    <w:rsid w:val="00655823"/>
    <w:rsid w:val="00656079"/>
    <w:rsid w:val="00657188"/>
    <w:rsid w:val="00666012"/>
    <w:rsid w:val="006668B3"/>
    <w:rsid w:val="0066790D"/>
    <w:rsid w:val="00667940"/>
    <w:rsid w:val="00671B1C"/>
    <w:rsid w:val="00671E81"/>
    <w:rsid w:val="0067386D"/>
    <w:rsid w:val="006757CF"/>
    <w:rsid w:val="00676B47"/>
    <w:rsid w:val="00676B52"/>
    <w:rsid w:val="00680EDE"/>
    <w:rsid w:val="0068120B"/>
    <w:rsid w:val="0068185C"/>
    <w:rsid w:val="00682B3F"/>
    <w:rsid w:val="00682C4D"/>
    <w:rsid w:val="0069469E"/>
    <w:rsid w:val="00697B78"/>
    <w:rsid w:val="006A0A8B"/>
    <w:rsid w:val="006A1270"/>
    <w:rsid w:val="006A20DC"/>
    <w:rsid w:val="006A3186"/>
    <w:rsid w:val="006A37DD"/>
    <w:rsid w:val="006A4BE6"/>
    <w:rsid w:val="006A5CD5"/>
    <w:rsid w:val="006A70E5"/>
    <w:rsid w:val="006B0356"/>
    <w:rsid w:val="006B0D1A"/>
    <w:rsid w:val="006B2419"/>
    <w:rsid w:val="006B28D9"/>
    <w:rsid w:val="006B2F9A"/>
    <w:rsid w:val="006B3729"/>
    <w:rsid w:val="006B4408"/>
    <w:rsid w:val="006B57AD"/>
    <w:rsid w:val="006B59E2"/>
    <w:rsid w:val="006B7A90"/>
    <w:rsid w:val="006B7EB2"/>
    <w:rsid w:val="006C37E3"/>
    <w:rsid w:val="006C3C74"/>
    <w:rsid w:val="006C4E54"/>
    <w:rsid w:val="006C5212"/>
    <w:rsid w:val="006D0516"/>
    <w:rsid w:val="006D1493"/>
    <w:rsid w:val="006D47C1"/>
    <w:rsid w:val="006E0607"/>
    <w:rsid w:val="006E1B0C"/>
    <w:rsid w:val="006E2595"/>
    <w:rsid w:val="006E4C23"/>
    <w:rsid w:val="006E4C52"/>
    <w:rsid w:val="006E5A08"/>
    <w:rsid w:val="006E7775"/>
    <w:rsid w:val="006F3577"/>
    <w:rsid w:val="006F4A8A"/>
    <w:rsid w:val="006F597C"/>
    <w:rsid w:val="006F6E72"/>
    <w:rsid w:val="006F7780"/>
    <w:rsid w:val="00702743"/>
    <w:rsid w:val="00706D33"/>
    <w:rsid w:val="00713907"/>
    <w:rsid w:val="007159F0"/>
    <w:rsid w:val="007177BB"/>
    <w:rsid w:val="0072034E"/>
    <w:rsid w:val="00726587"/>
    <w:rsid w:val="00732E08"/>
    <w:rsid w:val="00733362"/>
    <w:rsid w:val="00733CC3"/>
    <w:rsid w:val="0073434D"/>
    <w:rsid w:val="00734532"/>
    <w:rsid w:val="00734F03"/>
    <w:rsid w:val="0073568C"/>
    <w:rsid w:val="007368E3"/>
    <w:rsid w:val="0074073C"/>
    <w:rsid w:val="00745AA0"/>
    <w:rsid w:val="007476B1"/>
    <w:rsid w:val="00752978"/>
    <w:rsid w:val="00753051"/>
    <w:rsid w:val="00760494"/>
    <w:rsid w:val="0076244A"/>
    <w:rsid w:val="0076335D"/>
    <w:rsid w:val="007636CA"/>
    <w:rsid w:val="00764569"/>
    <w:rsid w:val="00765C0A"/>
    <w:rsid w:val="00766D8D"/>
    <w:rsid w:val="0077115F"/>
    <w:rsid w:val="00773228"/>
    <w:rsid w:val="00773FBD"/>
    <w:rsid w:val="0077550A"/>
    <w:rsid w:val="00782951"/>
    <w:rsid w:val="007846BB"/>
    <w:rsid w:val="0078509D"/>
    <w:rsid w:val="00785BC9"/>
    <w:rsid w:val="00794CC4"/>
    <w:rsid w:val="00796024"/>
    <w:rsid w:val="00797CB4"/>
    <w:rsid w:val="007A1242"/>
    <w:rsid w:val="007A271E"/>
    <w:rsid w:val="007A2977"/>
    <w:rsid w:val="007A53E7"/>
    <w:rsid w:val="007A6183"/>
    <w:rsid w:val="007B0C3F"/>
    <w:rsid w:val="007B50F6"/>
    <w:rsid w:val="007B69EC"/>
    <w:rsid w:val="007B6B99"/>
    <w:rsid w:val="007B7258"/>
    <w:rsid w:val="007B7E26"/>
    <w:rsid w:val="007C030B"/>
    <w:rsid w:val="007C2A52"/>
    <w:rsid w:val="007C7C4C"/>
    <w:rsid w:val="007D1F12"/>
    <w:rsid w:val="007D31CC"/>
    <w:rsid w:val="007D5BF0"/>
    <w:rsid w:val="007D713F"/>
    <w:rsid w:val="007D760A"/>
    <w:rsid w:val="007D7B2F"/>
    <w:rsid w:val="007E0E93"/>
    <w:rsid w:val="007E59D9"/>
    <w:rsid w:val="007E671D"/>
    <w:rsid w:val="007E73C0"/>
    <w:rsid w:val="007F1B6E"/>
    <w:rsid w:val="007F2541"/>
    <w:rsid w:val="007F59AF"/>
    <w:rsid w:val="00800084"/>
    <w:rsid w:val="008007C4"/>
    <w:rsid w:val="00801E0B"/>
    <w:rsid w:val="008031E3"/>
    <w:rsid w:val="008046A3"/>
    <w:rsid w:val="008060C8"/>
    <w:rsid w:val="00812686"/>
    <w:rsid w:val="00813019"/>
    <w:rsid w:val="008143CF"/>
    <w:rsid w:val="00816F9A"/>
    <w:rsid w:val="00824A63"/>
    <w:rsid w:val="00825C13"/>
    <w:rsid w:val="008311BF"/>
    <w:rsid w:val="0083258F"/>
    <w:rsid w:val="00835475"/>
    <w:rsid w:val="00836A03"/>
    <w:rsid w:val="00844458"/>
    <w:rsid w:val="00844478"/>
    <w:rsid w:val="00846461"/>
    <w:rsid w:val="008475CD"/>
    <w:rsid w:val="00850C79"/>
    <w:rsid w:val="00851C89"/>
    <w:rsid w:val="00853E60"/>
    <w:rsid w:val="00855C45"/>
    <w:rsid w:val="00856DBB"/>
    <w:rsid w:val="0086042A"/>
    <w:rsid w:val="00860626"/>
    <w:rsid w:val="008633B2"/>
    <w:rsid w:val="00873BA1"/>
    <w:rsid w:val="0087513F"/>
    <w:rsid w:val="0088054C"/>
    <w:rsid w:val="00880E60"/>
    <w:rsid w:val="008815C0"/>
    <w:rsid w:val="008838CF"/>
    <w:rsid w:val="00885AB0"/>
    <w:rsid w:val="00885F2F"/>
    <w:rsid w:val="00886752"/>
    <w:rsid w:val="008867A8"/>
    <w:rsid w:val="0088794C"/>
    <w:rsid w:val="00891219"/>
    <w:rsid w:val="00892918"/>
    <w:rsid w:val="008929DF"/>
    <w:rsid w:val="00895029"/>
    <w:rsid w:val="00896A65"/>
    <w:rsid w:val="00896AF6"/>
    <w:rsid w:val="0089705F"/>
    <w:rsid w:val="00897ADD"/>
    <w:rsid w:val="008A551C"/>
    <w:rsid w:val="008A7BCB"/>
    <w:rsid w:val="008B060A"/>
    <w:rsid w:val="008B1170"/>
    <w:rsid w:val="008B1A95"/>
    <w:rsid w:val="008B1B63"/>
    <w:rsid w:val="008B2046"/>
    <w:rsid w:val="008B2B0D"/>
    <w:rsid w:val="008B3DC3"/>
    <w:rsid w:val="008B416B"/>
    <w:rsid w:val="008B4E54"/>
    <w:rsid w:val="008B5519"/>
    <w:rsid w:val="008B5F78"/>
    <w:rsid w:val="008C19A0"/>
    <w:rsid w:val="008C55CA"/>
    <w:rsid w:val="008D09D1"/>
    <w:rsid w:val="008D4B55"/>
    <w:rsid w:val="008D538D"/>
    <w:rsid w:val="008E1385"/>
    <w:rsid w:val="008E1C4D"/>
    <w:rsid w:val="008E31B1"/>
    <w:rsid w:val="008E5747"/>
    <w:rsid w:val="008E5F8F"/>
    <w:rsid w:val="008E6576"/>
    <w:rsid w:val="008E6881"/>
    <w:rsid w:val="008E7D44"/>
    <w:rsid w:val="008F221F"/>
    <w:rsid w:val="008F3079"/>
    <w:rsid w:val="008F4AF8"/>
    <w:rsid w:val="008F7B93"/>
    <w:rsid w:val="00901F0D"/>
    <w:rsid w:val="00907793"/>
    <w:rsid w:val="00912CAD"/>
    <w:rsid w:val="0091400B"/>
    <w:rsid w:val="009144C8"/>
    <w:rsid w:val="00915465"/>
    <w:rsid w:val="00915F78"/>
    <w:rsid w:val="009160B1"/>
    <w:rsid w:val="00921002"/>
    <w:rsid w:val="00923F27"/>
    <w:rsid w:val="009273DC"/>
    <w:rsid w:val="00930A95"/>
    <w:rsid w:val="009316A9"/>
    <w:rsid w:val="0093226D"/>
    <w:rsid w:val="0093286F"/>
    <w:rsid w:val="0093641E"/>
    <w:rsid w:val="0094088D"/>
    <w:rsid w:val="009415B5"/>
    <w:rsid w:val="00943275"/>
    <w:rsid w:val="00943A78"/>
    <w:rsid w:val="00947170"/>
    <w:rsid w:val="00947CDC"/>
    <w:rsid w:val="00950328"/>
    <w:rsid w:val="00950E13"/>
    <w:rsid w:val="009527CC"/>
    <w:rsid w:val="0095311D"/>
    <w:rsid w:val="00953541"/>
    <w:rsid w:val="0095411F"/>
    <w:rsid w:val="00955802"/>
    <w:rsid w:val="00957202"/>
    <w:rsid w:val="00960262"/>
    <w:rsid w:val="00960BCA"/>
    <w:rsid w:val="00961B96"/>
    <w:rsid w:val="0096229C"/>
    <w:rsid w:val="00965C9D"/>
    <w:rsid w:val="00967FAB"/>
    <w:rsid w:val="00970BFF"/>
    <w:rsid w:val="00970DA2"/>
    <w:rsid w:val="009734B0"/>
    <w:rsid w:val="00976B29"/>
    <w:rsid w:val="009817D2"/>
    <w:rsid w:val="00981877"/>
    <w:rsid w:val="00982D9E"/>
    <w:rsid w:val="0098556B"/>
    <w:rsid w:val="00985AC4"/>
    <w:rsid w:val="0098625E"/>
    <w:rsid w:val="009862DC"/>
    <w:rsid w:val="009866DF"/>
    <w:rsid w:val="00987846"/>
    <w:rsid w:val="00990B46"/>
    <w:rsid w:val="009A0629"/>
    <w:rsid w:val="009A2C63"/>
    <w:rsid w:val="009A2F42"/>
    <w:rsid w:val="009A45DE"/>
    <w:rsid w:val="009A6726"/>
    <w:rsid w:val="009B0A4C"/>
    <w:rsid w:val="009B287A"/>
    <w:rsid w:val="009B36C6"/>
    <w:rsid w:val="009B6CDE"/>
    <w:rsid w:val="009C0C02"/>
    <w:rsid w:val="009C1658"/>
    <w:rsid w:val="009C2D21"/>
    <w:rsid w:val="009C3AB9"/>
    <w:rsid w:val="009C43C5"/>
    <w:rsid w:val="009C6547"/>
    <w:rsid w:val="009C7557"/>
    <w:rsid w:val="009D1130"/>
    <w:rsid w:val="009D1278"/>
    <w:rsid w:val="009D578E"/>
    <w:rsid w:val="009D7F80"/>
    <w:rsid w:val="009E50AF"/>
    <w:rsid w:val="009E6AF5"/>
    <w:rsid w:val="009F15A5"/>
    <w:rsid w:val="009F4968"/>
    <w:rsid w:val="009F5A43"/>
    <w:rsid w:val="009F78C7"/>
    <w:rsid w:val="00A000D1"/>
    <w:rsid w:val="00A00FC3"/>
    <w:rsid w:val="00A01F62"/>
    <w:rsid w:val="00A06599"/>
    <w:rsid w:val="00A11C74"/>
    <w:rsid w:val="00A12474"/>
    <w:rsid w:val="00A1299D"/>
    <w:rsid w:val="00A13F07"/>
    <w:rsid w:val="00A149E8"/>
    <w:rsid w:val="00A14DB6"/>
    <w:rsid w:val="00A15B11"/>
    <w:rsid w:val="00A1671B"/>
    <w:rsid w:val="00A16EC0"/>
    <w:rsid w:val="00A20EE8"/>
    <w:rsid w:val="00A25024"/>
    <w:rsid w:val="00A25BBC"/>
    <w:rsid w:val="00A2667F"/>
    <w:rsid w:val="00A31054"/>
    <w:rsid w:val="00A3366D"/>
    <w:rsid w:val="00A3587B"/>
    <w:rsid w:val="00A35BA3"/>
    <w:rsid w:val="00A366BD"/>
    <w:rsid w:val="00A407E1"/>
    <w:rsid w:val="00A4115B"/>
    <w:rsid w:val="00A42A55"/>
    <w:rsid w:val="00A442A1"/>
    <w:rsid w:val="00A46595"/>
    <w:rsid w:val="00A47B30"/>
    <w:rsid w:val="00A54B32"/>
    <w:rsid w:val="00A54C10"/>
    <w:rsid w:val="00A600A0"/>
    <w:rsid w:val="00A60B6C"/>
    <w:rsid w:val="00A63868"/>
    <w:rsid w:val="00A6509D"/>
    <w:rsid w:val="00A66228"/>
    <w:rsid w:val="00A70731"/>
    <w:rsid w:val="00A709D2"/>
    <w:rsid w:val="00A72564"/>
    <w:rsid w:val="00A73574"/>
    <w:rsid w:val="00A73A6C"/>
    <w:rsid w:val="00A776AB"/>
    <w:rsid w:val="00A776B1"/>
    <w:rsid w:val="00A83DB2"/>
    <w:rsid w:val="00A84E61"/>
    <w:rsid w:val="00A86277"/>
    <w:rsid w:val="00A92069"/>
    <w:rsid w:val="00A97490"/>
    <w:rsid w:val="00AA0669"/>
    <w:rsid w:val="00AA1921"/>
    <w:rsid w:val="00AA2533"/>
    <w:rsid w:val="00AA7325"/>
    <w:rsid w:val="00AA734F"/>
    <w:rsid w:val="00AA7A63"/>
    <w:rsid w:val="00AB0430"/>
    <w:rsid w:val="00AB043E"/>
    <w:rsid w:val="00AB591B"/>
    <w:rsid w:val="00AC543A"/>
    <w:rsid w:val="00AC7BC8"/>
    <w:rsid w:val="00AD1074"/>
    <w:rsid w:val="00AD268D"/>
    <w:rsid w:val="00AD5420"/>
    <w:rsid w:val="00AD5A8B"/>
    <w:rsid w:val="00AE0900"/>
    <w:rsid w:val="00AE0B1E"/>
    <w:rsid w:val="00AE33D6"/>
    <w:rsid w:val="00AE41AB"/>
    <w:rsid w:val="00AE42A2"/>
    <w:rsid w:val="00AE5762"/>
    <w:rsid w:val="00AE7EFF"/>
    <w:rsid w:val="00AF15B2"/>
    <w:rsid w:val="00AF19C8"/>
    <w:rsid w:val="00AF5162"/>
    <w:rsid w:val="00AF5F2C"/>
    <w:rsid w:val="00B07DE7"/>
    <w:rsid w:val="00B12F61"/>
    <w:rsid w:val="00B20659"/>
    <w:rsid w:val="00B2683D"/>
    <w:rsid w:val="00B321E3"/>
    <w:rsid w:val="00B32F75"/>
    <w:rsid w:val="00B332DE"/>
    <w:rsid w:val="00B339E9"/>
    <w:rsid w:val="00B3532F"/>
    <w:rsid w:val="00B37441"/>
    <w:rsid w:val="00B40992"/>
    <w:rsid w:val="00B40ACE"/>
    <w:rsid w:val="00B42347"/>
    <w:rsid w:val="00B45150"/>
    <w:rsid w:val="00B45BB2"/>
    <w:rsid w:val="00B46A66"/>
    <w:rsid w:val="00B50DB9"/>
    <w:rsid w:val="00B51E7E"/>
    <w:rsid w:val="00B525EB"/>
    <w:rsid w:val="00B529B8"/>
    <w:rsid w:val="00B56141"/>
    <w:rsid w:val="00B61336"/>
    <w:rsid w:val="00B643B5"/>
    <w:rsid w:val="00B65BF5"/>
    <w:rsid w:val="00B65EB6"/>
    <w:rsid w:val="00B67B35"/>
    <w:rsid w:val="00B70B7D"/>
    <w:rsid w:val="00B75B5D"/>
    <w:rsid w:val="00B80858"/>
    <w:rsid w:val="00B82394"/>
    <w:rsid w:val="00B82CCC"/>
    <w:rsid w:val="00B84EF0"/>
    <w:rsid w:val="00B93873"/>
    <w:rsid w:val="00B958AC"/>
    <w:rsid w:val="00B9710A"/>
    <w:rsid w:val="00BA7CE8"/>
    <w:rsid w:val="00BB2A66"/>
    <w:rsid w:val="00BB4003"/>
    <w:rsid w:val="00BB5623"/>
    <w:rsid w:val="00BB57E1"/>
    <w:rsid w:val="00BB58D9"/>
    <w:rsid w:val="00BB63DF"/>
    <w:rsid w:val="00BB658E"/>
    <w:rsid w:val="00BB6ED0"/>
    <w:rsid w:val="00BB73BC"/>
    <w:rsid w:val="00BC00F0"/>
    <w:rsid w:val="00BC3D75"/>
    <w:rsid w:val="00BC3FA8"/>
    <w:rsid w:val="00BC5834"/>
    <w:rsid w:val="00BD13FF"/>
    <w:rsid w:val="00BD3D28"/>
    <w:rsid w:val="00BE2040"/>
    <w:rsid w:val="00BE2B07"/>
    <w:rsid w:val="00BE7BBA"/>
    <w:rsid w:val="00BF2C78"/>
    <w:rsid w:val="00BF3019"/>
    <w:rsid w:val="00BF38AE"/>
    <w:rsid w:val="00BF5706"/>
    <w:rsid w:val="00BF66CF"/>
    <w:rsid w:val="00BF7086"/>
    <w:rsid w:val="00C00A70"/>
    <w:rsid w:val="00C0491E"/>
    <w:rsid w:val="00C04A6A"/>
    <w:rsid w:val="00C04E9B"/>
    <w:rsid w:val="00C059E9"/>
    <w:rsid w:val="00C05D10"/>
    <w:rsid w:val="00C06C66"/>
    <w:rsid w:val="00C10994"/>
    <w:rsid w:val="00C1100B"/>
    <w:rsid w:val="00C14FCB"/>
    <w:rsid w:val="00C150BD"/>
    <w:rsid w:val="00C15A3D"/>
    <w:rsid w:val="00C16679"/>
    <w:rsid w:val="00C16DD5"/>
    <w:rsid w:val="00C16DFB"/>
    <w:rsid w:val="00C17A21"/>
    <w:rsid w:val="00C17AED"/>
    <w:rsid w:val="00C256C4"/>
    <w:rsid w:val="00C26FA9"/>
    <w:rsid w:val="00C310C2"/>
    <w:rsid w:val="00C37578"/>
    <w:rsid w:val="00C403C6"/>
    <w:rsid w:val="00C403F7"/>
    <w:rsid w:val="00C40FFA"/>
    <w:rsid w:val="00C44B5B"/>
    <w:rsid w:val="00C45F28"/>
    <w:rsid w:val="00C527C7"/>
    <w:rsid w:val="00C52E1F"/>
    <w:rsid w:val="00C54BC0"/>
    <w:rsid w:val="00C61A81"/>
    <w:rsid w:val="00C642CD"/>
    <w:rsid w:val="00C65E46"/>
    <w:rsid w:val="00C66F04"/>
    <w:rsid w:val="00C7432E"/>
    <w:rsid w:val="00C74911"/>
    <w:rsid w:val="00C75013"/>
    <w:rsid w:val="00C76EA3"/>
    <w:rsid w:val="00C77B87"/>
    <w:rsid w:val="00C835B0"/>
    <w:rsid w:val="00C86182"/>
    <w:rsid w:val="00C91EE4"/>
    <w:rsid w:val="00C92EAA"/>
    <w:rsid w:val="00CA1B00"/>
    <w:rsid w:val="00CA1C2D"/>
    <w:rsid w:val="00CA1E62"/>
    <w:rsid w:val="00CA2191"/>
    <w:rsid w:val="00CA61C2"/>
    <w:rsid w:val="00CA6C1D"/>
    <w:rsid w:val="00CA6C53"/>
    <w:rsid w:val="00CB07DE"/>
    <w:rsid w:val="00CB25A8"/>
    <w:rsid w:val="00CB31B8"/>
    <w:rsid w:val="00CB34B0"/>
    <w:rsid w:val="00CB480E"/>
    <w:rsid w:val="00CB5133"/>
    <w:rsid w:val="00CB5385"/>
    <w:rsid w:val="00CC03B0"/>
    <w:rsid w:val="00CC263C"/>
    <w:rsid w:val="00CC2742"/>
    <w:rsid w:val="00CC2964"/>
    <w:rsid w:val="00CC34CC"/>
    <w:rsid w:val="00CC3CB0"/>
    <w:rsid w:val="00CD596D"/>
    <w:rsid w:val="00CD6F01"/>
    <w:rsid w:val="00CD7228"/>
    <w:rsid w:val="00CE0008"/>
    <w:rsid w:val="00CE13D6"/>
    <w:rsid w:val="00CE1640"/>
    <w:rsid w:val="00CE24A6"/>
    <w:rsid w:val="00CE4382"/>
    <w:rsid w:val="00CE45F3"/>
    <w:rsid w:val="00CE615D"/>
    <w:rsid w:val="00CE6A38"/>
    <w:rsid w:val="00CE7093"/>
    <w:rsid w:val="00CE70E9"/>
    <w:rsid w:val="00CE72FC"/>
    <w:rsid w:val="00CF3D18"/>
    <w:rsid w:val="00CF6D4A"/>
    <w:rsid w:val="00D03D47"/>
    <w:rsid w:val="00D04E77"/>
    <w:rsid w:val="00D05CE8"/>
    <w:rsid w:val="00D11DF9"/>
    <w:rsid w:val="00D13C7C"/>
    <w:rsid w:val="00D14215"/>
    <w:rsid w:val="00D145F5"/>
    <w:rsid w:val="00D2145D"/>
    <w:rsid w:val="00D26AD0"/>
    <w:rsid w:val="00D35022"/>
    <w:rsid w:val="00D350C5"/>
    <w:rsid w:val="00D42B1E"/>
    <w:rsid w:val="00D45107"/>
    <w:rsid w:val="00D46282"/>
    <w:rsid w:val="00D46E5B"/>
    <w:rsid w:val="00D53086"/>
    <w:rsid w:val="00D544DF"/>
    <w:rsid w:val="00D571A5"/>
    <w:rsid w:val="00D57F57"/>
    <w:rsid w:val="00D605F0"/>
    <w:rsid w:val="00D632B6"/>
    <w:rsid w:val="00D64A6B"/>
    <w:rsid w:val="00D65615"/>
    <w:rsid w:val="00D66129"/>
    <w:rsid w:val="00D67005"/>
    <w:rsid w:val="00D67FEE"/>
    <w:rsid w:val="00D71703"/>
    <w:rsid w:val="00D71946"/>
    <w:rsid w:val="00D74054"/>
    <w:rsid w:val="00D80D94"/>
    <w:rsid w:val="00D82BB1"/>
    <w:rsid w:val="00D82FF8"/>
    <w:rsid w:val="00D83A3C"/>
    <w:rsid w:val="00D83B7F"/>
    <w:rsid w:val="00D866B7"/>
    <w:rsid w:val="00D9343C"/>
    <w:rsid w:val="00D9389E"/>
    <w:rsid w:val="00DA02F2"/>
    <w:rsid w:val="00DA1BC5"/>
    <w:rsid w:val="00DA74FB"/>
    <w:rsid w:val="00DB0AF4"/>
    <w:rsid w:val="00DB1828"/>
    <w:rsid w:val="00DB2A55"/>
    <w:rsid w:val="00DB3C58"/>
    <w:rsid w:val="00DB5032"/>
    <w:rsid w:val="00DB7600"/>
    <w:rsid w:val="00DC31BB"/>
    <w:rsid w:val="00DC6283"/>
    <w:rsid w:val="00DD51F4"/>
    <w:rsid w:val="00DD693A"/>
    <w:rsid w:val="00DD7633"/>
    <w:rsid w:val="00DE1DCA"/>
    <w:rsid w:val="00DE24CA"/>
    <w:rsid w:val="00DE3614"/>
    <w:rsid w:val="00DE3DD4"/>
    <w:rsid w:val="00DE532D"/>
    <w:rsid w:val="00DE77A7"/>
    <w:rsid w:val="00DF4439"/>
    <w:rsid w:val="00DF4808"/>
    <w:rsid w:val="00DF650C"/>
    <w:rsid w:val="00DF79DF"/>
    <w:rsid w:val="00E01C60"/>
    <w:rsid w:val="00E04F2A"/>
    <w:rsid w:val="00E054FE"/>
    <w:rsid w:val="00E07466"/>
    <w:rsid w:val="00E13FF3"/>
    <w:rsid w:val="00E14EDF"/>
    <w:rsid w:val="00E1637C"/>
    <w:rsid w:val="00E166AD"/>
    <w:rsid w:val="00E16957"/>
    <w:rsid w:val="00E2026D"/>
    <w:rsid w:val="00E20C58"/>
    <w:rsid w:val="00E2177A"/>
    <w:rsid w:val="00E22AA8"/>
    <w:rsid w:val="00E22E70"/>
    <w:rsid w:val="00E23E9B"/>
    <w:rsid w:val="00E24231"/>
    <w:rsid w:val="00E24694"/>
    <w:rsid w:val="00E253CA"/>
    <w:rsid w:val="00E25E4F"/>
    <w:rsid w:val="00E30C35"/>
    <w:rsid w:val="00E318B3"/>
    <w:rsid w:val="00E4188B"/>
    <w:rsid w:val="00E43BDC"/>
    <w:rsid w:val="00E43E68"/>
    <w:rsid w:val="00E504BA"/>
    <w:rsid w:val="00E50C1A"/>
    <w:rsid w:val="00E524A4"/>
    <w:rsid w:val="00E52C2B"/>
    <w:rsid w:val="00E54FF6"/>
    <w:rsid w:val="00E55786"/>
    <w:rsid w:val="00E55787"/>
    <w:rsid w:val="00E573E8"/>
    <w:rsid w:val="00E60548"/>
    <w:rsid w:val="00E624F8"/>
    <w:rsid w:val="00E6314C"/>
    <w:rsid w:val="00E64E57"/>
    <w:rsid w:val="00E70742"/>
    <w:rsid w:val="00E70FA0"/>
    <w:rsid w:val="00E7161C"/>
    <w:rsid w:val="00E728AC"/>
    <w:rsid w:val="00E75716"/>
    <w:rsid w:val="00E800C1"/>
    <w:rsid w:val="00E8134C"/>
    <w:rsid w:val="00E82772"/>
    <w:rsid w:val="00E835EE"/>
    <w:rsid w:val="00E84236"/>
    <w:rsid w:val="00E857E0"/>
    <w:rsid w:val="00E94346"/>
    <w:rsid w:val="00E97132"/>
    <w:rsid w:val="00EA232B"/>
    <w:rsid w:val="00EA2781"/>
    <w:rsid w:val="00EA2DC4"/>
    <w:rsid w:val="00EA2FE3"/>
    <w:rsid w:val="00EA40AB"/>
    <w:rsid w:val="00EA414C"/>
    <w:rsid w:val="00EA479E"/>
    <w:rsid w:val="00EA48D7"/>
    <w:rsid w:val="00EA790B"/>
    <w:rsid w:val="00EB19D8"/>
    <w:rsid w:val="00EB274B"/>
    <w:rsid w:val="00EB2928"/>
    <w:rsid w:val="00EB41A3"/>
    <w:rsid w:val="00EB4F0D"/>
    <w:rsid w:val="00EC2787"/>
    <w:rsid w:val="00EC5819"/>
    <w:rsid w:val="00ED1308"/>
    <w:rsid w:val="00ED2016"/>
    <w:rsid w:val="00ED2C9E"/>
    <w:rsid w:val="00ED5506"/>
    <w:rsid w:val="00EE124B"/>
    <w:rsid w:val="00EE20D1"/>
    <w:rsid w:val="00EE3127"/>
    <w:rsid w:val="00EE4127"/>
    <w:rsid w:val="00EE67EA"/>
    <w:rsid w:val="00EF29C7"/>
    <w:rsid w:val="00EF4458"/>
    <w:rsid w:val="00EF57CC"/>
    <w:rsid w:val="00EF770C"/>
    <w:rsid w:val="00F02256"/>
    <w:rsid w:val="00F02EB1"/>
    <w:rsid w:val="00F03965"/>
    <w:rsid w:val="00F04FEC"/>
    <w:rsid w:val="00F058C5"/>
    <w:rsid w:val="00F0613E"/>
    <w:rsid w:val="00F118A5"/>
    <w:rsid w:val="00F1736B"/>
    <w:rsid w:val="00F175B4"/>
    <w:rsid w:val="00F231CD"/>
    <w:rsid w:val="00F330B6"/>
    <w:rsid w:val="00F335D0"/>
    <w:rsid w:val="00F410FF"/>
    <w:rsid w:val="00F44294"/>
    <w:rsid w:val="00F46A11"/>
    <w:rsid w:val="00F4715F"/>
    <w:rsid w:val="00F47FD9"/>
    <w:rsid w:val="00F52F4B"/>
    <w:rsid w:val="00F548B4"/>
    <w:rsid w:val="00F5532A"/>
    <w:rsid w:val="00F55BF4"/>
    <w:rsid w:val="00F55D72"/>
    <w:rsid w:val="00F561AF"/>
    <w:rsid w:val="00F6339F"/>
    <w:rsid w:val="00F64C96"/>
    <w:rsid w:val="00F6580E"/>
    <w:rsid w:val="00F67692"/>
    <w:rsid w:val="00F7026A"/>
    <w:rsid w:val="00F74C19"/>
    <w:rsid w:val="00F84A3A"/>
    <w:rsid w:val="00F85967"/>
    <w:rsid w:val="00F90171"/>
    <w:rsid w:val="00F9476A"/>
    <w:rsid w:val="00F96C99"/>
    <w:rsid w:val="00F97CAA"/>
    <w:rsid w:val="00FA1EE1"/>
    <w:rsid w:val="00FA4A6C"/>
    <w:rsid w:val="00FA538F"/>
    <w:rsid w:val="00FA681F"/>
    <w:rsid w:val="00FA7AED"/>
    <w:rsid w:val="00FA7E32"/>
    <w:rsid w:val="00FB165B"/>
    <w:rsid w:val="00FB4574"/>
    <w:rsid w:val="00FB6F3C"/>
    <w:rsid w:val="00FC0D12"/>
    <w:rsid w:val="00FC0EDC"/>
    <w:rsid w:val="00FC1AA6"/>
    <w:rsid w:val="00FC1AD3"/>
    <w:rsid w:val="00FC2C47"/>
    <w:rsid w:val="00FC2C4F"/>
    <w:rsid w:val="00FC3EA0"/>
    <w:rsid w:val="00FC5D2E"/>
    <w:rsid w:val="00FD0ACC"/>
    <w:rsid w:val="00FD2C20"/>
    <w:rsid w:val="00FD2F95"/>
    <w:rsid w:val="00FD435A"/>
    <w:rsid w:val="00FD4662"/>
    <w:rsid w:val="00FE0EBE"/>
    <w:rsid w:val="00FE6E9A"/>
    <w:rsid w:val="00FE71F2"/>
    <w:rsid w:val="00FE7991"/>
    <w:rsid w:val="00FF09FC"/>
    <w:rsid w:val="00FF0F47"/>
    <w:rsid w:val="00FF1302"/>
    <w:rsid w:val="00FF14F9"/>
    <w:rsid w:val="00FF166B"/>
    <w:rsid w:val="00FF2045"/>
    <w:rsid w:val="00FF29A6"/>
    <w:rsid w:val="00FF2AFA"/>
    <w:rsid w:val="00FF3A45"/>
    <w:rsid w:val="00FF6B5F"/>
    <w:rsid w:val="00FF7CE3"/>
    <w:rsid w:val="041A59BB"/>
    <w:rsid w:val="050126C3"/>
    <w:rsid w:val="05383067"/>
    <w:rsid w:val="06E92564"/>
    <w:rsid w:val="07AC00A3"/>
    <w:rsid w:val="0B80116D"/>
    <w:rsid w:val="17C01D8B"/>
    <w:rsid w:val="1AC812D1"/>
    <w:rsid w:val="1AEA6DDB"/>
    <w:rsid w:val="1B5A65F0"/>
    <w:rsid w:val="210D40C9"/>
    <w:rsid w:val="215B45BA"/>
    <w:rsid w:val="234F1A27"/>
    <w:rsid w:val="23D8675A"/>
    <w:rsid w:val="23F40B3C"/>
    <w:rsid w:val="25947D35"/>
    <w:rsid w:val="260B6A7A"/>
    <w:rsid w:val="29FC3B2F"/>
    <w:rsid w:val="2A5778E1"/>
    <w:rsid w:val="2AFF673F"/>
    <w:rsid w:val="2DCF4079"/>
    <w:rsid w:val="2F63746F"/>
    <w:rsid w:val="32094B9B"/>
    <w:rsid w:val="32EF7C1D"/>
    <w:rsid w:val="34627AFE"/>
    <w:rsid w:val="3553070C"/>
    <w:rsid w:val="3883357C"/>
    <w:rsid w:val="3A0C6D0E"/>
    <w:rsid w:val="3A7D1602"/>
    <w:rsid w:val="3AEA3960"/>
    <w:rsid w:val="43E60268"/>
    <w:rsid w:val="46BF0B28"/>
    <w:rsid w:val="4923730E"/>
    <w:rsid w:val="4B095EA9"/>
    <w:rsid w:val="4CCC0AA3"/>
    <w:rsid w:val="4E1D7D55"/>
    <w:rsid w:val="4EC47A25"/>
    <w:rsid w:val="52AE1073"/>
    <w:rsid w:val="52CB1C69"/>
    <w:rsid w:val="53DB7F0D"/>
    <w:rsid w:val="54A60E2C"/>
    <w:rsid w:val="55C56FBF"/>
    <w:rsid w:val="5A1F35BB"/>
    <w:rsid w:val="5CDD337D"/>
    <w:rsid w:val="5D2865BE"/>
    <w:rsid w:val="5D5B7B49"/>
    <w:rsid w:val="5DF71E2E"/>
    <w:rsid w:val="5E7E616D"/>
    <w:rsid w:val="5E977128"/>
    <w:rsid w:val="5EF121ED"/>
    <w:rsid w:val="5FE05ADE"/>
    <w:rsid w:val="611565D4"/>
    <w:rsid w:val="63EB4159"/>
    <w:rsid w:val="63F175CE"/>
    <w:rsid w:val="654A5CBA"/>
    <w:rsid w:val="66D41BCC"/>
    <w:rsid w:val="6A7C7D5F"/>
    <w:rsid w:val="6BAA58AA"/>
    <w:rsid w:val="6C197CC4"/>
    <w:rsid w:val="6C8B53A2"/>
    <w:rsid w:val="706324BB"/>
    <w:rsid w:val="752949C6"/>
    <w:rsid w:val="7A695863"/>
    <w:rsid w:val="7CF21CD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5865D33"/>
  <w15:docId w15:val="{AFB78746-01A4-4674-B36A-BB7C048D47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ru-KZ" w:eastAsia="ru-K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qFormat="1"/>
    <w:lsdException w:name="Body Text Indent"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ind w:firstLine="425"/>
      <w:jc w:val="both"/>
    </w:pPr>
    <w:rPr>
      <w:rFonts w:ascii="Calibri" w:eastAsia="Calibri" w:hAnsi="Calibri"/>
      <w:sz w:val="22"/>
      <w:szCs w:val="22"/>
      <w:lang w:val="ru-RU" w:eastAsia="en-US"/>
    </w:rPr>
  </w:style>
  <w:style w:type="paragraph" w:styleId="1">
    <w:name w:val="heading 1"/>
    <w:basedOn w:val="a"/>
    <w:link w:val="10"/>
    <w:uiPriority w:val="9"/>
    <w:qFormat/>
    <w:pPr>
      <w:spacing w:before="100" w:beforeAutospacing="1" w:after="100" w:afterAutospacing="1"/>
      <w:ind w:firstLine="0"/>
      <w:jc w:val="left"/>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semiHidden/>
    <w:unhideWhenUsed/>
    <w:qFormat/>
    <w:rsid w:val="00186A8E"/>
    <w:pPr>
      <w:keepNext/>
      <w:spacing w:before="240" w:after="60"/>
      <w:outlineLvl w:val="1"/>
    </w:pPr>
    <w:rPr>
      <w:rFonts w:ascii="Calibri Light" w:eastAsia="Times New Roman" w:hAnsi="Calibri Light"/>
      <w:b/>
      <w:bCs/>
      <w:i/>
      <w:iCs/>
      <w:sz w:val="28"/>
      <w:szCs w:val="28"/>
    </w:rPr>
  </w:style>
  <w:style w:type="paragraph" w:styleId="3">
    <w:name w:val="heading 3"/>
    <w:basedOn w:val="a"/>
    <w:next w:val="a"/>
    <w:link w:val="30"/>
    <w:uiPriority w:val="9"/>
    <w:semiHidden/>
    <w:unhideWhenUsed/>
    <w:qFormat/>
    <w:pPr>
      <w:keepNext/>
      <w:spacing w:before="240" w:after="60"/>
      <w:ind w:firstLine="539"/>
      <w:jc w:val="center"/>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uiPriority w:val="99"/>
    <w:semiHidden/>
    <w:unhideWhenUsed/>
    <w:qFormat/>
    <w:rPr>
      <w:color w:val="800080"/>
      <w:u w:val="single"/>
    </w:rPr>
  </w:style>
  <w:style w:type="character" w:styleId="a4">
    <w:name w:val="Emphasis"/>
    <w:uiPriority w:val="20"/>
    <w:qFormat/>
    <w:rPr>
      <w:i/>
      <w:iCs/>
    </w:rPr>
  </w:style>
  <w:style w:type="character" w:styleId="a5">
    <w:name w:val="Hyperlink"/>
    <w:uiPriority w:val="99"/>
    <w:unhideWhenUsed/>
    <w:qFormat/>
    <w:rPr>
      <w:color w:val="0000FF"/>
      <w:u w:val="single"/>
    </w:rPr>
  </w:style>
  <w:style w:type="character" w:styleId="a6">
    <w:name w:val="Strong"/>
    <w:uiPriority w:val="22"/>
    <w:qFormat/>
    <w:rPr>
      <w:b/>
      <w:bCs/>
    </w:rPr>
  </w:style>
  <w:style w:type="paragraph" w:styleId="a7">
    <w:name w:val="Balloon Text"/>
    <w:basedOn w:val="a"/>
    <w:link w:val="a8"/>
    <w:uiPriority w:val="99"/>
    <w:semiHidden/>
    <w:unhideWhenUsed/>
    <w:qFormat/>
    <w:pPr>
      <w:ind w:left="1701" w:right="567" w:firstLine="0"/>
    </w:pPr>
    <w:rPr>
      <w:rFonts w:ascii="Tahoma" w:hAnsi="Tahoma"/>
      <w:sz w:val="16"/>
      <w:szCs w:val="16"/>
    </w:rPr>
  </w:style>
  <w:style w:type="paragraph" w:styleId="a9">
    <w:name w:val="header"/>
    <w:basedOn w:val="a"/>
    <w:link w:val="aa"/>
    <w:uiPriority w:val="99"/>
    <w:unhideWhenUsed/>
    <w:qFormat/>
    <w:pPr>
      <w:tabs>
        <w:tab w:val="center" w:pos="4677"/>
        <w:tab w:val="right" w:pos="9355"/>
      </w:tabs>
    </w:pPr>
  </w:style>
  <w:style w:type="paragraph" w:styleId="ab">
    <w:name w:val="Body Text"/>
    <w:basedOn w:val="a"/>
    <w:link w:val="ac"/>
    <w:uiPriority w:val="99"/>
    <w:semiHidden/>
    <w:unhideWhenUsed/>
    <w:qFormat/>
    <w:pPr>
      <w:spacing w:after="120"/>
    </w:pPr>
  </w:style>
  <w:style w:type="paragraph" w:styleId="ad">
    <w:name w:val="Body Text Indent"/>
    <w:basedOn w:val="a"/>
    <w:link w:val="ae"/>
    <w:uiPriority w:val="99"/>
    <w:unhideWhenUsed/>
    <w:qFormat/>
    <w:pPr>
      <w:spacing w:after="120"/>
      <w:ind w:left="283"/>
    </w:pPr>
  </w:style>
  <w:style w:type="paragraph" w:styleId="af">
    <w:name w:val="footer"/>
    <w:basedOn w:val="a"/>
    <w:link w:val="af0"/>
    <w:uiPriority w:val="99"/>
    <w:unhideWhenUsed/>
    <w:qFormat/>
    <w:pPr>
      <w:tabs>
        <w:tab w:val="center" w:pos="4677"/>
        <w:tab w:val="right" w:pos="9355"/>
      </w:tabs>
    </w:pPr>
  </w:style>
  <w:style w:type="paragraph" w:styleId="af1">
    <w:name w:val="Normal (Web)"/>
    <w:aliases w:val="Знак Знак4,Обычный (Web),Знак Знак,Знак,Знак Знак6,Знак Знак1,Знак2,Знак21,Обычный (веб) Знак1,Обычный (веб) Знак Знак,Обычный (веб) Знак,Обычный (Web)1,Знак Знак3,Обычный (веб) Знак Знак Знак Знак,Знак4 Зна,Знак4,Знак4 Знак, Знак4"/>
    <w:basedOn w:val="a"/>
    <w:link w:val="21"/>
    <w:uiPriority w:val="99"/>
    <w:unhideWhenUsed/>
    <w:qFormat/>
    <w:pPr>
      <w:spacing w:before="100" w:beforeAutospacing="1" w:after="142" w:line="276" w:lineRule="auto"/>
      <w:ind w:firstLine="0"/>
      <w:jc w:val="left"/>
    </w:pPr>
    <w:rPr>
      <w:rFonts w:ascii="Times New Roman" w:eastAsia="Times New Roman" w:hAnsi="Times New Roman"/>
      <w:sz w:val="24"/>
      <w:szCs w:val="24"/>
      <w:lang w:eastAsia="ru-RU"/>
    </w:rPr>
  </w:style>
  <w:style w:type="paragraph" w:styleId="31">
    <w:name w:val="Body Text 3"/>
    <w:basedOn w:val="a"/>
    <w:link w:val="32"/>
    <w:qFormat/>
    <w:pPr>
      <w:spacing w:after="120"/>
      <w:ind w:firstLine="0"/>
      <w:jc w:val="left"/>
    </w:pPr>
    <w:rPr>
      <w:rFonts w:ascii="Times New Roman" w:eastAsia="Times New Roman" w:hAnsi="Times New Roman"/>
      <w:sz w:val="16"/>
      <w:szCs w:val="16"/>
      <w:lang w:eastAsia="ru-RU"/>
    </w:r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sz w:val="20"/>
      <w:szCs w:val="20"/>
    </w:rPr>
  </w:style>
  <w:style w:type="table" w:styleId="af2">
    <w:name w:val="Table Grid"/>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0">
    <w:name w:val="Заголовок 1 Знак"/>
    <w:link w:val="1"/>
    <w:uiPriority w:val="9"/>
    <w:qFormat/>
    <w:rPr>
      <w:rFonts w:ascii="Times New Roman" w:eastAsia="Times New Roman" w:hAnsi="Times New Roman"/>
      <w:b/>
      <w:bCs/>
      <w:kern w:val="36"/>
      <w:sz w:val="48"/>
      <w:szCs w:val="48"/>
      <w:lang w:val="ru-RU" w:eastAsia="ru-RU"/>
    </w:rPr>
  </w:style>
  <w:style w:type="character" w:customStyle="1" w:styleId="30">
    <w:name w:val="Заголовок 3 Знак"/>
    <w:link w:val="3"/>
    <w:uiPriority w:val="9"/>
    <w:semiHidden/>
    <w:qFormat/>
    <w:rPr>
      <w:rFonts w:ascii="Cambria" w:eastAsia="Times New Roman" w:hAnsi="Cambria"/>
      <w:b/>
      <w:bCs/>
      <w:sz w:val="26"/>
      <w:szCs w:val="26"/>
      <w:lang w:eastAsia="en-US"/>
    </w:rPr>
  </w:style>
  <w:style w:type="character" w:customStyle="1" w:styleId="aa">
    <w:name w:val="Верхний колонтитул Знак"/>
    <w:link w:val="a9"/>
    <w:uiPriority w:val="99"/>
    <w:qFormat/>
    <w:rPr>
      <w:sz w:val="22"/>
      <w:szCs w:val="22"/>
      <w:lang w:eastAsia="en-US"/>
    </w:rPr>
  </w:style>
  <w:style w:type="character" w:customStyle="1" w:styleId="af0">
    <w:name w:val="Нижний колонтитул Знак"/>
    <w:link w:val="af"/>
    <w:uiPriority w:val="99"/>
    <w:qFormat/>
    <w:rPr>
      <w:sz w:val="22"/>
      <w:szCs w:val="22"/>
      <w:lang w:eastAsia="en-US"/>
    </w:rPr>
  </w:style>
  <w:style w:type="character" w:customStyle="1" w:styleId="docsum-authors">
    <w:name w:val="docsum-authors"/>
    <w:basedOn w:val="a0"/>
    <w:qFormat/>
  </w:style>
  <w:style w:type="character" w:customStyle="1" w:styleId="docsum-journal-citation">
    <w:name w:val="docsum-journal-citation"/>
    <w:basedOn w:val="a0"/>
    <w:qFormat/>
  </w:style>
  <w:style w:type="character" w:customStyle="1" w:styleId="html-italic">
    <w:name w:val="html-italic"/>
    <w:basedOn w:val="a0"/>
    <w:qFormat/>
  </w:style>
  <w:style w:type="paragraph" w:customStyle="1" w:styleId="11">
    <w:name w:val="Обычный (Интернет)1"/>
    <w:basedOn w:val="a"/>
    <w:uiPriority w:val="99"/>
    <w:unhideWhenUsed/>
    <w:qFormat/>
    <w:pPr>
      <w:spacing w:before="100" w:beforeAutospacing="1" w:after="142" w:line="276" w:lineRule="auto"/>
      <w:ind w:firstLine="0"/>
      <w:jc w:val="left"/>
    </w:pPr>
    <w:rPr>
      <w:rFonts w:ascii="Times New Roman" w:eastAsia="Times New Roman" w:hAnsi="Times New Roman"/>
      <w:sz w:val="24"/>
      <w:szCs w:val="24"/>
      <w:lang w:eastAsia="ru-RU"/>
    </w:rPr>
  </w:style>
  <w:style w:type="paragraph" w:styleId="af3">
    <w:name w:val="List Paragraph"/>
    <w:aliases w:val="Bullet List,FooterText,numbered,List Paragraph,Абзац с отступом,маркированный,Абзац нумеров 2,Абзац списка Знак Знак,Абзац списка Знак Знак Знак Знак Знак,Абзац списка Знак Знак Знак Знак Знак Знак Знак Знак,Bullets,NUMBERED PARAGRAPH,Абзац"/>
    <w:basedOn w:val="a"/>
    <w:link w:val="af4"/>
    <w:uiPriority w:val="34"/>
    <w:qFormat/>
    <w:pPr>
      <w:spacing w:after="200" w:line="276" w:lineRule="auto"/>
      <w:ind w:left="720" w:firstLine="0"/>
      <w:contextualSpacing/>
      <w:jc w:val="left"/>
    </w:pPr>
  </w:style>
  <w:style w:type="character" w:customStyle="1" w:styleId="af4">
    <w:name w:val="Абзац списка Знак"/>
    <w:aliases w:val="Bullet List Знак,FooterText Знак,numbered Знак,List Paragraph Знак,Абзац с отступом Знак,маркированный Знак,Абзац нумеров 2 Знак,Абзац списка Знак Знак Знак,Абзац списка Знак Знак Знак Знак Знак Знак,Bullets Знак,Абзац Знак"/>
    <w:link w:val="af3"/>
    <w:uiPriority w:val="34"/>
    <w:qFormat/>
    <w:locked/>
    <w:rPr>
      <w:sz w:val="22"/>
      <w:szCs w:val="22"/>
      <w:lang w:val="ru-RU" w:eastAsia="en-US"/>
    </w:rPr>
  </w:style>
  <w:style w:type="character" w:customStyle="1" w:styleId="fontstyle01">
    <w:name w:val="fontstyle01"/>
    <w:qFormat/>
    <w:rPr>
      <w:rFonts w:ascii="TimesNewRomanPSMT" w:hAnsi="TimesNewRomanPSMT" w:hint="default"/>
      <w:color w:val="000000"/>
      <w:sz w:val="22"/>
      <w:szCs w:val="22"/>
    </w:rPr>
  </w:style>
  <w:style w:type="character" w:customStyle="1" w:styleId="dimensionsbadgeembed">
    <w:name w:val="__dimensions_badge_embed__"/>
    <w:basedOn w:val="a0"/>
    <w:qFormat/>
  </w:style>
  <w:style w:type="character" w:customStyle="1" w:styleId="taxon-name">
    <w:name w:val="taxon-name"/>
    <w:basedOn w:val="a0"/>
    <w:qFormat/>
  </w:style>
  <w:style w:type="character" w:customStyle="1" w:styleId="taxon-author">
    <w:name w:val="taxon-author"/>
    <w:basedOn w:val="a0"/>
    <w:qFormat/>
  </w:style>
  <w:style w:type="paragraph" w:customStyle="1" w:styleId="Style26">
    <w:name w:val="_Style 26"/>
    <w:basedOn w:val="a"/>
    <w:next w:val="11"/>
    <w:uiPriority w:val="99"/>
    <w:unhideWhenUsed/>
    <w:qFormat/>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32">
    <w:name w:val="Основной текст 3 Знак"/>
    <w:link w:val="31"/>
    <w:qFormat/>
    <w:rPr>
      <w:rFonts w:ascii="Times New Roman" w:eastAsia="Times New Roman" w:hAnsi="Times New Roman"/>
      <w:sz w:val="16"/>
      <w:szCs w:val="16"/>
      <w:lang w:val="ru-RU" w:eastAsia="ru-RU"/>
    </w:rPr>
  </w:style>
  <w:style w:type="paragraph" w:customStyle="1" w:styleId="p1">
    <w:name w:val="p1"/>
    <w:basedOn w:val="a"/>
    <w:qFormat/>
    <w:pPr>
      <w:ind w:firstLine="0"/>
      <w:jc w:val="left"/>
    </w:pPr>
    <w:rPr>
      <w:rFonts w:ascii=".AppleSystemUIFont" w:eastAsia="Times New Roman" w:hAnsi=".AppleSystemUIFont"/>
      <w:sz w:val="26"/>
      <w:szCs w:val="26"/>
      <w:lang w:eastAsia="ru-RU"/>
    </w:rPr>
  </w:style>
  <w:style w:type="character" w:customStyle="1" w:styleId="s1">
    <w:name w:val="s1"/>
    <w:qFormat/>
    <w:rPr>
      <w:rFonts w:ascii="UICTFontTextStyleBody" w:hAnsi="UICTFontTextStyleBody" w:hint="default"/>
      <w:sz w:val="26"/>
      <w:szCs w:val="26"/>
    </w:rPr>
  </w:style>
  <w:style w:type="character" w:customStyle="1" w:styleId="ng-binding">
    <w:name w:val="ng-binding"/>
    <w:basedOn w:val="a0"/>
    <w:qFormat/>
  </w:style>
  <w:style w:type="character" w:customStyle="1" w:styleId="ac">
    <w:name w:val="Основной текст Знак"/>
    <w:link w:val="ab"/>
    <w:uiPriority w:val="99"/>
    <w:semiHidden/>
    <w:qFormat/>
    <w:rPr>
      <w:sz w:val="22"/>
      <w:szCs w:val="22"/>
      <w:lang w:val="ru-RU" w:eastAsia="en-US"/>
    </w:rPr>
  </w:style>
  <w:style w:type="character" w:customStyle="1" w:styleId="HTML0">
    <w:name w:val="Стандартный HTML Знак"/>
    <w:link w:val="HTML"/>
    <w:uiPriority w:val="99"/>
    <w:qFormat/>
    <w:rPr>
      <w:rFonts w:ascii="Courier New" w:eastAsia="Times New Roman" w:hAnsi="Courier New" w:cs="Courier New"/>
    </w:rPr>
  </w:style>
  <w:style w:type="character" w:customStyle="1" w:styleId="y2iqfc">
    <w:name w:val="y2iqfc"/>
    <w:qFormat/>
  </w:style>
  <w:style w:type="character" w:customStyle="1" w:styleId="a8">
    <w:name w:val="Текст выноски Знак"/>
    <w:link w:val="a7"/>
    <w:uiPriority w:val="99"/>
    <w:semiHidden/>
    <w:qFormat/>
    <w:rPr>
      <w:rFonts w:ascii="Tahoma" w:hAnsi="Tahoma" w:cs="Tahoma"/>
      <w:sz w:val="16"/>
      <w:szCs w:val="16"/>
      <w:lang w:val="ru-RU" w:eastAsia="en-US"/>
    </w:rPr>
  </w:style>
  <w:style w:type="character" w:customStyle="1" w:styleId="organictextcontentspan">
    <w:name w:val="organictextcontentspan"/>
    <w:basedOn w:val="a0"/>
    <w:qFormat/>
  </w:style>
  <w:style w:type="character" w:customStyle="1" w:styleId="root">
    <w:name w:val="root"/>
    <w:basedOn w:val="a0"/>
    <w:qFormat/>
  </w:style>
  <w:style w:type="character" w:customStyle="1" w:styleId="ezkurwreuab5ozgtqnkl">
    <w:name w:val="ezkurwreuab5ozgtqnkl"/>
    <w:basedOn w:val="a0"/>
    <w:qFormat/>
  </w:style>
  <w:style w:type="character" w:customStyle="1" w:styleId="ae">
    <w:name w:val="Основной текст с отступом Знак"/>
    <w:basedOn w:val="a0"/>
    <w:link w:val="ad"/>
    <w:uiPriority w:val="99"/>
    <w:qFormat/>
    <w:rPr>
      <w:sz w:val="22"/>
      <w:szCs w:val="22"/>
      <w:lang w:eastAsia="en-US"/>
    </w:rPr>
  </w:style>
  <w:style w:type="character" w:customStyle="1" w:styleId="s0mrcssattr">
    <w:name w:val="s0_mr_css_attr"/>
    <w:basedOn w:val="a0"/>
    <w:qFormat/>
  </w:style>
  <w:style w:type="paragraph" w:customStyle="1" w:styleId="12">
    <w:name w:val="Обычный1"/>
    <w:qFormat/>
    <w:rPr>
      <w:rFonts w:ascii="Arial" w:eastAsia="Times New Roman" w:hAnsi="Arial"/>
      <w:sz w:val="28"/>
      <w:lang w:val="ru-RU" w:eastAsia="ru-RU"/>
    </w:rPr>
  </w:style>
  <w:style w:type="paragraph" w:customStyle="1" w:styleId="22">
    <w:name w:val="Обычный2"/>
    <w:qFormat/>
    <w:rPr>
      <w:rFonts w:ascii="Arial" w:eastAsia="Times New Roman" w:hAnsi="Arial"/>
      <w:sz w:val="28"/>
      <w:lang w:val="ru-RU" w:eastAsia="ru-RU"/>
    </w:rPr>
  </w:style>
  <w:style w:type="character" w:customStyle="1" w:styleId="13">
    <w:name w:val="Неразрешенное упоминание1"/>
    <w:basedOn w:val="a0"/>
    <w:uiPriority w:val="99"/>
    <w:semiHidden/>
    <w:unhideWhenUsed/>
    <w:qFormat/>
    <w:rPr>
      <w:color w:val="605E5C"/>
      <w:shd w:val="clear" w:color="auto" w:fill="E1DFDD"/>
    </w:rPr>
  </w:style>
  <w:style w:type="character" w:customStyle="1" w:styleId="21">
    <w:name w:val="Обычный (веб) Знак2"/>
    <w:aliases w:val="Знак Знак4 Знак,Обычный (Web) Знак,Знак Знак Знак,Знак Знак2,Знак Знак6 Знак,Знак Знак1 Знак,Знак2 Знак,Знак21 Знак,Обычный (веб) Знак1 Знак,Обычный (веб) Знак Знак Знак,Обычный (веб) Знак Знак1,Обычный (Web)1 Знак,Знак Знак3 Знак"/>
    <w:link w:val="af1"/>
    <w:uiPriority w:val="99"/>
    <w:qFormat/>
    <w:rPr>
      <w:rFonts w:ascii="Times New Roman" w:eastAsia="Times New Roman" w:hAnsi="Times New Roman"/>
      <w:sz w:val="24"/>
      <w:szCs w:val="24"/>
    </w:rPr>
  </w:style>
  <w:style w:type="paragraph" w:customStyle="1" w:styleId="33">
    <w:name w:val="Обычный3"/>
    <w:qFormat/>
    <w:rPr>
      <w:rFonts w:ascii="Arial" w:eastAsia="Times New Roman" w:hAnsi="Arial"/>
      <w:sz w:val="28"/>
      <w:lang w:val="ru-RU" w:eastAsia="ru-RU"/>
    </w:rPr>
  </w:style>
  <w:style w:type="paragraph" w:customStyle="1" w:styleId="Style51">
    <w:name w:val="_Style 51"/>
    <w:basedOn w:val="a"/>
    <w:next w:val="af1"/>
    <w:uiPriority w:val="99"/>
    <w:unhideWhenUsed/>
    <w:qFormat/>
    <w:pPr>
      <w:spacing w:before="100" w:beforeAutospacing="1" w:after="142" w:line="276" w:lineRule="auto"/>
      <w:ind w:firstLine="0"/>
      <w:jc w:val="left"/>
    </w:pPr>
    <w:rPr>
      <w:rFonts w:ascii="Times New Roman" w:eastAsia="Times New Roman" w:hAnsi="Times New Roman"/>
      <w:sz w:val="24"/>
      <w:szCs w:val="24"/>
      <w:lang w:eastAsia="ru-RU"/>
    </w:rPr>
  </w:style>
  <w:style w:type="character" w:customStyle="1" w:styleId="20">
    <w:name w:val="Заголовок 2 Знак"/>
    <w:basedOn w:val="a0"/>
    <w:link w:val="2"/>
    <w:uiPriority w:val="9"/>
    <w:semiHidden/>
    <w:rsid w:val="00186A8E"/>
    <w:rPr>
      <w:rFonts w:ascii="Calibri Light" w:eastAsia="Times New Roman" w:hAnsi="Calibri Light"/>
      <w:b/>
      <w:bCs/>
      <w:i/>
      <w:iCs/>
      <w:sz w:val="28"/>
      <w:szCs w:val="28"/>
      <w:lang w:val="ru-RU" w:eastAsia="en-US"/>
    </w:rPr>
  </w:style>
  <w:style w:type="paragraph" w:customStyle="1" w:styleId="4">
    <w:name w:val="Обычный4"/>
    <w:rsid w:val="00186A8E"/>
    <w:rPr>
      <w:rFonts w:ascii="Arial" w:eastAsia="Times New Roman" w:hAnsi="Arial"/>
      <w:sz w:val="28"/>
      <w:lang w:val="ru-RU" w:eastAsia="ru-RU"/>
    </w:rPr>
  </w:style>
  <w:style w:type="character" w:customStyle="1" w:styleId="UnresolvedMention">
    <w:name w:val="Unresolved Mention"/>
    <w:uiPriority w:val="99"/>
    <w:semiHidden/>
    <w:unhideWhenUsed/>
    <w:rsid w:val="00186A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291730">
      <w:bodyDiv w:val="1"/>
      <w:marLeft w:val="0"/>
      <w:marRight w:val="0"/>
      <w:marTop w:val="0"/>
      <w:marBottom w:val="0"/>
      <w:divBdr>
        <w:top w:val="none" w:sz="0" w:space="0" w:color="auto"/>
        <w:left w:val="none" w:sz="0" w:space="0" w:color="auto"/>
        <w:bottom w:val="none" w:sz="0" w:space="0" w:color="auto"/>
        <w:right w:val="none" w:sz="0" w:space="0" w:color="auto"/>
      </w:divBdr>
    </w:div>
    <w:div w:id="174267051">
      <w:bodyDiv w:val="1"/>
      <w:marLeft w:val="0"/>
      <w:marRight w:val="0"/>
      <w:marTop w:val="0"/>
      <w:marBottom w:val="0"/>
      <w:divBdr>
        <w:top w:val="none" w:sz="0" w:space="0" w:color="auto"/>
        <w:left w:val="none" w:sz="0" w:space="0" w:color="auto"/>
        <w:bottom w:val="none" w:sz="0" w:space="0" w:color="auto"/>
        <w:right w:val="none" w:sz="0" w:space="0" w:color="auto"/>
      </w:divBdr>
    </w:div>
    <w:div w:id="294599763">
      <w:bodyDiv w:val="1"/>
      <w:marLeft w:val="0"/>
      <w:marRight w:val="0"/>
      <w:marTop w:val="0"/>
      <w:marBottom w:val="0"/>
      <w:divBdr>
        <w:top w:val="none" w:sz="0" w:space="0" w:color="auto"/>
        <w:left w:val="none" w:sz="0" w:space="0" w:color="auto"/>
        <w:bottom w:val="none" w:sz="0" w:space="0" w:color="auto"/>
        <w:right w:val="none" w:sz="0" w:space="0" w:color="auto"/>
      </w:divBdr>
    </w:div>
    <w:div w:id="399913193">
      <w:bodyDiv w:val="1"/>
      <w:marLeft w:val="0"/>
      <w:marRight w:val="0"/>
      <w:marTop w:val="0"/>
      <w:marBottom w:val="0"/>
      <w:divBdr>
        <w:top w:val="none" w:sz="0" w:space="0" w:color="auto"/>
        <w:left w:val="none" w:sz="0" w:space="0" w:color="auto"/>
        <w:bottom w:val="none" w:sz="0" w:space="0" w:color="auto"/>
        <w:right w:val="none" w:sz="0" w:space="0" w:color="auto"/>
      </w:divBdr>
    </w:div>
    <w:div w:id="532694701">
      <w:bodyDiv w:val="1"/>
      <w:marLeft w:val="0"/>
      <w:marRight w:val="0"/>
      <w:marTop w:val="0"/>
      <w:marBottom w:val="0"/>
      <w:divBdr>
        <w:top w:val="none" w:sz="0" w:space="0" w:color="auto"/>
        <w:left w:val="none" w:sz="0" w:space="0" w:color="auto"/>
        <w:bottom w:val="none" w:sz="0" w:space="0" w:color="auto"/>
        <w:right w:val="none" w:sz="0" w:space="0" w:color="auto"/>
      </w:divBdr>
    </w:div>
    <w:div w:id="607391300">
      <w:bodyDiv w:val="1"/>
      <w:marLeft w:val="0"/>
      <w:marRight w:val="0"/>
      <w:marTop w:val="0"/>
      <w:marBottom w:val="0"/>
      <w:divBdr>
        <w:top w:val="none" w:sz="0" w:space="0" w:color="auto"/>
        <w:left w:val="none" w:sz="0" w:space="0" w:color="auto"/>
        <w:bottom w:val="none" w:sz="0" w:space="0" w:color="auto"/>
        <w:right w:val="none" w:sz="0" w:space="0" w:color="auto"/>
      </w:divBdr>
    </w:div>
    <w:div w:id="768042761">
      <w:bodyDiv w:val="1"/>
      <w:marLeft w:val="0"/>
      <w:marRight w:val="0"/>
      <w:marTop w:val="0"/>
      <w:marBottom w:val="0"/>
      <w:divBdr>
        <w:top w:val="none" w:sz="0" w:space="0" w:color="auto"/>
        <w:left w:val="none" w:sz="0" w:space="0" w:color="auto"/>
        <w:bottom w:val="none" w:sz="0" w:space="0" w:color="auto"/>
        <w:right w:val="none" w:sz="0" w:space="0" w:color="auto"/>
      </w:divBdr>
    </w:div>
    <w:div w:id="918371380">
      <w:bodyDiv w:val="1"/>
      <w:marLeft w:val="0"/>
      <w:marRight w:val="0"/>
      <w:marTop w:val="0"/>
      <w:marBottom w:val="0"/>
      <w:divBdr>
        <w:top w:val="none" w:sz="0" w:space="0" w:color="auto"/>
        <w:left w:val="none" w:sz="0" w:space="0" w:color="auto"/>
        <w:bottom w:val="none" w:sz="0" w:space="0" w:color="auto"/>
        <w:right w:val="none" w:sz="0" w:space="0" w:color="auto"/>
      </w:divBdr>
    </w:div>
    <w:div w:id="1181164143">
      <w:bodyDiv w:val="1"/>
      <w:marLeft w:val="0"/>
      <w:marRight w:val="0"/>
      <w:marTop w:val="0"/>
      <w:marBottom w:val="0"/>
      <w:divBdr>
        <w:top w:val="none" w:sz="0" w:space="0" w:color="auto"/>
        <w:left w:val="none" w:sz="0" w:space="0" w:color="auto"/>
        <w:bottom w:val="none" w:sz="0" w:space="0" w:color="auto"/>
        <w:right w:val="none" w:sz="0" w:space="0" w:color="auto"/>
      </w:divBdr>
    </w:div>
    <w:div w:id="1290432479">
      <w:bodyDiv w:val="1"/>
      <w:marLeft w:val="0"/>
      <w:marRight w:val="0"/>
      <w:marTop w:val="0"/>
      <w:marBottom w:val="0"/>
      <w:divBdr>
        <w:top w:val="none" w:sz="0" w:space="0" w:color="auto"/>
        <w:left w:val="none" w:sz="0" w:space="0" w:color="auto"/>
        <w:bottom w:val="none" w:sz="0" w:space="0" w:color="auto"/>
        <w:right w:val="none" w:sz="0" w:space="0" w:color="auto"/>
      </w:divBdr>
    </w:div>
    <w:div w:id="1493519777">
      <w:bodyDiv w:val="1"/>
      <w:marLeft w:val="0"/>
      <w:marRight w:val="0"/>
      <w:marTop w:val="0"/>
      <w:marBottom w:val="0"/>
      <w:divBdr>
        <w:top w:val="none" w:sz="0" w:space="0" w:color="auto"/>
        <w:left w:val="none" w:sz="0" w:space="0" w:color="auto"/>
        <w:bottom w:val="none" w:sz="0" w:space="0" w:color="auto"/>
        <w:right w:val="none" w:sz="0" w:space="0" w:color="auto"/>
      </w:divBdr>
    </w:div>
    <w:div w:id="1760635870">
      <w:bodyDiv w:val="1"/>
      <w:marLeft w:val="0"/>
      <w:marRight w:val="0"/>
      <w:marTop w:val="0"/>
      <w:marBottom w:val="0"/>
      <w:divBdr>
        <w:top w:val="none" w:sz="0" w:space="0" w:color="auto"/>
        <w:left w:val="none" w:sz="0" w:space="0" w:color="auto"/>
        <w:bottom w:val="none" w:sz="0" w:space="0" w:color="auto"/>
        <w:right w:val="none" w:sz="0" w:space="0" w:color="auto"/>
      </w:divBdr>
    </w:div>
    <w:div w:id="1783525938">
      <w:bodyDiv w:val="1"/>
      <w:marLeft w:val="0"/>
      <w:marRight w:val="0"/>
      <w:marTop w:val="0"/>
      <w:marBottom w:val="0"/>
      <w:divBdr>
        <w:top w:val="none" w:sz="0" w:space="0" w:color="auto"/>
        <w:left w:val="none" w:sz="0" w:space="0" w:color="auto"/>
        <w:bottom w:val="none" w:sz="0" w:space="0" w:color="auto"/>
        <w:right w:val="none" w:sz="0" w:space="0" w:color="auto"/>
      </w:divBdr>
    </w:div>
    <w:div w:id="1869096373">
      <w:bodyDiv w:val="1"/>
      <w:marLeft w:val="0"/>
      <w:marRight w:val="0"/>
      <w:marTop w:val="0"/>
      <w:marBottom w:val="0"/>
      <w:divBdr>
        <w:top w:val="none" w:sz="0" w:space="0" w:color="auto"/>
        <w:left w:val="none" w:sz="0" w:space="0" w:color="auto"/>
        <w:bottom w:val="none" w:sz="0" w:space="0" w:color="auto"/>
        <w:right w:val="none" w:sz="0" w:space="0" w:color="auto"/>
      </w:divBdr>
    </w:div>
    <w:div w:id="19930248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dilet.zan.kz/rus/docs/V2300032193" TargetMode="External"/><Relationship Id="rId21" Type="http://schemas.openxmlformats.org/officeDocument/2006/relationships/image" Target="media/image13.jpeg"/><Relationship Id="rId42" Type="http://schemas.openxmlformats.org/officeDocument/2006/relationships/chart" Target="charts/chart1.xml"/><Relationship Id="rId63" Type="http://schemas.openxmlformats.org/officeDocument/2006/relationships/image" Target="media/image54.png"/><Relationship Id="rId84" Type="http://schemas.openxmlformats.org/officeDocument/2006/relationships/image" Target="media/image74.jpeg"/><Relationship Id="rId138"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chart" Target="charts/chart4.xml"/><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hyperlink" Target="https://doi.org/10.1186/s40529-021-00327-4" TargetMode="External"/><Relationship Id="rId128" Type="http://schemas.openxmlformats.org/officeDocument/2006/relationships/image" Target="media/image100.pn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chart" Target="charts/chart2.xml"/><Relationship Id="rId113" Type="http://schemas.openxmlformats.org/officeDocument/2006/relationships/hyperlink" Target="https://pubmed.ncbi.nlm.nih.gov/30304864/" TargetMode="External"/><Relationship Id="rId118" Type="http://schemas.openxmlformats.org/officeDocument/2006/relationships/hyperlink" Target="https://dx.doi.org/10.1155/2016/5691825" TargetMode="External"/><Relationship Id="rId134" Type="http://schemas.openxmlformats.org/officeDocument/2006/relationships/image" Target="media/image103.pn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93.jpeg"/><Relationship Id="rId108" Type="http://schemas.openxmlformats.org/officeDocument/2006/relationships/image" Target="media/image96.png"/><Relationship Id="rId124" Type="http://schemas.openxmlformats.org/officeDocument/2006/relationships/hyperlink" Target="https://www.cryonicsarchive.org/docs/how-cryoprotectants-work.pdf" TargetMode="External"/><Relationship Id="rId129" Type="http://schemas.openxmlformats.org/officeDocument/2006/relationships/image" Target="media/image101.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hyperlink" Target="https://doi.org/10.15468/dl.6yd36w" TargetMode="External"/><Relationship Id="rId119" Type="http://schemas.openxmlformats.org/officeDocument/2006/relationships/hyperlink" Target="https://doi.org/10.1007/978-0-387-72276-4_19" TargetMode="External"/><Relationship Id="rId44" Type="http://schemas.openxmlformats.org/officeDocument/2006/relationships/image" Target="media/image35.pn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footer" Target="footer1.xml"/><Relationship Id="rId135" Type="http://schemas.openxmlformats.org/officeDocument/2006/relationships/hyperlink" Target="https://www.plantarium.ru/page/view/item/28109.html"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hyperlink" Target="https://powo.science.kew.org/taxon/urn:lsid:ipni.org:names:14326-1" TargetMode="External"/><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hyperlink" Target="https://pharmacopoeia.regmed.ru/pharmacopoeia/." TargetMode="External"/><Relationship Id="rId125" Type="http://schemas.openxmlformats.org/officeDocument/2006/relationships/image" Target="media/image97.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7.png"/><Relationship Id="rId110" Type="http://schemas.openxmlformats.org/officeDocument/2006/relationships/hyperlink" Target="https://powo.science.kew.org/taxon/urn:lsid:ipni.org:names:320032-1" TargetMode="External"/><Relationship Id="rId115" Type="http://schemas.openxmlformats.org/officeDocument/2006/relationships/hyperlink" Target="https://doi.org/10.15468/dl.zpykzh" TargetMode="External"/><Relationship Id="rId131" Type="http://schemas.openxmlformats.org/officeDocument/2006/relationships/footer" Target="footer2.xml"/><Relationship Id="rId136" Type="http://schemas.openxmlformats.org/officeDocument/2006/relationships/footer" Target="footer3.xml"/><Relationship Id="rId61" Type="http://schemas.openxmlformats.org/officeDocument/2006/relationships/image" Target="media/image52.jpeg"/><Relationship Id="rId82" Type="http://schemas.openxmlformats.org/officeDocument/2006/relationships/image" Target="media/image72.pn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9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hyperlink" Target="https://www.R-project.org/"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hyperlink" Target="https://www.gbif.org/dataset/e43890f9-8e70-46b5-8a9d-120f82ceab72" TargetMode="External"/><Relationship Id="rId13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pn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hyperlink" Target="https://powo.science.kew.org/taxon/urn:lsid:ipni.org:names:944972-1" TargetMode="External"/><Relationship Id="rId132" Type="http://schemas.openxmlformats.org/officeDocument/2006/relationships/hyperlink" Target="https://ru.wikipedia.org/w/index.php?title=Helictotrichon_desertorum&amp;action=edit&amp;redlink=1"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chart" Target="charts/chart3.xml"/><Relationship Id="rId127" Type="http://schemas.openxmlformats.org/officeDocument/2006/relationships/image" Target="media/image9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hyperlink" Target="https://tehranconvention.org/system/files/kazakhstan/koncepciya.pdf"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9.jpeg"/><Relationship Id="rId112" Type="http://schemas.openxmlformats.org/officeDocument/2006/relationships/hyperlink" Target="https://www.hindawi.com/journals/ecam/2014/735423" TargetMode="External"/><Relationship Id="rId133" Type="http://schemas.openxmlformats.org/officeDocument/2006/relationships/image" Target="media/image102.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40;&#1089;&#1091;&#1089;\Desktop\&#1076;&#1080;&#1089;&#1089;&#1077;&#1088;\isetensi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40;&#1089;&#1091;&#1089;\Desktop\&#1076;&#1080;&#1089;&#1089;&#1077;&#1088;\isetensi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H:\&#1056;&#1080;&#1090;&#1072;\&#1087;&#1091;&#1073;&#1083;&#1080;&#1082;&#1072;&#1094;&#1080;&#1080;\&#1054;&#1087;&#1091;&#1073;&#1083;&#1080;&#1082;&#1086;&#1074;&#1072;&#1085;&#1086;\&#1089;&#1090;&#1072;&#1090;&#1100;&#1103;_&#1042;&#1089;&#1093;&#1086;&#1078;&#1077;&#1089;&#1090;&#1100;_&#1089;&#1082;&#1072;&#1073;&#1080;&#1086;&#1079;&#1072;\&#1050;&#1085;&#1080;&#1075;&#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1056;&#1080;&#1090;&#1072;\&#1087;&#1091;&#1073;&#1083;&#1080;&#1082;&#1072;&#1094;&#1080;&#1080;\&#1054;&#1087;&#1091;&#1073;&#1083;&#1080;&#1082;&#1086;&#1074;&#1072;&#1085;&#1086;\&#1089;&#1090;&#1072;&#1090;&#1100;&#1103;_&#1042;&#1089;&#1093;&#1086;&#1078;&#1077;&#1089;&#1090;&#1100;_&#1089;&#1082;&#1072;&#1073;&#1080;&#1086;&#1079;&#1072;\&#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Лист1!$D$7</c:f>
              <c:strCache>
                <c:ptCount val="1"/>
                <c:pt idx="0">
                  <c:v>Туыстар саны</c:v>
                </c:pt>
              </c:strCache>
            </c:strRef>
          </c:tx>
          <c:spPr>
            <a:solidFill>
              <a:schemeClr val="accent1"/>
            </a:solidFill>
            <a:ln>
              <a:noFill/>
            </a:ln>
            <a:effectLst/>
          </c:spPr>
          <c:invertIfNegative val="0"/>
          <c:cat>
            <c:strRef>
              <c:f>Лист1!$C$8:$C$14</c:f>
              <c:strCache>
                <c:ptCount val="7"/>
                <c:pt idx="0">
                  <c:v>Asteraceae </c:v>
                </c:pt>
                <c:pt idx="1">
                  <c:v>Poaceae</c:v>
                </c:pt>
                <c:pt idx="2">
                  <c:v>Rosaceae</c:v>
                </c:pt>
                <c:pt idx="3">
                  <c:v>Fabacaea</c:v>
                </c:pt>
                <c:pt idx="4">
                  <c:v>Brassicaceae</c:v>
                </c:pt>
                <c:pt idx="5">
                  <c:v> Scrophulariaceae</c:v>
                </c:pt>
                <c:pt idx="6">
                  <c:v>Apiaceae</c:v>
                </c:pt>
              </c:strCache>
            </c:strRef>
          </c:cat>
          <c:val>
            <c:numRef>
              <c:f>Лист1!$D$8:$D$14</c:f>
              <c:numCache>
                <c:formatCode>General</c:formatCode>
                <c:ptCount val="7"/>
                <c:pt idx="0">
                  <c:v>20</c:v>
                </c:pt>
                <c:pt idx="1">
                  <c:v>10</c:v>
                </c:pt>
                <c:pt idx="2">
                  <c:v>9</c:v>
                </c:pt>
                <c:pt idx="3">
                  <c:v>9</c:v>
                </c:pt>
                <c:pt idx="4">
                  <c:v>7</c:v>
                </c:pt>
                <c:pt idx="5">
                  <c:v>5</c:v>
                </c:pt>
                <c:pt idx="6">
                  <c:v>4</c:v>
                </c:pt>
              </c:numCache>
            </c:numRef>
          </c:val>
          <c:extLst xmlns:c16r2="http://schemas.microsoft.com/office/drawing/2015/06/chart">
            <c:ext xmlns:c16="http://schemas.microsoft.com/office/drawing/2014/chart" uri="{C3380CC4-5D6E-409C-BE32-E72D297353CC}">
              <c16:uniqueId val="{00000000-0825-4474-8E76-12B2874EA587}"/>
            </c:ext>
          </c:extLst>
        </c:ser>
        <c:ser>
          <c:idx val="1"/>
          <c:order val="1"/>
          <c:tx>
            <c:strRef>
              <c:f>Лист1!$E$7</c:f>
              <c:strCache>
                <c:ptCount val="1"/>
                <c:pt idx="0">
                  <c:v>Түрлер саны</c:v>
                </c:pt>
              </c:strCache>
            </c:strRef>
          </c:tx>
          <c:spPr>
            <a:solidFill>
              <a:schemeClr val="accent2"/>
            </a:solidFill>
            <a:ln>
              <a:noFill/>
            </a:ln>
            <a:effectLst/>
          </c:spPr>
          <c:invertIfNegative val="0"/>
          <c:cat>
            <c:strRef>
              <c:f>Лист1!$C$8:$C$14</c:f>
              <c:strCache>
                <c:ptCount val="7"/>
                <c:pt idx="0">
                  <c:v>Asteraceae </c:v>
                </c:pt>
                <c:pt idx="1">
                  <c:v>Poaceae</c:v>
                </c:pt>
                <c:pt idx="2">
                  <c:v>Rosaceae</c:v>
                </c:pt>
                <c:pt idx="3">
                  <c:v>Fabacaea</c:v>
                </c:pt>
                <c:pt idx="4">
                  <c:v>Brassicaceae</c:v>
                </c:pt>
                <c:pt idx="5">
                  <c:v> Scrophulariaceae</c:v>
                </c:pt>
                <c:pt idx="6">
                  <c:v>Apiaceae</c:v>
                </c:pt>
              </c:strCache>
            </c:strRef>
          </c:cat>
          <c:val>
            <c:numRef>
              <c:f>Лист1!$E$8:$E$14</c:f>
              <c:numCache>
                <c:formatCode>General</c:formatCode>
                <c:ptCount val="7"/>
                <c:pt idx="0">
                  <c:v>42</c:v>
                </c:pt>
                <c:pt idx="1">
                  <c:v>12</c:v>
                </c:pt>
                <c:pt idx="2">
                  <c:v>12</c:v>
                </c:pt>
                <c:pt idx="3">
                  <c:v>9</c:v>
                </c:pt>
                <c:pt idx="4">
                  <c:v>7</c:v>
                </c:pt>
                <c:pt idx="5">
                  <c:v>7</c:v>
                </c:pt>
                <c:pt idx="6">
                  <c:v>6</c:v>
                </c:pt>
              </c:numCache>
            </c:numRef>
          </c:val>
          <c:extLst xmlns:c16r2="http://schemas.microsoft.com/office/drawing/2015/06/chart">
            <c:ext xmlns:c16="http://schemas.microsoft.com/office/drawing/2014/chart" uri="{C3380CC4-5D6E-409C-BE32-E72D297353CC}">
              <c16:uniqueId val="{00000001-0825-4474-8E76-12B2874EA587}"/>
            </c:ext>
          </c:extLst>
        </c:ser>
        <c:dLbls>
          <c:showLegendKey val="0"/>
          <c:showVal val="0"/>
          <c:showCatName val="0"/>
          <c:showSerName val="0"/>
          <c:showPercent val="0"/>
          <c:showBubbleSize val="0"/>
        </c:dLbls>
        <c:gapWidth val="182"/>
        <c:axId val="571225216"/>
        <c:axId val="571231744"/>
      </c:barChart>
      <c:catAx>
        <c:axId val="571225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571231744"/>
        <c:crosses val="autoZero"/>
        <c:auto val="1"/>
        <c:lblAlgn val="ctr"/>
        <c:lblOffset val="100"/>
        <c:noMultiLvlLbl val="0"/>
      </c:catAx>
      <c:valAx>
        <c:axId val="57123174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57122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a8bad6e7-c41c-45b6-8fb2-6ac2bbdbb6a9}"/>
      </c:ext>
    </c:extLst>
  </c:chart>
  <c:spPr>
    <a:solidFill>
      <a:schemeClr val="bg1"/>
    </a:solidFill>
    <a:ln w="9525" cap="flat" cmpd="sng" algn="ctr">
      <a:noFill/>
      <a:prstDash val="solid"/>
      <a:round/>
    </a:ln>
    <a:effectLst/>
  </c:spPr>
  <c:txPr>
    <a:bodyPr/>
    <a:lstStyle/>
    <a:p>
      <a:pPr>
        <a:defRPr lang="ru-RU" sz="1200">
          <a:latin typeface="Times New Roman" panose="02020603050405020304" charset="0"/>
          <a:cs typeface="Times New Roman" panose="02020603050405020304"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221609513794499"/>
          <c:y val="0.106700810926163"/>
          <c:w val="0.69428151783312697"/>
          <c:h val="0.68831574190385703"/>
        </c:manualLayout>
      </c:layout>
      <c:barChart>
        <c:barDir val="bar"/>
        <c:grouping val="clustered"/>
        <c:varyColors val="0"/>
        <c:ser>
          <c:idx val="0"/>
          <c:order val="0"/>
          <c:tx>
            <c:strRef>
              <c:f>Sheet1!$E$6</c:f>
              <c:strCache>
                <c:ptCount val="1"/>
                <c:pt idx="0">
                  <c:v>туыстар саны</c:v>
                </c:pt>
              </c:strCache>
            </c:strRef>
          </c:tx>
          <c:spPr>
            <a:solidFill>
              <a:schemeClr val="accent1"/>
            </a:solidFill>
            <a:ln>
              <a:noFill/>
            </a:ln>
            <a:effectLst/>
          </c:spPr>
          <c:invertIfNegative val="0"/>
          <c:cat>
            <c:strRef>
              <c:f>Sheet1!$D$7:$D$13</c:f>
              <c:strCache>
                <c:ptCount val="7"/>
                <c:pt idx="0">
                  <c:v>Asteraceae </c:v>
                </c:pt>
                <c:pt idx="1">
                  <c:v>Fabacaea</c:v>
                </c:pt>
                <c:pt idx="2">
                  <c:v>Rosaceae</c:v>
                </c:pt>
                <c:pt idx="3">
                  <c:v> Scrophulariaceae</c:v>
                </c:pt>
                <c:pt idx="4">
                  <c:v>Poaceae</c:v>
                </c:pt>
                <c:pt idx="5">
                  <c:v>Plantaginaceae</c:v>
                </c:pt>
                <c:pt idx="6">
                  <c:v>Alliaceae</c:v>
                </c:pt>
              </c:strCache>
            </c:strRef>
          </c:cat>
          <c:val>
            <c:numRef>
              <c:f>Sheet1!$E$7:$E$13</c:f>
              <c:numCache>
                <c:formatCode>General</c:formatCode>
                <c:ptCount val="7"/>
                <c:pt idx="0">
                  <c:v>17</c:v>
                </c:pt>
                <c:pt idx="1">
                  <c:v>8</c:v>
                </c:pt>
                <c:pt idx="2">
                  <c:v>5</c:v>
                </c:pt>
                <c:pt idx="3">
                  <c:v>5</c:v>
                </c:pt>
                <c:pt idx="4">
                  <c:v>4</c:v>
                </c:pt>
                <c:pt idx="5">
                  <c:v>1</c:v>
                </c:pt>
                <c:pt idx="6">
                  <c:v>1</c:v>
                </c:pt>
              </c:numCache>
            </c:numRef>
          </c:val>
          <c:extLst xmlns:c16r2="http://schemas.microsoft.com/office/drawing/2015/06/chart">
            <c:ext xmlns:c16="http://schemas.microsoft.com/office/drawing/2014/chart" uri="{C3380CC4-5D6E-409C-BE32-E72D297353CC}">
              <c16:uniqueId val="{00000000-A7E3-4BBA-9EAC-55C6484AEB99}"/>
            </c:ext>
          </c:extLst>
        </c:ser>
        <c:ser>
          <c:idx val="1"/>
          <c:order val="1"/>
          <c:tx>
            <c:strRef>
              <c:f>Sheet1!$F$6</c:f>
              <c:strCache>
                <c:ptCount val="1"/>
                <c:pt idx="0">
                  <c:v>түрлер саны</c:v>
                </c:pt>
              </c:strCache>
            </c:strRef>
          </c:tx>
          <c:spPr>
            <a:solidFill>
              <a:schemeClr val="accent2"/>
            </a:solidFill>
            <a:ln>
              <a:noFill/>
            </a:ln>
            <a:effectLst/>
          </c:spPr>
          <c:invertIfNegative val="0"/>
          <c:cat>
            <c:strRef>
              <c:f>Sheet1!$D$7:$D$13</c:f>
              <c:strCache>
                <c:ptCount val="7"/>
                <c:pt idx="0">
                  <c:v>Asteraceae </c:v>
                </c:pt>
                <c:pt idx="1">
                  <c:v>Fabacaea</c:v>
                </c:pt>
                <c:pt idx="2">
                  <c:v>Rosaceae</c:v>
                </c:pt>
                <c:pt idx="3">
                  <c:v> Scrophulariaceae</c:v>
                </c:pt>
                <c:pt idx="4">
                  <c:v>Poaceae</c:v>
                </c:pt>
                <c:pt idx="5">
                  <c:v>Plantaginaceae</c:v>
                </c:pt>
                <c:pt idx="6">
                  <c:v>Alliaceae</c:v>
                </c:pt>
              </c:strCache>
            </c:strRef>
          </c:cat>
          <c:val>
            <c:numRef>
              <c:f>Sheet1!$F$7:$F$13</c:f>
              <c:numCache>
                <c:formatCode>General</c:formatCode>
                <c:ptCount val="7"/>
                <c:pt idx="0">
                  <c:v>24</c:v>
                </c:pt>
                <c:pt idx="1">
                  <c:v>8</c:v>
                </c:pt>
                <c:pt idx="2">
                  <c:v>5</c:v>
                </c:pt>
                <c:pt idx="3">
                  <c:v>4</c:v>
                </c:pt>
                <c:pt idx="4">
                  <c:v>4</c:v>
                </c:pt>
                <c:pt idx="5">
                  <c:v>3</c:v>
                </c:pt>
                <c:pt idx="6">
                  <c:v>3</c:v>
                </c:pt>
              </c:numCache>
            </c:numRef>
          </c:val>
          <c:extLst xmlns:c16r2="http://schemas.microsoft.com/office/drawing/2015/06/chart">
            <c:ext xmlns:c16="http://schemas.microsoft.com/office/drawing/2014/chart" uri="{C3380CC4-5D6E-409C-BE32-E72D297353CC}">
              <c16:uniqueId val="{00000001-A7E3-4BBA-9EAC-55C6484AEB99}"/>
            </c:ext>
          </c:extLst>
        </c:ser>
        <c:dLbls>
          <c:showLegendKey val="0"/>
          <c:showVal val="0"/>
          <c:showCatName val="0"/>
          <c:showSerName val="0"/>
          <c:showPercent val="0"/>
          <c:showBubbleSize val="0"/>
        </c:dLbls>
        <c:gapWidth val="182"/>
        <c:axId val="571230112"/>
        <c:axId val="571229568"/>
      </c:barChart>
      <c:catAx>
        <c:axId val="571230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571229568"/>
        <c:crosses val="autoZero"/>
        <c:auto val="1"/>
        <c:lblAlgn val="ctr"/>
        <c:lblOffset val="100"/>
        <c:noMultiLvlLbl val="0"/>
      </c:catAx>
      <c:valAx>
        <c:axId val="57122956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571230112"/>
        <c:crosses val="autoZero"/>
        <c:crossBetween val="between"/>
      </c:valAx>
      <c:spPr>
        <a:noFill/>
        <a:ln>
          <a:noFill/>
        </a:ln>
        <a:effectLst/>
      </c:spPr>
    </c:plotArea>
    <c:legend>
      <c:legendPos val="b"/>
      <c:layout>
        <c:manualLayout>
          <c:xMode val="edge"/>
          <c:yMode val="edge"/>
          <c:x val="0.291092847769029"/>
          <c:y val="0.90955849770115604"/>
          <c:w val="0.490383366141732"/>
          <c:h val="9.0441502298843707E-2"/>
        </c:manualLayout>
      </c:layout>
      <c:overlay val="0"/>
      <c:spPr>
        <a:noFill/>
        <a:ln>
          <a:noFill/>
        </a:ln>
        <a:effectLst/>
      </c:spPr>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xmlns:c16r2="http://schemas.microsoft.com/office/drawing/2015/06/chart">
      <c:ext uri="{0b15fc19-7d7d-44ad-8c2d-2c3a37ce22c3}">
        <chartProps xmlns="https://web.wps.cn/et/2018/main" chartId="{08496334-f2ef-4711-962d-def4993f7c92}"/>
      </c:ext>
    </c:extLst>
  </c:chart>
  <c:spPr>
    <a:solidFill>
      <a:schemeClr val="bg1"/>
    </a:solidFill>
    <a:ln w="9525" cap="flat" cmpd="sng" algn="ctr">
      <a:noFill/>
      <a:prstDash val="solid"/>
      <a:round/>
    </a:ln>
    <a:effectLst/>
  </c:spPr>
  <c:txPr>
    <a:bodyPr/>
    <a:lstStyle/>
    <a:p>
      <a:pPr>
        <a:defRPr lang="ru-RU" sz="1200">
          <a:latin typeface="Times New Roman" panose="02020603050405020304" charset="0"/>
          <a:cs typeface="Times New Roman" panose="02020603050405020304"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28297928312001E-2"/>
          <c:y val="4.0908326031832601E-2"/>
          <c:w val="0.83033644710161403"/>
          <c:h val="0.873250396021794"/>
        </c:manualLayout>
      </c:layout>
      <c:lineChart>
        <c:grouping val="standard"/>
        <c:varyColors val="0"/>
        <c:ser>
          <c:idx val="0"/>
          <c:order val="0"/>
          <c:tx>
            <c:strRef>
              <c:f>А</c:f>
              <c:strCache>
                <c:ptCount val="1"/>
                <c:pt idx="0">
                  <c:v>А</c:v>
                </c:pt>
              </c:strCache>
            </c:strRef>
          </c:tx>
          <c:errBars>
            <c:errDir val="y"/>
            <c:errBarType val="both"/>
            <c:errValType val="stdErr"/>
            <c:noEndCap val="0"/>
          </c:errBars>
          <c:cat>
            <c:strRef>
              <c:f>Лист1!$A$1:$H$1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Лист1!$A$2:$H$2</c:f>
              <c:numCache>
                <c:formatCode>General</c:formatCode>
                <c:ptCount val="8"/>
                <c:pt idx="0">
                  <c:v>64.5</c:v>
                </c:pt>
                <c:pt idx="1">
                  <c:v>72.400000000000006</c:v>
                </c:pt>
                <c:pt idx="2">
                  <c:v>55.8</c:v>
                </c:pt>
                <c:pt idx="3">
                  <c:v>40.299999999999997</c:v>
                </c:pt>
                <c:pt idx="4">
                  <c:v>38.6</c:v>
                </c:pt>
                <c:pt idx="5">
                  <c:v>30.5</c:v>
                </c:pt>
                <c:pt idx="6">
                  <c:v>28.7</c:v>
                </c:pt>
                <c:pt idx="7">
                  <c:v>4.5</c:v>
                </c:pt>
              </c:numCache>
            </c:numRef>
          </c:val>
          <c:smooth val="0"/>
          <c:extLst xmlns:c16r2="http://schemas.microsoft.com/office/drawing/2015/06/chart">
            <c:ext xmlns:c16="http://schemas.microsoft.com/office/drawing/2014/chart" uri="{C3380CC4-5D6E-409C-BE32-E72D297353CC}">
              <c16:uniqueId val="{00000000-9154-4B79-AFB8-4A41348A3F00}"/>
            </c:ext>
          </c:extLst>
        </c:ser>
        <c:ser>
          <c:idx val="1"/>
          <c:order val="1"/>
          <c:tx>
            <c:strRef>
              <c:f>Б</c:f>
              <c:strCache>
                <c:ptCount val="1"/>
                <c:pt idx="0">
                  <c:v>Б</c:v>
                </c:pt>
              </c:strCache>
            </c:strRef>
          </c:tx>
          <c:errBars>
            <c:errDir val="y"/>
            <c:errBarType val="both"/>
            <c:errValType val="percentage"/>
            <c:noEndCap val="0"/>
            <c:val val="5"/>
          </c:errBars>
          <c:cat>
            <c:strRef>
              <c:f>Лист1!$A$1:$H$1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Лист1!$A$3:$H$3</c:f>
              <c:numCache>
                <c:formatCode>General</c:formatCode>
                <c:ptCount val="8"/>
                <c:pt idx="0">
                  <c:v>50.4</c:v>
                </c:pt>
                <c:pt idx="1">
                  <c:v>61.8</c:v>
                </c:pt>
                <c:pt idx="2">
                  <c:v>50.6</c:v>
                </c:pt>
                <c:pt idx="3">
                  <c:v>37.5</c:v>
                </c:pt>
                <c:pt idx="4">
                  <c:v>32</c:v>
                </c:pt>
                <c:pt idx="5">
                  <c:v>22.8</c:v>
                </c:pt>
                <c:pt idx="6">
                  <c:v>19.600000000000001</c:v>
                </c:pt>
                <c:pt idx="7">
                  <c:v>1.5</c:v>
                </c:pt>
              </c:numCache>
            </c:numRef>
          </c:val>
          <c:smooth val="0"/>
          <c:extLst xmlns:c16r2="http://schemas.microsoft.com/office/drawing/2015/06/chart">
            <c:ext xmlns:c16="http://schemas.microsoft.com/office/drawing/2014/chart" uri="{C3380CC4-5D6E-409C-BE32-E72D297353CC}">
              <c16:uniqueId val="{00000001-9154-4B79-AFB8-4A41348A3F00}"/>
            </c:ext>
          </c:extLst>
        </c:ser>
        <c:dLbls>
          <c:showLegendKey val="0"/>
          <c:showVal val="0"/>
          <c:showCatName val="0"/>
          <c:showSerName val="0"/>
          <c:showPercent val="0"/>
          <c:showBubbleSize val="0"/>
        </c:dLbls>
        <c:marker val="1"/>
        <c:smooth val="0"/>
        <c:axId val="571233376"/>
        <c:axId val="571220320"/>
      </c:lineChart>
      <c:catAx>
        <c:axId val="57123337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571220320"/>
        <c:crosses val="autoZero"/>
        <c:auto val="1"/>
        <c:lblAlgn val="ctr"/>
        <c:lblOffset val="100"/>
        <c:noMultiLvlLbl val="0"/>
      </c:catAx>
      <c:valAx>
        <c:axId val="57122032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571233376"/>
        <c:crosses val="autoZero"/>
        <c:crossBetween val="between"/>
      </c:valAx>
    </c:plotArea>
    <c:plotVisOnly val="1"/>
    <c:dispBlanksAs val="gap"/>
    <c:showDLblsOverMax val="0"/>
    <c:extLst xmlns:c16r2="http://schemas.microsoft.com/office/drawing/2015/06/chart">
      <c:ext uri="{0b15fc19-7d7d-44ad-8c2d-2c3a37ce22c3}">
        <chartProps xmlns="https://web.wps.cn/et/2018/main" chartId="{c31ea2c6-ace9-48c7-a96d-6f8f516d9af5}"/>
      </c:ext>
    </c:extLst>
  </c:chart>
  <c:spPr>
    <a:noFill/>
    <a:ln w="9525" cap="flat" cmpd="sng" algn="ctr">
      <a:noFill/>
      <a:prstDash val="solid"/>
      <a:round/>
    </a:ln>
  </c:spPr>
  <c:txPr>
    <a:bodyPr/>
    <a:lstStyle/>
    <a:p>
      <a:pPr>
        <a:defRPr lang="ru-RU"/>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А</c:f>
              <c:strCache>
                <c:ptCount val="1"/>
                <c:pt idx="0">
                  <c:v>А</c:v>
                </c:pt>
              </c:strCache>
            </c:strRef>
          </c:tx>
          <c:errBars>
            <c:errDir val="y"/>
            <c:errBarType val="both"/>
            <c:errValType val="percentage"/>
            <c:noEndCap val="0"/>
            <c:val val="5"/>
          </c:errBars>
          <c:cat>
            <c:strRef>
              <c:f>Лист4!$A$1:$H$1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Лист4!$A$2:$H$2</c:f>
              <c:numCache>
                <c:formatCode>General</c:formatCode>
                <c:ptCount val="8"/>
                <c:pt idx="0">
                  <c:v>92.5</c:v>
                </c:pt>
                <c:pt idx="1">
                  <c:v>95</c:v>
                </c:pt>
                <c:pt idx="2">
                  <c:v>68</c:v>
                </c:pt>
                <c:pt idx="3">
                  <c:v>65</c:v>
                </c:pt>
                <c:pt idx="4">
                  <c:v>45</c:v>
                </c:pt>
                <c:pt idx="5">
                  <c:v>38</c:v>
                </c:pt>
                <c:pt idx="6">
                  <c:v>28.7</c:v>
                </c:pt>
                <c:pt idx="7">
                  <c:v>0</c:v>
                </c:pt>
              </c:numCache>
            </c:numRef>
          </c:val>
          <c:smooth val="0"/>
          <c:extLst xmlns:c16r2="http://schemas.microsoft.com/office/drawing/2015/06/chart">
            <c:ext xmlns:c16="http://schemas.microsoft.com/office/drawing/2014/chart" uri="{C3380CC4-5D6E-409C-BE32-E72D297353CC}">
              <c16:uniqueId val="{00000000-4B9F-40B3-814F-B4168760F558}"/>
            </c:ext>
          </c:extLst>
        </c:ser>
        <c:ser>
          <c:idx val="1"/>
          <c:order val="1"/>
          <c:tx>
            <c:strRef>
              <c:f>Б</c:f>
              <c:strCache>
                <c:ptCount val="1"/>
                <c:pt idx="0">
                  <c:v>Б</c:v>
                </c:pt>
              </c:strCache>
            </c:strRef>
          </c:tx>
          <c:errBars>
            <c:errDir val="y"/>
            <c:errBarType val="both"/>
            <c:errValType val="stdErr"/>
            <c:noEndCap val="0"/>
          </c:errBars>
          <c:cat>
            <c:strRef>
              <c:f>Лист4!$A$1:$H$1</c:f>
              <c:strCache>
                <c:ptCount val="8"/>
                <c:pt idx="0">
                  <c:v>жаңа піскен тұқымдар</c:v>
                </c:pt>
                <c:pt idx="1">
                  <c:v>3 ай</c:v>
                </c:pt>
                <c:pt idx="2">
                  <c:v>6 ай</c:v>
                </c:pt>
                <c:pt idx="3">
                  <c:v>1 жыл</c:v>
                </c:pt>
                <c:pt idx="4">
                  <c:v>1,5 жыл</c:v>
                </c:pt>
                <c:pt idx="5">
                  <c:v>2 жыл</c:v>
                </c:pt>
                <c:pt idx="6">
                  <c:v>3 жыл</c:v>
                </c:pt>
                <c:pt idx="7">
                  <c:v>4 жыл</c:v>
                </c:pt>
              </c:strCache>
            </c:strRef>
          </c:cat>
          <c:val>
            <c:numRef>
              <c:f>Лист4!$A$3:$H$3</c:f>
              <c:numCache>
                <c:formatCode>General</c:formatCode>
                <c:ptCount val="8"/>
                <c:pt idx="0">
                  <c:v>82.5</c:v>
                </c:pt>
                <c:pt idx="1">
                  <c:v>86</c:v>
                </c:pt>
                <c:pt idx="2">
                  <c:v>50</c:v>
                </c:pt>
                <c:pt idx="3">
                  <c:v>50</c:v>
                </c:pt>
                <c:pt idx="4">
                  <c:v>38</c:v>
                </c:pt>
                <c:pt idx="5">
                  <c:v>29</c:v>
                </c:pt>
                <c:pt idx="6">
                  <c:v>19.600000000000001</c:v>
                </c:pt>
                <c:pt idx="7">
                  <c:v>0</c:v>
                </c:pt>
              </c:numCache>
            </c:numRef>
          </c:val>
          <c:smooth val="0"/>
          <c:extLst xmlns:c16r2="http://schemas.microsoft.com/office/drawing/2015/06/chart">
            <c:ext xmlns:c16="http://schemas.microsoft.com/office/drawing/2014/chart" uri="{C3380CC4-5D6E-409C-BE32-E72D297353CC}">
              <c16:uniqueId val="{00000001-4B9F-40B3-814F-B4168760F558}"/>
            </c:ext>
          </c:extLst>
        </c:ser>
        <c:dLbls>
          <c:showLegendKey val="0"/>
          <c:showVal val="0"/>
          <c:showCatName val="0"/>
          <c:showSerName val="0"/>
          <c:showPercent val="0"/>
          <c:showBubbleSize val="0"/>
        </c:dLbls>
        <c:marker val="1"/>
        <c:smooth val="0"/>
        <c:axId val="571223584"/>
        <c:axId val="571224672"/>
      </c:lineChart>
      <c:catAx>
        <c:axId val="57122358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571224672"/>
        <c:crosses val="autoZero"/>
        <c:auto val="1"/>
        <c:lblAlgn val="ctr"/>
        <c:lblOffset val="100"/>
        <c:noMultiLvlLbl val="0"/>
      </c:catAx>
      <c:valAx>
        <c:axId val="571224672"/>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571223584"/>
        <c:crosses val="autoZero"/>
        <c:crossBetween val="between"/>
      </c:valAx>
    </c:plotArea>
    <c:legend>
      <c:legendPos val="r"/>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gap"/>
    <c:showDLblsOverMax val="0"/>
    <c:extLst xmlns:c16r2="http://schemas.microsoft.com/office/drawing/2015/06/chart">
      <c:ext uri="{0b15fc19-7d7d-44ad-8c2d-2c3a37ce22c3}">
        <chartProps xmlns="https://web.wps.cn/et/2018/main" chartId="{3fbdf97e-f7f3-4dee-90a1-3d35ba22e347}"/>
      </c:ext>
    </c:extLst>
  </c:chart>
  <c:spPr>
    <a:ln w="9525" cap="flat" cmpd="sng" algn="ctr">
      <a:noFill/>
      <a:prstDash val="solid"/>
      <a:round/>
    </a:ln>
  </c:spPr>
  <c:txPr>
    <a:bodyPr/>
    <a:lstStyle/>
    <a:p>
      <a:pPr>
        <a:defRPr lang="ru-RU"/>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F79AB0C-17BC-4A01-9AA6-324A92A3F6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39851</Words>
  <Characters>227155</Characters>
  <Application>Microsoft Office Word</Application>
  <DocSecurity>0</DocSecurity>
  <Lines>1892</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266474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Alexsandr Alexsandr</dc:creator>
  <cp:lastModifiedBy>user</cp:lastModifiedBy>
  <cp:revision>3</cp:revision>
  <cp:lastPrinted>2025-10-28T10:21:00Z</cp:lastPrinted>
  <dcterms:created xsi:type="dcterms:W3CDTF">2025-11-05T05:54:00Z</dcterms:created>
  <dcterms:modified xsi:type="dcterms:W3CDTF">2025-11-05T05:54:00Z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1049-12.2.0.22549</vt:lpwstr>
  </property>
  <property fmtid="{D5CDD505-2E9C-101B-9397-08002B2CF9AE}" pid="3" name="ICV">
    <vt:lpwstr>6824B55CCDDA4ADE953B1A0128536D69_13</vt:lpwstr>
  </property>
</Properties>
</file>