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B3558" w14:textId="72C85220" w:rsidR="003C7761" w:rsidRPr="00731FEF" w:rsidRDefault="003C7761" w:rsidP="00C8213F">
      <w:pPr>
        <w:pStyle w:val="af"/>
        <w:ind w:firstLine="567"/>
        <w:jc w:val="center"/>
        <w:rPr>
          <w:rFonts w:ascii="Times New Roman" w:hAnsi="Times New Roman" w:cs="Times New Roman"/>
          <w:bCs/>
          <w:color w:val="auto"/>
          <w:sz w:val="28"/>
          <w:szCs w:val="28"/>
          <w:lang w:val="kk-KZ"/>
        </w:rPr>
      </w:pPr>
      <w:r w:rsidRPr="00731FEF">
        <w:rPr>
          <w:rFonts w:ascii="Times New Roman" w:hAnsi="Times New Roman" w:cs="Times New Roman"/>
          <w:bCs/>
          <w:color w:val="auto"/>
          <w:sz w:val="28"/>
          <w:szCs w:val="28"/>
          <w:lang w:val="kk-KZ"/>
        </w:rPr>
        <w:t xml:space="preserve">Абай атындағы Қазақ Ұлттық </w:t>
      </w:r>
      <w:r w:rsidR="00143276" w:rsidRPr="00731FEF">
        <w:rPr>
          <w:rFonts w:ascii="Times New Roman" w:hAnsi="Times New Roman" w:cs="Times New Roman"/>
          <w:bCs/>
          <w:color w:val="auto"/>
          <w:sz w:val="28"/>
          <w:szCs w:val="28"/>
          <w:lang w:val="kk-KZ"/>
        </w:rPr>
        <w:t>п</w:t>
      </w:r>
      <w:r w:rsidRPr="00731FEF">
        <w:rPr>
          <w:rFonts w:ascii="Times New Roman" w:hAnsi="Times New Roman" w:cs="Times New Roman"/>
          <w:bCs/>
          <w:color w:val="auto"/>
          <w:sz w:val="28"/>
          <w:szCs w:val="28"/>
          <w:lang w:val="kk-KZ"/>
        </w:rPr>
        <w:t>едагогикалық университеті</w:t>
      </w:r>
    </w:p>
    <w:p w14:paraId="4F80FF86" w14:textId="77777777" w:rsidR="003C7761" w:rsidRPr="00731FEF" w:rsidRDefault="003C7761" w:rsidP="00C8213F">
      <w:pPr>
        <w:pStyle w:val="af"/>
        <w:ind w:firstLine="567"/>
        <w:jc w:val="center"/>
        <w:rPr>
          <w:rFonts w:ascii="Times New Roman" w:hAnsi="Times New Roman" w:cs="Times New Roman"/>
          <w:color w:val="auto"/>
          <w:sz w:val="28"/>
          <w:szCs w:val="28"/>
          <w:lang w:val="kk-KZ"/>
        </w:rPr>
      </w:pPr>
    </w:p>
    <w:p w14:paraId="22D7A3BA" w14:textId="77777777" w:rsidR="003C7761" w:rsidRPr="00731FEF" w:rsidRDefault="003C7761" w:rsidP="00C8213F">
      <w:pPr>
        <w:pStyle w:val="af"/>
        <w:ind w:firstLine="567"/>
        <w:jc w:val="center"/>
        <w:rPr>
          <w:rFonts w:ascii="Times New Roman" w:hAnsi="Times New Roman" w:cs="Times New Roman"/>
          <w:color w:val="auto"/>
          <w:sz w:val="28"/>
          <w:szCs w:val="28"/>
          <w:lang w:val="kk-KZ"/>
        </w:rPr>
      </w:pPr>
    </w:p>
    <w:p w14:paraId="45B0ED90" w14:textId="01F6C838" w:rsidR="003C7761" w:rsidRPr="00375FC6" w:rsidRDefault="003C7761" w:rsidP="00C8213F">
      <w:pPr>
        <w:pStyle w:val="af"/>
        <w:ind w:firstLine="567"/>
        <w:jc w:val="center"/>
        <w:rPr>
          <w:rFonts w:ascii="Times New Roman" w:hAnsi="Times New Roman" w:cs="Times New Roman"/>
          <w:color w:val="auto"/>
          <w:sz w:val="28"/>
          <w:szCs w:val="28"/>
          <w:lang w:val="kk-KZ"/>
        </w:rPr>
      </w:pPr>
      <w:r w:rsidRPr="00375FC6">
        <w:rPr>
          <w:rFonts w:ascii="Times New Roman" w:hAnsi="Times New Roman" w:cs="Times New Roman"/>
          <w:color w:val="auto"/>
          <w:sz w:val="28"/>
          <w:szCs w:val="28"/>
          <w:lang w:val="kk-KZ"/>
        </w:rPr>
        <w:t xml:space="preserve">ӘОЖ </w:t>
      </w:r>
      <w:r w:rsidR="00375FC6" w:rsidRPr="00EF4C5A">
        <w:rPr>
          <w:rFonts w:ascii="Times New Roman" w:hAnsi="Times New Roman" w:cs="Times New Roman"/>
          <w:color w:val="auto"/>
          <w:sz w:val="28"/>
          <w:szCs w:val="28"/>
          <w:lang w:val="kk-KZ"/>
        </w:rPr>
        <w:t>378.016:821.512.122</w:t>
      </w:r>
      <w:r w:rsidRPr="00375FC6">
        <w:rPr>
          <w:rFonts w:ascii="Times New Roman" w:hAnsi="Times New Roman" w:cs="Times New Roman"/>
          <w:color w:val="auto"/>
          <w:sz w:val="28"/>
          <w:szCs w:val="28"/>
          <w:lang w:val="kk-KZ"/>
        </w:rPr>
        <w:t xml:space="preserve"> </w:t>
      </w:r>
      <w:r w:rsidR="00AC390E" w:rsidRPr="00375FC6">
        <w:rPr>
          <w:rFonts w:ascii="Times New Roman" w:hAnsi="Times New Roman" w:cs="Times New Roman"/>
          <w:color w:val="auto"/>
          <w:sz w:val="28"/>
          <w:szCs w:val="28"/>
          <w:lang w:val="kk-KZ"/>
        </w:rPr>
        <w:tab/>
      </w:r>
      <w:r w:rsidR="00AC390E" w:rsidRPr="00375FC6">
        <w:rPr>
          <w:rFonts w:ascii="Times New Roman" w:hAnsi="Times New Roman" w:cs="Times New Roman"/>
          <w:color w:val="auto"/>
          <w:sz w:val="28"/>
          <w:szCs w:val="28"/>
          <w:lang w:val="kk-KZ"/>
        </w:rPr>
        <w:tab/>
      </w:r>
      <w:r w:rsidR="00AC390E" w:rsidRPr="00375FC6">
        <w:rPr>
          <w:rFonts w:ascii="Times New Roman" w:hAnsi="Times New Roman" w:cs="Times New Roman"/>
          <w:color w:val="auto"/>
          <w:sz w:val="28"/>
          <w:szCs w:val="28"/>
          <w:lang w:val="kk-KZ"/>
        </w:rPr>
        <w:tab/>
      </w:r>
      <w:r w:rsidR="00AC390E" w:rsidRPr="00375FC6">
        <w:rPr>
          <w:rFonts w:ascii="Times New Roman" w:hAnsi="Times New Roman" w:cs="Times New Roman"/>
          <w:color w:val="auto"/>
          <w:sz w:val="28"/>
          <w:szCs w:val="28"/>
          <w:lang w:val="kk-KZ"/>
        </w:rPr>
        <w:tab/>
      </w:r>
      <w:r w:rsidR="00AC390E" w:rsidRPr="00375FC6">
        <w:rPr>
          <w:rFonts w:ascii="Times New Roman" w:hAnsi="Times New Roman" w:cs="Times New Roman"/>
          <w:color w:val="auto"/>
          <w:sz w:val="28"/>
          <w:szCs w:val="28"/>
          <w:lang w:val="kk-KZ"/>
        </w:rPr>
        <w:tab/>
      </w:r>
      <w:r w:rsidRPr="00375FC6">
        <w:rPr>
          <w:rFonts w:ascii="Times New Roman" w:hAnsi="Times New Roman" w:cs="Times New Roman"/>
          <w:color w:val="auto"/>
          <w:sz w:val="28"/>
          <w:szCs w:val="28"/>
          <w:lang w:val="kk-KZ"/>
        </w:rPr>
        <w:t>Қолжазба құқында</w:t>
      </w:r>
    </w:p>
    <w:p w14:paraId="2F9682BB" w14:textId="77777777" w:rsidR="003C7761" w:rsidRPr="00731FEF" w:rsidRDefault="003C7761" w:rsidP="00C8213F">
      <w:pPr>
        <w:pStyle w:val="af"/>
        <w:ind w:firstLine="567"/>
        <w:jc w:val="center"/>
        <w:rPr>
          <w:rFonts w:ascii="Times New Roman" w:hAnsi="Times New Roman" w:cs="Times New Roman"/>
          <w:color w:val="auto"/>
          <w:sz w:val="28"/>
          <w:szCs w:val="28"/>
          <w:lang w:val="kk-KZ"/>
        </w:rPr>
      </w:pPr>
    </w:p>
    <w:p w14:paraId="4539078A" w14:textId="77777777" w:rsidR="00143276" w:rsidRPr="00731FEF" w:rsidRDefault="00143276" w:rsidP="00C8213F">
      <w:pPr>
        <w:pStyle w:val="af"/>
        <w:ind w:firstLine="567"/>
        <w:jc w:val="center"/>
        <w:rPr>
          <w:rFonts w:ascii="Times New Roman" w:hAnsi="Times New Roman" w:cs="Times New Roman"/>
          <w:color w:val="auto"/>
          <w:sz w:val="28"/>
          <w:szCs w:val="28"/>
          <w:lang w:val="kk-KZ"/>
        </w:rPr>
      </w:pPr>
    </w:p>
    <w:p w14:paraId="1EF0F9E5" w14:textId="77777777" w:rsidR="00143276" w:rsidRPr="00731FEF" w:rsidRDefault="00143276" w:rsidP="00C8213F">
      <w:pPr>
        <w:pStyle w:val="af"/>
        <w:ind w:firstLine="567"/>
        <w:jc w:val="center"/>
        <w:rPr>
          <w:rFonts w:ascii="Times New Roman" w:hAnsi="Times New Roman" w:cs="Times New Roman"/>
          <w:color w:val="auto"/>
          <w:sz w:val="28"/>
          <w:szCs w:val="28"/>
          <w:lang w:val="kk-KZ"/>
        </w:rPr>
      </w:pPr>
    </w:p>
    <w:p w14:paraId="74B24F0D" w14:textId="77777777" w:rsidR="00143276" w:rsidRPr="00731FEF" w:rsidRDefault="00143276" w:rsidP="00C8213F">
      <w:pPr>
        <w:pStyle w:val="af"/>
        <w:ind w:firstLine="567"/>
        <w:jc w:val="center"/>
        <w:rPr>
          <w:rFonts w:ascii="Times New Roman" w:hAnsi="Times New Roman" w:cs="Times New Roman"/>
          <w:color w:val="auto"/>
          <w:sz w:val="28"/>
          <w:szCs w:val="28"/>
          <w:lang w:val="kk-KZ"/>
        </w:rPr>
      </w:pPr>
    </w:p>
    <w:p w14:paraId="5442DB66" w14:textId="77777777" w:rsidR="003C7761" w:rsidRPr="00731FEF" w:rsidRDefault="003C7761" w:rsidP="00C8213F">
      <w:pPr>
        <w:pStyle w:val="af"/>
        <w:ind w:firstLine="567"/>
        <w:jc w:val="center"/>
        <w:rPr>
          <w:rFonts w:ascii="Times New Roman" w:hAnsi="Times New Roman" w:cs="Times New Roman"/>
          <w:color w:val="auto"/>
          <w:sz w:val="28"/>
          <w:szCs w:val="28"/>
          <w:lang w:val="kk-KZ"/>
        </w:rPr>
      </w:pPr>
    </w:p>
    <w:p w14:paraId="5B143B55" w14:textId="77777777" w:rsidR="00143276" w:rsidRPr="00731FEF" w:rsidRDefault="00143276" w:rsidP="00C8213F">
      <w:pPr>
        <w:pStyle w:val="af"/>
        <w:ind w:firstLine="567"/>
        <w:jc w:val="center"/>
        <w:rPr>
          <w:rFonts w:ascii="Times New Roman" w:hAnsi="Times New Roman" w:cs="Times New Roman"/>
          <w:color w:val="auto"/>
          <w:sz w:val="28"/>
          <w:szCs w:val="28"/>
          <w:lang w:val="kk-KZ"/>
        </w:rPr>
      </w:pPr>
    </w:p>
    <w:p w14:paraId="23E7B3C5" w14:textId="5E75DBBD" w:rsidR="003C7761" w:rsidRPr="00731FEF" w:rsidRDefault="002E61CC" w:rsidP="00C8213F">
      <w:pPr>
        <w:pStyle w:val="af"/>
        <w:ind w:firstLine="567"/>
        <w:jc w:val="center"/>
        <w:rPr>
          <w:rFonts w:ascii="Times New Roman" w:hAnsi="Times New Roman" w:cs="Times New Roman"/>
          <w:b/>
          <w:bCs/>
          <w:color w:val="auto"/>
          <w:sz w:val="28"/>
          <w:szCs w:val="28"/>
          <w:lang w:val="kk-KZ"/>
        </w:rPr>
      </w:pPr>
      <w:r w:rsidRPr="00731FEF">
        <w:rPr>
          <w:rFonts w:ascii="Times New Roman" w:hAnsi="Times New Roman" w:cs="Times New Roman"/>
          <w:b/>
          <w:bCs/>
          <w:color w:val="auto"/>
          <w:sz w:val="28"/>
          <w:szCs w:val="28"/>
          <w:lang w:val="kk-KZ"/>
        </w:rPr>
        <w:t>ТУРГУНОВ ЕРКИНБЕК СЕРИКБАЕВИЧ</w:t>
      </w:r>
    </w:p>
    <w:p w14:paraId="3AE17225" w14:textId="77777777" w:rsidR="003C7761" w:rsidRPr="00731FEF" w:rsidRDefault="003C7761" w:rsidP="00C8213F">
      <w:pPr>
        <w:pStyle w:val="af"/>
        <w:ind w:firstLine="567"/>
        <w:jc w:val="center"/>
        <w:rPr>
          <w:rFonts w:ascii="Times New Roman" w:hAnsi="Times New Roman" w:cs="Times New Roman"/>
          <w:b/>
          <w:bCs/>
          <w:color w:val="auto"/>
          <w:sz w:val="28"/>
          <w:szCs w:val="28"/>
          <w:lang w:val="kk-KZ"/>
        </w:rPr>
      </w:pPr>
    </w:p>
    <w:p w14:paraId="59635A9B" w14:textId="77777777" w:rsidR="002F1A9D" w:rsidRPr="00731FEF" w:rsidRDefault="00C040A3" w:rsidP="00C8213F">
      <w:pPr>
        <w:pStyle w:val="af"/>
        <w:ind w:firstLine="567"/>
        <w:jc w:val="center"/>
        <w:rPr>
          <w:rFonts w:ascii="Times New Roman" w:hAnsi="Times New Roman" w:cs="Times New Roman"/>
          <w:b/>
          <w:color w:val="auto"/>
          <w:sz w:val="28"/>
          <w:szCs w:val="28"/>
          <w:lang w:val="kk-KZ"/>
        </w:rPr>
      </w:pPr>
      <w:r w:rsidRPr="00731FEF">
        <w:rPr>
          <w:rFonts w:ascii="Times New Roman" w:hAnsi="Times New Roman" w:cs="Times New Roman"/>
          <w:b/>
          <w:color w:val="auto"/>
          <w:sz w:val="28"/>
          <w:szCs w:val="28"/>
          <w:lang w:val="kk-KZ"/>
        </w:rPr>
        <w:t xml:space="preserve">Жоғары мектепте </w:t>
      </w:r>
      <w:r w:rsidR="00C01147" w:rsidRPr="00731FEF">
        <w:rPr>
          <w:rFonts w:ascii="Times New Roman" w:hAnsi="Times New Roman" w:cs="Times New Roman"/>
          <w:b/>
          <w:color w:val="auto"/>
          <w:sz w:val="28"/>
          <w:szCs w:val="28"/>
          <w:lang w:val="kk-KZ"/>
        </w:rPr>
        <w:t>Б</w:t>
      </w:r>
      <w:r w:rsidR="002F1A9D" w:rsidRPr="00731FEF">
        <w:rPr>
          <w:rFonts w:ascii="Times New Roman" w:hAnsi="Times New Roman" w:cs="Times New Roman"/>
          <w:b/>
          <w:color w:val="auto"/>
          <w:sz w:val="28"/>
          <w:szCs w:val="28"/>
          <w:lang w:val="kk-KZ"/>
        </w:rPr>
        <w:t xml:space="preserve">ейімбет </w:t>
      </w:r>
      <w:r w:rsidR="00C01147" w:rsidRPr="00731FEF">
        <w:rPr>
          <w:rFonts w:ascii="Times New Roman" w:hAnsi="Times New Roman" w:cs="Times New Roman"/>
          <w:b/>
          <w:color w:val="auto"/>
          <w:sz w:val="28"/>
          <w:szCs w:val="28"/>
          <w:lang w:val="kk-KZ"/>
        </w:rPr>
        <w:t>Майлин</w:t>
      </w:r>
      <w:r w:rsidR="000A3D66" w:rsidRPr="00731FEF">
        <w:rPr>
          <w:rFonts w:ascii="Times New Roman" w:hAnsi="Times New Roman" w:cs="Times New Roman"/>
          <w:b/>
          <w:color w:val="auto"/>
          <w:sz w:val="28"/>
          <w:szCs w:val="28"/>
          <w:lang w:val="kk-KZ"/>
        </w:rPr>
        <w:t xml:space="preserve"> </w:t>
      </w:r>
      <w:r w:rsidR="003C7761" w:rsidRPr="00731FEF">
        <w:rPr>
          <w:rFonts w:ascii="Times New Roman" w:hAnsi="Times New Roman" w:cs="Times New Roman"/>
          <w:b/>
          <w:color w:val="auto"/>
          <w:sz w:val="28"/>
          <w:szCs w:val="28"/>
          <w:lang w:val="kk-KZ"/>
        </w:rPr>
        <w:t xml:space="preserve">шығармашылығын </w:t>
      </w:r>
    </w:p>
    <w:p w14:paraId="62225AAB" w14:textId="29DE8A10" w:rsidR="003C7761" w:rsidRPr="00731FEF" w:rsidRDefault="003C7761" w:rsidP="00C8213F">
      <w:pPr>
        <w:pStyle w:val="af"/>
        <w:ind w:firstLine="567"/>
        <w:jc w:val="center"/>
        <w:rPr>
          <w:rFonts w:ascii="Times New Roman" w:hAnsi="Times New Roman" w:cs="Times New Roman"/>
          <w:b/>
          <w:color w:val="auto"/>
          <w:sz w:val="28"/>
          <w:szCs w:val="28"/>
          <w:lang w:val="kk-KZ"/>
        </w:rPr>
      </w:pPr>
      <w:r w:rsidRPr="00731FEF">
        <w:rPr>
          <w:rFonts w:ascii="Times New Roman" w:hAnsi="Times New Roman" w:cs="Times New Roman"/>
          <w:b/>
          <w:color w:val="auto"/>
          <w:sz w:val="28"/>
          <w:szCs w:val="28"/>
          <w:lang w:val="kk-KZ"/>
        </w:rPr>
        <w:t>оқыту әдістемесі</w:t>
      </w:r>
    </w:p>
    <w:p w14:paraId="3FE23324" w14:textId="77777777" w:rsidR="003C7761" w:rsidRPr="00731FEF" w:rsidRDefault="003C7761" w:rsidP="00C8213F">
      <w:pPr>
        <w:pStyle w:val="af"/>
        <w:ind w:firstLine="567"/>
        <w:jc w:val="center"/>
        <w:rPr>
          <w:rFonts w:ascii="Times New Roman" w:hAnsi="Times New Roman" w:cs="Times New Roman"/>
          <w:color w:val="auto"/>
          <w:sz w:val="28"/>
          <w:szCs w:val="28"/>
          <w:lang w:val="kk-KZ"/>
        </w:rPr>
      </w:pPr>
    </w:p>
    <w:p w14:paraId="63D0B847" w14:textId="77777777" w:rsidR="003C7761" w:rsidRPr="00731FEF" w:rsidRDefault="003C7761" w:rsidP="00C8213F">
      <w:pPr>
        <w:pStyle w:val="af"/>
        <w:ind w:firstLine="567"/>
        <w:jc w:val="center"/>
        <w:rPr>
          <w:rFonts w:ascii="Times New Roman" w:hAnsi="Times New Roman" w:cs="Times New Roman"/>
          <w:color w:val="auto"/>
          <w:sz w:val="28"/>
          <w:szCs w:val="28"/>
          <w:lang w:val="kk-KZ"/>
        </w:rPr>
      </w:pPr>
    </w:p>
    <w:p w14:paraId="593A7194" w14:textId="77777777" w:rsidR="003C7761" w:rsidRPr="00731FEF" w:rsidRDefault="003C7761" w:rsidP="00C8213F">
      <w:pPr>
        <w:pStyle w:val="af"/>
        <w:ind w:firstLine="567"/>
        <w:jc w:val="center"/>
        <w:rPr>
          <w:rFonts w:ascii="Times New Roman" w:hAnsi="Times New Roman" w:cs="Times New Roman"/>
          <w:color w:val="auto"/>
          <w:sz w:val="28"/>
          <w:szCs w:val="28"/>
          <w:lang w:val="kk-KZ"/>
        </w:rPr>
      </w:pPr>
    </w:p>
    <w:p w14:paraId="32242949" w14:textId="02293114" w:rsidR="003C7761" w:rsidRPr="00731FEF" w:rsidRDefault="003C7761" w:rsidP="00C8213F">
      <w:pPr>
        <w:pStyle w:val="af"/>
        <w:ind w:firstLine="567"/>
        <w:jc w:val="center"/>
        <w:rPr>
          <w:rFonts w:ascii="Times New Roman" w:hAnsi="Times New Roman" w:cs="Times New Roman"/>
          <w:color w:val="auto"/>
          <w:sz w:val="28"/>
          <w:szCs w:val="28"/>
          <w:lang w:val="kk-KZ"/>
        </w:rPr>
      </w:pPr>
      <w:r w:rsidRPr="00731FEF">
        <w:rPr>
          <w:rFonts w:ascii="Times New Roman" w:hAnsi="Times New Roman" w:cs="Times New Roman"/>
          <w:color w:val="auto"/>
          <w:sz w:val="28"/>
          <w:szCs w:val="28"/>
          <w:lang w:val="kk-KZ"/>
        </w:rPr>
        <w:t>6D011700</w:t>
      </w:r>
      <w:r w:rsidR="002E61CC" w:rsidRPr="00731FEF">
        <w:rPr>
          <w:rFonts w:ascii="Times New Roman" w:hAnsi="Times New Roman" w:cs="Times New Roman"/>
          <w:color w:val="auto"/>
          <w:sz w:val="28"/>
          <w:szCs w:val="28"/>
          <w:lang w:val="kk-KZ"/>
        </w:rPr>
        <w:t xml:space="preserve"> </w:t>
      </w:r>
      <w:r w:rsidRPr="00731FEF">
        <w:rPr>
          <w:rFonts w:ascii="Times New Roman" w:hAnsi="Times New Roman" w:cs="Times New Roman"/>
          <w:color w:val="auto"/>
          <w:sz w:val="28"/>
          <w:szCs w:val="28"/>
          <w:lang w:val="kk-KZ"/>
        </w:rPr>
        <w:t>-</w:t>
      </w:r>
      <w:r w:rsidR="002E61CC" w:rsidRPr="00731FEF">
        <w:rPr>
          <w:rFonts w:ascii="Times New Roman" w:hAnsi="Times New Roman" w:cs="Times New Roman"/>
          <w:color w:val="auto"/>
          <w:sz w:val="28"/>
          <w:szCs w:val="28"/>
          <w:lang w:val="kk-KZ"/>
        </w:rPr>
        <w:t xml:space="preserve"> </w:t>
      </w:r>
      <w:r w:rsidRPr="00731FEF">
        <w:rPr>
          <w:rFonts w:ascii="Times New Roman" w:hAnsi="Times New Roman" w:cs="Times New Roman"/>
          <w:color w:val="auto"/>
          <w:sz w:val="28"/>
          <w:szCs w:val="28"/>
          <w:lang w:val="kk-KZ"/>
        </w:rPr>
        <w:t>Қазақ тiлi мен әдебиетi</w:t>
      </w:r>
    </w:p>
    <w:p w14:paraId="279194C8" w14:textId="77777777" w:rsidR="00AC390E" w:rsidRPr="00731FEF" w:rsidRDefault="00AC390E" w:rsidP="00C8213F">
      <w:pPr>
        <w:pStyle w:val="af"/>
        <w:ind w:firstLine="567"/>
        <w:jc w:val="center"/>
        <w:rPr>
          <w:rFonts w:ascii="Times New Roman" w:hAnsi="Times New Roman" w:cs="Times New Roman"/>
          <w:color w:val="auto"/>
          <w:sz w:val="28"/>
          <w:szCs w:val="28"/>
          <w:lang w:val="kk-KZ"/>
        </w:rPr>
      </w:pPr>
    </w:p>
    <w:p w14:paraId="4F023297" w14:textId="4271B648" w:rsidR="003C7761" w:rsidRPr="00731FEF" w:rsidRDefault="003C7761" w:rsidP="00C8213F">
      <w:pPr>
        <w:pStyle w:val="af"/>
        <w:ind w:firstLine="567"/>
        <w:jc w:val="center"/>
        <w:rPr>
          <w:rFonts w:ascii="Times New Roman" w:hAnsi="Times New Roman" w:cs="Times New Roman"/>
          <w:bCs/>
          <w:color w:val="auto"/>
          <w:sz w:val="28"/>
          <w:szCs w:val="28"/>
          <w:lang w:val="kk-KZ"/>
        </w:rPr>
      </w:pPr>
      <w:r w:rsidRPr="00731FEF">
        <w:rPr>
          <w:rFonts w:ascii="Times New Roman" w:hAnsi="Times New Roman" w:cs="Times New Roman"/>
          <w:bCs/>
          <w:color w:val="auto"/>
          <w:sz w:val="28"/>
          <w:szCs w:val="28"/>
          <w:lang w:val="kk-KZ"/>
        </w:rPr>
        <w:t>Философия докторы (PhD)</w:t>
      </w:r>
      <w:r w:rsidR="002E61CC" w:rsidRPr="00731FEF">
        <w:rPr>
          <w:rFonts w:ascii="Times New Roman" w:hAnsi="Times New Roman" w:cs="Times New Roman"/>
          <w:bCs/>
          <w:color w:val="auto"/>
          <w:sz w:val="28"/>
          <w:szCs w:val="28"/>
          <w:lang w:val="kk-KZ"/>
        </w:rPr>
        <w:t xml:space="preserve"> </w:t>
      </w:r>
      <w:r w:rsidRPr="00731FEF">
        <w:rPr>
          <w:rFonts w:ascii="Times New Roman" w:hAnsi="Times New Roman" w:cs="Times New Roman"/>
          <w:bCs/>
          <w:color w:val="auto"/>
          <w:sz w:val="28"/>
          <w:szCs w:val="28"/>
          <w:lang w:val="kk-KZ"/>
        </w:rPr>
        <w:t>дәрежесiн алу үшiн дайындаған диссертация</w:t>
      </w:r>
    </w:p>
    <w:p w14:paraId="225BB016" w14:textId="77777777" w:rsidR="003C7761" w:rsidRPr="00731FEF" w:rsidRDefault="003C7761" w:rsidP="00C8213F">
      <w:pPr>
        <w:pStyle w:val="af"/>
        <w:ind w:firstLine="567"/>
        <w:jc w:val="center"/>
        <w:rPr>
          <w:rFonts w:ascii="Times New Roman" w:hAnsi="Times New Roman" w:cs="Times New Roman"/>
          <w:color w:val="auto"/>
          <w:sz w:val="28"/>
          <w:szCs w:val="28"/>
          <w:lang w:val="kk-KZ"/>
        </w:rPr>
      </w:pPr>
    </w:p>
    <w:p w14:paraId="327EFEAE" w14:textId="77777777" w:rsidR="003C7761" w:rsidRPr="00731FEF" w:rsidRDefault="003C7761" w:rsidP="00C8213F">
      <w:pPr>
        <w:pStyle w:val="af"/>
        <w:ind w:firstLine="567"/>
        <w:jc w:val="center"/>
        <w:rPr>
          <w:rFonts w:ascii="Times New Roman" w:hAnsi="Times New Roman" w:cs="Times New Roman"/>
          <w:color w:val="auto"/>
          <w:sz w:val="28"/>
          <w:szCs w:val="28"/>
          <w:lang w:val="kk-KZ"/>
        </w:rPr>
      </w:pPr>
    </w:p>
    <w:p w14:paraId="4CFD2603" w14:textId="77777777" w:rsidR="003C7761" w:rsidRPr="00731FEF" w:rsidRDefault="003C7761" w:rsidP="00C8213F">
      <w:pPr>
        <w:pStyle w:val="af"/>
        <w:jc w:val="center"/>
        <w:rPr>
          <w:rFonts w:ascii="Times New Roman" w:hAnsi="Times New Roman" w:cs="Times New Roman"/>
          <w:color w:val="auto"/>
          <w:sz w:val="28"/>
          <w:szCs w:val="28"/>
          <w:lang w:val="kk-KZ"/>
        </w:rPr>
      </w:pPr>
    </w:p>
    <w:p w14:paraId="26A821E6" w14:textId="77777777" w:rsidR="003C7761" w:rsidRPr="00731FEF" w:rsidRDefault="003C7761" w:rsidP="00C8213F">
      <w:pPr>
        <w:pStyle w:val="af"/>
        <w:jc w:val="center"/>
        <w:rPr>
          <w:rFonts w:ascii="Times New Roman" w:hAnsi="Times New Roman" w:cs="Times New Roman"/>
          <w:color w:val="auto"/>
          <w:sz w:val="28"/>
          <w:szCs w:val="28"/>
          <w:lang w:val="kk-KZ"/>
        </w:rPr>
      </w:pPr>
    </w:p>
    <w:p w14:paraId="2506F446" w14:textId="77777777" w:rsidR="002E61CC" w:rsidRPr="00731FEF" w:rsidRDefault="002E61CC" w:rsidP="00C8213F">
      <w:pPr>
        <w:pStyle w:val="af"/>
        <w:jc w:val="center"/>
        <w:rPr>
          <w:rFonts w:ascii="Times New Roman" w:hAnsi="Times New Roman" w:cs="Times New Roman"/>
          <w:color w:val="auto"/>
          <w:sz w:val="28"/>
          <w:szCs w:val="28"/>
          <w:lang w:val="kk-KZ"/>
        </w:rPr>
      </w:pPr>
    </w:p>
    <w:p w14:paraId="2929A258" w14:textId="77777777" w:rsidR="002E61CC" w:rsidRPr="00731FEF" w:rsidRDefault="002E61CC" w:rsidP="00C8213F">
      <w:pPr>
        <w:pStyle w:val="af"/>
        <w:jc w:val="center"/>
        <w:rPr>
          <w:rFonts w:ascii="Times New Roman" w:hAnsi="Times New Roman" w:cs="Times New Roman"/>
          <w:color w:val="auto"/>
          <w:sz w:val="28"/>
          <w:szCs w:val="28"/>
          <w:lang w:val="kk-KZ"/>
        </w:rPr>
      </w:pPr>
    </w:p>
    <w:p w14:paraId="3C165B52" w14:textId="77777777" w:rsidR="002E61CC" w:rsidRPr="00731FEF" w:rsidRDefault="002E61CC" w:rsidP="00C8213F">
      <w:pPr>
        <w:pStyle w:val="af"/>
        <w:jc w:val="center"/>
        <w:rPr>
          <w:rFonts w:ascii="Times New Roman" w:hAnsi="Times New Roman" w:cs="Times New Roman"/>
          <w:color w:val="auto"/>
          <w:sz w:val="28"/>
          <w:szCs w:val="28"/>
          <w:lang w:val="kk-KZ"/>
        </w:rPr>
      </w:pPr>
    </w:p>
    <w:p w14:paraId="1B29421C" w14:textId="77777777" w:rsidR="003C7761" w:rsidRPr="00731FEF" w:rsidRDefault="003C7761" w:rsidP="00C8213F">
      <w:pPr>
        <w:pStyle w:val="af"/>
        <w:ind w:left="6096"/>
        <w:rPr>
          <w:rFonts w:ascii="Times New Roman" w:hAnsi="Times New Roman" w:cs="Times New Roman"/>
          <w:color w:val="auto"/>
          <w:sz w:val="28"/>
          <w:szCs w:val="28"/>
          <w:lang w:val="kk-KZ"/>
        </w:rPr>
      </w:pPr>
      <w:r w:rsidRPr="00731FEF">
        <w:rPr>
          <w:rFonts w:ascii="Times New Roman" w:hAnsi="Times New Roman" w:cs="Times New Roman"/>
          <w:color w:val="auto"/>
          <w:sz w:val="28"/>
          <w:szCs w:val="28"/>
          <w:lang w:val="kk-KZ"/>
        </w:rPr>
        <w:t>Отандық ғылыми кеңесшi:</w:t>
      </w:r>
    </w:p>
    <w:p w14:paraId="18D9DF93" w14:textId="74F25E8D" w:rsidR="003C7761" w:rsidRPr="00731FEF" w:rsidRDefault="002E61CC" w:rsidP="00C8213F">
      <w:pPr>
        <w:pStyle w:val="af"/>
        <w:ind w:left="6096"/>
        <w:rPr>
          <w:rFonts w:ascii="Times New Roman" w:hAnsi="Times New Roman" w:cs="Times New Roman"/>
          <w:color w:val="auto"/>
          <w:sz w:val="28"/>
          <w:szCs w:val="28"/>
          <w:lang w:val="kk-KZ"/>
        </w:rPr>
      </w:pPr>
      <w:r w:rsidRPr="00731FEF">
        <w:rPr>
          <w:rFonts w:ascii="Times New Roman" w:hAnsi="Times New Roman" w:cs="Times New Roman"/>
          <w:color w:val="auto"/>
          <w:sz w:val="28"/>
          <w:szCs w:val="28"/>
          <w:lang w:val="kk-KZ"/>
        </w:rPr>
        <w:t xml:space="preserve">PhD, </w:t>
      </w:r>
      <w:r w:rsidR="003C7761" w:rsidRPr="00731FEF">
        <w:rPr>
          <w:rFonts w:ascii="Times New Roman" w:hAnsi="Times New Roman" w:cs="Times New Roman"/>
          <w:color w:val="auto"/>
          <w:sz w:val="28"/>
          <w:szCs w:val="28"/>
          <w:lang w:val="kk-KZ"/>
        </w:rPr>
        <w:t>қауымд</w:t>
      </w:r>
      <w:r w:rsidRPr="00731FEF">
        <w:rPr>
          <w:rFonts w:ascii="Times New Roman" w:hAnsi="Times New Roman" w:cs="Times New Roman"/>
          <w:color w:val="auto"/>
          <w:sz w:val="28"/>
          <w:szCs w:val="28"/>
          <w:lang w:val="kk-KZ"/>
        </w:rPr>
        <w:t>.</w:t>
      </w:r>
      <w:r w:rsidR="003C7761" w:rsidRPr="00731FEF">
        <w:rPr>
          <w:rFonts w:ascii="Times New Roman" w:hAnsi="Times New Roman" w:cs="Times New Roman"/>
          <w:color w:val="auto"/>
          <w:sz w:val="28"/>
          <w:szCs w:val="28"/>
          <w:lang w:val="kk-KZ"/>
        </w:rPr>
        <w:t>проф</w:t>
      </w:r>
      <w:r w:rsidRPr="00731FEF">
        <w:rPr>
          <w:rFonts w:ascii="Times New Roman" w:hAnsi="Times New Roman" w:cs="Times New Roman"/>
          <w:color w:val="auto"/>
          <w:sz w:val="28"/>
          <w:szCs w:val="28"/>
          <w:lang w:val="kk-KZ"/>
        </w:rPr>
        <w:t>.</w:t>
      </w:r>
      <w:r w:rsidR="003C7761" w:rsidRPr="00731FEF">
        <w:rPr>
          <w:rFonts w:ascii="Times New Roman" w:hAnsi="Times New Roman" w:cs="Times New Roman"/>
          <w:color w:val="auto"/>
          <w:sz w:val="28"/>
          <w:szCs w:val="28"/>
          <w:lang w:val="kk-KZ"/>
        </w:rPr>
        <w:t xml:space="preserve"> м.а.,</w:t>
      </w:r>
    </w:p>
    <w:p w14:paraId="7962D51A" w14:textId="2E021D44" w:rsidR="003C7761" w:rsidRPr="00731FEF" w:rsidRDefault="003C7761" w:rsidP="00C8213F">
      <w:pPr>
        <w:pStyle w:val="af"/>
        <w:ind w:left="6096"/>
        <w:rPr>
          <w:rFonts w:ascii="Times New Roman" w:hAnsi="Times New Roman" w:cs="Times New Roman"/>
          <w:color w:val="auto"/>
          <w:sz w:val="28"/>
          <w:szCs w:val="28"/>
          <w:lang w:val="kk-KZ"/>
        </w:rPr>
      </w:pPr>
      <w:r w:rsidRPr="00731FEF">
        <w:rPr>
          <w:rFonts w:ascii="Times New Roman" w:hAnsi="Times New Roman" w:cs="Times New Roman"/>
          <w:color w:val="auto"/>
          <w:sz w:val="28"/>
          <w:szCs w:val="28"/>
          <w:lang w:val="kk-KZ"/>
        </w:rPr>
        <w:t>Г.С. Каримова</w:t>
      </w:r>
    </w:p>
    <w:p w14:paraId="549B53E1" w14:textId="5FB6CE5C" w:rsidR="003C470B" w:rsidRPr="00731FEF" w:rsidRDefault="003C470B" w:rsidP="00C8213F">
      <w:pPr>
        <w:pStyle w:val="af"/>
        <w:ind w:left="6096"/>
        <w:rPr>
          <w:rFonts w:ascii="Times New Roman" w:hAnsi="Times New Roman" w:cs="Times New Roman"/>
          <w:color w:val="auto"/>
          <w:sz w:val="28"/>
          <w:szCs w:val="28"/>
          <w:lang w:val="kk-KZ"/>
        </w:rPr>
      </w:pPr>
      <w:r w:rsidRPr="00731FEF">
        <w:rPr>
          <w:rFonts w:ascii="Times New Roman" w:hAnsi="Times New Roman" w:cs="Times New Roman"/>
          <w:color w:val="auto"/>
          <w:sz w:val="28"/>
          <w:szCs w:val="28"/>
          <w:lang w:val="kk-KZ"/>
        </w:rPr>
        <w:t>PhD Е.С. Сұлтан</w:t>
      </w:r>
    </w:p>
    <w:p w14:paraId="5F964A51" w14:textId="77777777" w:rsidR="003C7761" w:rsidRPr="00731FEF" w:rsidRDefault="003C7761" w:rsidP="00C8213F">
      <w:pPr>
        <w:pStyle w:val="af"/>
        <w:ind w:left="6096"/>
        <w:rPr>
          <w:rFonts w:ascii="Times New Roman" w:hAnsi="Times New Roman" w:cs="Times New Roman"/>
          <w:color w:val="auto"/>
          <w:sz w:val="28"/>
          <w:szCs w:val="28"/>
          <w:lang w:val="kk-KZ"/>
        </w:rPr>
      </w:pPr>
    </w:p>
    <w:p w14:paraId="23ADF9A4" w14:textId="77777777" w:rsidR="003C7761" w:rsidRPr="00731FEF" w:rsidRDefault="003C7761" w:rsidP="00C8213F">
      <w:pPr>
        <w:pStyle w:val="af"/>
        <w:ind w:left="6096"/>
        <w:rPr>
          <w:rFonts w:ascii="Times New Roman" w:hAnsi="Times New Roman" w:cs="Times New Roman"/>
          <w:color w:val="auto"/>
          <w:sz w:val="28"/>
          <w:szCs w:val="28"/>
          <w:lang w:val="kk-KZ"/>
        </w:rPr>
      </w:pPr>
      <w:r w:rsidRPr="00731FEF">
        <w:rPr>
          <w:rFonts w:ascii="Times New Roman" w:hAnsi="Times New Roman" w:cs="Times New Roman"/>
          <w:color w:val="auto"/>
          <w:sz w:val="28"/>
          <w:szCs w:val="28"/>
          <w:lang w:val="kk-KZ"/>
        </w:rPr>
        <w:t>Шетелдiк ғылыми кеңесшi:</w:t>
      </w:r>
    </w:p>
    <w:p w14:paraId="5B8CAA32" w14:textId="08C1DB09" w:rsidR="002E61CC" w:rsidRPr="00731FEF" w:rsidRDefault="002E61CC" w:rsidP="00C8213F">
      <w:pPr>
        <w:pStyle w:val="af"/>
        <w:ind w:left="6096"/>
        <w:rPr>
          <w:rFonts w:ascii="Times New Roman" w:hAnsi="Times New Roman" w:cs="Times New Roman"/>
          <w:color w:val="auto"/>
          <w:sz w:val="28"/>
          <w:szCs w:val="28"/>
          <w:lang w:val="kk-KZ"/>
        </w:rPr>
      </w:pPr>
      <w:r w:rsidRPr="00731FEF">
        <w:rPr>
          <w:rFonts w:ascii="Times New Roman" w:hAnsi="Times New Roman" w:cs="Times New Roman"/>
          <w:color w:val="auto"/>
          <w:sz w:val="28"/>
          <w:szCs w:val="28"/>
          <w:lang w:val="kk-KZ"/>
        </w:rPr>
        <w:t>PhD, проф. К. Коч</w:t>
      </w:r>
    </w:p>
    <w:p w14:paraId="3FBBA6C7" w14:textId="081A1BFD" w:rsidR="003C7761" w:rsidRPr="00731FEF" w:rsidRDefault="002E61CC" w:rsidP="00C8213F">
      <w:pPr>
        <w:pStyle w:val="af"/>
        <w:ind w:left="6096"/>
        <w:rPr>
          <w:rFonts w:ascii="Times New Roman" w:hAnsi="Times New Roman" w:cs="Times New Roman"/>
          <w:color w:val="auto"/>
          <w:sz w:val="28"/>
          <w:szCs w:val="28"/>
          <w:lang w:val="kk-KZ"/>
        </w:rPr>
      </w:pPr>
      <w:r w:rsidRPr="00731FEF">
        <w:rPr>
          <w:rFonts w:ascii="Times New Roman" w:hAnsi="Times New Roman" w:cs="Times New Roman"/>
          <w:color w:val="auto"/>
          <w:sz w:val="28"/>
          <w:szCs w:val="28"/>
          <w:lang w:val="kk-KZ"/>
        </w:rPr>
        <w:t>(</w:t>
      </w:r>
      <w:r w:rsidR="003162F9" w:rsidRPr="00731FEF">
        <w:rPr>
          <w:rFonts w:ascii="Times New Roman" w:hAnsi="Times New Roman" w:cs="Times New Roman"/>
          <w:color w:val="auto"/>
          <w:sz w:val="28"/>
          <w:szCs w:val="28"/>
          <w:lang w:val="kk-KZ"/>
        </w:rPr>
        <w:t xml:space="preserve">Мұгла, </w:t>
      </w:r>
      <w:r w:rsidR="003C7761" w:rsidRPr="00731FEF">
        <w:rPr>
          <w:rFonts w:ascii="Times New Roman" w:hAnsi="Times New Roman" w:cs="Times New Roman"/>
          <w:color w:val="auto"/>
          <w:sz w:val="28"/>
          <w:szCs w:val="28"/>
          <w:lang w:val="kk-KZ"/>
        </w:rPr>
        <w:t>Түркия</w:t>
      </w:r>
      <w:r w:rsidRPr="00731FEF">
        <w:rPr>
          <w:rFonts w:ascii="Times New Roman" w:hAnsi="Times New Roman" w:cs="Times New Roman"/>
          <w:color w:val="auto"/>
          <w:sz w:val="28"/>
          <w:szCs w:val="28"/>
          <w:lang w:val="kk-KZ"/>
        </w:rPr>
        <w:t>)</w:t>
      </w:r>
      <w:r w:rsidR="00137C8D" w:rsidRPr="00731FEF">
        <w:rPr>
          <w:rFonts w:ascii="Times New Roman" w:hAnsi="Times New Roman" w:cs="Times New Roman"/>
          <w:color w:val="auto"/>
          <w:sz w:val="28"/>
          <w:szCs w:val="28"/>
          <w:lang w:val="kk-KZ"/>
        </w:rPr>
        <w:t xml:space="preserve"> </w:t>
      </w:r>
    </w:p>
    <w:p w14:paraId="261D9607" w14:textId="77777777" w:rsidR="003C7761" w:rsidRPr="00731FEF" w:rsidRDefault="003C7761" w:rsidP="00C8213F">
      <w:pPr>
        <w:pStyle w:val="af"/>
        <w:jc w:val="center"/>
        <w:rPr>
          <w:rFonts w:ascii="Times New Roman" w:hAnsi="Times New Roman" w:cs="Times New Roman"/>
          <w:color w:val="auto"/>
          <w:sz w:val="28"/>
          <w:szCs w:val="28"/>
          <w:lang w:val="kk-KZ"/>
        </w:rPr>
      </w:pPr>
    </w:p>
    <w:p w14:paraId="2AA73EEB" w14:textId="77777777" w:rsidR="003C7761" w:rsidRPr="00731FEF" w:rsidRDefault="003C7761" w:rsidP="00C8213F">
      <w:pPr>
        <w:pStyle w:val="af"/>
        <w:jc w:val="center"/>
        <w:rPr>
          <w:rFonts w:ascii="Times New Roman" w:hAnsi="Times New Roman" w:cs="Times New Roman"/>
          <w:color w:val="auto"/>
          <w:sz w:val="28"/>
          <w:szCs w:val="28"/>
          <w:lang w:val="kk-KZ"/>
        </w:rPr>
      </w:pPr>
    </w:p>
    <w:p w14:paraId="4320D18E" w14:textId="032D828E" w:rsidR="002E61CC" w:rsidRPr="00731FEF" w:rsidRDefault="002E61CC" w:rsidP="00C8213F">
      <w:pPr>
        <w:pStyle w:val="af"/>
        <w:jc w:val="center"/>
        <w:rPr>
          <w:rFonts w:ascii="Times New Roman" w:hAnsi="Times New Roman" w:cs="Times New Roman"/>
          <w:color w:val="auto"/>
          <w:sz w:val="28"/>
          <w:szCs w:val="28"/>
          <w:lang w:val="kk-KZ"/>
        </w:rPr>
      </w:pPr>
    </w:p>
    <w:p w14:paraId="03F63045" w14:textId="16A680C4" w:rsidR="00451695" w:rsidRPr="00731FEF" w:rsidRDefault="00451695" w:rsidP="00C8213F">
      <w:pPr>
        <w:pStyle w:val="af"/>
        <w:jc w:val="center"/>
        <w:rPr>
          <w:rFonts w:ascii="Times New Roman" w:hAnsi="Times New Roman" w:cs="Times New Roman"/>
          <w:color w:val="auto"/>
          <w:sz w:val="28"/>
          <w:szCs w:val="28"/>
          <w:lang w:val="kk-KZ"/>
        </w:rPr>
      </w:pPr>
    </w:p>
    <w:p w14:paraId="0CA6A46E" w14:textId="6FFED441" w:rsidR="00451695" w:rsidRPr="00731FEF" w:rsidRDefault="00451695" w:rsidP="00C8213F">
      <w:pPr>
        <w:pStyle w:val="af"/>
        <w:jc w:val="center"/>
        <w:rPr>
          <w:rFonts w:ascii="Times New Roman" w:hAnsi="Times New Roman" w:cs="Times New Roman"/>
          <w:color w:val="auto"/>
          <w:sz w:val="28"/>
          <w:szCs w:val="28"/>
          <w:lang w:val="kk-KZ"/>
        </w:rPr>
      </w:pPr>
    </w:p>
    <w:p w14:paraId="1E21C454" w14:textId="10758C61" w:rsidR="00451695" w:rsidRPr="00731FEF" w:rsidRDefault="00451695" w:rsidP="00C8213F">
      <w:pPr>
        <w:pStyle w:val="af"/>
        <w:jc w:val="center"/>
        <w:rPr>
          <w:rFonts w:ascii="Times New Roman" w:hAnsi="Times New Roman" w:cs="Times New Roman"/>
          <w:color w:val="auto"/>
          <w:sz w:val="28"/>
          <w:szCs w:val="28"/>
          <w:lang w:val="kk-KZ"/>
        </w:rPr>
      </w:pPr>
    </w:p>
    <w:p w14:paraId="0897321E" w14:textId="2B6A6A50" w:rsidR="00451695" w:rsidRPr="00731FEF" w:rsidRDefault="00451695" w:rsidP="00C8213F">
      <w:pPr>
        <w:pStyle w:val="af"/>
        <w:jc w:val="center"/>
        <w:rPr>
          <w:rFonts w:ascii="Times New Roman" w:hAnsi="Times New Roman" w:cs="Times New Roman"/>
          <w:color w:val="auto"/>
          <w:sz w:val="28"/>
          <w:szCs w:val="28"/>
          <w:lang w:val="kk-KZ"/>
        </w:rPr>
      </w:pPr>
    </w:p>
    <w:p w14:paraId="6682B15F" w14:textId="77777777" w:rsidR="002E61CC" w:rsidRPr="00731FEF" w:rsidRDefault="002E61CC" w:rsidP="00C8213F">
      <w:pPr>
        <w:pStyle w:val="af"/>
        <w:jc w:val="center"/>
        <w:rPr>
          <w:rFonts w:ascii="Times New Roman" w:hAnsi="Times New Roman" w:cs="Times New Roman"/>
          <w:color w:val="auto"/>
          <w:sz w:val="28"/>
          <w:szCs w:val="28"/>
          <w:lang w:val="kk-KZ"/>
        </w:rPr>
      </w:pPr>
    </w:p>
    <w:p w14:paraId="6D258706" w14:textId="77777777" w:rsidR="00B12595" w:rsidRPr="00731FEF" w:rsidRDefault="003C7761" w:rsidP="00C8213F">
      <w:pPr>
        <w:pStyle w:val="af"/>
        <w:ind w:firstLine="567"/>
        <w:jc w:val="center"/>
        <w:rPr>
          <w:rFonts w:ascii="Times New Roman" w:hAnsi="Times New Roman" w:cs="Times New Roman"/>
          <w:color w:val="auto"/>
          <w:sz w:val="28"/>
          <w:szCs w:val="28"/>
          <w:lang w:val="kk-KZ"/>
        </w:rPr>
        <w:sectPr w:rsidR="00B12595" w:rsidRPr="00731FEF" w:rsidSect="007B608A">
          <w:footerReference w:type="default" r:id="rId8"/>
          <w:type w:val="nextColumn"/>
          <w:pgSz w:w="11910" w:h="16840"/>
          <w:pgMar w:top="1134" w:right="567" w:bottom="1134" w:left="1701" w:header="0" w:footer="992" w:gutter="0"/>
          <w:cols w:space="720"/>
          <w:titlePg/>
          <w:docGrid w:linePitch="299"/>
        </w:sectPr>
      </w:pPr>
      <w:r w:rsidRPr="00731FEF">
        <w:rPr>
          <w:rFonts w:ascii="Times New Roman" w:hAnsi="Times New Roman" w:cs="Times New Roman"/>
          <w:b/>
          <w:color w:val="auto"/>
          <w:sz w:val="28"/>
          <w:szCs w:val="28"/>
          <w:lang w:val="kk-KZ"/>
        </w:rPr>
        <w:t>Алматы, 2026</w:t>
      </w:r>
    </w:p>
    <w:p w14:paraId="53B9E039" w14:textId="77777777" w:rsidR="00C715F1" w:rsidRPr="00731FEF" w:rsidRDefault="00C715F1" w:rsidP="00C8213F">
      <w:pPr>
        <w:pStyle w:val="af"/>
        <w:ind w:firstLine="567"/>
        <w:jc w:val="center"/>
        <w:rPr>
          <w:rFonts w:ascii="Times New Roman" w:hAnsi="Times New Roman" w:cs="Times New Roman"/>
          <w:b/>
          <w:color w:val="auto"/>
          <w:sz w:val="28"/>
          <w:szCs w:val="28"/>
          <w:lang w:val="kk-KZ"/>
        </w:rPr>
      </w:pPr>
      <w:r w:rsidRPr="00731FEF">
        <w:rPr>
          <w:rFonts w:ascii="Times New Roman" w:hAnsi="Times New Roman" w:cs="Times New Roman"/>
          <w:b/>
          <w:color w:val="auto"/>
          <w:sz w:val="28"/>
          <w:szCs w:val="28"/>
          <w:lang w:val="kk-KZ"/>
        </w:rPr>
        <w:lastRenderedPageBreak/>
        <w:t>МАЗМҰНЫ</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758"/>
        <w:gridCol w:w="647"/>
      </w:tblGrid>
      <w:tr w:rsidR="00731FEF" w:rsidRPr="00731FEF" w14:paraId="3A16999A" w14:textId="77777777" w:rsidTr="002B0F7D">
        <w:tc>
          <w:tcPr>
            <w:tcW w:w="9325" w:type="dxa"/>
            <w:gridSpan w:val="2"/>
          </w:tcPr>
          <w:p w14:paraId="6BF387CD" w14:textId="2A45107E" w:rsidR="00143276" w:rsidRPr="00731FEF" w:rsidRDefault="00CE448E" w:rsidP="00412D41">
            <w:pPr>
              <w:pStyle w:val="af"/>
              <w:spacing w:line="276" w:lineRule="auto"/>
              <w:jc w:val="both"/>
              <w:rPr>
                <w:rFonts w:ascii="Times New Roman" w:hAnsi="Times New Roman" w:cs="Times New Roman"/>
                <w:b/>
                <w:color w:val="auto"/>
                <w:sz w:val="28"/>
                <w:szCs w:val="28"/>
                <w:lang w:val="kk-KZ"/>
              </w:rPr>
            </w:pPr>
            <w:r w:rsidRPr="00731FEF">
              <w:rPr>
                <w:rFonts w:ascii="Times New Roman" w:hAnsi="Times New Roman" w:cs="Times New Roman"/>
                <w:b/>
                <w:color w:val="auto"/>
                <w:sz w:val="28"/>
                <w:szCs w:val="28"/>
                <w:lang w:val="kk-KZ"/>
              </w:rPr>
              <w:t>НОРМАТИВТІК</w:t>
            </w:r>
            <w:r w:rsidR="00375FC6">
              <w:rPr>
                <w:rFonts w:ascii="Times New Roman" w:hAnsi="Times New Roman" w:cs="Times New Roman"/>
                <w:b/>
                <w:color w:val="auto"/>
                <w:sz w:val="28"/>
                <w:szCs w:val="28"/>
                <w:lang w:val="kk-KZ"/>
              </w:rPr>
              <w:t xml:space="preserve"> </w:t>
            </w:r>
            <w:r w:rsidRPr="00731FEF">
              <w:rPr>
                <w:rFonts w:ascii="Times New Roman" w:hAnsi="Times New Roman" w:cs="Times New Roman"/>
                <w:b/>
                <w:color w:val="auto"/>
                <w:spacing w:val="-2"/>
                <w:sz w:val="28"/>
                <w:szCs w:val="28"/>
                <w:lang w:val="kk-KZ"/>
              </w:rPr>
              <w:t>СІЛТЕМЕЛЕР</w:t>
            </w:r>
            <w:r w:rsidRPr="00731FEF">
              <w:rPr>
                <w:rFonts w:ascii="Times New Roman" w:hAnsi="Times New Roman" w:cs="Times New Roman"/>
                <w:bCs/>
                <w:color w:val="auto"/>
                <w:spacing w:val="-2"/>
                <w:sz w:val="28"/>
                <w:szCs w:val="28"/>
                <w:lang w:val="kk-KZ"/>
              </w:rPr>
              <w:t>........................................................................</w:t>
            </w:r>
            <w:r w:rsidR="0028431B" w:rsidRPr="00731FEF">
              <w:rPr>
                <w:rFonts w:ascii="Times New Roman" w:hAnsi="Times New Roman" w:cs="Times New Roman"/>
                <w:bCs/>
                <w:color w:val="auto"/>
                <w:spacing w:val="-2"/>
                <w:sz w:val="28"/>
                <w:szCs w:val="28"/>
                <w:lang w:val="kk-KZ"/>
              </w:rPr>
              <w:t>.</w:t>
            </w:r>
          </w:p>
        </w:tc>
        <w:tc>
          <w:tcPr>
            <w:tcW w:w="647" w:type="dxa"/>
          </w:tcPr>
          <w:p w14:paraId="78ADAEC4" w14:textId="5F22B2EB" w:rsidR="00143276" w:rsidRPr="00731FEF" w:rsidRDefault="00614DC7" w:rsidP="00412D41">
            <w:pPr>
              <w:pStyle w:val="af"/>
              <w:spacing w:line="276" w:lineRule="auto"/>
              <w:jc w:val="center"/>
              <w:rPr>
                <w:rFonts w:ascii="Times New Roman" w:hAnsi="Times New Roman" w:cs="Times New Roman"/>
                <w:bCs/>
                <w:color w:val="auto"/>
                <w:sz w:val="28"/>
                <w:szCs w:val="28"/>
              </w:rPr>
            </w:pPr>
            <w:r w:rsidRPr="00731FEF">
              <w:rPr>
                <w:rFonts w:ascii="Times New Roman" w:hAnsi="Times New Roman" w:cs="Times New Roman"/>
                <w:bCs/>
                <w:color w:val="auto"/>
                <w:sz w:val="28"/>
                <w:szCs w:val="28"/>
              </w:rPr>
              <w:t>3</w:t>
            </w:r>
          </w:p>
        </w:tc>
      </w:tr>
      <w:tr w:rsidR="00731FEF" w:rsidRPr="00731FEF" w14:paraId="3A5C8D79" w14:textId="77777777" w:rsidTr="002B0F7D">
        <w:tc>
          <w:tcPr>
            <w:tcW w:w="9325" w:type="dxa"/>
            <w:gridSpan w:val="2"/>
          </w:tcPr>
          <w:p w14:paraId="3DDFAD47" w14:textId="540E3303" w:rsidR="00143276" w:rsidRPr="00731FEF" w:rsidRDefault="00CE448E" w:rsidP="00412D41">
            <w:pPr>
              <w:pStyle w:val="af"/>
              <w:spacing w:line="276" w:lineRule="auto"/>
              <w:jc w:val="both"/>
              <w:rPr>
                <w:rFonts w:ascii="Times New Roman" w:hAnsi="Times New Roman" w:cs="Times New Roman"/>
                <w:b/>
                <w:color w:val="auto"/>
                <w:sz w:val="28"/>
                <w:szCs w:val="28"/>
                <w:lang w:val="kk-KZ"/>
              </w:rPr>
            </w:pPr>
            <w:r w:rsidRPr="00731FEF">
              <w:rPr>
                <w:rFonts w:ascii="Times New Roman" w:hAnsi="Times New Roman" w:cs="Times New Roman"/>
                <w:b/>
                <w:color w:val="auto"/>
                <w:spacing w:val="-2"/>
                <w:sz w:val="28"/>
                <w:szCs w:val="28"/>
                <w:lang w:val="kk-KZ"/>
              </w:rPr>
              <w:t>АНЫҚТАМАЛАР</w:t>
            </w:r>
            <w:r w:rsidRPr="00731FEF">
              <w:rPr>
                <w:rFonts w:ascii="Times New Roman" w:hAnsi="Times New Roman" w:cs="Times New Roman"/>
                <w:bCs/>
                <w:color w:val="auto"/>
                <w:spacing w:val="-2"/>
                <w:sz w:val="28"/>
                <w:szCs w:val="28"/>
                <w:lang w:val="kk-KZ"/>
              </w:rPr>
              <w:t>...................................................................................................</w:t>
            </w:r>
          </w:p>
        </w:tc>
        <w:tc>
          <w:tcPr>
            <w:tcW w:w="647" w:type="dxa"/>
          </w:tcPr>
          <w:p w14:paraId="49075BE0" w14:textId="5136D642" w:rsidR="00143276" w:rsidRPr="00731FEF" w:rsidRDefault="00614DC7" w:rsidP="00412D41">
            <w:pPr>
              <w:pStyle w:val="af"/>
              <w:spacing w:line="276" w:lineRule="auto"/>
              <w:jc w:val="center"/>
              <w:rPr>
                <w:rFonts w:ascii="Times New Roman" w:hAnsi="Times New Roman" w:cs="Times New Roman"/>
                <w:bCs/>
                <w:color w:val="auto"/>
                <w:sz w:val="28"/>
                <w:szCs w:val="28"/>
                <w:lang w:val="kk-KZ"/>
              </w:rPr>
            </w:pPr>
            <w:r w:rsidRPr="00731FEF">
              <w:rPr>
                <w:rFonts w:ascii="Times New Roman" w:hAnsi="Times New Roman" w:cs="Times New Roman"/>
                <w:bCs/>
                <w:color w:val="auto"/>
                <w:sz w:val="28"/>
                <w:szCs w:val="28"/>
                <w:lang w:val="kk-KZ"/>
              </w:rPr>
              <w:t>4</w:t>
            </w:r>
          </w:p>
        </w:tc>
      </w:tr>
      <w:tr w:rsidR="00731FEF" w:rsidRPr="00731FEF" w14:paraId="2CD86C6F" w14:textId="77777777" w:rsidTr="002B0F7D">
        <w:tc>
          <w:tcPr>
            <w:tcW w:w="9325" w:type="dxa"/>
            <w:gridSpan w:val="2"/>
          </w:tcPr>
          <w:p w14:paraId="65646AF5" w14:textId="51CAB4AA" w:rsidR="00143276" w:rsidRPr="00731FEF" w:rsidRDefault="00CE448E" w:rsidP="00412D41">
            <w:pPr>
              <w:pStyle w:val="af"/>
              <w:spacing w:line="276" w:lineRule="auto"/>
              <w:jc w:val="both"/>
              <w:rPr>
                <w:rFonts w:ascii="Times New Roman" w:hAnsi="Times New Roman" w:cs="Times New Roman"/>
                <w:bCs/>
                <w:color w:val="auto"/>
                <w:sz w:val="28"/>
                <w:szCs w:val="28"/>
                <w:lang w:val="kk-KZ"/>
              </w:rPr>
            </w:pPr>
            <w:r w:rsidRPr="00731FEF">
              <w:rPr>
                <w:rFonts w:ascii="Times New Roman" w:hAnsi="Times New Roman" w:cs="Times New Roman"/>
                <w:b/>
                <w:color w:val="auto"/>
                <w:sz w:val="28"/>
                <w:szCs w:val="28"/>
                <w:lang w:val="kk-KZ"/>
              </w:rPr>
              <w:t xml:space="preserve">БЕЛГІЛЕУЛЕР МЕН </w:t>
            </w:r>
            <w:r w:rsidRPr="00731FEF">
              <w:rPr>
                <w:rFonts w:ascii="Times New Roman" w:hAnsi="Times New Roman" w:cs="Times New Roman"/>
                <w:b/>
                <w:color w:val="auto"/>
                <w:spacing w:val="-2"/>
                <w:sz w:val="28"/>
                <w:szCs w:val="28"/>
                <w:lang w:val="kk-KZ"/>
              </w:rPr>
              <w:t>ҚЫСҚАРТУЛАР</w:t>
            </w:r>
            <w:r w:rsidRPr="00731FEF">
              <w:rPr>
                <w:rFonts w:ascii="Times New Roman" w:hAnsi="Times New Roman" w:cs="Times New Roman"/>
                <w:bCs/>
                <w:color w:val="auto"/>
                <w:spacing w:val="-2"/>
                <w:sz w:val="28"/>
                <w:szCs w:val="28"/>
                <w:lang w:val="kk-KZ"/>
              </w:rPr>
              <w:t>...........................................................</w:t>
            </w:r>
            <w:r w:rsidR="0028431B" w:rsidRPr="00731FEF">
              <w:rPr>
                <w:rFonts w:ascii="Times New Roman" w:hAnsi="Times New Roman" w:cs="Times New Roman"/>
                <w:bCs/>
                <w:color w:val="auto"/>
                <w:spacing w:val="-2"/>
                <w:sz w:val="28"/>
                <w:szCs w:val="28"/>
                <w:lang w:val="kk-KZ"/>
              </w:rPr>
              <w:t>.</w:t>
            </w:r>
          </w:p>
        </w:tc>
        <w:tc>
          <w:tcPr>
            <w:tcW w:w="647" w:type="dxa"/>
          </w:tcPr>
          <w:p w14:paraId="58681AC9" w14:textId="3FC6899A" w:rsidR="00143276" w:rsidRPr="00731FEF" w:rsidRDefault="00614DC7" w:rsidP="00412D41">
            <w:pPr>
              <w:pStyle w:val="af"/>
              <w:spacing w:line="276" w:lineRule="auto"/>
              <w:jc w:val="center"/>
              <w:rPr>
                <w:rFonts w:ascii="Times New Roman" w:hAnsi="Times New Roman" w:cs="Times New Roman"/>
                <w:bCs/>
                <w:color w:val="auto"/>
                <w:sz w:val="28"/>
                <w:szCs w:val="28"/>
                <w:lang w:val="kk-KZ"/>
              </w:rPr>
            </w:pPr>
            <w:r w:rsidRPr="00731FEF">
              <w:rPr>
                <w:rFonts w:ascii="Times New Roman" w:hAnsi="Times New Roman" w:cs="Times New Roman"/>
                <w:bCs/>
                <w:color w:val="auto"/>
                <w:sz w:val="28"/>
                <w:szCs w:val="28"/>
                <w:lang w:val="kk-KZ"/>
              </w:rPr>
              <w:t>5</w:t>
            </w:r>
          </w:p>
        </w:tc>
      </w:tr>
      <w:tr w:rsidR="00731FEF" w:rsidRPr="00731FEF" w14:paraId="44B3BB0E" w14:textId="77777777" w:rsidTr="002B0F7D">
        <w:tc>
          <w:tcPr>
            <w:tcW w:w="9325" w:type="dxa"/>
            <w:gridSpan w:val="2"/>
          </w:tcPr>
          <w:p w14:paraId="648F8F4F" w14:textId="6EA798AA" w:rsidR="00143276" w:rsidRPr="00731FEF" w:rsidRDefault="00CE448E" w:rsidP="00412D41">
            <w:pPr>
              <w:pStyle w:val="af"/>
              <w:spacing w:line="276" w:lineRule="auto"/>
              <w:jc w:val="both"/>
              <w:rPr>
                <w:rFonts w:ascii="Times New Roman" w:hAnsi="Times New Roman" w:cs="Times New Roman"/>
                <w:b/>
                <w:color w:val="auto"/>
                <w:sz w:val="28"/>
                <w:szCs w:val="28"/>
                <w:lang w:val="kk-KZ"/>
              </w:rPr>
            </w:pPr>
            <w:r w:rsidRPr="00731FEF">
              <w:rPr>
                <w:rFonts w:ascii="Times New Roman" w:hAnsi="Times New Roman" w:cs="Times New Roman"/>
                <w:b/>
                <w:color w:val="auto"/>
                <w:sz w:val="28"/>
                <w:szCs w:val="28"/>
                <w:lang w:val="kk-KZ"/>
              </w:rPr>
              <w:t>КIРIСПЕ</w:t>
            </w:r>
            <w:r w:rsidRPr="00731FEF">
              <w:rPr>
                <w:rFonts w:ascii="Times New Roman" w:hAnsi="Times New Roman" w:cs="Times New Roman"/>
                <w:bCs/>
                <w:color w:val="auto"/>
                <w:sz w:val="28"/>
                <w:szCs w:val="28"/>
                <w:lang w:val="kk-KZ"/>
              </w:rPr>
              <w:t>................................................................................................................</w:t>
            </w:r>
            <w:r w:rsidR="0028431B" w:rsidRPr="00731FEF">
              <w:rPr>
                <w:rFonts w:ascii="Times New Roman" w:hAnsi="Times New Roman" w:cs="Times New Roman"/>
                <w:bCs/>
                <w:color w:val="auto"/>
                <w:sz w:val="28"/>
                <w:szCs w:val="28"/>
                <w:lang w:val="kk-KZ"/>
              </w:rPr>
              <w:t>.</w:t>
            </w:r>
          </w:p>
        </w:tc>
        <w:tc>
          <w:tcPr>
            <w:tcW w:w="647" w:type="dxa"/>
          </w:tcPr>
          <w:p w14:paraId="7279C627" w14:textId="3E99BACD" w:rsidR="00143276" w:rsidRPr="00731FEF" w:rsidRDefault="00614DC7" w:rsidP="00412D41">
            <w:pPr>
              <w:pStyle w:val="af"/>
              <w:spacing w:line="276" w:lineRule="auto"/>
              <w:jc w:val="center"/>
              <w:rPr>
                <w:rFonts w:ascii="Times New Roman" w:hAnsi="Times New Roman" w:cs="Times New Roman"/>
                <w:bCs/>
                <w:color w:val="auto"/>
                <w:sz w:val="28"/>
                <w:szCs w:val="28"/>
                <w:lang w:val="kk-KZ"/>
              </w:rPr>
            </w:pPr>
            <w:r w:rsidRPr="00731FEF">
              <w:rPr>
                <w:rFonts w:ascii="Times New Roman" w:hAnsi="Times New Roman" w:cs="Times New Roman"/>
                <w:bCs/>
                <w:color w:val="auto"/>
                <w:sz w:val="28"/>
                <w:szCs w:val="28"/>
                <w:lang w:val="kk-KZ"/>
              </w:rPr>
              <w:t>6</w:t>
            </w:r>
          </w:p>
        </w:tc>
      </w:tr>
      <w:tr w:rsidR="00731FEF" w:rsidRPr="00731FEF" w14:paraId="066A728B" w14:textId="77777777" w:rsidTr="002B0F7D">
        <w:tc>
          <w:tcPr>
            <w:tcW w:w="567" w:type="dxa"/>
          </w:tcPr>
          <w:p w14:paraId="3E1BEFB6" w14:textId="0C436FDD" w:rsidR="00143276" w:rsidRPr="00731FEF" w:rsidRDefault="00CE448E" w:rsidP="00412D41">
            <w:pPr>
              <w:pStyle w:val="af"/>
              <w:spacing w:line="276" w:lineRule="auto"/>
              <w:jc w:val="center"/>
              <w:rPr>
                <w:rFonts w:ascii="Times New Roman" w:hAnsi="Times New Roman" w:cs="Times New Roman"/>
                <w:bCs/>
                <w:color w:val="auto"/>
                <w:sz w:val="28"/>
                <w:szCs w:val="28"/>
                <w:lang w:val="kk-KZ"/>
              </w:rPr>
            </w:pPr>
            <w:r w:rsidRPr="00731FEF">
              <w:rPr>
                <w:rFonts w:ascii="Times New Roman" w:hAnsi="Times New Roman" w:cs="Times New Roman"/>
                <w:bCs/>
                <w:color w:val="auto"/>
                <w:sz w:val="28"/>
                <w:szCs w:val="28"/>
                <w:lang w:val="kk-KZ"/>
              </w:rPr>
              <w:t>1</w:t>
            </w:r>
          </w:p>
        </w:tc>
        <w:tc>
          <w:tcPr>
            <w:tcW w:w="8758" w:type="dxa"/>
          </w:tcPr>
          <w:p w14:paraId="50C7FAF9" w14:textId="272E0BFF" w:rsidR="00143276" w:rsidRPr="00731FEF" w:rsidRDefault="00CE448E" w:rsidP="00412D41">
            <w:pPr>
              <w:spacing w:line="276" w:lineRule="auto"/>
              <w:jc w:val="both"/>
              <w:rPr>
                <w:rFonts w:ascii="Times New Roman" w:hAnsi="Times New Roman"/>
                <w:sz w:val="28"/>
                <w:szCs w:val="28"/>
                <w:lang w:val="kk-KZ"/>
              </w:rPr>
            </w:pPr>
            <w:r w:rsidRPr="00731FEF">
              <w:rPr>
                <w:rFonts w:ascii="Times New Roman" w:hAnsi="Times New Roman"/>
                <w:b/>
                <w:bCs/>
                <w:sz w:val="28"/>
                <w:szCs w:val="28"/>
                <w:lang w:val="kk-KZ"/>
              </w:rPr>
              <w:t>ЖОҒАРЫ МЕКТЕПТЕ Б.МАЙЛИН ШЫҒАРМАЛАРЫН ОҚЫТУДЫҢ ҒЫЛЫМИ-ТЕОРИЯЛЫҚ НЕГІЗДЕРІ</w:t>
            </w:r>
            <w:r w:rsidRPr="00731FEF">
              <w:rPr>
                <w:rFonts w:ascii="Times New Roman" w:hAnsi="Times New Roman"/>
                <w:sz w:val="28"/>
                <w:szCs w:val="28"/>
                <w:lang w:val="kk-KZ"/>
              </w:rPr>
              <w:t>....................</w:t>
            </w:r>
            <w:r w:rsidR="0028431B" w:rsidRPr="00731FEF">
              <w:rPr>
                <w:rFonts w:ascii="Times New Roman" w:hAnsi="Times New Roman"/>
                <w:sz w:val="28"/>
                <w:szCs w:val="28"/>
                <w:lang w:val="kk-KZ"/>
              </w:rPr>
              <w:t>.....</w:t>
            </w:r>
          </w:p>
        </w:tc>
        <w:tc>
          <w:tcPr>
            <w:tcW w:w="647" w:type="dxa"/>
          </w:tcPr>
          <w:p w14:paraId="5DE593FD" w14:textId="77777777" w:rsidR="00143276" w:rsidRPr="00731FEF" w:rsidRDefault="00143276" w:rsidP="00412D41">
            <w:pPr>
              <w:pStyle w:val="af"/>
              <w:spacing w:line="276" w:lineRule="auto"/>
              <w:jc w:val="center"/>
              <w:rPr>
                <w:rFonts w:ascii="Times New Roman" w:hAnsi="Times New Roman" w:cs="Times New Roman"/>
                <w:bCs/>
                <w:color w:val="auto"/>
                <w:sz w:val="28"/>
                <w:szCs w:val="28"/>
                <w:lang w:val="kk-KZ"/>
              </w:rPr>
            </w:pPr>
          </w:p>
          <w:p w14:paraId="22F404D7" w14:textId="07535321" w:rsidR="00614DC7" w:rsidRPr="00731FEF" w:rsidRDefault="00614DC7" w:rsidP="00412D41">
            <w:pPr>
              <w:pStyle w:val="af"/>
              <w:spacing w:line="276" w:lineRule="auto"/>
              <w:jc w:val="center"/>
              <w:rPr>
                <w:rFonts w:ascii="Times New Roman" w:hAnsi="Times New Roman" w:cs="Times New Roman"/>
                <w:bCs/>
                <w:color w:val="auto"/>
                <w:sz w:val="28"/>
                <w:szCs w:val="28"/>
                <w:lang w:val="en-US"/>
              </w:rPr>
            </w:pPr>
            <w:r w:rsidRPr="00731FEF">
              <w:rPr>
                <w:rFonts w:ascii="Times New Roman" w:hAnsi="Times New Roman" w:cs="Times New Roman"/>
                <w:bCs/>
                <w:color w:val="auto"/>
                <w:sz w:val="28"/>
                <w:szCs w:val="28"/>
                <w:lang w:val="kk-KZ"/>
              </w:rPr>
              <w:t>1</w:t>
            </w:r>
            <w:r w:rsidR="00FF7B57" w:rsidRPr="00731FEF">
              <w:rPr>
                <w:rFonts w:ascii="Times New Roman" w:hAnsi="Times New Roman" w:cs="Times New Roman"/>
                <w:bCs/>
                <w:color w:val="auto"/>
                <w:sz w:val="28"/>
                <w:szCs w:val="28"/>
                <w:lang w:val="en-US"/>
              </w:rPr>
              <w:t>3</w:t>
            </w:r>
          </w:p>
        </w:tc>
      </w:tr>
      <w:tr w:rsidR="00731FEF" w:rsidRPr="00731FEF" w14:paraId="6BB622B2" w14:textId="77777777" w:rsidTr="002B0F7D">
        <w:tc>
          <w:tcPr>
            <w:tcW w:w="567" w:type="dxa"/>
          </w:tcPr>
          <w:p w14:paraId="3CB8E815" w14:textId="75BB7959" w:rsidR="002B0F7D" w:rsidRPr="00731FEF" w:rsidRDefault="002B0F7D" w:rsidP="00412D41">
            <w:pPr>
              <w:pStyle w:val="af"/>
              <w:spacing w:line="276" w:lineRule="auto"/>
              <w:jc w:val="center"/>
              <w:rPr>
                <w:rFonts w:ascii="Times New Roman" w:hAnsi="Times New Roman" w:cs="Times New Roman"/>
                <w:bCs/>
                <w:color w:val="auto"/>
                <w:sz w:val="28"/>
                <w:szCs w:val="28"/>
                <w:lang w:val="kk-KZ"/>
              </w:rPr>
            </w:pPr>
            <w:r w:rsidRPr="00731FEF">
              <w:rPr>
                <w:rFonts w:ascii="Times New Roman" w:hAnsi="Times New Roman" w:cs="Times New Roman"/>
                <w:bCs/>
                <w:color w:val="auto"/>
                <w:sz w:val="28"/>
                <w:szCs w:val="28"/>
                <w:lang w:val="kk-KZ"/>
              </w:rPr>
              <w:t>1.1</w:t>
            </w:r>
          </w:p>
        </w:tc>
        <w:tc>
          <w:tcPr>
            <w:tcW w:w="8758" w:type="dxa"/>
          </w:tcPr>
          <w:p w14:paraId="1CAC4034" w14:textId="078F378D" w:rsidR="002B0F7D" w:rsidRPr="00731FEF" w:rsidRDefault="002B0F7D" w:rsidP="00412D41">
            <w:pPr>
              <w:pStyle w:val="af"/>
              <w:spacing w:line="276" w:lineRule="auto"/>
              <w:jc w:val="both"/>
              <w:rPr>
                <w:rFonts w:ascii="Times New Roman" w:hAnsi="Times New Roman" w:cs="Times New Roman"/>
                <w:b/>
                <w:color w:val="auto"/>
                <w:sz w:val="28"/>
                <w:szCs w:val="28"/>
                <w:lang w:val="kk-KZ"/>
              </w:rPr>
            </w:pPr>
            <w:r w:rsidRPr="00731FEF">
              <w:rPr>
                <w:rFonts w:ascii="Times New Roman" w:hAnsi="Times New Roman" w:cs="Times New Roman"/>
                <w:color w:val="auto"/>
                <w:sz w:val="28"/>
                <w:szCs w:val="28"/>
                <w:lang w:val="kk-KZ"/>
              </w:rPr>
              <w:t>Жазушы мұрасын оқытудың теориялық бастауы .....................</w:t>
            </w:r>
            <w:r w:rsidR="00FF7B57" w:rsidRPr="00731FEF">
              <w:rPr>
                <w:rFonts w:ascii="Times New Roman" w:hAnsi="Times New Roman" w:cs="Times New Roman"/>
                <w:color w:val="auto"/>
                <w:sz w:val="28"/>
                <w:szCs w:val="28"/>
                <w:lang w:val="kk-KZ"/>
              </w:rPr>
              <w:t>...............</w:t>
            </w:r>
            <w:r w:rsidRPr="00731FEF">
              <w:rPr>
                <w:rFonts w:ascii="Times New Roman" w:hAnsi="Times New Roman" w:cs="Times New Roman"/>
                <w:color w:val="auto"/>
                <w:sz w:val="28"/>
                <w:szCs w:val="28"/>
                <w:lang w:val="kk-KZ"/>
              </w:rPr>
              <w:t>...</w:t>
            </w:r>
          </w:p>
        </w:tc>
        <w:tc>
          <w:tcPr>
            <w:tcW w:w="647" w:type="dxa"/>
          </w:tcPr>
          <w:p w14:paraId="1727C4D0" w14:textId="3EC1B989" w:rsidR="002B0F7D" w:rsidRPr="00731FEF" w:rsidRDefault="002B0F7D" w:rsidP="00412D41">
            <w:pPr>
              <w:pStyle w:val="af"/>
              <w:spacing w:line="276" w:lineRule="auto"/>
              <w:jc w:val="center"/>
              <w:rPr>
                <w:rFonts w:ascii="Times New Roman" w:hAnsi="Times New Roman" w:cs="Times New Roman"/>
                <w:bCs/>
                <w:color w:val="auto"/>
                <w:sz w:val="28"/>
                <w:szCs w:val="28"/>
                <w:lang w:val="en-US"/>
              </w:rPr>
            </w:pPr>
            <w:r w:rsidRPr="00731FEF">
              <w:rPr>
                <w:rFonts w:ascii="Times New Roman" w:hAnsi="Times New Roman" w:cs="Times New Roman"/>
                <w:bCs/>
                <w:color w:val="auto"/>
                <w:sz w:val="28"/>
                <w:szCs w:val="28"/>
                <w:lang w:val="kk-KZ"/>
              </w:rPr>
              <w:t>1</w:t>
            </w:r>
            <w:r w:rsidR="00FF7B57" w:rsidRPr="00731FEF">
              <w:rPr>
                <w:rFonts w:ascii="Times New Roman" w:hAnsi="Times New Roman" w:cs="Times New Roman"/>
                <w:bCs/>
                <w:color w:val="auto"/>
                <w:sz w:val="28"/>
                <w:szCs w:val="28"/>
                <w:lang w:val="en-US"/>
              </w:rPr>
              <w:t>3</w:t>
            </w:r>
          </w:p>
        </w:tc>
      </w:tr>
      <w:tr w:rsidR="00731FEF" w:rsidRPr="00731FEF" w14:paraId="0F399950" w14:textId="77777777" w:rsidTr="002B0F7D">
        <w:tc>
          <w:tcPr>
            <w:tcW w:w="567" w:type="dxa"/>
          </w:tcPr>
          <w:p w14:paraId="7EB64194" w14:textId="0E65E50D" w:rsidR="002B0F7D" w:rsidRPr="00731FEF" w:rsidRDefault="002B0F7D" w:rsidP="00412D41">
            <w:pPr>
              <w:pStyle w:val="af"/>
              <w:spacing w:line="276" w:lineRule="auto"/>
              <w:jc w:val="center"/>
              <w:rPr>
                <w:rFonts w:ascii="Times New Roman" w:hAnsi="Times New Roman" w:cs="Times New Roman"/>
                <w:bCs/>
                <w:color w:val="auto"/>
                <w:sz w:val="28"/>
                <w:szCs w:val="28"/>
                <w:lang w:val="kk-KZ"/>
              </w:rPr>
            </w:pPr>
            <w:r w:rsidRPr="00731FEF">
              <w:rPr>
                <w:rFonts w:ascii="Times New Roman" w:hAnsi="Times New Roman" w:cs="Times New Roman"/>
                <w:bCs/>
                <w:color w:val="auto"/>
                <w:sz w:val="28"/>
                <w:szCs w:val="28"/>
                <w:lang w:val="kk-KZ"/>
              </w:rPr>
              <w:t>1.2</w:t>
            </w:r>
          </w:p>
        </w:tc>
        <w:tc>
          <w:tcPr>
            <w:tcW w:w="8758" w:type="dxa"/>
          </w:tcPr>
          <w:p w14:paraId="30FECDD1" w14:textId="545B44AA" w:rsidR="002B0F7D" w:rsidRPr="00731FEF" w:rsidRDefault="002B0F7D" w:rsidP="00412D41">
            <w:pPr>
              <w:pStyle w:val="af"/>
              <w:spacing w:line="276" w:lineRule="auto"/>
              <w:jc w:val="both"/>
              <w:rPr>
                <w:rFonts w:ascii="Times New Roman" w:hAnsi="Times New Roman" w:cs="Times New Roman"/>
                <w:b/>
                <w:color w:val="auto"/>
                <w:sz w:val="28"/>
                <w:szCs w:val="28"/>
                <w:lang w:val="kk-KZ"/>
              </w:rPr>
            </w:pPr>
            <w:r w:rsidRPr="00731FEF">
              <w:rPr>
                <w:rFonts w:ascii="Times New Roman" w:hAnsi="Times New Roman" w:cs="Times New Roman"/>
                <w:color w:val="auto"/>
                <w:sz w:val="28"/>
                <w:szCs w:val="28"/>
                <w:lang w:val="kk-KZ"/>
              </w:rPr>
              <w:t>Қаламгер туындыларын зерттеудің кезеңдері.............</w:t>
            </w:r>
            <w:r w:rsidR="00FF7B57" w:rsidRPr="00731FEF">
              <w:rPr>
                <w:rFonts w:ascii="Times New Roman" w:hAnsi="Times New Roman" w:cs="Times New Roman"/>
                <w:color w:val="auto"/>
                <w:sz w:val="28"/>
                <w:szCs w:val="28"/>
                <w:lang w:val="en-US"/>
              </w:rPr>
              <w:t>...........................</w:t>
            </w:r>
            <w:r w:rsidRPr="00731FEF">
              <w:rPr>
                <w:rFonts w:ascii="Times New Roman" w:hAnsi="Times New Roman" w:cs="Times New Roman"/>
                <w:color w:val="auto"/>
                <w:sz w:val="28"/>
                <w:szCs w:val="28"/>
                <w:lang w:val="kk-KZ"/>
              </w:rPr>
              <w:t>.....</w:t>
            </w:r>
          </w:p>
        </w:tc>
        <w:tc>
          <w:tcPr>
            <w:tcW w:w="647" w:type="dxa"/>
          </w:tcPr>
          <w:p w14:paraId="3A2A98ED" w14:textId="4D0B6375" w:rsidR="002B0F7D" w:rsidRPr="00731FEF" w:rsidRDefault="002B0F7D" w:rsidP="00412D41">
            <w:pPr>
              <w:pStyle w:val="af"/>
              <w:spacing w:line="276" w:lineRule="auto"/>
              <w:jc w:val="center"/>
              <w:rPr>
                <w:rFonts w:ascii="Times New Roman" w:hAnsi="Times New Roman" w:cs="Times New Roman"/>
                <w:bCs/>
                <w:color w:val="auto"/>
                <w:sz w:val="28"/>
                <w:szCs w:val="28"/>
                <w:lang w:val="kk-KZ"/>
              </w:rPr>
            </w:pPr>
            <w:r w:rsidRPr="00731FEF">
              <w:rPr>
                <w:rFonts w:ascii="Times New Roman" w:hAnsi="Times New Roman" w:cs="Times New Roman"/>
                <w:bCs/>
                <w:color w:val="auto"/>
                <w:sz w:val="28"/>
                <w:szCs w:val="28"/>
                <w:lang w:val="kk-KZ"/>
              </w:rPr>
              <w:t>30</w:t>
            </w:r>
          </w:p>
        </w:tc>
      </w:tr>
      <w:tr w:rsidR="00731FEF" w:rsidRPr="00731FEF" w14:paraId="19F1233E" w14:textId="77777777" w:rsidTr="002B0F7D">
        <w:tc>
          <w:tcPr>
            <w:tcW w:w="567" w:type="dxa"/>
          </w:tcPr>
          <w:p w14:paraId="2FBB440A" w14:textId="71FD5992" w:rsidR="002B0F7D" w:rsidRPr="00731FEF" w:rsidRDefault="002B0F7D" w:rsidP="00412D41">
            <w:pPr>
              <w:pStyle w:val="af"/>
              <w:spacing w:line="276" w:lineRule="auto"/>
              <w:jc w:val="center"/>
              <w:rPr>
                <w:rFonts w:ascii="Times New Roman" w:hAnsi="Times New Roman" w:cs="Times New Roman"/>
                <w:bCs/>
                <w:color w:val="auto"/>
                <w:sz w:val="28"/>
                <w:szCs w:val="28"/>
                <w:lang w:val="kk-KZ"/>
              </w:rPr>
            </w:pPr>
            <w:r w:rsidRPr="00731FEF">
              <w:rPr>
                <w:rFonts w:ascii="Times New Roman" w:hAnsi="Times New Roman" w:cs="Times New Roman"/>
                <w:bCs/>
                <w:color w:val="auto"/>
                <w:sz w:val="28"/>
                <w:szCs w:val="28"/>
                <w:lang w:val="kk-KZ"/>
              </w:rPr>
              <w:t>1.3</w:t>
            </w:r>
          </w:p>
        </w:tc>
        <w:tc>
          <w:tcPr>
            <w:tcW w:w="8758" w:type="dxa"/>
          </w:tcPr>
          <w:p w14:paraId="3E2E1364" w14:textId="6AFA85DB" w:rsidR="002B0F7D" w:rsidRPr="00731FEF" w:rsidRDefault="002B0F7D" w:rsidP="00412D41">
            <w:pPr>
              <w:pStyle w:val="af"/>
              <w:spacing w:line="276" w:lineRule="auto"/>
              <w:jc w:val="both"/>
              <w:rPr>
                <w:rFonts w:ascii="Times New Roman" w:hAnsi="Times New Roman" w:cs="Times New Roman"/>
                <w:b/>
                <w:color w:val="auto"/>
                <w:sz w:val="28"/>
                <w:szCs w:val="28"/>
                <w:lang w:val="kk-KZ"/>
              </w:rPr>
            </w:pPr>
            <w:r w:rsidRPr="00731FEF">
              <w:rPr>
                <w:rFonts w:ascii="Times New Roman" w:hAnsi="Times New Roman" w:cs="Times New Roman"/>
                <w:color w:val="auto"/>
                <w:sz w:val="28"/>
                <w:szCs w:val="28"/>
                <w:lang w:val="kk-KZ"/>
              </w:rPr>
              <w:t>Қаламгер шығармаларын қабылдаудың психологиялық қырлары</w:t>
            </w:r>
            <w:r w:rsidR="00FF7B57" w:rsidRPr="00731FEF">
              <w:rPr>
                <w:rFonts w:ascii="Times New Roman" w:hAnsi="Times New Roman" w:cs="Times New Roman"/>
                <w:color w:val="auto"/>
                <w:sz w:val="28"/>
                <w:szCs w:val="28"/>
                <w:lang w:val="kk-KZ"/>
              </w:rPr>
              <w:t>………</w:t>
            </w:r>
          </w:p>
        </w:tc>
        <w:tc>
          <w:tcPr>
            <w:tcW w:w="647" w:type="dxa"/>
          </w:tcPr>
          <w:p w14:paraId="08AAC26A" w14:textId="558EAF44" w:rsidR="002B0F7D" w:rsidRPr="00731FEF" w:rsidRDefault="002B0F7D" w:rsidP="00412D41">
            <w:pPr>
              <w:pStyle w:val="af"/>
              <w:spacing w:line="276" w:lineRule="auto"/>
              <w:jc w:val="center"/>
              <w:rPr>
                <w:rFonts w:ascii="Times New Roman" w:hAnsi="Times New Roman" w:cs="Times New Roman"/>
                <w:bCs/>
                <w:color w:val="auto"/>
                <w:sz w:val="28"/>
                <w:szCs w:val="28"/>
                <w:lang w:val="en-US"/>
              </w:rPr>
            </w:pPr>
            <w:r w:rsidRPr="00731FEF">
              <w:rPr>
                <w:rFonts w:ascii="Times New Roman" w:hAnsi="Times New Roman" w:cs="Times New Roman"/>
                <w:bCs/>
                <w:color w:val="auto"/>
                <w:sz w:val="28"/>
                <w:szCs w:val="28"/>
                <w:lang w:val="kk-KZ"/>
              </w:rPr>
              <w:t>4</w:t>
            </w:r>
            <w:r w:rsidR="00FF7B57" w:rsidRPr="00731FEF">
              <w:rPr>
                <w:rFonts w:ascii="Times New Roman" w:hAnsi="Times New Roman" w:cs="Times New Roman"/>
                <w:bCs/>
                <w:color w:val="auto"/>
                <w:sz w:val="28"/>
                <w:szCs w:val="28"/>
                <w:lang w:val="en-US"/>
              </w:rPr>
              <w:t>7</w:t>
            </w:r>
          </w:p>
        </w:tc>
      </w:tr>
      <w:tr w:rsidR="00731FEF" w:rsidRPr="00731FEF" w14:paraId="1088F544" w14:textId="77777777" w:rsidTr="002B0F7D">
        <w:tc>
          <w:tcPr>
            <w:tcW w:w="567" w:type="dxa"/>
          </w:tcPr>
          <w:p w14:paraId="52E1C6FB" w14:textId="08E3C0BE" w:rsidR="002B0F7D" w:rsidRPr="00731FEF" w:rsidRDefault="002B0F7D" w:rsidP="00412D41">
            <w:pPr>
              <w:pStyle w:val="af"/>
              <w:spacing w:line="276" w:lineRule="auto"/>
              <w:jc w:val="center"/>
              <w:rPr>
                <w:rFonts w:ascii="Times New Roman" w:hAnsi="Times New Roman" w:cs="Times New Roman"/>
                <w:bCs/>
                <w:color w:val="auto"/>
                <w:sz w:val="28"/>
                <w:szCs w:val="28"/>
                <w:lang w:val="kk-KZ"/>
              </w:rPr>
            </w:pPr>
            <w:r w:rsidRPr="00731FEF">
              <w:rPr>
                <w:rFonts w:ascii="Times New Roman" w:hAnsi="Times New Roman" w:cs="Times New Roman"/>
                <w:bCs/>
                <w:color w:val="auto"/>
                <w:sz w:val="28"/>
                <w:szCs w:val="28"/>
                <w:lang w:val="kk-KZ"/>
              </w:rPr>
              <w:t>1.4</w:t>
            </w:r>
          </w:p>
        </w:tc>
        <w:tc>
          <w:tcPr>
            <w:tcW w:w="8758" w:type="dxa"/>
          </w:tcPr>
          <w:p w14:paraId="3A9B73A2" w14:textId="18649969" w:rsidR="002B0F7D" w:rsidRPr="00731FEF" w:rsidRDefault="002B0F7D" w:rsidP="00412D41">
            <w:pPr>
              <w:pStyle w:val="af"/>
              <w:spacing w:line="276" w:lineRule="auto"/>
              <w:jc w:val="both"/>
              <w:rPr>
                <w:rFonts w:ascii="Times New Roman" w:hAnsi="Times New Roman" w:cs="Times New Roman"/>
                <w:b/>
                <w:color w:val="auto"/>
                <w:sz w:val="28"/>
                <w:szCs w:val="28"/>
                <w:lang w:val="kk-KZ"/>
              </w:rPr>
            </w:pPr>
            <w:r w:rsidRPr="00731FEF">
              <w:rPr>
                <w:rFonts w:ascii="Times New Roman" w:hAnsi="Times New Roman" w:cs="Times New Roman"/>
                <w:color w:val="auto"/>
                <w:sz w:val="28"/>
                <w:szCs w:val="28"/>
                <w:lang w:val="kk-KZ"/>
              </w:rPr>
              <w:t>Жазушы еңбектерін меңгертудің педагогикалық мәні.......</w:t>
            </w:r>
            <w:r w:rsidR="00FF7B57" w:rsidRPr="00731FEF">
              <w:rPr>
                <w:rFonts w:ascii="Times New Roman" w:hAnsi="Times New Roman" w:cs="Times New Roman"/>
                <w:color w:val="auto"/>
                <w:sz w:val="28"/>
                <w:szCs w:val="28"/>
                <w:lang w:val="kk-KZ"/>
              </w:rPr>
              <w:t>...................</w:t>
            </w:r>
            <w:r w:rsidRPr="00731FEF">
              <w:rPr>
                <w:rFonts w:ascii="Times New Roman" w:hAnsi="Times New Roman" w:cs="Times New Roman"/>
                <w:color w:val="auto"/>
                <w:sz w:val="28"/>
                <w:szCs w:val="28"/>
                <w:lang w:val="kk-KZ"/>
              </w:rPr>
              <w:t>.....</w:t>
            </w:r>
          </w:p>
        </w:tc>
        <w:tc>
          <w:tcPr>
            <w:tcW w:w="647" w:type="dxa"/>
          </w:tcPr>
          <w:p w14:paraId="78AFEFA1" w14:textId="709F5F4C" w:rsidR="002B0F7D" w:rsidRPr="00731FEF" w:rsidRDefault="002B0F7D" w:rsidP="00412D41">
            <w:pPr>
              <w:pStyle w:val="af"/>
              <w:spacing w:line="276" w:lineRule="auto"/>
              <w:jc w:val="center"/>
              <w:rPr>
                <w:rFonts w:ascii="Times New Roman" w:hAnsi="Times New Roman" w:cs="Times New Roman"/>
                <w:bCs/>
                <w:color w:val="auto"/>
                <w:sz w:val="28"/>
                <w:szCs w:val="28"/>
                <w:lang w:val="en-US"/>
              </w:rPr>
            </w:pPr>
            <w:r w:rsidRPr="00731FEF">
              <w:rPr>
                <w:rFonts w:ascii="Times New Roman" w:hAnsi="Times New Roman" w:cs="Times New Roman"/>
                <w:bCs/>
                <w:color w:val="auto"/>
                <w:sz w:val="28"/>
                <w:szCs w:val="28"/>
                <w:lang w:val="kk-KZ"/>
              </w:rPr>
              <w:t>6</w:t>
            </w:r>
            <w:r w:rsidR="00FF7B57" w:rsidRPr="00731FEF">
              <w:rPr>
                <w:rFonts w:ascii="Times New Roman" w:hAnsi="Times New Roman" w:cs="Times New Roman"/>
                <w:bCs/>
                <w:color w:val="auto"/>
                <w:sz w:val="28"/>
                <w:szCs w:val="28"/>
                <w:lang w:val="en-US"/>
              </w:rPr>
              <w:t>3</w:t>
            </w:r>
          </w:p>
        </w:tc>
      </w:tr>
      <w:tr w:rsidR="00731FEF" w:rsidRPr="00731FEF" w14:paraId="2C06E3B2" w14:textId="77777777" w:rsidTr="002B0F7D">
        <w:tc>
          <w:tcPr>
            <w:tcW w:w="567" w:type="dxa"/>
          </w:tcPr>
          <w:p w14:paraId="7135FC41" w14:textId="5AA57BD8" w:rsidR="00143276" w:rsidRPr="00731FEF" w:rsidRDefault="00CE448E" w:rsidP="00412D41">
            <w:pPr>
              <w:pStyle w:val="af"/>
              <w:spacing w:line="276" w:lineRule="auto"/>
              <w:jc w:val="center"/>
              <w:rPr>
                <w:rFonts w:ascii="Times New Roman" w:hAnsi="Times New Roman" w:cs="Times New Roman"/>
                <w:bCs/>
                <w:color w:val="auto"/>
                <w:sz w:val="28"/>
                <w:szCs w:val="28"/>
                <w:lang w:val="kk-KZ"/>
              </w:rPr>
            </w:pPr>
            <w:r w:rsidRPr="00731FEF">
              <w:rPr>
                <w:rFonts w:ascii="Times New Roman" w:hAnsi="Times New Roman" w:cs="Times New Roman"/>
                <w:bCs/>
                <w:color w:val="auto"/>
                <w:sz w:val="28"/>
                <w:szCs w:val="28"/>
                <w:lang w:val="kk-KZ"/>
              </w:rPr>
              <w:t>2</w:t>
            </w:r>
          </w:p>
        </w:tc>
        <w:tc>
          <w:tcPr>
            <w:tcW w:w="8758" w:type="dxa"/>
          </w:tcPr>
          <w:p w14:paraId="3F1B3F8D" w14:textId="13C4F77B" w:rsidR="00143276" w:rsidRPr="00731FEF" w:rsidRDefault="00CE448E" w:rsidP="00412D41">
            <w:pPr>
              <w:spacing w:line="276" w:lineRule="auto"/>
              <w:jc w:val="both"/>
              <w:rPr>
                <w:rFonts w:ascii="Times New Roman" w:hAnsi="Times New Roman"/>
                <w:sz w:val="28"/>
                <w:szCs w:val="28"/>
                <w:lang w:val="kk-KZ"/>
              </w:rPr>
            </w:pPr>
            <w:r w:rsidRPr="00731FEF">
              <w:rPr>
                <w:rFonts w:ascii="Times New Roman" w:hAnsi="Times New Roman"/>
                <w:b/>
                <w:bCs/>
                <w:sz w:val="28"/>
                <w:szCs w:val="28"/>
                <w:lang w:val="kk-KZ"/>
              </w:rPr>
              <w:t>ЖОҒАРЫ МЕКТЕПТЕ Б.МАЙЛИН ШЫҒАРМАЛАРЫН ОҚЫТУДЫҢ ӘДІСТЕМЕЛІК ЖҮЙЕСІ ЖӘНЕ ТӘЖІРИБЕЛІК НӘТИЖЕЛЕРІ</w:t>
            </w:r>
            <w:r w:rsidRPr="00731FEF">
              <w:rPr>
                <w:rFonts w:ascii="Times New Roman" w:hAnsi="Times New Roman"/>
                <w:sz w:val="28"/>
                <w:szCs w:val="28"/>
                <w:lang w:val="kk-KZ"/>
              </w:rPr>
              <w:t>...........................................................................................</w:t>
            </w:r>
            <w:r w:rsidR="0028431B" w:rsidRPr="00731FEF">
              <w:rPr>
                <w:rFonts w:ascii="Times New Roman" w:hAnsi="Times New Roman"/>
                <w:sz w:val="28"/>
                <w:szCs w:val="28"/>
                <w:lang w:val="kk-KZ"/>
              </w:rPr>
              <w:t>.</w:t>
            </w:r>
            <w:r w:rsidRPr="00731FEF">
              <w:rPr>
                <w:rFonts w:ascii="Times New Roman" w:hAnsi="Times New Roman"/>
                <w:sz w:val="28"/>
                <w:szCs w:val="28"/>
                <w:lang w:val="kk-KZ"/>
              </w:rPr>
              <w:t>.</w:t>
            </w:r>
          </w:p>
        </w:tc>
        <w:tc>
          <w:tcPr>
            <w:tcW w:w="647" w:type="dxa"/>
          </w:tcPr>
          <w:p w14:paraId="52EB6300" w14:textId="77777777" w:rsidR="00143276" w:rsidRPr="00731FEF" w:rsidRDefault="00143276" w:rsidP="00412D41">
            <w:pPr>
              <w:pStyle w:val="af"/>
              <w:spacing w:line="276" w:lineRule="auto"/>
              <w:jc w:val="center"/>
              <w:rPr>
                <w:rFonts w:ascii="Times New Roman" w:hAnsi="Times New Roman" w:cs="Times New Roman"/>
                <w:bCs/>
                <w:color w:val="auto"/>
                <w:sz w:val="28"/>
                <w:szCs w:val="28"/>
                <w:lang w:val="kk-KZ"/>
              </w:rPr>
            </w:pPr>
          </w:p>
          <w:p w14:paraId="1A73918F" w14:textId="77777777" w:rsidR="00614DC7" w:rsidRPr="00731FEF" w:rsidRDefault="00614DC7" w:rsidP="00412D41">
            <w:pPr>
              <w:pStyle w:val="af"/>
              <w:spacing w:line="276" w:lineRule="auto"/>
              <w:jc w:val="center"/>
              <w:rPr>
                <w:rFonts w:ascii="Times New Roman" w:hAnsi="Times New Roman" w:cs="Times New Roman"/>
                <w:bCs/>
                <w:color w:val="auto"/>
                <w:sz w:val="28"/>
                <w:szCs w:val="28"/>
                <w:lang w:val="kk-KZ"/>
              </w:rPr>
            </w:pPr>
          </w:p>
          <w:p w14:paraId="1361DA78" w14:textId="40C16F7A" w:rsidR="00614DC7" w:rsidRPr="00731FEF" w:rsidRDefault="00614DC7" w:rsidP="00412D41">
            <w:pPr>
              <w:pStyle w:val="af"/>
              <w:spacing w:line="276" w:lineRule="auto"/>
              <w:jc w:val="center"/>
              <w:rPr>
                <w:rFonts w:ascii="Times New Roman" w:hAnsi="Times New Roman" w:cs="Times New Roman"/>
                <w:bCs/>
                <w:color w:val="auto"/>
                <w:sz w:val="28"/>
                <w:szCs w:val="28"/>
                <w:lang w:val="en-US"/>
              </w:rPr>
            </w:pPr>
            <w:r w:rsidRPr="00731FEF">
              <w:rPr>
                <w:rFonts w:ascii="Times New Roman" w:hAnsi="Times New Roman" w:cs="Times New Roman"/>
                <w:bCs/>
                <w:color w:val="auto"/>
                <w:sz w:val="28"/>
                <w:szCs w:val="28"/>
                <w:lang w:val="kk-KZ"/>
              </w:rPr>
              <w:t>7</w:t>
            </w:r>
            <w:r w:rsidR="00FF7B57" w:rsidRPr="00731FEF">
              <w:rPr>
                <w:rFonts w:ascii="Times New Roman" w:hAnsi="Times New Roman" w:cs="Times New Roman"/>
                <w:bCs/>
                <w:color w:val="auto"/>
                <w:sz w:val="28"/>
                <w:szCs w:val="28"/>
                <w:lang w:val="en-US"/>
              </w:rPr>
              <w:t>9</w:t>
            </w:r>
          </w:p>
        </w:tc>
      </w:tr>
      <w:tr w:rsidR="00731FEF" w:rsidRPr="00731FEF" w14:paraId="19BDBE50" w14:textId="77777777" w:rsidTr="002B0F7D">
        <w:tc>
          <w:tcPr>
            <w:tcW w:w="567" w:type="dxa"/>
          </w:tcPr>
          <w:p w14:paraId="1F59DCB0" w14:textId="3A181852" w:rsidR="00412D41" w:rsidRPr="00731FEF" w:rsidRDefault="00412D41" w:rsidP="00412D41">
            <w:pPr>
              <w:pStyle w:val="af"/>
              <w:spacing w:line="276" w:lineRule="auto"/>
              <w:jc w:val="center"/>
              <w:rPr>
                <w:rFonts w:ascii="Times New Roman" w:hAnsi="Times New Roman" w:cs="Times New Roman"/>
                <w:bCs/>
                <w:color w:val="auto"/>
                <w:sz w:val="28"/>
                <w:szCs w:val="28"/>
                <w:lang w:val="kk-KZ"/>
              </w:rPr>
            </w:pPr>
            <w:r w:rsidRPr="00731FEF">
              <w:rPr>
                <w:rFonts w:ascii="Times New Roman" w:hAnsi="Times New Roman" w:cs="Times New Roman"/>
                <w:bCs/>
                <w:color w:val="auto"/>
                <w:sz w:val="28"/>
                <w:szCs w:val="28"/>
                <w:lang w:val="kk-KZ"/>
              </w:rPr>
              <w:t>2.1</w:t>
            </w:r>
          </w:p>
        </w:tc>
        <w:tc>
          <w:tcPr>
            <w:tcW w:w="8758" w:type="dxa"/>
          </w:tcPr>
          <w:p w14:paraId="5574082E" w14:textId="2E9B77AB" w:rsidR="00412D41" w:rsidRPr="00731FEF" w:rsidRDefault="00412D41" w:rsidP="00412D41">
            <w:pPr>
              <w:spacing w:line="276" w:lineRule="auto"/>
              <w:rPr>
                <w:rFonts w:ascii="Times New Roman" w:hAnsi="Times New Roman"/>
                <w:b/>
                <w:sz w:val="28"/>
                <w:szCs w:val="28"/>
                <w:lang w:val="kk-KZ"/>
              </w:rPr>
            </w:pPr>
            <w:r w:rsidRPr="00731FEF">
              <w:rPr>
                <w:rFonts w:ascii="Times New Roman" w:hAnsi="Times New Roman"/>
                <w:sz w:val="28"/>
                <w:szCs w:val="28"/>
                <w:lang w:val="kk-KZ"/>
              </w:rPr>
              <w:t>Жазушы мұрасын меңгертудің мазмұндық-құрылымдық жүйесі.........</w:t>
            </w:r>
            <w:r w:rsidR="00FF7B57" w:rsidRPr="00731FEF">
              <w:rPr>
                <w:rFonts w:ascii="Times New Roman" w:hAnsi="Times New Roman"/>
                <w:sz w:val="28"/>
                <w:szCs w:val="28"/>
                <w:lang w:val="kk-KZ"/>
              </w:rPr>
              <w:t>.</w:t>
            </w:r>
            <w:r w:rsidRPr="00731FEF">
              <w:rPr>
                <w:rFonts w:ascii="Times New Roman" w:hAnsi="Times New Roman"/>
                <w:sz w:val="28"/>
                <w:szCs w:val="28"/>
                <w:lang w:val="kk-KZ"/>
              </w:rPr>
              <w:t>..</w:t>
            </w:r>
          </w:p>
        </w:tc>
        <w:tc>
          <w:tcPr>
            <w:tcW w:w="647" w:type="dxa"/>
          </w:tcPr>
          <w:p w14:paraId="5F6AA80C" w14:textId="0AA0AA52" w:rsidR="00412D41" w:rsidRPr="00731FEF" w:rsidRDefault="00412D41" w:rsidP="00412D41">
            <w:pPr>
              <w:pStyle w:val="af"/>
              <w:spacing w:line="276" w:lineRule="auto"/>
              <w:jc w:val="center"/>
              <w:rPr>
                <w:rFonts w:ascii="Times New Roman" w:hAnsi="Times New Roman" w:cs="Times New Roman"/>
                <w:bCs/>
                <w:color w:val="auto"/>
                <w:sz w:val="28"/>
                <w:szCs w:val="28"/>
                <w:lang w:val="en-US"/>
              </w:rPr>
            </w:pPr>
            <w:r w:rsidRPr="00731FEF">
              <w:rPr>
                <w:rFonts w:ascii="Times New Roman" w:hAnsi="Times New Roman" w:cs="Times New Roman"/>
                <w:bCs/>
                <w:color w:val="auto"/>
                <w:sz w:val="28"/>
                <w:szCs w:val="28"/>
                <w:lang w:val="kk-KZ"/>
              </w:rPr>
              <w:t>7</w:t>
            </w:r>
            <w:r w:rsidR="00FF7B57" w:rsidRPr="00731FEF">
              <w:rPr>
                <w:rFonts w:ascii="Times New Roman" w:hAnsi="Times New Roman" w:cs="Times New Roman"/>
                <w:bCs/>
                <w:color w:val="auto"/>
                <w:sz w:val="28"/>
                <w:szCs w:val="28"/>
                <w:lang w:val="en-US"/>
              </w:rPr>
              <w:t>9</w:t>
            </w:r>
          </w:p>
        </w:tc>
      </w:tr>
      <w:tr w:rsidR="00731FEF" w:rsidRPr="00731FEF" w14:paraId="2E3AEBAC" w14:textId="77777777" w:rsidTr="002B0F7D">
        <w:tc>
          <w:tcPr>
            <w:tcW w:w="567" w:type="dxa"/>
          </w:tcPr>
          <w:p w14:paraId="1F3AB065" w14:textId="23D26CD2" w:rsidR="00412D41" w:rsidRPr="00731FEF" w:rsidRDefault="00412D41" w:rsidP="00412D41">
            <w:pPr>
              <w:pStyle w:val="af"/>
              <w:spacing w:line="276" w:lineRule="auto"/>
              <w:jc w:val="center"/>
              <w:rPr>
                <w:rFonts w:ascii="Times New Roman" w:hAnsi="Times New Roman" w:cs="Times New Roman"/>
                <w:bCs/>
                <w:color w:val="auto"/>
                <w:sz w:val="28"/>
                <w:szCs w:val="28"/>
                <w:lang w:val="kk-KZ"/>
              </w:rPr>
            </w:pPr>
            <w:r w:rsidRPr="00731FEF">
              <w:rPr>
                <w:rFonts w:ascii="Times New Roman" w:hAnsi="Times New Roman" w:cs="Times New Roman"/>
                <w:bCs/>
                <w:color w:val="auto"/>
                <w:sz w:val="28"/>
                <w:szCs w:val="28"/>
                <w:lang w:val="kk-KZ"/>
              </w:rPr>
              <w:t>2.2</w:t>
            </w:r>
          </w:p>
        </w:tc>
        <w:tc>
          <w:tcPr>
            <w:tcW w:w="8758" w:type="dxa"/>
          </w:tcPr>
          <w:p w14:paraId="298DE869" w14:textId="4C265F93" w:rsidR="00412D41" w:rsidRPr="00731FEF" w:rsidRDefault="00412D41" w:rsidP="00412D41">
            <w:pPr>
              <w:pStyle w:val="af"/>
              <w:spacing w:line="276" w:lineRule="auto"/>
              <w:jc w:val="both"/>
              <w:rPr>
                <w:rFonts w:ascii="Times New Roman" w:hAnsi="Times New Roman" w:cs="Times New Roman"/>
                <w:b/>
                <w:color w:val="auto"/>
                <w:sz w:val="28"/>
                <w:szCs w:val="28"/>
                <w:lang w:val="kk-KZ"/>
              </w:rPr>
            </w:pPr>
            <w:r w:rsidRPr="00731FEF">
              <w:rPr>
                <w:rFonts w:ascii="Times New Roman" w:hAnsi="Times New Roman" w:cs="Times New Roman"/>
                <w:color w:val="auto"/>
                <w:sz w:val="28"/>
                <w:szCs w:val="28"/>
                <w:lang w:val="kk-KZ"/>
              </w:rPr>
              <w:t>Білім беру үдерісіндегі әдістемелік инновациялар мен тәсілдер...</w:t>
            </w:r>
            <w:r w:rsidR="00FF7B57" w:rsidRPr="00731FEF">
              <w:rPr>
                <w:rFonts w:ascii="Times New Roman" w:hAnsi="Times New Roman" w:cs="Times New Roman"/>
                <w:color w:val="auto"/>
                <w:sz w:val="28"/>
                <w:szCs w:val="28"/>
                <w:lang w:val="kk-KZ"/>
              </w:rPr>
              <w:t>......</w:t>
            </w:r>
            <w:r w:rsidRPr="00731FEF">
              <w:rPr>
                <w:rFonts w:ascii="Times New Roman" w:hAnsi="Times New Roman" w:cs="Times New Roman"/>
                <w:color w:val="auto"/>
                <w:sz w:val="28"/>
                <w:szCs w:val="28"/>
                <w:lang w:val="kk-KZ"/>
              </w:rPr>
              <w:t>....</w:t>
            </w:r>
          </w:p>
        </w:tc>
        <w:tc>
          <w:tcPr>
            <w:tcW w:w="647" w:type="dxa"/>
          </w:tcPr>
          <w:p w14:paraId="4419D631" w14:textId="24FDDE17" w:rsidR="00412D41" w:rsidRPr="00731FEF" w:rsidRDefault="00412D41" w:rsidP="00412D41">
            <w:pPr>
              <w:pStyle w:val="af"/>
              <w:spacing w:line="276" w:lineRule="auto"/>
              <w:jc w:val="center"/>
              <w:rPr>
                <w:rFonts w:ascii="Times New Roman" w:hAnsi="Times New Roman" w:cs="Times New Roman"/>
                <w:bCs/>
                <w:color w:val="auto"/>
                <w:sz w:val="28"/>
                <w:szCs w:val="28"/>
                <w:lang w:val="en-US"/>
              </w:rPr>
            </w:pPr>
            <w:r w:rsidRPr="00731FEF">
              <w:rPr>
                <w:rFonts w:ascii="Times New Roman" w:hAnsi="Times New Roman" w:cs="Times New Roman"/>
                <w:bCs/>
                <w:color w:val="auto"/>
                <w:sz w:val="28"/>
                <w:szCs w:val="28"/>
                <w:lang w:val="kk-KZ"/>
              </w:rPr>
              <w:t>9</w:t>
            </w:r>
            <w:r w:rsidR="00FF7B57" w:rsidRPr="00731FEF">
              <w:rPr>
                <w:rFonts w:ascii="Times New Roman" w:hAnsi="Times New Roman" w:cs="Times New Roman"/>
                <w:bCs/>
                <w:color w:val="auto"/>
                <w:sz w:val="28"/>
                <w:szCs w:val="28"/>
                <w:lang w:val="en-US"/>
              </w:rPr>
              <w:t>4</w:t>
            </w:r>
          </w:p>
        </w:tc>
      </w:tr>
      <w:tr w:rsidR="00731FEF" w:rsidRPr="00731FEF" w14:paraId="607AA4EF" w14:textId="77777777" w:rsidTr="002B0F7D">
        <w:tc>
          <w:tcPr>
            <w:tcW w:w="567" w:type="dxa"/>
          </w:tcPr>
          <w:p w14:paraId="5C105908" w14:textId="7EE958C4" w:rsidR="00412D41" w:rsidRPr="00731FEF" w:rsidRDefault="00412D41" w:rsidP="00412D41">
            <w:pPr>
              <w:pStyle w:val="af"/>
              <w:spacing w:line="276" w:lineRule="auto"/>
              <w:jc w:val="center"/>
              <w:rPr>
                <w:rFonts w:ascii="Times New Roman" w:hAnsi="Times New Roman" w:cs="Times New Roman"/>
                <w:bCs/>
                <w:color w:val="auto"/>
                <w:sz w:val="28"/>
                <w:szCs w:val="28"/>
                <w:lang w:val="kk-KZ"/>
              </w:rPr>
            </w:pPr>
            <w:r w:rsidRPr="00731FEF">
              <w:rPr>
                <w:rFonts w:ascii="Times New Roman" w:hAnsi="Times New Roman" w:cs="Times New Roman"/>
                <w:bCs/>
                <w:color w:val="auto"/>
                <w:sz w:val="28"/>
                <w:szCs w:val="28"/>
                <w:lang w:val="kk-KZ"/>
              </w:rPr>
              <w:t>2.3</w:t>
            </w:r>
          </w:p>
        </w:tc>
        <w:tc>
          <w:tcPr>
            <w:tcW w:w="8758" w:type="dxa"/>
          </w:tcPr>
          <w:p w14:paraId="7A3465CA" w14:textId="06A881CA" w:rsidR="00412D41" w:rsidRPr="00731FEF" w:rsidRDefault="00412D41" w:rsidP="00412D41">
            <w:pPr>
              <w:pStyle w:val="af"/>
              <w:spacing w:line="276" w:lineRule="auto"/>
              <w:jc w:val="both"/>
              <w:rPr>
                <w:rFonts w:ascii="Times New Roman" w:hAnsi="Times New Roman" w:cs="Times New Roman"/>
                <w:b/>
                <w:color w:val="auto"/>
                <w:sz w:val="28"/>
                <w:szCs w:val="28"/>
                <w:lang w:val="kk-KZ"/>
              </w:rPr>
            </w:pPr>
            <w:r w:rsidRPr="00731FEF">
              <w:rPr>
                <w:rFonts w:ascii="Times New Roman" w:hAnsi="Times New Roman" w:cs="Times New Roman"/>
                <w:color w:val="auto"/>
                <w:sz w:val="28"/>
                <w:szCs w:val="28"/>
                <w:lang w:val="kk-KZ"/>
              </w:rPr>
              <w:t>Білімді қалыптастырудың әдістемелік-тұжырымдамалық моделі.......</w:t>
            </w:r>
            <w:r w:rsidR="00FF7B57" w:rsidRPr="00731FEF">
              <w:rPr>
                <w:rFonts w:ascii="Times New Roman" w:hAnsi="Times New Roman" w:cs="Times New Roman"/>
                <w:color w:val="auto"/>
                <w:sz w:val="28"/>
                <w:szCs w:val="28"/>
                <w:lang w:val="kk-KZ"/>
              </w:rPr>
              <w:t>..</w:t>
            </w:r>
            <w:r w:rsidRPr="00731FEF">
              <w:rPr>
                <w:rFonts w:ascii="Times New Roman" w:hAnsi="Times New Roman" w:cs="Times New Roman"/>
                <w:color w:val="auto"/>
                <w:sz w:val="28"/>
                <w:szCs w:val="28"/>
                <w:lang w:val="kk-KZ"/>
              </w:rPr>
              <w:t>..</w:t>
            </w:r>
          </w:p>
        </w:tc>
        <w:tc>
          <w:tcPr>
            <w:tcW w:w="647" w:type="dxa"/>
          </w:tcPr>
          <w:p w14:paraId="4731E713" w14:textId="3B3E096E" w:rsidR="00412D41" w:rsidRPr="00731FEF" w:rsidRDefault="00412D41" w:rsidP="00412D41">
            <w:pPr>
              <w:pStyle w:val="af"/>
              <w:spacing w:line="276" w:lineRule="auto"/>
              <w:jc w:val="center"/>
              <w:rPr>
                <w:rFonts w:ascii="Times New Roman" w:hAnsi="Times New Roman" w:cs="Times New Roman"/>
                <w:bCs/>
                <w:color w:val="auto"/>
                <w:sz w:val="28"/>
                <w:szCs w:val="28"/>
                <w:lang w:val="en-US"/>
              </w:rPr>
            </w:pPr>
            <w:r w:rsidRPr="00731FEF">
              <w:rPr>
                <w:rFonts w:ascii="Times New Roman" w:hAnsi="Times New Roman" w:cs="Times New Roman"/>
                <w:bCs/>
                <w:color w:val="auto"/>
                <w:sz w:val="28"/>
                <w:szCs w:val="28"/>
                <w:lang w:val="kk-KZ"/>
              </w:rPr>
              <w:t>10</w:t>
            </w:r>
            <w:r w:rsidR="00FF7B57" w:rsidRPr="00731FEF">
              <w:rPr>
                <w:rFonts w:ascii="Times New Roman" w:hAnsi="Times New Roman" w:cs="Times New Roman"/>
                <w:bCs/>
                <w:color w:val="auto"/>
                <w:sz w:val="28"/>
                <w:szCs w:val="28"/>
                <w:lang w:val="en-US"/>
              </w:rPr>
              <w:t>9</w:t>
            </w:r>
          </w:p>
        </w:tc>
      </w:tr>
      <w:tr w:rsidR="00731FEF" w:rsidRPr="00731FEF" w14:paraId="1CF74C3E" w14:textId="77777777" w:rsidTr="002B0F7D">
        <w:tc>
          <w:tcPr>
            <w:tcW w:w="567" w:type="dxa"/>
          </w:tcPr>
          <w:p w14:paraId="5C164747" w14:textId="24668685" w:rsidR="00412D41" w:rsidRPr="00731FEF" w:rsidRDefault="00412D41" w:rsidP="00412D41">
            <w:pPr>
              <w:pStyle w:val="af"/>
              <w:spacing w:line="276" w:lineRule="auto"/>
              <w:jc w:val="center"/>
              <w:rPr>
                <w:rFonts w:ascii="Times New Roman" w:hAnsi="Times New Roman" w:cs="Times New Roman"/>
                <w:bCs/>
                <w:color w:val="auto"/>
                <w:sz w:val="28"/>
                <w:szCs w:val="28"/>
                <w:lang w:val="kk-KZ"/>
              </w:rPr>
            </w:pPr>
            <w:r w:rsidRPr="00731FEF">
              <w:rPr>
                <w:rFonts w:ascii="Times New Roman" w:hAnsi="Times New Roman" w:cs="Times New Roman"/>
                <w:bCs/>
                <w:color w:val="auto"/>
                <w:sz w:val="28"/>
                <w:szCs w:val="28"/>
                <w:lang w:val="kk-KZ"/>
              </w:rPr>
              <w:t>2.4</w:t>
            </w:r>
          </w:p>
        </w:tc>
        <w:tc>
          <w:tcPr>
            <w:tcW w:w="8758" w:type="dxa"/>
          </w:tcPr>
          <w:p w14:paraId="5DB9628E" w14:textId="16C48923" w:rsidR="00412D41" w:rsidRPr="00731FEF" w:rsidRDefault="00412D41" w:rsidP="00412D41">
            <w:pPr>
              <w:pStyle w:val="af"/>
              <w:spacing w:line="276" w:lineRule="auto"/>
              <w:jc w:val="both"/>
              <w:rPr>
                <w:rFonts w:ascii="Times New Roman" w:hAnsi="Times New Roman" w:cs="Times New Roman"/>
                <w:b/>
                <w:color w:val="auto"/>
                <w:sz w:val="28"/>
                <w:szCs w:val="28"/>
                <w:lang w:val="kk-KZ"/>
              </w:rPr>
            </w:pPr>
            <w:r w:rsidRPr="00731FEF">
              <w:rPr>
                <w:rFonts w:ascii="Times New Roman" w:hAnsi="Times New Roman" w:cs="Times New Roman"/>
                <w:color w:val="auto"/>
                <w:sz w:val="28"/>
                <w:szCs w:val="28"/>
                <w:lang w:val="kk-KZ"/>
              </w:rPr>
              <w:t>Тәжірибелік-эксперименттік жұмыс барысы мен нәтижелілігі</w:t>
            </w:r>
          </w:p>
        </w:tc>
        <w:tc>
          <w:tcPr>
            <w:tcW w:w="647" w:type="dxa"/>
          </w:tcPr>
          <w:p w14:paraId="2C06D3C7" w14:textId="56EB1AB9" w:rsidR="00412D41" w:rsidRPr="00731FEF" w:rsidRDefault="00412D41" w:rsidP="00412D41">
            <w:pPr>
              <w:pStyle w:val="af"/>
              <w:spacing w:line="276" w:lineRule="auto"/>
              <w:jc w:val="center"/>
              <w:rPr>
                <w:rFonts w:ascii="Times New Roman" w:hAnsi="Times New Roman" w:cs="Times New Roman"/>
                <w:bCs/>
                <w:color w:val="auto"/>
                <w:sz w:val="28"/>
                <w:szCs w:val="28"/>
                <w:lang w:val="en-US"/>
              </w:rPr>
            </w:pPr>
            <w:r w:rsidRPr="00731FEF">
              <w:rPr>
                <w:rFonts w:ascii="Times New Roman" w:hAnsi="Times New Roman" w:cs="Times New Roman"/>
                <w:bCs/>
                <w:color w:val="auto"/>
                <w:sz w:val="28"/>
                <w:szCs w:val="28"/>
                <w:lang w:val="kk-KZ"/>
              </w:rPr>
              <w:t>12</w:t>
            </w:r>
            <w:r w:rsidR="00FF7B57" w:rsidRPr="00731FEF">
              <w:rPr>
                <w:rFonts w:ascii="Times New Roman" w:hAnsi="Times New Roman" w:cs="Times New Roman"/>
                <w:bCs/>
                <w:color w:val="auto"/>
                <w:sz w:val="28"/>
                <w:szCs w:val="28"/>
                <w:lang w:val="en-US"/>
              </w:rPr>
              <w:t>5</w:t>
            </w:r>
          </w:p>
        </w:tc>
      </w:tr>
      <w:tr w:rsidR="00731FEF" w:rsidRPr="00731FEF" w14:paraId="0C247583" w14:textId="77777777" w:rsidTr="002B0F7D">
        <w:tc>
          <w:tcPr>
            <w:tcW w:w="9325" w:type="dxa"/>
            <w:gridSpan w:val="2"/>
          </w:tcPr>
          <w:p w14:paraId="3B74DEA1" w14:textId="227D2313" w:rsidR="00CE448E" w:rsidRPr="00731FEF" w:rsidRDefault="00CE448E" w:rsidP="00412D41">
            <w:pPr>
              <w:pStyle w:val="af"/>
              <w:spacing w:line="276" w:lineRule="auto"/>
              <w:jc w:val="both"/>
              <w:rPr>
                <w:rFonts w:ascii="Times New Roman" w:hAnsi="Times New Roman" w:cs="Times New Roman"/>
                <w:bCs/>
                <w:color w:val="auto"/>
                <w:sz w:val="28"/>
                <w:szCs w:val="28"/>
                <w:lang w:val="kk-KZ"/>
              </w:rPr>
            </w:pPr>
            <w:r w:rsidRPr="00731FEF">
              <w:rPr>
                <w:rFonts w:ascii="Times New Roman" w:hAnsi="Times New Roman" w:cs="Times New Roman"/>
                <w:b/>
                <w:color w:val="auto"/>
                <w:sz w:val="28"/>
                <w:szCs w:val="28"/>
                <w:lang w:val="kk-KZ"/>
              </w:rPr>
              <w:t>ҚОРЫТЫНДЫ</w:t>
            </w:r>
            <w:r w:rsidRPr="00731FEF">
              <w:rPr>
                <w:rFonts w:ascii="Times New Roman" w:hAnsi="Times New Roman" w:cs="Times New Roman"/>
                <w:bCs/>
                <w:color w:val="auto"/>
                <w:sz w:val="28"/>
                <w:szCs w:val="28"/>
                <w:lang w:val="kk-KZ"/>
              </w:rPr>
              <w:t>....................................................................................................</w:t>
            </w:r>
            <w:r w:rsidR="0028431B" w:rsidRPr="00731FEF">
              <w:rPr>
                <w:rFonts w:ascii="Times New Roman" w:hAnsi="Times New Roman" w:cs="Times New Roman"/>
                <w:bCs/>
                <w:color w:val="auto"/>
                <w:sz w:val="28"/>
                <w:szCs w:val="28"/>
                <w:lang w:val="kk-KZ"/>
              </w:rPr>
              <w:t>.</w:t>
            </w:r>
          </w:p>
        </w:tc>
        <w:tc>
          <w:tcPr>
            <w:tcW w:w="647" w:type="dxa"/>
          </w:tcPr>
          <w:p w14:paraId="0D8D989D" w14:textId="22D45CB6" w:rsidR="00CE448E" w:rsidRPr="00731FEF" w:rsidRDefault="00614DC7" w:rsidP="00412D41">
            <w:pPr>
              <w:pStyle w:val="af"/>
              <w:spacing w:line="276" w:lineRule="auto"/>
              <w:jc w:val="center"/>
              <w:rPr>
                <w:rFonts w:ascii="Times New Roman" w:hAnsi="Times New Roman" w:cs="Times New Roman"/>
                <w:bCs/>
                <w:color w:val="auto"/>
                <w:sz w:val="28"/>
                <w:szCs w:val="28"/>
                <w:lang w:val="kk-KZ"/>
              </w:rPr>
            </w:pPr>
            <w:r w:rsidRPr="00731FEF">
              <w:rPr>
                <w:rFonts w:ascii="Times New Roman" w:hAnsi="Times New Roman" w:cs="Times New Roman"/>
                <w:bCs/>
                <w:color w:val="auto"/>
                <w:sz w:val="28"/>
                <w:szCs w:val="28"/>
                <w:lang w:val="kk-KZ"/>
              </w:rPr>
              <w:t>147</w:t>
            </w:r>
          </w:p>
        </w:tc>
      </w:tr>
      <w:tr w:rsidR="00731FEF" w:rsidRPr="00731FEF" w14:paraId="172D0748" w14:textId="77777777" w:rsidTr="002B0F7D">
        <w:tc>
          <w:tcPr>
            <w:tcW w:w="9325" w:type="dxa"/>
            <w:gridSpan w:val="2"/>
          </w:tcPr>
          <w:p w14:paraId="00BAB85C" w14:textId="42BA3C5C" w:rsidR="00CE448E" w:rsidRPr="00731FEF" w:rsidRDefault="00CE448E" w:rsidP="00412D41">
            <w:pPr>
              <w:pStyle w:val="af"/>
              <w:spacing w:line="276" w:lineRule="auto"/>
              <w:jc w:val="both"/>
              <w:rPr>
                <w:rFonts w:ascii="Times New Roman" w:hAnsi="Times New Roman" w:cs="Times New Roman"/>
                <w:bCs/>
                <w:color w:val="auto"/>
                <w:sz w:val="28"/>
                <w:szCs w:val="28"/>
                <w:lang w:val="kk-KZ"/>
              </w:rPr>
            </w:pPr>
            <w:r w:rsidRPr="00731FEF">
              <w:rPr>
                <w:rFonts w:ascii="Times New Roman" w:hAnsi="Times New Roman" w:cs="Times New Roman"/>
                <w:b/>
                <w:color w:val="auto"/>
                <w:sz w:val="28"/>
                <w:szCs w:val="28"/>
                <w:lang w:val="kk-KZ"/>
              </w:rPr>
              <w:t>ПАЙДАЛАНЫЛҒАН ӘДЕБИЕТТЕР ТIЗIМI</w:t>
            </w:r>
            <w:r w:rsidRPr="00731FEF">
              <w:rPr>
                <w:rFonts w:ascii="Times New Roman" w:hAnsi="Times New Roman" w:cs="Times New Roman"/>
                <w:bCs/>
                <w:color w:val="auto"/>
                <w:sz w:val="28"/>
                <w:szCs w:val="28"/>
                <w:lang w:val="kk-KZ"/>
              </w:rPr>
              <w:t>................................................</w:t>
            </w:r>
          </w:p>
        </w:tc>
        <w:tc>
          <w:tcPr>
            <w:tcW w:w="647" w:type="dxa"/>
          </w:tcPr>
          <w:p w14:paraId="163F5859" w14:textId="35BA7FDA" w:rsidR="00CE448E" w:rsidRPr="00731FEF" w:rsidRDefault="00614DC7" w:rsidP="00412D41">
            <w:pPr>
              <w:pStyle w:val="af"/>
              <w:spacing w:line="276" w:lineRule="auto"/>
              <w:jc w:val="center"/>
              <w:rPr>
                <w:rFonts w:ascii="Times New Roman" w:hAnsi="Times New Roman" w:cs="Times New Roman"/>
                <w:bCs/>
                <w:color w:val="auto"/>
                <w:sz w:val="28"/>
                <w:szCs w:val="28"/>
                <w:lang w:val="kk-KZ"/>
              </w:rPr>
            </w:pPr>
            <w:r w:rsidRPr="00731FEF">
              <w:rPr>
                <w:rFonts w:ascii="Times New Roman" w:hAnsi="Times New Roman" w:cs="Times New Roman"/>
                <w:bCs/>
                <w:color w:val="auto"/>
                <w:sz w:val="28"/>
                <w:szCs w:val="28"/>
                <w:lang w:val="kk-KZ"/>
              </w:rPr>
              <w:t>149</w:t>
            </w:r>
          </w:p>
        </w:tc>
      </w:tr>
      <w:tr w:rsidR="00731FEF" w:rsidRPr="00731FEF" w14:paraId="4F4B22D2" w14:textId="77777777" w:rsidTr="002B0F7D">
        <w:tc>
          <w:tcPr>
            <w:tcW w:w="9325" w:type="dxa"/>
            <w:gridSpan w:val="2"/>
          </w:tcPr>
          <w:p w14:paraId="1ABF3992" w14:textId="1A50CB08" w:rsidR="00CE448E" w:rsidRPr="00731FEF" w:rsidRDefault="00CE448E" w:rsidP="00412D41">
            <w:pPr>
              <w:pStyle w:val="af"/>
              <w:spacing w:line="276" w:lineRule="auto"/>
              <w:jc w:val="both"/>
              <w:rPr>
                <w:rFonts w:ascii="Times New Roman" w:hAnsi="Times New Roman" w:cs="Times New Roman"/>
                <w:color w:val="auto"/>
                <w:sz w:val="28"/>
                <w:szCs w:val="28"/>
                <w:lang w:val="kk-KZ"/>
              </w:rPr>
            </w:pPr>
            <w:r w:rsidRPr="00731FEF">
              <w:rPr>
                <w:rFonts w:ascii="Times New Roman" w:hAnsi="Times New Roman" w:cs="Times New Roman"/>
                <w:b/>
                <w:bCs/>
                <w:color w:val="auto"/>
                <w:sz w:val="28"/>
                <w:szCs w:val="28"/>
                <w:lang w:val="kk-KZ"/>
              </w:rPr>
              <w:t>ҚОСЫМША А</w:t>
            </w:r>
            <w:r w:rsidRPr="00731FEF">
              <w:rPr>
                <w:rFonts w:ascii="Times New Roman" w:hAnsi="Times New Roman" w:cs="Times New Roman"/>
                <w:color w:val="auto"/>
                <w:sz w:val="28"/>
                <w:szCs w:val="28"/>
                <w:lang w:val="kk-KZ"/>
              </w:rPr>
              <w:t>.....................................................................................................</w:t>
            </w:r>
            <w:r w:rsidR="0028431B" w:rsidRPr="00731FEF">
              <w:rPr>
                <w:rFonts w:ascii="Times New Roman" w:hAnsi="Times New Roman" w:cs="Times New Roman"/>
                <w:color w:val="auto"/>
                <w:sz w:val="28"/>
                <w:szCs w:val="28"/>
                <w:lang w:val="kk-KZ"/>
              </w:rPr>
              <w:t>.</w:t>
            </w:r>
          </w:p>
        </w:tc>
        <w:tc>
          <w:tcPr>
            <w:tcW w:w="647" w:type="dxa"/>
          </w:tcPr>
          <w:p w14:paraId="351059A0" w14:textId="74234504" w:rsidR="00CE448E" w:rsidRPr="00731FEF" w:rsidRDefault="00614DC7" w:rsidP="00412D41">
            <w:pPr>
              <w:pStyle w:val="af"/>
              <w:spacing w:line="276" w:lineRule="auto"/>
              <w:jc w:val="center"/>
              <w:rPr>
                <w:rFonts w:ascii="Times New Roman" w:hAnsi="Times New Roman" w:cs="Times New Roman"/>
                <w:bCs/>
                <w:color w:val="auto"/>
                <w:sz w:val="28"/>
                <w:szCs w:val="28"/>
                <w:lang w:val="kk-KZ"/>
              </w:rPr>
            </w:pPr>
            <w:r w:rsidRPr="00731FEF">
              <w:rPr>
                <w:rFonts w:ascii="Times New Roman" w:hAnsi="Times New Roman" w:cs="Times New Roman"/>
                <w:bCs/>
                <w:color w:val="auto"/>
                <w:sz w:val="28"/>
                <w:szCs w:val="28"/>
                <w:lang w:val="kk-KZ"/>
              </w:rPr>
              <w:t>157</w:t>
            </w:r>
          </w:p>
        </w:tc>
      </w:tr>
      <w:tr w:rsidR="00731FEF" w:rsidRPr="00731FEF" w14:paraId="3D072518" w14:textId="77777777" w:rsidTr="002B0F7D">
        <w:tc>
          <w:tcPr>
            <w:tcW w:w="9325" w:type="dxa"/>
            <w:gridSpan w:val="2"/>
          </w:tcPr>
          <w:p w14:paraId="25D126C6" w14:textId="1B70B18B" w:rsidR="00CE448E" w:rsidRPr="00731FEF" w:rsidRDefault="00CE448E" w:rsidP="00412D41">
            <w:pPr>
              <w:pStyle w:val="af"/>
              <w:spacing w:line="276" w:lineRule="auto"/>
              <w:jc w:val="both"/>
              <w:rPr>
                <w:rFonts w:ascii="Times New Roman" w:hAnsi="Times New Roman" w:cs="Times New Roman"/>
                <w:color w:val="auto"/>
                <w:sz w:val="28"/>
                <w:szCs w:val="28"/>
                <w:lang w:val="kk-KZ"/>
              </w:rPr>
            </w:pPr>
            <w:r w:rsidRPr="00731FEF">
              <w:rPr>
                <w:rFonts w:ascii="Times New Roman" w:hAnsi="Times New Roman" w:cs="Times New Roman"/>
                <w:b/>
                <w:bCs/>
                <w:color w:val="auto"/>
                <w:sz w:val="28"/>
                <w:szCs w:val="28"/>
                <w:lang w:val="kk-KZ"/>
              </w:rPr>
              <w:t>ҚОСЫМША Б</w:t>
            </w:r>
            <w:r w:rsidRPr="00731FEF">
              <w:rPr>
                <w:rFonts w:ascii="Times New Roman" w:hAnsi="Times New Roman" w:cs="Times New Roman"/>
                <w:color w:val="auto"/>
                <w:sz w:val="28"/>
                <w:szCs w:val="28"/>
                <w:lang w:val="kk-KZ"/>
              </w:rPr>
              <w:t>.....................................................................................................</w:t>
            </w:r>
            <w:r w:rsidR="0028431B" w:rsidRPr="00731FEF">
              <w:rPr>
                <w:rFonts w:ascii="Times New Roman" w:hAnsi="Times New Roman" w:cs="Times New Roman"/>
                <w:color w:val="auto"/>
                <w:sz w:val="28"/>
                <w:szCs w:val="28"/>
                <w:lang w:val="kk-KZ"/>
              </w:rPr>
              <w:t>.</w:t>
            </w:r>
          </w:p>
        </w:tc>
        <w:tc>
          <w:tcPr>
            <w:tcW w:w="647" w:type="dxa"/>
          </w:tcPr>
          <w:p w14:paraId="63C94FCC" w14:textId="0B2309FD" w:rsidR="00CE448E" w:rsidRPr="00731FEF" w:rsidRDefault="00614DC7" w:rsidP="00412D41">
            <w:pPr>
              <w:pStyle w:val="af"/>
              <w:spacing w:line="276" w:lineRule="auto"/>
              <w:jc w:val="center"/>
              <w:rPr>
                <w:rFonts w:ascii="Times New Roman" w:hAnsi="Times New Roman" w:cs="Times New Roman"/>
                <w:bCs/>
                <w:color w:val="auto"/>
                <w:sz w:val="28"/>
                <w:szCs w:val="28"/>
                <w:lang w:val="kk-KZ"/>
              </w:rPr>
            </w:pPr>
            <w:r w:rsidRPr="00731FEF">
              <w:rPr>
                <w:rFonts w:ascii="Times New Roman" w:hAnsi="Times New Roman" w:cs="Times New Roman"/>
                <w:bCs/>
                <w:color w:val="auto"/>
                <w:sz w:val="28"/>
                <w:szCs w:val="28"/>
                <w:lang w:val="kk-KZ"/>
              </w:rPr>
              <w:t>158</w:t>
            </w:r>
          </w:p>
        </w:tc>
      </w:tr>
    </w:tbl>
    <w:p w14:paraId="36BAAE0F" w14:textId="47A25EFB" w:rsidR="00DF2356" w:rsidRPr="00731FEF" w:rsidRDefault="003162F9" w:rsidP="00C8213F">
      <w:pPr>
        <w:spacing w:after="0" w:line="240" w:lineRule="auto"/>
        <w:rPr>
          <w:rFonts w:ascii="Times New Roman" w:hAnsi="Times New Roman"/>
          <w:b/>
          <w:sz w:val="28"/>
          <w:szCs w:val="28"/>
          <w:lang w:val="kk-KZ"/>
        </w:rPr>
      </w:pPr>
      <w:r w:rsidRPr="00731FEF">
        <w:rPr>
          <w:rFonts w:ascii="Times New Roman" w:hAnsi="Times New Roman"/>
          <w:b/>
          <w:noProof/>
          <w:sz w:val="28"/>
          <w:szCs w:val="28"/>
          <w:lang w:val="kk-KZ"/>
        </w:rPr>
        <mc:AlternateContent>
          <mc:Choice Requires="wps">
            <w:drawing>
              <wp:anchor distT="0" distB="0" distL="114300" distR="114300" simplePos="0" relativeHeight="251659264" behindDoc="0" locked="0" layoutInCell="1" allowOverlap="1" wp14:anchorId="3B22A1D2" wp14:editId="49A12C3B">
                <wp:simplePos x="0" y="0"/>
                <wp:positionH relativeFrom="column">
                  <wp:posOffset>2967672</wp:posOffset>
                </wp:positionH>
                <wp:positionV relativeFrom="paragraph">
                  <wp:posOffset>3154045</wp:posOffset>
                </wp:positionV>
                <wp:extent cx="438150" cy="452437"/>
                <wp:effectExtent l="0" t="0" r="0" b="5080"/>
                <wp:wrapNone/>
                <wp:docPr id="3" name="Овал 3"/>
                <wp:cNvGraphicFramePr/>
                <a:graphic xmlns:a="http://schemas.openxmlformats.org/drawingml/2006/main">
                  <a:graphicData uri="http://schemas.microsoft.com/office/word/2010/wordprocessingShape">
                    <wps:wsp>
                      <wps:cNvSpPr/>
                      <wps:spPr>
                        <a:xfrm>
                          <a:off x="0" y="0"/>
                          <a:ext cx="438150" cy="452437"/>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8BFC52D" id="Овал 3" o:spid="_x0000_s1026" style="position:absolute;margin-left:233.65pt;margin-top:248.35pt;width:34.5pt;height:35.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" fillcolor="white [3212]" stroked="f" strokeweight="1pt">
                <v:stroke joinstyle="miter"/>
              </v:oval>
            </w:pict>
          </mc:Fallback>
        </mc:AlternateContent>
      </w:r>
      <w:r w:rsidR="00DF2356" w:rsidRPr="00731FEF">
        <w:rPr>
          <w:rFonts w:ascii="Times New Roman" w:hAnsi="Times New Roman"/>
          <w:b/>
          <w:sz w:val="28"/>
          <w:szCs w:val="28"/>
          <w:lang w:val="kk-KZ"/>
        </w:rPr>
        <w:br w:type="page"/>
      </w:r>
    </w:p>
    <w:p w14:paraId="764EC2F1" w14:textId="77777777" w:rsidR="00055948" w:rsidRPr="00731FEF" w:rsidRDefault="00055948" w:rsidP="00B861C9">
      <w:pPr>
        <w:spacing w:after="0" w:line="240" w:lineRule="auto"/>
        <w:jc w:val="center"/>
        <w:rPr>
          <w:rFonts w:ascii="Times New Roman" w:hAnsi="Times New Roman"/>
          <w:b/>
          <w:sz w:val="28"/>
          <w:szCs w:val="28"/>
          <w:lang w:val="kk-KZ"/>
        </w:rPr>
      </w:pPr>
      <w:r w:rsidRPr="00731FEF">
        <w:rPr>
          <w:rFonts w:ascii="Times New Roman" w:hAnsi="Times New Roman"/>
          <w:b/>
          <w:sz w:val="28"/>
          <w:szCs w:val="28"/>
          <w:lang w:val="kk-KZ"/>
        </w:rPr>
        <w:lastRenderedPageBreak/>
        <w:t>НОРМАТИВТІК СІЛТЕМЕЛЕР</w:t>
      </w:r>
    </w:p>
    <w:p w14:paraId="4699998D" w14:textId="77777777" w:rsidR="00055948" w:rsidRPr="00731FEF" w:rsidRDefault="00055948" w:rsidP="00B861C9">
      <w:pPr>
        <w:spacing w:after="0" w:line="240" w:lineRule="auto"/>
        <w:ind w:firstLine="567"/>
        <w:jc w:val="both"/>
        <w:rPr>
          <w:rFonts w:ascii="Times New Roman" w:eastAsia="Courier New" w:hAnsi="Times New Roman"/>
          <w:bCs/>
          <w:sz w:val="28"/>
          <w:szCs w:val="28"/>
          <w:lang w:val="kk-KZ" w:eastAsia="ru-RU"/>
        </w:rPr>
      </w:pPr>
    </w:p>
    <w:p w14:paraId="0DA495C2" w14:textId="77777777" w:rsidR="00055948" w:rsidRPr="00731FEF" w:rsidRDefault="00055948" w:rsidP="00B861C9">
      <w:pPr>
        <w:spacing w:after="0" w:line="240" w:lineRule="auto"/>
        <w:ind w:firstLine="567"/>
        <w:jc w:val="both"/>
        <w:rPr>
          <w:rFonts w:ascii="Times New Roman" w:eastAsia="Courier New" w:hAnsi="Times New Roman"/>
          <w:sz w:val="28"/>
          <w:szCs w:val="28"/>
          <w:lang w:val="kk-KZ" w:eastAsia="ru-RU"/>
        </w:rPr>
      </w:pPr>
      <w:r w:rsidRPr="00731FEF">
        <w:rPr>
          <w:rFonts w:ascii="Times New Roman" w:eastAsia="Courier New" w:hAnsi="Times New Roman"/>
          <w:sz w:val="28"/>
          <w:szCs w:val="28"/>
          <w:lang w:val="kk-KZ" w:eastAsia="ru-RU"/>
        </w:rPr>
        <w:t>Бұл диссертациялық жұмыста келесі нормативтік құжаттарға сәйкес сілтемелер көрсетілген:</w:t>
      </w:r>
    </w:p>
    <w:p w14:paraId="7E11FDA7" w14:textId="77777777" w:rsidR="00055948" w:rsidRPr="00731FEF" w:rsidRDefault="00055948" w:rsidP="00B861C9">
      <w:pPr>
        <w:tabs>
          <w:tab w:val="left" w:pos="709"/>
          <w:tab w:val="left" w:pos="851"/>
        </w:tabs>
        <w:spacing w:after="0" w:line="240" w:lineRule="auto"/>
        <w:ind w:firstLine="567"/>
        <w:jc w:val="both"/>
        <w:rPr>
          <w:rFonts w:ascii="Times New Roman" w:eastAsia="Courier New" w:hAnsi="Times New Roman"/>
          <w:sz w:val="28"/>
          <w:szCs w:val="28"/>
          <w:lang w:val="kk-KZ" w:eastAsia="ru-RU"/>
        </w:rPr>
      </w:pPr>
      <w:r w:rsidRPr="00731FEF">
        <w:rPr>
          <w:rFonts w:ascii="Times New Roman" w:eastAsia="Courier New" w:hAnsi="Times New Roman"/>
          <w:sz w:val="28"/>
          <w:szCs w:val="28"/>
          <w:lang w:val="kk-KZ" w:eastAsia="ru-RU"/>
        </w:rPr>
        <w:t xml:space="preserve">Тоқаев Қ.-Ж. Қазақстан жаңғырудың жаңа кезеңіне қадам басты: сұхбат. – 2026. – Электрондық ресурс: </w:t>
      </w:r>
      <w:hyperlink r:id="rId9" w:tgtFrame="_blank" w:history="1">
        <w:r w:rsidRPr="00731FEF">
          <w:rPr>
            <w:rFonts w:ascii="Times New Roman" w:eastAsia="Courier New" w:hAnsi="Times New Roman"/>
            <w:sz w:val="28"/>
            <w:szCs w:val="28"/>
            <w:lang w:val="kk-KZ" w:eastAsia="ru-RU"/>
          </w:rPr>
          <w:t>https://www.akorda.kz</w:t>
        </w:r>
      </w:hyperlink>
      <w:r w:rsidRPr="00731FEF">
        <w:rPr>
          <w:rFonts w:ascii="Times New Roman" w:eastAsia="Courier New" w:hAnsi="Times New Roman"/>
          <w:sz w:val="28"/>
          <w:szCs w:val="28"/>
          <w:lang w:val="kk-KZ" w:eastAsia="ru-RU"/>
        </w:rPr>
        <w:t xml:space="preserve"> (қаралған күні: 2026-01-05).</w:t>
      </w:r>
    </w:p>
    <w:p w14:paraId="133CE921" w14:textId="77777777" w:rsidR="00055948" w:rsidRPr="00731FEF" w:rsidRDefault="00055948" w:rsidP="00B861C9">
      <w:pPr>
        <w:tabs>
          <w:tab w:val="left" w:pos="709"/>
          <w:tab w:val="left" w:pos="851"/>
        </w:tabs>
        <w:spacing w:after="0" w:line="240" w:lineRule="auto"/>
        <w:ind w:firstLine="567"/>
        <w:jc w:val="both"/>
        <w:rPr>
          <w:rFonts w:ascii="Times New Roman" w:eastAsia="Courier New" w:hAnsi="Times New Roman"/>
          <w:sz w:val="28"/>
          <w:szCs w:val="28"/>
          <w:lang w:val="kk-KZ" w:eastAsia="ru-RU"/>
        </w:rPr>
      </w:pPr>
      <w:r w:rsidRPr="00731FEF">
        <w:rPr>
          <w:rFonts w:ascii="Times New Roman" w:eastAsia="Courier New" w:hAnsi="Times New Roman"/>
          <w:sz w:val="28"/>
          <w:szCs w:val="28"/>
          <w:lang w:val="kk-KZ" w:eastAsia="ru-RU"/>
        </w:rPr>
        <w:t xml:space="preserve">Тоқаев Қ.-Ж. Әділетті Қазақстан: заң мен тәртіп, экономикалық өсім, қоғамдық оптимизм: Қазақстан халқына Жолдау. – 2024. – Электрондық ресурс: </w:t>
      </w:r>
      <w:hyperlink r:id="rId10" w:tgtFrame="_blank" w:history="1">
        <w:r w:rsidRPr="00731FEF">
          <w:rPr>
            <w:rFonts w:ascii="Times New Roman" w:eastAsia="Courier New" w:hAnsi="Times New Roman"/>
            <w:sz w:val="28"/>
            <w:szCs w:val="28"/>
            <w:lang w:val="kk-KZ" w:eastAsia="ru-RU"/>
          </w:rPr>
          <w:t>https://www.akorda.kz</w:t>
        </w:r>
      </w:hyperlink>
      <w:r w:rsidRPr="00731FEF">
        <w:rPr>
          <w:rFonts w:ascii="Times New Roman" w:eastAsia="Courier New" w:hAnsi="Times New Roman"/>
          <w:sz w:val="28"/>
          <w:szCs w:val="28"/>
          <w:lang w:val="kk-KZ" w:eastAsia="ru-RU"/>
        </w:rPr>
        <w:t xml:space="preserve"> (қаралған күні: 2026-01-05).</w:t>
      </w:r>
    </w:p>
    <w:p w14:paraId="22C85B66" w14:textId="77777777" w:rsidR="00055948" w:rsidRPr="00731FEF" w:rsidRDefault="00055948" w:rsidP="00B861C9">
      <w:pPr>
        <w:tabs>
          <w:tab w:val="left" w:pos="709"/>
          <w:tab w:val="left" w:pos="851"/>
        </w:tabs>
        <w:spacing w:after="0" w:line="240" w:lineRule="auto"/>
        <w:ind w:firstLine="567"/>
        <w:jc w:val="both"/>
        <w:rPr>
          <w:rFonts w:ascii="Times New Roman" w:eastAsia="Courier New" w:hAnsi="Times New Roman"/>
          <w:sz w:val="28"/>
          <w:szCs w:val="28"/>
          <w:lang w:val="kk-KZ" w:eastAsia="ru-RU"/>
        </w:rPr>
      </w:pPr>
      <w:r w:rsidRPr="00731FEF">
        <w:rPr>
          <w:rFonts w:ascii="Times New Roman" w:eastAsia="Courier New" w:hAnsi="Times New Roman"/>
          <w:sz w:val="28"/>
          <w:szCs w:val="28"/>
          <w:lang w:val="kk-KZ" w:eastAsia="ru-RU"/>
        </w:rPr>
        <w:t xml:space="preserve">Жоғары және жоғары оқу орнынан кейінгі білім берудің мемлекеттік жалпыға міндетті стандарты. Қазақстан Республикасы Ғылым және жоғары білім министрінің 2022 жылғы 20 шілдедегі №2 бұйрығы. – Электрондық ресурс: </w:t>
      </w:r>
      <w:hyperlink r:id="rId11" w:tgtFrame="_blank" w:history="1">
        <w:r w:rsidRPr="00731FEF">
          <w:rPr>
            <w:rFonts w:ascii="Times New Roman" w:eastAsia="Courier New" w:hAnsi="Times New Roman"/>
            <w:sz w:val="28"/>
            <w:szCs w:val="28"/>
            <w:lang w:val="kk-KZ" w:eastAsia="ru-RU"/>
          </w:rPr>
          <w:t>https://adilet.zan.kz/kaz/docs/V2200029329</w:t>
        </w:r>
      </w:hyperlink>
      <w:r w:rsidRPr="00731FEF">
        <w:rPr>
          <w:rFonts w:ascii="Times New Roman" w:eastAsia="Courier New" w:hAnsi="Times New Roman"/>
          <w:sz w:val="28"/>
          <w:szCs w:val="28"/>
          <w:lang w:val="kk-KZ" w:eastAsia="ru-RU"/>
        </w:rPr>
        <w:t>.</w:t>
      </w:r>
    </w:p>
    <w:p w14:paraId="7B672BAC" w14:textId="77777777" w:rsidR="00055948" w:rsidRPr="00731FEF" w:rsidRDefault="00055948" w:rsidP="00B861C9">
      <w:pPr>
        <w:tabs>
          <w:tab w:val="left" w:pos="709"/>
          <w:tab w:val="left" w:pos="851"/>
        </w:tabs>
        <w:spacing w:after="0" w:line="240" w:lineRule="auto"/>
        <w:ind w:firstLine="567"/>
        <w:jc w:val="both"/>
        <w:rPr>
          <w:rFonts w:ascii="Times New Roman" w:eastAsia="Courier New" w:hAnsi="Times New Roman"/>
          <w:sz w:val="28"/>
          <w:szCs w:val="28"/>
          <w:lang w:val="kk-KZ" w:eastAsia="ru-RU"/>
        </w:rPr>
      </w:pPr>
      <w:r w:rsidRPr="00731FEF">
        <w:rPr>
          <w:rFonts w:ascii="Times New Roman" w:eastAsia="Courier New" w:hAnsi="Times New Roman"/>
          <w:sz w:val="28"/>
          <w:szCs w:val="28"/>
          <w:lang w:val="kk-KZ" w:eastAsia="ru-RU"/>
        </w:rPr>
        <w:t xml:space="preserve">Жоғары және жоғары оқу орнынан кейінгі білім берудің мемлекеттік жалпыға міндетті стандартын бекіту туралы. Әділет министрлігінде 2022 жылғы 27 шілдеде №28916 болып тіркелген бұйрық. – Электрондық ресурс: </w:t>
      </w:r>
      <w:hyperlink r:id="rId12" w:tgtFrame="_blank" w:history="1">
        <w:r w:rsidRPr="00731FEF">
          <w:rPr>
            <w:rFonts w:ascii="Times New Roman" w:eastAsia="Courier New" w:hAnsi="Times New Roman"/>
            <w:sz w:val="28"/>
            <w:szCs w:val="28"/>
            <w:lang w:val="kk-KZ" w:eastAsia="ru-RU"/>
          </w:rPr>
          <w:t>https://adilet.zan.kz/kaz/docs/V2200028916</w:t>
        </w:r>
      </w:hyperlink>
      <w:r w:rsidRPr="00731FEF">
        <w:rPr>
          <w:rFonts w:ascii="Times New Roman" w:eastAsia="Courier New" w:hAnsi="Times New Roman"/>
          <w:sz w:val="28"/>
          <w:szCs w:val="28"/>
          <w:lang w:val="kk-KZ" w:eastAsia="ru-RU"/>
        </w:rPr>
        <w:t>.</w:t>
      </w:r>
    </w:p>
    <w:p w14:paraId="40035A99" w14:textId="77777777" w:rsidR="00055948" w:rsidRPr="00731FEF" w:rsidRDefault="00055948" w:rsidP="00B861C9">
      <w:pPr>
        <w:tabs>
          <w:tab w:val="left" w:pos="709"/>
          <w:tab w:val="left" w:pos="851"/>
        </w:tabs>
        <w:spacing w:after="0" w:line="240" w:lineRule="auto"/>
        <w:ind w:firstLine="567"/>
        <w:jc w:val="both"/>
        <w:rPr>
          <w:rFonts w:ascii="Times New Roman" w:eastAsia="Courier New" w:hAnsi="Times New Roman"/>
          <w:sz w:val="28"/>
          <w:szCs w:val="28"/>
          <w:lang w:val="kk-KZ" w:eastAsia="ru-RU"/>
        </w:rPr>
      </w:pPr>
      <w:r w:rsidRPr="00731FEF">
        <w:rPr>
          <w:rFonts w:ascii="Times New Roman" w:eastAsia="Courier New" w:hAnsi="Times New Roman"/>
          <w:sz w:val="28"/>
          <w:szCs w:val="28"/>
          <w:lang w:val="kk-KZ" w:eastAsia="ru-RU"/>
        </w:rPr>
        <w:t>Қазақстан Республикасының педагогикалық білім беруді модернизациялау тұжырымдамасы. ҚР Білім және ғылым министрлігі, 2021. – Электрондық нұсқа.</w:t>
      </w:r>
    </w:p>
    <w:p w14:paraId="5BB775D3" w14:textId="77777777" w:rsidR="00055948" w:rsidRPr="00731FEF" w:rsidRDefault="00055948" w:rsidP="00B861C9">
      <w:pPr>
        <w:tabs>
          <w:tab w:val="left" w:pos="709"/>
          <w:tab w:val="left" w:pos="851"/>
        </w:tabs>
        <w:spacing w:after="0" w:line="240" w:lineRule="auto"/>
        <w:ind w:firstLine="567"/>
        <w:jc w:val="both"/>
        <w:rPr>
          <w:rFonts w:ascii="Times New Roman" w:eastAsia="Courier New" w:hAnsi="Times New Roman"/>
          <w:sz w:val="28"/>
          <w:szCs w:val="28"/>
          <w:lang w:val="kk-KZ" w:eastAsia="ru-RU"/>
        </w:rPr>
      </w:pPr>
      <w:r w:rsidRPr="00731FEF">
        <w:rPr>
          <w:rFonts w:ascii="Times New Roman" w:eastAsia="Courier New" w:hAnsi="Times New Roman"/>
          <w:sz w:val="28"/>
          <w:szCs w:val="28"/>
          <w:lang w:val="kk-KZ" w:eastAsia="ru-RU"/>
        </w:rPr>
        <w:t xml:space="preserve">Педагогтер жүргізуге міндетті құжаттар тізбесін және олардың нысандарын бекіту туралы. ҚР Білім және ғылым министрінің 2020 жылғы 6 сәуірдегі №130 бұйрығы. – Электрондық ресурс: </w:t>
      </w:r>
      <w:hyperlink r:id="rId13" w:tgtFrame="_blank" w:history="1">
        <w:r w:rsidRPr="00731FEF">
          <w:rPr>
            <w:rFonts w:ascii="Times New Roman" w:eastAsia="Courier New" w:hAnsi="Times New Roman"/>
            <w:sz w:val="28"/>
            <w:szCs w:val="28"/>
            <w:lang w:val="kk-KZ" w:eastAsia="ru-RU"/>
          </w:rPr>
          <w:t>https://adilet.zan.kz</w:t>
        </w:r>
      </w:hyperlink>
      <w:r w:rsidRPr="00731FEF">
        <w:rPr>
          <w:rFonts w:ascii="Times New Roman" w:eastAsia="Courier New" w:hAnsi="Times New Roman"/>
          <w:sz w:val="28"/>
          <w:szCs w:val="28"/>
          <w:lang w:val="kk-KZ" w:eastAsia="ru-RU"/>
        </w:rPr>
        <w:t>.</w:t>
      </w:r>
    </w:p>
    <w:p w14:paraId="282FFC1E" w14:textId="77777777" w:rsidR="00055948" w:rsidRPr="00731FEF" w:rsidRDefault="00055948" w:rsidP="00B861C9">
      <w:pPr>
        <w:tabs>
          <w:tab w:val="left" w:pos="709"/>
          <w:tab w:val="left" w:pos="851"/>
        </w:tabs>
        <w:spacing w:after="0" w:line="240" w:lineRule="auto"/>
        <w:ind w:firstLine="567"/>
        <w:jc w:val="both"/>
        <w:rPr>
          <w:rFonts w:ascii="Times New Roman" w:eastAsia="Courier New" w:hAnsi="Times New Roman"/>
          <w:sz w:val="28"/>
          <w:szCs w:val="28"/>
          <w:lang w:val="kk-KZ" w:eastAsia="ru-RU"/>
        </w:rPr>
      </w:pPr>
      <w:r w:rsidRPr="00731FEF">
        <w:rPr>
          <w:rFonts w:ascii="Times New Roman" w:eastAsia="Courier New" w:hAnsi="Times New Roman"/>
          <w:sz w:val="28"/>
          <w:szCs w:val="28"/>
          <w:lang w:val="kk-KZ" w:eastAsia="ru-RU"/>
        </w:rPr>
        <w:t xml:space="preserve">«Педагог мәртебесі туралы» Қазақстан Республикасының Заңы. 2019 жылғы 27 желтоқсан, №293-VI. – Электрондық ресурс: </w:t>
      </w:r>
      <w:hyperlink r:id="rId14" w:tgtFrame="_blank" w:history="1">
        <w:r w:rsidRPr="00731FEF">
          <w:rPr>
            <w:rFonts w:ascii="Times New Roman" w:eastAsia="Courier New" w:hAnsi="Times New Roman"/>
            <w:sz w:val="28"/>
            <w:szCs w:val="28"/>
            <w:lang w:val="kk-KZ" w:eastAsia="ru-RU"/>
          </w:rPr>
          <w:t>https://adilet.zan.kz/kaz/docs/Z1900000293</w:t>
        </w:r>
      </w:hyperlink>
      <w:r w:rsidRPr="00731FEF">
        <w:rPr>
          <w:rFonts w:ascii="Times New Roman" w:eastAsia="Courier New" w:hAnsi="Times New Roman"/>
          <w:sz w:val="28"/>
          <w:szCs w:val="28"/>
          <w:lang w:val="kk-KZ" w:eastAsia="ru-RU"/>
        </w:rPr>
        <w:t>.</w:t>
      </w:r>
    </w:p>
    <w:p w14:paraId="53E7C3EB" w14:textId="77777777" w:rsidR="00055948" w:rsidRPr="00731FEF" w:rsidRDefault="00055948" w:rsidP="00B861C9">
      <w:pPr>
        <w:tabs>
          <w:tab w:val="left" w:pos="709"/>
          <w:tab w:val="left" w:pos="851"/>
        </w:tabs>
        <w:spacing w:after="0" w:line="240" w:lineRule="auto"/>
        <w:ind w:firstLine="567"/>
        <w:jc w:val="both"/>
        <w:rPr>
          <w:rFonts w:ascii="Times New Roman" w:eastAsia="Courier New" w:hAnsi="Times New Roman"/>
          <w:sz w:val="28"/>
          <w:szCs w:val="28"/>
          <w:lang w:val="kk-KZ" w:eastAsia="ru-RU"/>
        </w:rPr>
      </w:pPr>
      <w:r w:rsidRPr="00731FEF">
        <w:rPr>
          <w:rFonts w:ascii="Times New Roman" w:eastAsia="Courier New" w:hAnsi="Times New Roman"/>
          <w:sz w:val="28"/>
          <w:szCs w:val="28"/>
          <w:lang w:val="kk-KZ" w:eastAsia="ru-RU"/>
        </w:rPr>
        <w:t xml:space="preserve">Қазақстан Республикасындағы тіл саясатын іске асырудың 2020-2025 жылдарға арналған мемлекеттік бағдарламасы. ҚР Үкіметінің 2019 жылғы 31 желтоқсандағы №1045 қаулысы. – Электрондық ресурс: </w:t>
      </w:r>
      <w:hyperlink r:id="rId15" w:tgtFrame="_blank" w:history="1">
        <w:r w:rsidRPr="00731FEF">
          <w:rPr>
            <w:rFonts w:ascii="Times New Roman" w:eastAsia="Courier New" w:hAnsi="Times New Roman"/>
            <w:sz w:val="28"/>
            <w:szCs w:val="28"/>
            <w:lang w:val="kk-KZ" w:eastAsia="ru-RU"/>
          </w:rPr>
          <w:t>https://adilet.zan.kz/kaz/docs/P1900001045/history</w:t>
        </w:r>
      </w:hyperlink>
      <w:r w:rsidRPr="00731FEF">
        <w:rPr>
          <w:rFonts w:ascii="Times New Roman" w:eastAsia="Courier New" w:hAnsi="Times New Roman"/>
          <w:sz w:val="28"/>
          <w:szCs w:val="28"/>
          <w:lang w:val="kk-KZ" w:eastAsia="ru-RU"/>
        </w:rPr>
        <w:t>.</w:t>
      </w:r>
    </w:p>
    <w:p w14:paraId="7D53F0F9" w14:textId="77777777" w:rsidR="00055948" w:rsidRPr="00731FEF" w:rsidRDefault="00055948" w:rsidP="00B861C9">
      <w:pPr>
        <w:tabs>
          <w:tab w:val="left" w:pos="709"/>
          <w:tab w:val="left" w:pos="851"/>
        </w:tabs>
        <w:spacing w:after="0" w:line="240" w:lineRule="auto"/>
        <w:ind w:firstLine="567"/>
        <w:jc w:val="both"/>
        <w:rPr>
          <w:rFonts w:ascii="Times New Roman" w:eastAsia="Courier New" w:hAnsi="Times New Roman"/>
          <w:sz w:val="28"/>
          <w:szCs w:val="28"/>
          <w:lang w:val="kk-KZ" w:eastAsia="ru-RU"/>
        </w:rPr>
      </w:pPr>
      <w:r w:rsidRPr="00731FEF">
        <w:rPr>
          <w:rFonts w:ascii="Times New Roman" w:eastAsia="Courier New" w:hAnsi="Times New Roman"/>
          <w:sz w:val="28"/>
          <w:szCs w:val="28"/>
          <w:lang w:val="kk-KZ" w:eastAsia="ru-RU"/>
        </w:rPr>
        <w:t>Қазақстан Республикасында білім беруді және ғылымды дамытудың 2020–2025 жылдарға арналған мемлекеттік бағдарламасы. ҚР Үкіметінің 2019 жылғы 27 желтоқсандағы №988 қаулысы. – Электрондық нұсқа.</w:t>
      </w:r>
    </w:p>
    <w:p w14:paraId="18508229" w14:textId="77777777" w:rsidR="00055948" w:rsidRPr="00731FEF" w:rsidRDefault="00055948" w:rsidP="00B861C9">
      <w:pPr>
        <w:tabs>
          <w:tab w:val="left" w:pos="709"/>
          <w:tab w:val="left" w:pos="851"/>
        </w:tabs>
        <w:spacing w:after="0" w:line="240" w:lineRule="auto"/>
        <w:ind w:firstLine="567"/>
        <w:jc w:val="both"/>
        <w:rPr>
          <w:rFonts w:ascii="Times New Roman" w:eastAsia="Courier New" w:hAnsi="Times New Roman"/>
          <w:sz w:val="28"/>
          <w:szCs w:val="28"/>
          <w:lang w:val="kk-KZ" w:eastAsia="ru-RU"/>
        </w:rPr>
      </w:pPr>
      <w:r w:rsidRPr="00731FEF">
        <w:rPr>
          <w:rFonts w:ascii="Times New Roman" w:eastAsia="Courier New" w:hAnsi="Times New Roman"/>
          <w:sz w:val="28"/>
          <w:szCs w:val="28"/>
          <w:lang w:val="kk-KZ" w:eastAsia="ru-RU"/>
        </w:rPr>
        <w:t xml:space="preserve">«Қазақстан Республикасының кейбір заңнамалық актілеріне жоғары оқу орындарының академиялық және басқару дербестігін кеңейту мәселелері бойынша өзгерістер мен толықтырулар енгізу туралы» ҚР Үкіметінің 2017 жылғы 28 сәуірдегі № 229 қаулысы. – Электрондық ресурс: </w:t>
      </w:r>
      <w:hyperlink r:id="rId16" w:tgtFrame="_blank" w:history="1">
        <w:r w:rsidRPr="00731FEF">
          <w:rPr>
            <w:rFonts w:ascii="Times New Roman" w:eastAsia="Courier New" w:hAnsi="Times New Roman"/>
            <w:sz w:val="28"/>
            <w:szCs w:val="28"/>
            <w:lang w:val="kk-KZ" w:eastAsia="ru-RU"/>
          </w:rPr>
          <w:t>https://adilet.zan.kz/kaz/docs/P1700000229</w:t>
        </w:r>
      </w:hyperlink>
      <w:r w:rsidRPr="00731FEF">
        <w:rPr>
          <w:rFonts w:ascii="Times New Roman" w:eastAsia="Courier New" w:hAnsi="Times New Roman"/>
          <w:sz w:val="28"/>
          <w:szCs w:val="28"/>
          <w:lang w:val="kk-KZ" w:eastAsia="ru-RU"/>
        </w:rPr>
        <w:t>.</w:t>
      </w:r>
    </w:p>
    <w:p w14:paraId="639E228E" w14:textId="77777777" w:rsidR="00055948" w:rsidRPr="00731FEF" w:rsidRDefault="00055948" w:rsidP="00B861C9">
      <w:pPr>
        <w:tabs>
          <w:tab w:val="left" w:pos="709"/>
          <w:tab w:val="left" w:pos="851"/>
        </w:tabs>
        <w:spacing w:after="0" w:line="240" w:lineRule="auto"/>
        <w:ind w:firstLine="567"/>
        <w:jc w:val="both"/>
        <w:rPr>
          <w:rFonts w:ascii="Times New Roman" w:eastAsia="Courier New" w:hAnsi="Times New Roman"/>
          <w:sz w:val="28"/>
          <w:szCs w:val="28"/>
          <w:lang w:val="kk-KZ" w:eastAsia="ru-RU"/>
        </w:rPr>
      </w:pPr>
      <w:r w:rsidRPr="00731FEF">
        <w:rPr>
          <w:rFonts w:ascii="Times New Roman" w:eastAsia="Courier New" w:hAnsi="Times New Roman"/>
          <w:sz w:val="28"/>
          <w:szCs w:val="28"/>
          <w:lang w:eastAsia="ru-RU"/>
        </w:rPr>
        <w:t xml:space="preserve">Қазақстан Республикасының «Білім туралы» заңы. 2007 жылғы 27 шілде. – Электрондық ресурс: </w:t>
      </w:r>
      <w:hyperlink r:id="rId17" w:tgtFrame="_blank" w:history="1">
        <w:r w:rsidRPr="00731FEF">
          <w:rPr>
            <w:rFonts w:ascii="Times New Roman" w:eastAsia="Courier New" w:hAnsi="Times New Roman"/>
            <w:sz w:val="28"/>
            <w:szCs w:val="28"/>
            <w:lang w:eastAsia="ru-RU"/>
          </w:rPr>
          <w:t>https://adilet.zan.kz/kaz/docs/Z070000319_</w:t>
        </w:r>
      </w:hyperlink>
      <w:r w:rsidRPr="00731FEF">
        <w:rPr>
          <w:rFonts w:ascii="Times New Roman" w:eastAsia="Courier New" w:hAnsi="Times New Roman"/>
          <w:sz w:val="28"/>
          <w:szCs w:val="28"/>
          <w:lang w:eastAsia="ru-RU"/>
        </w:rPr>
        <w:t xml:space="preserve"> (қаралған күні: 2026-01-05).</w:t>
      </w:r>
    </w:p>
    <w:p w14:paraId="44A07C40" w14:textId="77777777" w:rsidR="00055948" w:rsidRPr="00731FEF" w:rsidRDefault="00055948" w:rsidP="00B861C9">
      <w:pPr>
        <w:spacing w:after="0" w:line="240" w:lineRule="auto"/>
        <w:ind w:firstLine="567"/>
        <w:jc w:val="both"/>
        <w:rPr>
          <w:rFonts w:ascii="Times New Roman" w:hAnsi="Times New Roman"/>
          <w:b/>
          <w:sz w:val="28"/>
          <w:szCs w:val="28"/>
          <w:lang w:val="kk-KZ"/>
        </w:rPr>
      </w:pPr>
    </w:p>
    <w:p w14:paraId="5BCB74D8" w14:textId="77777777" w:rsidR="00055948" w:rsidRPr="00731FEF" w:rsidRDefault="00055948" w:rsidP="00B861C9">
      <w:pPr>
        <w:spacing w:after="0" w:line="240" w:lineRule="auto"/>
        <w:jc w:val="both"/>
        <w:rPr>
          <w:rFonts w:ascii="Times New Roman" w:hAnsi="Times New Roman"/>
          <w:b/>
          <w:sz w:val="28"/>
          <w:szCs w:val="28"/>
          <w:lang w:val="kk-KZ"/>
        </w:rPr>
      </w:pPr>
      <w:r w:rsidRPr="00731FEF">
        <w:rPr>
          <w:rFonts w:ascii="Times New Roman" w:hAnsi="Times New Roman"/>
          <w:b/>
          <w:sz w:val="28"/>
          <w:szCs w:val="28"/>
          <w:lang w:val="kk-KZ"/>
        </w:rPr>
        <w:br w:type="page"/>
      </w:r>
    </w:p>
    <w:p w14:paraId="274E7B41" w14:textId="77777777" w:rsidR="00055948" w:rsidRPr="00731FEF" w:rsidRDefault="00055948" w:rsidP="00B861C9">
      <w:pPr>
        <w:spacing w:line="240" w:lineRule="auto"/>
        <w:ind w:firstLine="567"/>
        <w:jc w:val="both"/>
        <w:rPr>
          <w:rFonts w:ascii="Times New Roman" w:eastAsia="Times New Roman" w:hAnsi="Times New Roman"/>
          <w:b/>
          <w:sz w:val="28"/>
          <w:szCs w:val="28"/>
          <w:lang w:val="kk-KZ"/>
        </w:rPr>
      </w:pPr>
      <w:r w:rsidRPr="00731FEF">
        <w:rPr>
          <w:rFonts w:ascii="Times New Roman" w:hAnsi="Times New Roman"/>
          <w:b/>
          <w:sz w:val="28"/>
          <w:szCs w:val="28"/>
          <w:lang w:val="kk-KZ"/>
        </w:rPr>
        <w:lastRenderedPageBreak/>
        <w:t>АНЫҚТАМАЛАР</w:t>
      </w:r>
    </w:p>
    <w:p w14:paraId="08DB3EF7" w14:textId="77777777" w:rsidR="00055948" w:rsidRPr="00731FEF" w:rsidRDefault="00055948" w:rsidP="00B861C9">
      <w:pPr>
        <w:spacing w:line="240" w:lineRule="auto"/>
        <w:ind w:firstLine="567"/>
        <w:jc w:val="both"/>
        <w:rPr>
          <w:rFonts w:ascii="Times New Roman" w:eastAsia="Times New Roman" w:hAnsi="Times New Roman"/>
          <w:b/>
          <w:bCs/>
          <w:sz w:val="28"/>
          <w:szCs w:val="28"/>
          <w:lang w:val="kk-KZ"/>
        </w:rPr>
      </w:pPr>
      <w:r w:rsidRPr="00731FEF">
        <w:rPr>
          <w:rFonts w:ascii="Times New Roman" w:hAnsi="Times New Roman"/>
          <w:b/>
          <w:bCs/>
          <w:sz w:val="28"/>
          <w:szCs w:val="28"/>
          <w:lang w:val="kk-KZ"/>
        </w:rPr>
        <w:t>Диссертация жұмысында төмендегідей анықтамаларға сәйкес терминдер пайдаланылған:</w:t>
      </w:r>
    </w:p>
    <w:p w14:paraId="5E0B2EBE" w14:textId="77777777" w:rsidR="00055948" w:rsidRPr="00731FEF" w:rsidRDefault="00055948" w:rsidP="00B861C9">
      <w:pPr>
        <w:spacing w:line="240" w:lineRule="auto"/>
        <w:jc w:val="both"/>
        <w:rPr>
          <w:rFonts w:ascii="Times New Roman" w:hAnsi="Times New Roman"/>
          <w:sz w:val="28"/>
          <w:szCs w:val="28"/>
          <w:lang w:val="kk-KZ"/>
        </w:rPr>
      </w:pPr>
      <w:r w:rsidRPr="00731FEF">
        <w:rPr>
          <w:rFonts w:ascii="Times New Roman" w:hAnsi="Times New Roman"/>
          <w:b/>
          <w:bCs/>
          <w:sz w:val="28"/>
          <w:szCs w:val="28"/>
          <w:lang w:val="kk-KZ"/>
        </w:rPr>
        <w:t xml:space="preserve">Оқыту әдістемесі </w:t>
      </w:r>
      <w:r w:rsidRPr="00731FEF">
        <w:rPr>
          <w:rFonts w:ascii="Times New Roman" w:hAnsi="Times New Roman"/>
          <w:sz w:val="28"/>
          <w:szCs w:val="28"/>
          <w:lang w:val="kk-KZ"/>
        </w:rPr>
        <w:t>– Пәнді меңгертудің заңдылықтарын зерделейтін арнайы сала. Көркем туындыларды саралаудың оңтайлы жолдарын қарастырады.</w:t>
      </w:r>
    </w:p>
    <w:p w14:paraId="6E0D24E2" w14:textId="429E71A5" w:rsidR="00055948" w:rsidRPr="00731FEF" w:rsidRDefault="00055948" w:rsidP="00B861C9">
      <w:pPr>
        <w:spacing w:line="240" w:lineRule="auto"/>
        <w:jc w:val="both"/>
        <w:rPr>
          <w:rFonts w:ascii="Times New Roman" w:hAnsi="Times New Roman"/>
          <w:sz w:val="28"/>
          <w:szCs w:val="28"/>
          <w:lang w:val="kk-KZ"/>
        </w:rPr>
      </w:pPr>
      <w:r w:rsidRPr="00731FEF">
        <w:rPr>
          <w:rFonts w:ascii="Times New Roman" w:hAnsi="Times New Roman"/>
          <w:b/>
          <w:bCs/>
          <w:sz w:val="28"/>
          <w:szCs w:val="28"/>
          <w:lang w:val="kk-KZ"/>
        </w:rPr>
        <w:t xml:space="preserve">Әдіснама </w:t>
      </w:r>
      <w:r w:rsidRPr="00731FEF">
        <w:rPr>
          <w:rFonts w:ascii="Times New Roman" w:hAnsi="Times New Roman"/>
          <w:sz w:val="28"/>
          <w:szCs w:val="28"/>
          <w:lang w:val="kk-KZ"/>
        </w:rPr>
        <w:t xml:space="preserve">– Ғылыми танымдық ізденістің іргелі ұстанымдарының жүйесі. Теориялық тұжырымдардың </w:t>
      </w:r>
      <w:r w:rsidR="002D0F3A">
        <w:rPr>
          <w:rFonts w:ascii="Times New Roman" w:hAnsi="Times New Roman"/>
          <w:sz w:val="28"/>
          <w:szCs w:val="28"/>
          <w:lang w:val="kk-KZ"/>
        </w:rPr>
        <w:t>әдіснама</w:t>
      </w:r>
      <w:r w:rsidRPr="00731FEF">
        <w:rPr>
          <w:rFonts w:ascii="Times New Roman" w:hAnsi="Times New Roman"/>
          <w:sz w:val="28"/>
          <w:szCs w:val="28"/>
          <w:lang w:val="kk-KZ"/>
        </w:rPr>
        <w:t>лық платформасын нақты айқындайды.</w:t>
      </w:r>
    </w:p>
    <w:p w14:paraId="094CE798" w14:textId="77777777" w:rsidR="00055948" w:rsidRPr="00731FEF" w:rsidRDefault="00055948" w:rsidP="00B861C9">
      <w:pPr>
        <w:spacing w:line="240" w:lineRule="auto"/>
        <w:jc w:val="both"/>
        <w:rPr>
          <w:rFonts w:ascii="Times New Roman" w:hAnsi="Times New Roman"/>
          <w:sz w:val="28"/>
          <w:szCs w:val="28"/>
          <w:lang w:val="kk-KZ"/>
        </w:rPr>
      </w:pPr>
      <w:r w:rsidRPr="00731FEF">
        <w:rPr>
          <w:rFonts w:ascii="Times New Roman" w:hAnsi="Times New Roman"/>
          <w:b/>
          <w:bCs/>
          <w:sz w:val="28"/>
          <w:szCs w:val="28"/>
          <w:lang w:val="kk-KZ"/>
        </w:rPr>
        <w:t xml:space="preserve">Әдістеме </w:t>
      </w:r>
      <w:r w:rsidRPr="00731FEF">
        <w:rPr>
          <w:rFonts w:ascii="Times New Roman" w:hAnsi="Times New Roman"/>
          <w:sz w:val="28"/>
          <w:szCs w:val="28"/>
          <w:lang w:val="kk-KZ"/>
        </w:rPr>
        <w:t>– Үдерісті ұйымдастырудың практикалық нұсқаулары мен амалдары. Тәжірибелік тапсырмаларды орындаудың алгоритмдік тәртібін бекітеді.</w:t>
      </w:r>
    </w:p>
    <w:p w14:paraId="665D5E80" w14:textId="77777777" w:rsidR="00055948" w:rsidRPr="00731FEF" w:rsidRDefault="00055948" w:rsidP="00B861C9">
      <w:pPr>
        <w:spacing w:line="240" w:lineRule="auto"/>
        <w:jc w:val="both"/>
        <w:rPr>
          <w:rFonts w:ascii="Times New Roman" w:hAnsi="Times New Roman"/>
          <w:sz w:val="28"/>
          <w:szCs w:val="28"/>
          <w:lang w:val="kk-KZ"/>
        </w:rPr>
      </w:pPr>
      <w:r w:rsidRPr="00731FEF">
        <w:rPr>
          <w:rFonts w:ascii="Times New Roman" w:hAnsi="Times New Roman"/>
          <w:b/>
          <w:bCs/>
          <w:sz w:val="28"/>
          <w:szCs w:val="28"/>
          <w:lang w:val="kk-KZ"/>
        </w:rPr>
        <w:t xml:space="preserve">Әдіс </w:t>
      </w:r>
      <w:r w:rsidRPr="00731FEF">
        <w:rPr>
          <w:rFonts w:ascii="Times New Roman" w:hAnsi="Times New Roman"/>
          <w:sz w:val="28"/>
          <w:szCs w:val="28"/>
          <w:lang w:val="kk-KZ"/>
        </w:rPr>
        <w:t>– Алға қойған мақсатқа жетудің жоспарлы әрекеті. Оқытушы мен шәкірттің өзара байланысын қамтамасыз етеді.</w:t>
      </w:r>
    </w:p>
    <w:p w14:paraId="26FF3BC1" w14:textId="77777777" w:rsidR="00055948" w:rsidRPr="00731FEF" w:rsidRDefault="00055948" w:rsidP="00B861C9">
      <w:pPr>
        <w:spacing w:line="240" w:lineRule="auto"/>
        <w:jc w:val="both"/>
        <w:rPr>
          <w:rFonts w:ascii="Times New Roman" w:hAnsi="Times New Roman"/>
          <w:sz w:val="28"/>
          <w:szCs w:val="28"/>
          <w:lang w:val="kk-KZ"/>
        </w:rPr>
      </w:pPr>
      <w:r w:rsidRPr="00731FEF">
        <w:rPr>
          <w:rFonts w:ascii="Times New Roman" w:hAnsi="Times New Roman"/>
          <w:b/>
          <w:bCs/>
          <w:sz w:val="28"/>
          <w:szCs w:val="28"/>
          <w:lang w:val="kk-KZ"/>
        </w:rPr>
        <w:t xml:space="preserve">Бейімбеттану(Майлинтану) </w:t>
      </w:r>
      <w:r w:rsidRPr="00731FEF">
        <w:rPr>
          <w:rFonts w:ascii="Times New Roman" w:hAnsi="Times New Roman"/>
          <w:sz w:val="28"/>
          <w:szCs w:val="28"/>
          <w:lang w:val="kk-KZ"/>
        </w:rPr>
        <w:t>– Майлин мұрасын кешенді зерттейтін дербес бағыт. Қаламгер туындыларының тарихи маңызын ғылыми негіздейді.</w:t>
      </w:r>
    </w:p>
    <w:p w14:paraId="28A41A21" w14:textId="77777777" w:rsidR="00055948" w:rsidRPr="00731FEF" w:rsidRDefault="00055948" w:rsidP="00B861C9">
      <w:pPr>
        <w:spacing w:line="240" w:lineRule="auto"/>
        <w:jc w:val="both"/>
        <w:rPr>
          <w:rFonts w:ascii="Times New Roman" w:hAnsi="Times New Roman"/>
          <w:sz w:val="28"/>
          <w:szCs w:val="28"/>
          <w:lang w:val="kk-KZ"/>
        </w:rPr>
      </w:pPr>
      <w:r w:rsidRPr="00731FEF">
        <w:rPr>
          <w:rFonts w:ascii="Times New Roman" w:hAnsi="Times New Roman"/>
          <w:b/>
          <w:bCs/>
          <w:sz w:val="28"/>
          <w:szCs w:val="28"/>
          <w:lang w:val="kk-KZ"/>
        </w:rPr>
        <w:t xml:space="preserve">Оқу бағдарламасы </w:t>
      </w:r>
      <w:r w:rsidRPr="00731FEF">
        <w:rPr>
          <w:rFonts w:ascii="Times New Roman" w:hAnsi="Times New Roman"/>
          <w:sz w:val="28"/>
          <w:szCs w:val="28"/>
          <w:lang w:val="kk-KZ"/>
        </w:rPr>
        <w:t>– Білім мазмұнының бағыт-бағдарын реттейтін нормативтік құжат. Игерілетін біліктіліктердің көлемі мен деңгейін көрсетеді.</w:t>
      </w:r>
    </w:p>
    <w:p w14:paraId="3A8B349D" w14:textId="77777777" w:rsidR="00055948" w:rsidRPr="00731FEF" w:rsidRDefault="00055948" w:rsidP="00B861C9">
      <w:pPr>
        <w:spacing w:line="240" w:lineRule="auto"/>
        <w:jc w:val="both"/>
        <w:rPr>
          <w:rFonts w:ascii="Times New Roman" w:hAnsi="Times New Roman"/>
          <w:sz w:val="28"/>
          <w:szCs w:val="28"/>
          <w:lang w:val="kk-KZ"/>
        </w:rPr>
      </w:pPr>
      <w:r w:rsidRPr="00731FEF">
        <w:rPr>
          <w:rFonts w:ascii="Times New Roman" w:hAnsi="Times New Roman"/>
          <w:b/>
          <w:bCs/>
          <w:sz w:val="28"/>
          <w:szCs w:val="28"/>
          <w:lang w:val="kk-KZ"/>
        </w:rPr>
        <w:t xml:space="preserve">Педагогикалық технология </w:t>
      </w:r>
      <w:r w:rsidRPr="00731FEF">
        <w:rPr>
          <w:rFonts w:ascii="Times New Roman" w:hAnsi="Times New Roman"/>
          <w:sz w:val="28"/>
          <w:szCs w:val="28"/>
          <w:lang w:val="kk-KZ"/>
        </w:rPr>
        <w:t>– Нәтижеге бағытталған дидактикалық үдерістердің тұтас кешені. Тәрбиелеу ісін жаңа сапалық сатыға көтереді.</w:t>
      </w:r>
    </w:p>
    <w:p w14:paraId="096E2F99" w14:textId="77777777" w:rsidR="00055948" w:rsidRPr="00731FEF" w:rsidRDefault="00055948" w:rsidP="00B861C9">
      <w:pPr>
        <w:spacing w:line="240" w:lineRule="auto"/>
        <w:jc w:val="both"/>
        <w:rPr>
          <w:rFonts w:ascii="Times New Roman" w:hAnsi="Times New Roman"/>
          <w:sz w:val="28"/>
          <w:szCs w:val="28"/>
          <w:lang w:val="kk-KZ"/>
        </w:rPr>
      </w:pPr>
      <w:r w:rsidRPr="00731FEF">
        <w:rPr>
          <w:rFonts w:ascii="Times New Roman" w:hAnsi="Times New Roman"/>
          <w:b/>
          <w:bCs/>
          <w:sz w:val="28"/>
          <w:szCs w:val="28"/>
          <w:lang w:val="kk-KZ"/>
        </w:rPr>
        <w:t xml:space="preserve">Дидактика </w:t>
      </w:r>
      <w:r w:rsidRPr="00731FEF">
        <w:rPr>
          <w:rFonts w:ascii="Times New Roman" w:hAnsi="Times New Roman"/>
          <w:sz w:val="28"/>
          <w:szCs w:val="28"/>
          <w:lang w:val="kk-KZ"/>
        </w:rPr>
        <w:t>– Оқытудың жалпы теориялық қағидаларын айқындайды. Білім беру жүйесінің іргелі философиялық тұғырын құрайды.</w:t>
      </w:r>
    </w:p>
    <w:p w14:paraId="6324BBC6" w14:textId="77777777" w:rsidR="00055948" w:rsidRPr="00731FEF" w:rsidRDefault="00055948" w:rsidP="00B861C9">
      <w:pPr>
        <w:spacing w:line="240" w:lineRule="auto"/>
        <w:jc w:val="both"/>
        <w:rPr>
          <w:rFonts w:ascii="Times New Roman" w:hAnsi="Times New Roman"/>
          <w:sz w:val="28"/>
          <w:szCs w:val="28"/>
          <w:lang w:val="kk-KZ"/>
        </w:rPr>
      </w:pPr>
      <w:r w:rsidRPr="00731FEF">
        <w:rPr>
          <w:rFonts w:ascii="Times New Roman" w:hAnsi="Times New Roman"/>
          <w:b/>
          <w:bCs/>
          <w:sz w:val="28"/>
          <w:szCs w:val="28"/>
          <w:lang w:val="kk-KZ"/>
        </w:rPr>
        <w:t xml:space="preserve">Құзыреттілік </w:t>
      </w:r>
      <w:r w:rsidRPr="00731FEF">
        <w:rPr>
          <w:rFonts w:ascii="Times New Roman" w:hAnsi="Times New Roman"/>
          <w:sz w:val="28"/>
          <w:szCs w:val="28"/>
          <w:lang w:val="kk-KZ"/>
        </w:rPr>
        <w:t>– Тұлғаның кәсіби даярлық деңгейі мен сапасы. Алған тағылымды өмірлік жағдайларда қолдануды білдіреді.</w:t>
      </w:r>
    </w:p>
    <w:p w14:paraId="134487CE" w14:textId="77777777" w:rsidR="00055948" w:rsidRPr="00731FEF" w:rsidRDefault="00055948" w:rsidP="00B861C9">
      <w:pPr>
        <w:spacing w:line="240" w:lineRule="auto"/>
        <w:jc w:val="both"/>
        <w:rPr>
          <w:rFonts w:ascii="Times New Roman" w:hAnsi="Times New Roman"/>
          <w:sz w:val="28"/>
          <w:szCs w:val="28"/>
          <w:lang w:val="kk-KZ"/>
        </w:rPr>
      </w:pPr>
      <w:r w:rsidRPr="00731FEF">
        <w:rPr>
          <w:rFonts w:ascii="Times New Roman" w:hAnsi="Times New Roman"/>
          <w:b/>
          <w:bCs/>
          <w:sz w:val="28"/>
          <w:szCs w:val="28"/>
          <w:lang w:val="kk-KZ"/>
        </w:rPr>
        <w:t xml:space="preserve">Тұғыр </w:t>
      </w:r>
      <w:r w:rsidRPr="00731FEF">
        <w:rPr>
          <w:rFonts w:ascii="Times New Roman" w:hAnsi="Times New Roman"/>
          <w:sz w:val="28"/>
          <w:szCs w:val="28"/>
          <w:lang w:val="kk-KZ"/>
        </w:rPr>
        <w:t>– Мәселені шешудің стратегиялық бағдары мен ұстанымы. Зерттеушінің ғылыми пайымдау ерекшелігін толық сипаттайды.</w:t>
      </w:r>
    </w:p>
    <w:p w14:paraId="471A9A64" w14:textId="77777777" w:rsidR="00055948" w:rsidRPr="00731FEF" w:rsidRDefault="00055948" w:rsidP="00B861C9">
      <w:pPr>
        <w:spacing w:line="240" w:lineRule="auto"/>
        <w:jc w:val="both"/>
        <w:rPr>
          <w:rFonts w:ascii="Times New Roman" w:hAnsi="Times New Roman"/>
          <w:sz w:val="28"/>
          <w:szCs w:val="28"/>
          <w:lang w:val="kk-KZ"/>
        </w:rPr>
      </w:pPr>
      <w:r w:rsidRPr="00731FEF">
        <w:rPr>
          <w:rFonts w:ascii="Times New Roman" w:hAnsi="Times New Roman"/>
          <w:b/>
          <w:bCs/>
          <w:sz w:val="28"/>
          <w:szCs w:val="28"/>
          <w:lang w:val="kk-KZ"/>
        </w:rPr>
        <w:t xml:space="preserve">Инновация </w:t>
      </w:r>
      <w:r w:rsidRPr="00731FEF">
        <w:rPr>
          <w:rFonts w:ascii="Times New Roman" w:hAnsi="Times New Roman"/>
          <w:sz w:val="28"/>
          <w:szCs w:val="28"/>
          <w:lang w:val="kk-KZ"/>
        </w:rPr>
        <w:t>– Білім беру саласына енгізілген соны жаңалықтар. Оқытудың мазмұны мен формаларын айтарлықтай жаңартады.</w:t>
      </w:r>
    </w:p>
    <w:p w14:paraId="62A1BCC7" w14:textId="77777777" w:rsidR="00055948" w:rsidRPr="00731FEF" w:rsidRDefault="00055948" w:rsidP="00B861C9">
      <w:pPr>
        <w:spacing w:line="240" w:lineRule="auto"/>
        <w:jc w:val="both"/>
        <w:rPr>
          <w:rFonts w:ascii="Times New Roman" w:hAnsi="Times New Roman"/>
          <w:sz w:val="28"/>
          <w:szCs w:val="28"/>
          <w:lang w:val="kk-KZ"/>
        </w:rPr>
      </w:pPr>
      <w:r w:rsidRPr="00731FEF">
        <w:rPr>
          <w:rFonts w:ascii="Times New Roman" w:hAnsi="Times New Roman"/>
          <w:b/>
          <w:bCs/>
          <w:sz w:val="28"/>
          <w:szCs w:val="28"/>
          <w:lang w:val="kk-KZ"/>
        </w:rPr>
        <w:t xml:space="preserve">Модельдеу </w:t>
      </w:r>
      <w:r w:rsidRPr="00731FEF">
        <w:rPr>
          <w:rFonts w:ascii="Times New Roman" w:hAnsi="Times New Roman"/>
          <w:sz w:val="28"/>
          <w:szCs w:val="28"/>
          <w:lang w:val="kk-KZ"/>
        </w:rPr>
        <w:t>– Педагогикалық құбылыстардың идеалды нұсқасын алдын-ала жасау. Болашақ нәтиженің құрылымдық сұлбасын анық сызады.</w:t>
      </w:r>
    </w:p>
    <w:p w14:paraId="71D3FEF3" w14:textId="77777777" w:rsidR="00055948" w:rsidRPr="00731FEF" w:rsidRDefault="00055948" w:rsidP="00B861C9">
      <w:pPr>
        <w:spacing w:line="240" w:lineRule="auto"/>
        <w:jc w:val="both"/>
        <w:rPr>
          <w:rFonts w:ascii="Times New Roman" w:hAnsi="Times New Roman"/>
          <w:sz w:val="28"/>
          <w:szCs w:val="28"/>
          <w:lang w:val="kk-KZ"/>
        </w:rPr>
      </w:pPr>
      <w:r w:rsidRPr="00731FEF">
        <w:rPr>
          <w:rFonts w:ascii="Times New Roman" w:hAnsi="Times New Roman"/>
          <w:b/>
          <w:bCs/>
          <w:sz w:val="28"/>
          <w:szCs w:val="28"/>
          <w:lang w:val="kk-KZ"/>
        </w:rPr>
        <w:t xml:space="preserve">Интерпретация </w:t>
      </w:r>
      <w:r w:rsidRPr="00731FEF">
        <w:rPr>
          <w:rFonts w:ascii="Times New Roman" w:hAnsi="Times New Roman"/>
          <w:sz w:val="28"/>
          <w:szCs w:val="28"/>
          <w:lang w:val="kk-KZ"/>
        </w:rPr>
        <w:t>– Мәтіннің астарлы мағынасын терең түсіндіру және талдау. Оқырманның эстетикалық талғамы мен пайымын кеңейтеді.</w:t>
      </w:r>
    </w:p>
    <w:p w14:paraId="6CE89641" w14:textId="77777777" w:rsidR="00055948" w:rsidRPr="00731FEF" w:rsidRDefault="00055948" w:rsidP="00B861C9">
      <w:pPr>
        <w:spacing w:line="240" w:lineRule="auto"/>
        <w:jc w:val="both"/>
        <w:rPr>
          <w:rFonts w:ascii="Times New Roman" w:hAnsi="Times New Roman"/>
          <w:sz w:val="28"/>
          <w:szCs w:val="28"/>
          <w:lang w:val="kk-KZ"/>
        </w:rPr>
      </w:pPr>
      <w:r w:rsidRPr="00731FEF">
        <w:rPr>
          <w:rFonts w:ascii="Times New Roman" w:hAnsi="Times New Roman"/>
          <w:b/>
          <w:bCs/>
          <w:sz w:val="28"/>
          <w:szCs w:val="28"/>
          <w:lang w:val="kk-KZ"/>
        </w:rPr>
        <w:t xml:space="preserve">Әдебиеттану </w:t>
      </w:r>
      <w:r w:rsidRPr="00731FEF">
        <w:rPr>
          <w:rFonts w:ascii="Times New Roman" w:hAnsi="Times New Roman"/>
          <w:sz w:val="28"/>
          <w:szCs w:val="28"/>
          <w:lang w:val="kk-KZ"/>
        </w:rPr>
        <w:t>– Сөз өнерінің табиғатын зерделейтін кешенді ғылым. Көркем шығарманың поэтикасын теориялық тұрғыдан саралайды.</w:t>
      </w:r>
    </w:p>
    <w:p w14:paraId="31D91DB2" w14:textId="77777777" w:rsidR="00055948" w:rsidRPr="00731FEF" w:rsidRDefault="00055948" w:rsidP="00B861C9">
      <w:pPr>
        <w:spacing w:after="0" w:line="240" w:lineRule="auto"/>
        <w:jc w:val="both"/>
        <w:rPr>
          <w:rFonts w:ascii="Times New Roman" w:eastAsia="Courier New" w:hAnsi="Times New Roman"/>
          <w:b/>
          <w:bCs/>
          <w:sz w:val="28"/>
          <w:szCs w:val="28"/>
          <w:lang w:val="kk-KZ" w:eastAsia="ru-RU"/>
        </w:rPr>
      </w:pPr>
    </w:p>
    <w:p w14:paraId="715506A9" w14:textId="77777777" w:rsidR="00055948" w:rsidRPr="00731FEF" w:rsidRDefault="00055948" w:rsidP="00B861C9">
      <w:pPr>
        <w:spacing w:after="0" w:line="240" w:lineRule="auto"/>
        <w:jc w:val="both"/>
        <w:rPr>
          <w:rFonts w:ascii="Times New Roman" w:eastAsia="Courier New" w:hAnsi="Times New Roman"/>
          <w:b/>
          <w:sz w:val="28"/>
          <w:szCs w:val="28"/>
          <w:lang w:val="kk-KZ" w:eastAsia="ru-RU"/>
        </w:rPr>
      </w:pPr>
      <w:r w:rsidRPr="00731FEF">
        <w:rPr>
          <w:rFonts w:ascii="Times New Roman" w:hAnsi="Times New Roman"/>
          <w:b/>
          <w:sz w:val="28"/>
          <w:szCs w:val="28"/>
          <w:lang w:val="kk-KZ"/>
        </w:rPr>
        <w:br w:type="page"/>
      </w:r>
    </w:p>
    <w:p w14:paraId="65ED68CB" w14:textId="77777777" w:rsidR="00055948" w:rsidRPr="00731FEF" w:rsidRDefault="00055948" w:rsidP="00B861C9">
      <w:pPr>
        <w:spacing w:after="0" w:line="240" w:lineRule="auto"/>
        <w:jc w:val="both"/>
        <w:rPr>
          <w:rFonts w:ascii="Times New Roman" w:eastAsia="Courier New" w:hAnsi="Times New Roman"/>
          <w:b/>
          <w:bCs/>
          <w:sz w:val="28"/>
          <w:szCs w:val="28"/>
          <w:lang w:val="kk-KZ" w:eastAsia="ru-RU"/>
        </w:rPr>
      </w:pPr>
      <w:r w:rsidRPr="00731FEF">
        <w:rPr>
          <w:rFonts w:ascii="Times New Roman" w:eastAsia="Courier New" w:hAnsi="Times New Roman"/>
          <w:b/>
          <w:sz w:val="28"/>
          <w:szCs w:val="28"/>
          <w:lang w:val="kk-KZ" w:eastAsia="ru-RU"/>
        </w:rPr>
        <w:lastRenderedPageBreak/>
        <w:t>БЕЛГІЛЕУЛЕР МЕН ҚЫСҚАРТУЛАР</w:t>
      </w:r>
    </w:p>
    <w:p w14:paraId="5FDA270F" w14:textId="77777777" w:rsidR="00055948" w:rsidRPr="00731FEF" w:rsidRDefault="00055948" w:rsidP="00B861C9">
      <w:pPr>
        <w:spacing w:after="0" w:line="240" w:lineRule="auto"/>
        <w:jc w:val="both"/>
        <w:rPr>
          <w:rFonts w:ascii="Times New Roman" w:eastAsia="Courier New" w:hAnsi="Times New Roman"/>
          <w:sz w:val="28"/>
          <w:szCs w:val="28"/>
          <w:lang w:val="kk-KZ" w:eastAsia="ru-RU"/>
        </w:rPr>
      </w:pPr>
    </w:p>
    <w:p w14:paraId="4F195931" w14:textId="77777777" w:rsidR="00055948" w:rsidRPr="00731FEF" w:rsidRDefault="00055948" w:rsidP="00B861C9">
      <w:pPr>
        <w:spacing w:after="0" w:line="240" w:lineRule="auto"/>
        <w:jc w:val="both"/>
        <w:rPr>
          <w:rFonts w:ascii="Times New Roman" w:eastAsia="Courier New" w:hAnsi="Times New Roman"/>
          <w:sz w:val="28"/>
          <w:szCs w:val="28"/>
          <w:lang w:val="kk-KZ" w:eastAsia="ru-RU"/>
        </w:rPr>
      </w:pPr>
      <w:r w:rsidRPr="00731FEF">
        <w:rPr>
          <w:rFonts w:ascii="Times New Roman" w:eastAsia="Courier New" w:hAnsi="Times New Roman"/>
          <w:sz w:val="28"/>
          <w:szCs w:val="28"/>
          <w:lang w:val="kk-KZ" w:eastAsia="ru-RU"/>
        </w:rPr>
        <w:t>ҚР – Қазақстан Республикасы</w:t>
      </w:r>
    </w:p>
    <w:p w14:paraId="1A7F987A" w14:textId="77777777" w:rsidR="00055948" w:rsidRPr="00731FEF" w:rsidRDefault="00055948" w:rsidP="00B861C9">
      <w:pPr>
        <w:spacing w:after="0" w:line="240" w:lineRule="auto"/>
        <w:jc w:val="both"/>
        <w:rPr>
          <w:rFonts w:ascii="Times New Roman" w:eastAsia="Courier New" w:hAnsi="Times New Roman"/>
          <w:sz w:val="28"/>
          <w:szCs w:val="28"/>
          <w:lang w:val="kk-KZ" w:eastAsia="ru-RU"/>
        </w:rPr>
      </w:pPr>
      <w:r w:rsidRPr="00731FEF">
        <w:rPr>
          <w:rFonts w:ascii="Times New Roman" w:eastAsia="Courier New" w:hAnsi="Times New Roman"/>
          <w:sz w:val="28"/>
          <w:szCs w:val="28"/>
          <w:lang w:val="kk-KZ" w:eastAsia="ru-RU"/>
        </w:rPr>
        <w:t>ҒжЖБМ – Ғылым және жоғары білім министрлігі</w:t>
      </w:r>
    </w:p>
    <w:p w14:paraId="2C093479" w14:textId="77777777" w:rsidR="00055948" w:rsidRPr="00731FEF" w:rsidRDefault="00055948" w:rsidP="00B861C9">
      <w:pPr>
        <w:spacing w:after="0" w:line="240" w:lineRule="auto"/>
        <w:jc w:val="both"/>
        <w:rPr>
          <w:rFonts w:ascii="Times New Roman" w:eastAsia="Courier New" w:hAnsi="Times New Roman"/>
          <w:sz w:val="28"/>
          <w:szCs w:val="28"/>
          <w:lang w:val="kk-KZ" w:eastAsia="ru-RU"/>
        </w:rPr>
      </w:pPr>
      <w:r w:rsidRPr="00731FEF">
        <w:rPr>
          <w:rFonts w:ascii="Times New Roman" w:eastAsia="Courier New" w:hAnsi="Times New Roman"/>
          <w:sz w:val="28"/>
          <w:szCs w:val="28"/>
          <w:lang w:val="kk-KZ" w:eastAsia="ru-RU"/>
        </w:rPr>
        <w:t>ЖОО – Жоғары оқу орны</w:t>
      </w:r>
    </w:p>
    <w:p w14:paraId="782EC99D" w14:textId="77777777" w:rsidR="00055948" w:rsidRPr="00731FEF" w:rsidRDefault="00055948" w:rsidP="00B861C9">
      <w:pPr>
        <w:spacing w:after="0" w:line="240" w:lineRule="auto"/>
        <w:jc w:val="both"/>
        <w:rPr>
          <w:rFonts w:ascii="Times New Roman" w:eastAsia="Courier New" w:hAnsi="Times New Roman"/>
          <w:sz w:val="28"/>
          <w:szCs w:val="28"/>
          <w:lang w:val="kk-KZ" w:eastAsia="ru-RU"/>
        </w:rPr>
      </w:pPr>
      <w:r w:rsidRPr="00731FEF">
        <w:rPr>
          <w:rFonts w:ascii="Times New Roman" w:eastAsia="Courier New" w:hAnsi="Times New Roman"/>
          <w:sz w:val="28"/>
          <w:szCs w:val="28"/>
          <w:lang w:val="kk-KZ" w:eastAsia="ru-RU"/>
        </w:rPr>
        <w:t>ЖМ – Жоғары мектеп</w:t>
      </w:r>
    </w:p>
    <w:p w14:paraId="35F98D10" w14:textId="77777777" w:rsidR="00055948" w:rsidRPr="00731FEF" w:rsidRDefault="00055948" w:rsidP="00B861C9">
      <w:pPr>
        <w:spacing w:after="0" w:line="240" w:lineRule="auto"/>
        <w:jc w:val="both"/>
        <w:rPr>
          <w:rFonts w:ascii="Times New Roman" w:eastAsia="Courier New" w:hAnsi="Times New Roman"/>
          <w:sz w:val="28"/>
          <w:szCs w:val="28"/>
          <w:lang w:val="kk-KZ" w:eastAsia="ru-RU"/>
        </w:rPr>
      </w:pPr>
      <w:r w:rsidRPr="00731FEF">
        <w:rPr>
          <w:rFonts w:ascii="Times New Roman" w:eastAsia="Courier New" w:hAnsi="Times New Roman"/>
          <w:sz w:val="28"/>
          <w:szCs w:val="28"/>
          <w:lang w:val="kk-KZ" w:eastAsia="ru-RU"/>
        </w:rPr>
        <w:t>ҚазҰПУ –Абай атындағы Қазақ Ұлттық Педагогикалық университеті</w:t>
      </w:r>
    </w:p>
    <w:p w14:paraId="41A5708F" w14:textId="77777777" w:rsidR="00055948" w:rsidRPr="00731FEF" w:rsidRDefault="00055948" w:rsidP="00B861C9">
      <w:pPr>
        <w:spacing w:after="0" w:line="240" w:lineRule="auto"/>
        <w:jc w:val="both"/>
        <w:rPr>
          <w:rFonts w:ascii="Times New Roman" w:hAnsi="Times New Roman"/>
          <w:sz w:val="28"/>
          <w:szCs w:val="28"/>
          <w:lang w:val="kk-KZ"/>
        </w:rPr>
      </w:pPr>
      <w:r w:rsidRPr="00731FEF">
        <w:rPr>
          <w:rFonts w:ascii="Times New Roman" w:hAnsi="Times New Roman"/>
          <w:sz w:val="28"/>
          <w:szCs w:val="28"/>
          <w:lang w:val="kk-KZ"/>
        </w:rPr>
        <w:t>ҚызҰПУ – Қазақ ұлттық қыздар педагогикалық университеті</w:t>
      </w:r>
    </w:p>
    <w:p w14:paraId="02DBFE50" w14:textId="77777777" w:rsidR="00055948" w:rsidRPr="00731FEF" w:rsidRDefault="00055948" w:rsidP="00B861C9">
      <w:pPr>
        <w:spacing w:after="0" w:line="240" w:lineRule="auto"/>
        <w:jc w:val="both"/>
        <w:rPr>
          <w:rFonts w:ascii="Times New Roman" w:eastAsia="Courier New" w:hAnsi="Times New Roman"/>
          <w:sz w:val="28"/>
          <w:szCs w:val="28"/>
          <w:lang w:val="kk-KZ" w:eastAsia="ru-RU"/>
        </w:rPr>
      </w:pPr>
      <w:r w:rsidRPr="00731FEF">
        <w:rPr>
          <w:rFonts w:ascii="Times New Roman" w:eastAsia="Courier New" w:hAnsi="Times New Roman"/>
          <w:sz w:val="28"/>
          <w:szCs w:val="28"/>
          <w:lang w:val="kk-KZ" w:eastAsia="ru-RU"/>
        </w:rPr>
        <w:t>PhD – философия докторы</w:t>
      </w:r>
    </w:p>
    <w:p w14:paraId="4CB7E6CE" w14:textId="77777777" w:rsidR="00055948" w:rsidRPr="00731FEF" w:rsidRDefault="00055948" w:rsidP="00B861C9">
      <w:pPr>
        <w:spacing w:after="0" w:line="240" w:lineRule="auto"/>
        <w:jc w:val="both"/>
        <w:rPr>
          <w:rFonts w:ascii="Times New Roman" w:eastAsia="Courier New" w:hAnsi="Times New Roman"/>
          <w:sz w:val="28"/>
          <w:szCs w:val="28"/>
          <w:lang w:val="kk-KZ" w:eastAsia="ru-RU"/>
        </w:rPr>
      </w:pPr>
      <w:r w:rsidRPr="00731FEF">
        <w:rPr>
          <w:rFonts w:ascii="Times New Roman" w:eastAsia="Courier New" w:hAnsi="Times New Roman"/>
          <w:sz w:val="28"/>
          <w:szCs w:val="28"/>
          <w:lang w:val="kk-KZ" w:eastAsia="ru-RU"/>
        </w:rPr>
        <w:t>Б – бет</w:t>
      </w:r>
    </w:p>
    <w:p w14:paraId="461E38F7" w14:textId="77777777" w:rsidR="00055948" w:rsidRPr="00731FEF" w:rsidRDefault="00055948" w:rsidP="00B861C9">
      <w:pPr>
        <w:spacing w:after="0" w:line="240" w:lineRule="auto"/>
        <w:jc w:val="both"/>
        <w:rPr>
          <w:rFonts w:ascii="Times New Roman" w:eastAsia="Courier New" w:hAnsi="Times New Roman"/>
          <w:sz w:val="28"/>
          <w:szCs w:val="28"/>
          <w:lang w:val="kk-KZ" w:eastAsia="ru-RU"/>
        </w:rPr>
      </w:pPr>
      <w:r w:rsidRPr="00731FEF">
        <w:rPr>
          <w:rFonts w:ascii="Times New Roman" w:eastAsia="Courier New" w:hAnsi="Times New Roman"/>
          <w:sz w:val="28"/>
          <w:szCs w:val="28"/>
          <w:lang w:val="kk-KZ" w:eastAsia="ru-RU"/>
        </w:rPr>
        <w:t>Р – бет (page – ағылшынша)</w:t>
      </w:r>
    </w:p>
    <w:p w14:paraId="107C3B31" w14:textId="77777777" w:rsidR="00055948" w:rsidRPr="00731FEF" w:rsidRDefault="00055948" w:rsidP="00B861C9">
      <w:pPr>
        <w:spacing w:after="0" w:line="240" w:lineRule="auto"/>
        <w:jc w:val="both"/>
        <w:rPr>
          <w:rFonts w:ascii="Times New Roman" w:eastAsia="Courier New" w:hAnsi="Times New Roman"/>
          <w:sz w:val="28"/>
          <w:szCs w:val="28"/>
          <w:lang w:val="kk-KZ" w:eastAsia="ru-RU"/>
        </w:rPr>
      </w:pPr>
      <w:r w:rsidRPr="00731FEF">
        <w:rPr>
          <w:rFonts w:ascii="Times New Roman" w:eastAsia="Courier New" w:hAnsi="Times New Roman"/>
          <w:sz w:val="28"/>
          <w:szCs w:val="28"/>
          <w:lang w:val="kk-KZ" w:eastAsia="ru-RU"/>
        </w:rPr>
        <w:t>С– бет (страница – орысша)</w:t>
      </w:r>
    </w:p>
    <w:p w14:paraId="08F78A04" w14:textId="5BD15601" w:rsidR="00055948" w:rsidRPr="00731FEF" w:rsidRDefault="00055948" w:rsidP="00B861C9">
      <w:pPr>
        <w:spacing w:after="0" w:line="240" w:lineRule="auto"/>
        <w:jc w:val="both"/>
        <w:rPr>
          <w:rFonts w:ascii="Times New Roman" w:eastAsia="Courier New" w:hAnsi="Times New Roman"/>
          <w:sz w:val="28"/>
          <w:szCs w:val="28"/>
          <w:lang w:val="kk-KZ" w:eastAsia="ru-RU"/>
        </w:rPr>
      </w:pPr>
      <w:r w:rsidRPr="00731FEF">
        <w:rPr>
          <w:rFonts w:ascii="Times New Roman" w:eastAsia="Courier New" w:hAnsi="Times New Roman"/>
          <w:sz w:val="28"/>
          <w:szCs w:val="28"/>
          <w:lang w:val="kk-KZ" w:eastAsia="ru-RU"/>
        </w:rPr>
        <w:t xml:space="preserve">АКТ </w:t>
      </w:r>
      <w:r w:rsidR="00F27BFC" w:rsidRPr="00731FEF">
        <w:rPr>
          <w:rFonts w:ascii="Times New Roman" w:eastAsia="Courier New" w:hAnsi="Times New Roman"/>
          <w:sz w:val="28"/>
          <w:szCs w:val="28"/>
          <w:lang w:val="kk-KZ" w:eastAsia="ru-RU"/>
        </w:rPr>
        <w:t>–</w:t>
      </w:r>
      <w:r w:rsidR="00F27BFC">
        <w:rPr>
          <w:rFonts w:ascii="Times New Roman" w:eastAsia="Courier New" w:hAnsi="Times New Roman"/>
          <w:sz w:val="28"/>
          <w:szCs w:val="28"/>
          <w:lang w:val="kk-KZ" w:eastAsia="ru-RU"/>
        </w:rPr>
        <w:t xml:space="preserve"> </w:t>
      </w:r>
      <w:r w:rsidRPr="00731FEF">
        <w:rPr>
          <w:rFonts w:ascii="Times New Roman" w:eastAsia="Courier New" w:hAnsi="Times New Roman"/>
          <w:sz w:val="28"/>
          <w:szCs w:val="28"/>
          <w:lang w:val="kk-KZ" w:eastAsia="ru-RU"/>
        </w:rPr>
        <w:t>ақпараттық-коммуникациялық технологиялар</w:t>
      </w:r>
    </w:p>
    <w:p w14:paraId="1B766C4F" w14:textId="77777777" w:rsidR="00055948" w:rsidRPr="00731FEF" w:rsidRDefault="00055948" w:rsidP="00B861C9">
      <w:pPr>
        <w:spacing w:after="0" w:line="240" w:lineRule="auto"/>
        <w:jc w:val="both"/>
        <w:rPr>
          <w:rFonts w:ascii="Times New Roman" w:eastAsia="Courier New" w:hAnsi="Times New Roman"/>
          <w:sz w:val="28"/>
          <w:szCs w:val="28"/>
          <w:lang w:val="kk-KZ" w:eastAsia="ru-RU"/>
        </w:rPr>
      </w:pPr>
      <w:r w:rsidRPr="00731FEF">
        <w:rPr>
          <w:rFonts w:ascii="Times New Roman" w:eastAsia="Courier New" w:hAnsi="Times New Roman"/>
          <w:sz w:val="28"/>
          <w:szCs w:val="28"/>
          <w:lang w:val="kk-KZ" w:eastAsia="ru-RU"/>
        </w:rPr>
        <w:t>СӨЖ – Студенттің өзіндік жұмысы</w:t>
      </w:r>
    </w:p>
    <w:p w14:paraId="2925D6A9" w14:textId="77777777" w:rsidR="00055948" w:rsidRPr="00731FEF" w:rsidRDefault="00055948" w:rsidP="00B861C9">
      <w:pPr>
        <w:spacing w:after="0" w:line="240" w:lineRule="auto"/>
        <w:jc w:val="both"/>
        <w:rPr>
          <w:rFonts w:ascii="Times New Roman" w:eastAsia="Courier New" w:hAnsi="Times New Roman"/>
          <w:sz w:val="28"/>
          <w:szCs w:val="28"/>
          <w:lang w:val="kk-KZ" w:eastAsia="ru-RU"/>
        </w:rPr>
      </w:pPr>
      <w:r w:rsidRPr="00731FEF">
        <w:rPr>
          <w:rFonts w:ascii="Times New Roman" w:eastAsia="Courier New" w:hAnsi="Times New Roman"/>
          <w:sz w:val="28"/>
          <w:szCs w:val="28"/>
          <w:lang w:val="kk-KZ" w:eastAsia="ru-RU"/>
        </w:rPr>
        <w:t>СОӨЖ – Студенттің оқытушылармен өзіндік жұмысы</w:t>
      </w:r>
    </w:p>
    <w:p w14:paraId="2BA8E192" w14:textId="77777777" w:rsidR="00055948" w:rsidRPr="00731FEF" w:rsidRDefault="00055948" w:rsidP="00B861C9">
      <w:pPr>
        <w:spacing w:after="0" w:line="240" w:lineRule="auto"/>
        <w:jc w:val="both"/>
        <w:rPr>
          <w:rFonts w:ascii="Times New Roman" w:eastAsia="Courier New" w:hAnsi="Times New Roman"/>
          <w:sz w:val="28"/>
          <w:szCs w:val="28"/>
          <w:lang w:val="kk-KZ" w:eastAsia="ru-RU"/>
        </w:rPr>
      </w:pPr>
      <w:r w:rsidRPr="00731FEF">
        <w:rPr>
          <w:rFonts w:ascii="Times New Roman" w:eastAsia="Courier New" w:hAnsi="Times New Roman"/>
          <w:sz w:val="28"/>
          <w:szCs w:val="28"/>
          <w:lang w:val="kk-KZ" w:eastAsia="ru-RU"/>
        </w:rPr>
        <w:t>ҚР МЖМБ мемлекеттік жалпыға міндетті білім беру стандарты</w:t>
      </w:r>
    </w:p>
    <w:p w14:paraId="08E25F28" w14:textId="77777777" w:rsidR="00055948" w:rsidRPr="00731FEF" w:rsidRDefault="00055948" w:rsidP="00B861C9">
      <w:pPr>
        <w:spacing w:after="0" w:line="240" w:lineRule="auto"/>
        <w:jc w:val="both"/>
        <w:rPr>
          <w:rFonts w:ascii="Times New Roman" w:eastAsia="Courier New" w:hAnsi="Times New Roman"/>
          <w:sz w:val="28"/>
          <w:szCs w:val="28"/>
          <w:lang w:val="kk-KZ" w:eastAsia="ru-RU"/>
        </w:rPr>
      </w:pPr>
      <w:r w:rsidRPr="00731FEF">
        <w:rPr>
          <w:rFonts w:ascii="Times New Roman" w:eastAsia="Courier New" w:hAnsi="Times New Roman"/>
          <w:sz w:val="28"/>
          <w:szCs w:val="28"/>
          <w:lang w:val="kk-KZ" w:eastAsia="ru-RU"/>
        </w:rPr>
        <w:t>БББ – Білім беру бағдарламасы</w:t>
      </w:r>
    </w:p>
    <w:p w14:paraId="6F692F16" w14:textId="77777777" w:rsidR="00055948" w:rsidRPr="00731FEF" w:rsidRDefault="00055948" w:rsidP="00B861C9">
      <w:pPr>
        <w:spacing w:after="0" w:line="240" w:lineRule="auto"/>
        <w:jc w:val="both"/>
        <w:rPr>
          <w:rFonts w:ascii="Times New Roman" w:eastAsia="Courier New" w:hAnsi="Times New Roman"/>
          <w:sz w:val="28"/>
          <w:szCs w:val="28"/>
          <w:lang w:val="kk-KZ" w:eastAsia="ru-RU"/>
        </w:rPr>
      </w:pPr>
      <w:r w:rsidRPr="00731FEF">
        <w:rPr>
          <w:rFonts w:ascii="Times New Roman" w:eastAsia="Courier New" w:hAnsi="Times New Roman"/>
          <w:sz w:val="28"/>
          <w:szCs w:val="28"/>
          <w:lang w:val="kk-KZ" w:eastAsia="ru-RU"/>
        </w:rPr>
        <w:t>ЭТ – Эксперименттік топ</w:t>
      </w:r>
    </w:p>
    <w:p w14:paraId="3140499E" w14:textId="77777777" w:rsidR="00055948" w:rsidRPr="00731FEF" w:rsidRDefault="00055948" w:rsidP="00B861C9">
      <w:pPr>
        <w:spacing w:after="0" w:line="240" w:lineRule="auto"/>
        <w:jc w:val="both"/>
        <w:rPr>
          <w:rFonts w:ascii="Times New Roman" w:eastAsia="Courier New" w:hAnsi="Times New Roman"/>
          <w:sz w:val="28"/>
          <w:szCs w:val="28"/>
          <w:lang w:val="kk-KZ" w:eastAsia="ru-RU"/>
        </w:rPr>
      </w:pPr>
      <w:r w:rsidRPr="00731FEF">
        <w:rPr>
          <w:rFonts w:ascii="Times New Roman" w:eastAsia="Courier New" w:hAnsi="Times New Roman"/>
          <w:sz w:val="28"/>
          <w:szCs w:val="28"/>
          <w:lang w:val="kk-KZ" w:eastAsia="ru-RU"/>
        </w:rPr>
        <w:t>БТ – Бақылау тобы</w:t>
      </w:r>
    </w:p>
    <w:p w14:paraId="0A54F829" w14:textId="77777777" w:rsidR="00055948" w:rsidRPr="00731FEF" w:rsidRDefault="00055948" w:rsidP="00B861C9">
      <w:pPr>
        <w:spacing w:after="0" w:line="240" w:lineRule="auto"/>
        <w:jc w:val="both"/>
        <w:rPr>
          <w:rFonts w:ascii="Times New Roman" w:eastAsia="Courier New" w:hAnsi="Times New Roman"/>
          <w:sz w:val="28"/>
          <w:szCs w:val="28"/>
          <w:lang w:val="kk-KZ" w:eastAsia="ru-RU"/>
        </w:rPr>
      </w:pPr>
      <w:r w:rsidRPr="00731FEF">
        <w:rPr>
          <w:rFonts w:ascii="Times New Roman" w:eastAsia="Courier New" w:hAnsi="Times New Roman"/>
          <w:sz w:val="28"/>
          <w:szCs w:val="28"/>
          <w:lang w:val="kk-KZ" w:eastAsia="ru-RU"/>
        </w:rPr>
        <w:t>ЭП – Элективті пән</w:t>
      </w:r>
    </w:p>
    <w:p w14:paraId="78C0F47D" w14:textId="77777777" w:rsidR="00055948" w:rsidRPr="00731FEF" w:rsidRDefault="00055948" w:rsidP="00B861C9">
      <w:pPr>
        <w:spacing w:after="0" w:line="240" w:lineRule="auto"/>
        <w:jc w:val="both"/>
        <w:rPr>
          <w:rFonts w:ascii="Times New Roman" w:eastAsia="Courier New" w:hAnsi="Times New Roman"/>
          <w:sz w:val="28"/>
          <w:szCs w:val="28"/>
          <w:lang w:val="kk-KZ" w:eastAsia="ru-RU"/>
        </w:rPr>
      </w:pPr>
      <w:r w:rsidRPr="00731FEF">
        <w:rPr>
          <w:rFonts w:ascii="Times New Roman" w:eastAsia="Courier New" w:hAnsi="Times New Roman"/>
          <w:sz w:val="28"/>
          <w:szCs w:val="28"/>
          <w:lang w:val="kk-KZ" w:eastAsia="ru-RU"/>
        </w:rPr>
        <w:t>МП – Міндетті пән</w:t>
      </w:r>
    </w:p>
    <w:p w14:paraId="1D705713" w14:textId="77777777" w:rsidR="00055948" w:rsidRPr="00731FEF" w:rsidRDefault="00055948" w:rsidP="00B861C9">
      <w:pPr>
        <w:spacing w:after="0" w:line="240" w:lineRule="auto"/>
        <w:jc w:val="both"/>
        <w:rPr>
          <w:rFonts w:ascii="Times New Roman" w:eastAsia="Courier New" w:hAnsi="Times New Roman"/>
          <w:sz w:val="28"/>
          <w:szCs w:val="28"/>
          <w:lang w:val="kk-KZ" w:eastAsia="ru-RU"/>
        </w:rPr>
      </w:pPr>
      <w:r w:rsidRPr="00731FEF">
        <w:rPr>
          <w:rFonts w:ascii="Times New Roman" w:eastAsia="Courier New" w:hAnsi="Times New Roman"/>
          <w:sz w:val="28"/>
          <w:szCs w:val="28"/>
          <w:lang w:val="kk-KZ" w:eastAsia="ru-RU"/>
        </w:rPr>
        <w:t>ТП – Таңдау пән</w:t>
      </w:r>
    </w:p>
    <w:p w14:paraId="79C92A86" w14:textId="77777777" w:rsidR="00055948" w:rsidRPr="00731FEF" w:rsidRDefault="00055948" w:rsidP="00B861C9">
      <w:pPr>
        <w:spacing w:after="0" w:line="240" w:lineRule="auto"/>
        <w:jc w:val="both"/>
        <w:rPr>
          <w:rFonts w:ascii="Times New Roman" w:eastAsia="Courier New" w:hAnsi="Times New Roman"/>
          <w:sz w:val="28"/>
          <w:szCs w:val="28"/>
          <w:lang w:val="kk-KZ" w:eastAsia="ru-RU"/>
        </w:rPr>
      </w:pPr>
      <w:r w:rsidRPr="00731FEF">
        <w:rPr>
          <w:rFonts w:ascii="Times New Roman" w:eastAsia="Courier New" w:hAnsi="Times New Roman"/>
          <w:sz w:val="28"/>
          <w:szCs w:val="28"/>
          <w:lang w:val="kk-KZ" w:eastAsia="ru-RU"/>
        </w:rPr>
        <w:t>ж – жыл</w:t>
      </w:r>
    </w:p>
    <w:p w14:paraId="3571407B" w14:textId="77777777" w:rsidR="00055948" w:rsidRPr="00731FEF" w:rsidRDefault="00055948" w:rsidP="00B861C9">
      <w:pPr>
        <w:spacing w:after="0" w:line="240" w:lineRule="auto"/>
        <w:jc w:val="both"/>
        <w:rPr>
          <w:rFonts w:ascii="Times New Roman" w:eastAsia="Courier New" w:hAnsi="Times New Roman"/>
          <w:sz w:val="28"/>
          <w:szCs w:val="28"/>
          <w:lang w:val="kk-KZ" w:eastAsia="ru-RU"/>
        </w:rPr>
      </w:pPr>
      <w:r w:rsidRPr="00731FEF">
        <w:rPr>
          <w:rFonts w:ascii="Times New Roman" w:eastAsia="Courier New" w:hAnsi="Times New Roman"/>
          <w:sz w:val="28"/>
          <w:szCs w:val="28"/>
          <w:lang w:val="kk-KZ" w:eastAsia="ru-RU"/>
        </w:rPr>
        <w:t>т.б. – тағы басқа</w:t>
      </w:r>
    </w:p>
    <w:p w14:paraId="54C37471" w14:textId="77777777" w:rsidR="00055948" w:rsidRPr="00731FEF" w:rsidRDefault="00055948" w:rsidP="00B861C9">
      <w:pPr>
        <w:spacing w:after="0" w:line="240" w:lineRule="auto"/>
        <w:jc w:val="both"/>
        <w:rPr>
          <w:rFonts w:ascii="Times New Roman" w:hAnsi="Times New Roman"/>
          <w:sz w:val="28"/>
          <w:szCs w:val="28"/>
          <w:lang w:val="kk-KZ"/>
        </w:rPr>
      </w:pPr>
      <w:r w:rsidRPr="00731FEF">
        <w:rPr>
          <w:rFonts w:ascii="Times New Roman" w:hAnsi="Times New Roman"/>
          <w:sz w:val="28"/>
          <w:szCs w:val="28"/>
          <w:lang w:val="kk-KZ"/>
        </w:rPr>
        <w:t>т.с.с. – тағы сол сияқты</w:t>
      </w:r>
    </w:p>
    <w:p w14:paraId="6956F102" w14:textId="77777777" w:rsidR="00055948" w:rsidRPr="00731FEF" w:rsidRDefault="00055948" w:rsidP="00B861C9">
      <w:pPr>
        <w:spacing w:after="0" w:line="240" w:lineRule="auto"/>
        <w:jc w:val="both"/>
        <w:rPr>
          <w:rFonts w:ascii="Times New Roman" w:hAnsi="Times New Roman"/>
          <w:sz w:val="28"/>
          <w:szCs w:val="28"/>
          <w:lang w:val="kk-KZ"/>
        </w:rPr>
      </w:pPr>
      <w:r w:rsidRPr="00731FEF">
        <w:rPr>
          <w:rFonts w:ascii="Times New Roman" w:hAnsi="Times New Roman"/>
          <w:b/>
          <w:bCs/>
          <w:sz w:val="28"/>
          <w:szCs w:val="28"/>
          <w:lang w:val="kk-KZ"/>
        </w:rPr>
        <w:t>SMART</w:t>
      </w:r>
      <w:r w:rsidRPr="00731FEF">
        <w:rPr>
          <w:rFonts w:ascii="Times New Roman" w:hAnsi="Times New Roman"/>
          <w:sz w:val="28"/>
          <w:szCs w:val="28"/>
          <w:lang w:val="kk-KZ"/>
        </w:rPr>
        <w:t xml:space="preserve"> – </w:t>
      </w:r>
      <w:r w:rsidRPr="00731FEF">
        <w:rPr>
          <w:rFonts w:ascii="Times New Roman" w:hAnsi="Times New Roman"/>
          <w:i/>
          <w:iCs/>
          <w:sz w:val="28"/>
          <w:szCs w:val="28"/>
          <w:lang w:val="kk-KZ"/>
        </w:rPr>
        <w:t>оқу мақсаттарын SMART қағидаты бойынша тұжырымдау критерийлері</w:t>
      </w:r>
      <w:r w:rsidRPr="00731FEF">
        <w:rPr>
          <w:rFonts w:ascii="Times New Roman" w:hAnsi="Times New Roman"/>
          <w:sz w:val="28"/>
          <w:szCs w:val="28"/>
          <w:lang w:val="kk-KZ"/>
        </w:rPr>
        <w:t xml:space="preserve"> </w:t>
      </w:r>
      <w:r w:rsidRPr="00731FEF">
        <w:rPr>
          <w:rFonts w:ascii="Times New Roman" w:hAnsi="Times New Roman"/>
          <w:i/>
          <w:iCs/>
          <w:sz w:val="28"/>
          <w:szCs w:val="28"/>
          <w:lang w:val="kk-KZ"/>
        </w:rPr>
        <w:t>(Specific, Measurable, Achievable/Attainable, Relevant, Time-bound)</w:t>
      </w:r>
    </w:p>
    <w:p w14:paraId="4768D163" w14:textId="77777777" w:rsidR="00055948" w:rsidRPr="00731FEF" w:rsidRDefault="00055948" w:rsidP="00B861C9">
      <w:pPr>
        <w:spacing w:after="0" w:line="240" w:lineRule="auto"/>
        <w:jc w:val="both"/>
        <w:rPr>
          <w:rFonts w:ascii="Times New Roman" w:hAnsi="Times New Roman"/>
          <w:sz w:val="28"/>
          <w:szCs w:val="28"/>
          <w:lang w:val="kk-KZ"/>
        </w:rPr>
      </w:pPr>
      <w:r w:rsidRPr="00731FEF">
        <w:rPr>
          <w:rFonts w:ascii="Times New Roman" w:hAnsi="Times New Roman"/>
          <w:b/>
          <w:bCs/>
          <w:sz w:val="28"/>
          <w:szCs w:val="28"/>
          <w:lang w:val="kk-KZ"/>
        </w:rPr>
        <w:t>SWOT</w:t>
      </w:r>
      <w:r w:rsidRPr="00731FEF">
        <w:rPr>
          <w:rFonts w:ascii="Times New Roman" w:hAnsi="Times New Roman"/>
          <w:sz w:val="28"/>
          <w:szCs w:val="28"/>
          <w:lang w:val="kk-KZ"/>
        </w:rPr>
        <w:t xml:space="preserve"> – </w:t>
      </w:r>
      <w:r w:rsidRPr="00731FEF">
        <w:rPr>
          <w:rFonts w:ascii="Times New Roman" w:hAnsi="Times New Roman"/>
          <w:i/>
          <w:iCs/>
          <w:sz w:val="28"/>
          <w:szCs w:val="28"/>
          <w:lang w:val="kk-KZ"/>
        </w:rPr>
        <w:t>SWOT-талдау</w:t>
      </w:r>
      <w:r w:rsidRPr="00731FEF">
        <w:rPr>
          <w:rFonts w:ascii="Times New Roman" w:hAnsi="Times New Roman"/>
          <w:sz w:val="28"/>
          <w:szCs w:val="28"/>
          <w:lang w:val="kk-KZ"/>
        </w:rPr>
        <w:t xml:space="preserve"> (оқу бағдарламасын/білім беру ұйымын/оқыту үдерісін талдауда қолданылатын әдіс: күшті жақтары – әлсіз жақтары – мүмкіндіктер – қауіп-қатерлерді анықтау). </w:t>
      </w:r>
      <w:r w:rsidRPr="00731FEF">
        <w:rPr>
          <w:rFonts w:ascii="Times New Roman" w:hAnsi="Times New Roman"/>
          <w:i/>
          <w:iCs/>
          <w:sz w:val="28"/>
          <w:szCs w:val="28"/>
          <w:lang w:val="kk-KZ"/>
        </w:rPr>
        <w:t>(Strengths, Weaknesses, Opportunities, Threats)</w:t>
      </w:r>
    </w:p>
    <w:p w14:paraId="1B359FE1" w14:textId="77777777" w:rsidR="00055948" w:rsidRPr="00731FEF" w:rsidRDefault="00055948" w:rsidP="00B861C9">
      <w:pPr>
        <w:spacing w:after="0" w:line="240" w:lineRule="auto"/>
        <w:jc w:val="both"/>
        <w:rPr>
          <w:rFonts w:ascii="Times New Roman" w:hAnsi="Times New Roman"/>
          <w:sz w:val="28"/>
          <w:szCs w:val="28"/>
          <w:lang w:val="kk-KZ"/>
        </w:rPr>
      </w:pPr>
      <w:r w:rsidRPr="00731FEF">
        <w:rPr>
          <w:rFonts w:ascii="Times New Roman" w:hAnsi="Times New Roman"/>
          <w:b/>
          <w:bCs/>
          <w:sz w:val="28"/>
          <w:szCs w:val="28"/>
          <w:lang w:val="kk-KZ"/>
        </w:rPr>
        <w:t>CASE STUDY</w:t>
      </w:r>
      <w:r w:rsidRPr="00731FEF">
        <w:rPr>
          <w:rFonts w:ascii="Times New Roman" w:hAnsi="Times New Roman"/>
          <w:sz w:val="28"/>
          <w:szCs w:val="28"/>
          <w:lang w:val="kk-KZ"/>
        </w:rPr>
        <w:t xml:space="preserve"> – </w:t>
      </w:r>
      <w:r w:rsidRPr="00731FEF">
        <w:rPr>
          <w:rFonts w:ascii="Times New Roman" w:hAnsi="Times New Roman"/>
          <w:i/>
          <w:iCs/>
          <w:sz w:val="28"/>
          <w:szCs w:val="28"/>
          <w:lang w:val="kk-KZ"/>
        </w:rPr>
        <w:t>кейс-әдіс (жағдайлық оқыту әдісі)</w:t>
      </w:r>
      <w:r w:rsidRPr="00731FEF">
        <w:rPr>
          <w:rFonts w:ascii="Times New Roman" w:hAnsi="Times New Roman"/>
          <w:sz w:val="28"/>
          <w:szCs w:val="28"/>
          <w:lang w:val="kk-KZ"/>
        </w:rPr>
        <w:t xml:space="preserve"> (нақты жағдайды/оқу жағдаятын талдау арқылы білім алушылардың проблеманы шешу, дәлелдеу, шешім қабылдау дағдыларын қалыптастыруға бағытталған оқыту тәсілі).</w:t>
      </w:r>
    </w:p>
    <w:p w14:paraId="73433734" w14:textId="07A5C3B5" w:rsidR="00055948" w:rsidRPr="00731FEF" w:rsidRDefault="00055948" w:rsidP="00B861C9">
      <w:pPr>
        <w:spacing w:after="0" w:line="240" w:lineRule="auto"/>
        <w:jc w:val="both"/>
        <w:rPr>
          <w:rFonts w:ascii="Times New Roman" w:hAnsi="Times New Roman"/>
          <w:sz w:val="28"/>
          <w:szCs w:val="28"/>
          <w:lang w:val="kk-KZ"/>
        </w:rPr>
      </w:pPr>
      <w:r w:rsidRPr="00731FEF">
        <w:rPr>
          <w:rFonts w:ascii="Times New Roman" w:hAnsi="Times New Roman"/>
          <w:b/>
          <w:bCs/>
          <w:sz w:val="28"/>
          <w:szCs w:val="28"/>
          <w:lang w:val="kk-KZ"/>
        </w:rPr>
        <w:t>Блум таксономиясы</w:t>
      </w:r>
      <w:r w:rsidRPr="00731FEF">
        <w:rPr>
          <w:rFonts w:ascii="Times New Roman" w:hAnsi="Times New Roman"/>
          <w:sz w:val="28"/>
          <w:szCs w:val="28"/>
          <w:lang w:val="kk-KZ"/>
        </w:rPr>
        <w:t xml:space="preserve"> (Bloom’s Taxonomy) </w:t>
      </w:r>
      <w:r w:rsidR="0048124F" w:rsidRPr="00731FEF">
        <w:rPr>
          <w:rFonts w:ascii="Times New Roman" w:hAnsi="Times New Roman"/>
          <w:sz w:val="28"/>
          <w:szCs w:val="28"/>
          <w:lang w:val="kk-KZ"/>
        </w:rPr>
        <w:t>–</w:t>
      </w:r>
      <w:r w:rsidRPr="00731FEF">
        <w:rPr>
          <w:rFonts w:ascii="Times New Roman" w:hAnsi="Times New Roman"/>
          <w:sz w:val="28"/>
          <w:szCs w:val="28"/>
          <w:lang w:val="kk-KZ"/>
        </w:rPr>
        <w:t xml:space="preserve"> оқу мақсаттарын, сұрақтарды және бағалауды </w:t>
      </w:r>
      <w:r w:rsidRPr="00731FEF">
        <w:rPr>
          <w:rFonts w:ascii="Times New Roman" w:hAnsi="Times New Roman"/>
          <w:b/>
          <w:bCs/>
          <w:sz w:val="28"/>
          <w:szCs w:val="28"/>
          <w:lang w:val="kk-KZ"/>
        </w:rPr>
        <w:t>танымдық (ойлау) дағдыларының деңгейлері бойынша</w:t>
      </w:r>
      <w:r w:rsidRPr="00731FEF">
        <w:rPr>
          <w:rFonts w:ascii="Times New Roman" w:hAnsi="Times New Roman"/>
          <w:sz w:val="28"/>
          <w:szCs w:val="28"/>
          <w:lang w:val="kk-KZ"/>
        </w:rPr>
        <w:t xml:space="preserve"> жүйелеуге арналған педагогикалық жіктеу</w:t>
      </w:r>
    </w:p>
    <w:p w14:paraId="74A9B621" w14:textId="77777777" w:rsidR="00055948" w:rsidRPr="00731FEF" w:rsidRDefault="00055948" w:rsidP="00B861C9">
      <w:pPr>
        <w:spacing w:after="0" w:line="240" w:lineRule="auto"/>
        <w:jc w:val="both"/>
        <w:rPr>
          <w:rFonts w:ascii="Times New Roman" w:hAnsi="Times New Roman"/>
          <w:b/>
          <w:sz w:val="28"/>
          <w:szCs w:val="28"/>
          <w:lang w:val="kk-KZ"/>
        </w:rPr>
      </w:pPr>
      <w:r w:rsidRPr="00731FEF">
        <w:rPr>
          <w:rFonts w:ascii="Times New Roman" w:hAnsi="Times New Roman"/>
          <w:b/>
          <w:sz w:val="28"/>
          <w:szCs w:val="28"/>
          <w:lang w:val="kk-KZ"/>
        </w:rPr>
        <w:br w:type="page"/>
      </w:r>
    </w:p>
    <w:p w14:paraId="2DBD1417" w14:textId="77777777" w:rsidR="00055948" w:rsidRPr="00731FEF" w:rsidRDefault="00055948" w:rsidP="00996684">
      <w:pPr>
        <w:spacing w:after="0" w:line="240" w:lineRule="auto"/>
        <w:ind w:firstLine="567"/>
        <w:jc w:val="center"/>
        <w:rPr>
          <w:rFonts w:ascii="Times New Roman" w:hAnsi="Times New Roman"/>
          <w:b/>
          <w:sz w:val="28"/>
          <w:szCs w:val="28"/>
          <w:lang w:val="kk-KZ"/>
        </w:rPr>
      </w:pPr>
      <w:r w:rsidRPr="00731FEF">
        <w:rPr>
          <w:rFonts w:ascii="Times New Roman" w:hAnsi="Times New Roman"/>
          <w:b/>
          <w:sz w:val="28"/>
          <w:szCs w:val="28"/>
          <w:lang w:val="kk-KZ"/>
        </w:rPr>
        <w:lastRenderedPageBreak/>
        <w:t>КІРІСПЕ</w:t>
      </w:r>
    </w:p>
    <w:p w14:paraId="49B872D3" w14:textId="77777777" w:rsidR="00055948" w:rsidRPr="00731FEF" w:rsidRDefault="00055948" w:rsidP="00B861C9">
      <w:pPr>
        <w:spacing w:after="0" w:line="240" w:lineRule="auto"/>
        <w:ind w:firstLine="567"/>
        <w:jc w:val="both"/>
        <w:rPr>
          <w:rFonts w:ascii="Times New Roman" w:hAnsi="Times New Roman"/>
          <w:b/>
          <w:bCs/>
          <w:sz w:val="28"/>
          <w:szCs w:val="28"/>
          <w:lang w:val="kk-KZ"/>
        </w:rPr>
      </w:pPr>
    </w:p>
    <w:p w14:paraId="4419D288" w14:textId="77777777" w:rsidR="00055948" w:rsidRPr="00731FEF" w:rsidRDefault="00055948" w:rsidP="00B861C9">
      <w:pPr>
        <w:spacing w:after="0" w:line="240" w:lineRule="auto"/>
        <w:ind w:firstLine="567"/>
        <w:jc w:val="both"/>
        <w:rPr>
          <w:rFonts w:ascii="Times New Roman" w:hAnsi="Times New Roman"/>
          <w:sz w:val="28"/>
          <w:szCs w:val="28"/>
          <w:lang w:val="kk-KZ"/>
        </w:rPr>
      </w:pPr>
      <w:r w:rsidRPr="00731FEF">
        <w:rPr>
          <w:rFonts w:ascii="Times New Roman" w:hAnsi="Times New Roman"/>
          <w:b/>
          <w:bCs/>
          <w:sz w:val="28"/>
          <w:szCs w:val="28"/>
          <w:lang w:val="kk-KZ"/>
        </w:rPr>
        <w:t>Зерттеу тақырыбының өзектілігі.</w:t>
      </w:r>
      <w:r w:rsidRPr="00731FEF">
        <w:rPr>
          <w:rFonts w:ascii="Times New Roman" w:hAnsi="Times New Roman"/>
          <w:sz w:val="28"/>
          <w:szCs w:val="28"/>
          <w:lang w:val="kk-KZ"/>
        </w:rPr>
        <w:t xml:space="preserve"> Қазіргі жаһандану жағдайында жоғары білім беру жүйесінің алдында тұрған міндеттердің бірі – ұлттық әдебиетті оқытудың мазмұны мен әдістемесін жаңғырта отырып, келешек мамандардың кәсіби құзыреттерін, дүниетанымдық бағдарын және құндылықтық ұстанымын қалыптастыру. Бұл міндеттің өзегі – білім беруді ақпараттық сипаттағы «мазмұн меңгерту» деңгейінде қалдырмай, нәтижеге бағдарланған, әрекеттік, құзыреттілікке негізделген оқытуға көшу қажеттілігі. Демек, жоғары оқу орындарында қазақ әдебиетін оқыту үдерісі көркем шығарманы жаттап-тану немесе мазмұнын баяндаумен шектелмеуі тиіс; керісінше, студенттің аналитикалық ойлау қабілетін, әдеби-көркем талдау және пайымдау дағдыларын, педагогикалық рефлексиясын, әдістемелік шешім қабылдау мәдениетін дамытуға бағытталуы қажет. Осы тұрғыдан алғанда, ЖОО-дағы әдеби білім беру мазмұнын әдістемелік тұрғыда қайта қарастыру – педагогика ғылымының және әдебиетті оқыту әдістемесінің ең өзекті мәселелерінің бірі.</w:t>
      </w:r>
    </w:p>
    <w:p w14:paraId="2DAE88FE" w14:textId="40DDB171" w:rsidR="00055948" w:rsidRPr="00731FEF" w:rsidRDefault="00055948" w:rsidP="00B861C9">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Жоғары мектеп жағдайында әдебиет пәнінің ерекшелігі – студенттің тек «оқырман» ретінде ғана емес, келешек мұғалім, әдіскер, оқу үдерісін жобалайтын кәсіби тұлға ретінде қалыптасуына қызмет етуінде. Сондықтан жоғары оқу орындарында әдебиетті оқыту әдістемесі екі </w:t>
      </w:r>
      <w:r w:rsidR="00C7588F">
        <w:rPr>
          <w:rFonts w:ascii="Times New Roman" w:hAnsi="Times New Roman"/>
          <w:sz w:val="28"/>
          <w:szCs w:val="28"/>
          <w:lang w:val="kk-KZ"/>
        </w:rPr>
        <w:t>түрлі</w:t>
      </w:r>
      <w:r w:rsidRPr="00731FEF">
        <w:rPr>
          <w:rFonts w:ascii="Times New Roman" w:hAnsi="Times New Roman"/>
          <w:sz w:val="28"/>
          <w:szCs w:val="28"/>
          <w:lang w:val="kk-KZ"/>
        </w:rPr>
        <w:t xml:space="preserve"> міндетті қатар шешеді: біріншіден, студенттің әдеби-теориялық білімін тереңдету; екіншіден, сол білімді кәсіби-педагогикалық әрекетке айналдыратын әдістемелік құзыреттерді қалыптастыру. Бұл құзыреттерге көркем шығарманы талдау алгоритмін меңгеру, мақсатқа сай тапсырма құрастыру, сабақ құрылымын жобалау, оқу нәтижелерін бағалау критерийлерін анықтау, оқытудың тиімді әдістерін таңдау және дәлелдеу сияқты кәсіби әрекеттер жатады. Егер ЖОО-да әдебиетті оқыту осы құзыреттерді қалыптастыруға бағытталмаса, келешек мұғалім мектеп тәжірибесіне шыққанда әдеби шығарманы оқытуда қайтадан дәстүрлі «өмірбаян–мазмұн–идея» шеңберінен шыға алмайды. Ал бұл жағдай мектептегі әдеби білімнің сапасына тікелей әсер ететін факторлардың бірі.</w:t>
      </w:r>
    </w:p>
    <w:p w14:paraId="1BCA4D18" w14:textId="77777777" w:rsidR="00055948" w:rsidRPr="00731FEF" w:rsidRDefault="00055948" w:rsidP="00B861C9">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Осы проблеманың нақты көрінісі ретінде жоғары мектеп тәжірибесінде әдеби шығармаларды оқытуда дәстүрлі әдеби-тарихи, өмірбаяндық немесе мазмұндап баяндау тәсілдерінің басым болуы аталады. Мұндай тәсілдер студентке мәтін туралы «білім» бергенімен, мәтінмен кәсіби деңгейде жұмыс істеудің әдістемелік механизмін толық қалыптастырмайды. Нәтижесінде студент әдеби шығарманы талдауды теория жүзінде білуі мүмкін, бірақ оны оқытуға арналған практикалық құралдар мен технологияларды (тапсырмалар жүйесі, бағалау өлшемдері, нәтижені өлшеу, әдістемелік рефлексия) жеткілікті меңгермей қалады. Сондықтан ЖОО-да әдебиетті оқытудың мазмұнын ғана емес, оны ұйымдастырудың әдістемелік жүйесін де жаңартуға сұраныс күшейіп отыр. Бұл сұраныс өз кезегінде нақты бір жазушы шығармашылығын оқыту негізінде ғылыми-әдістемелік модель ұсынуды талап етеді.</w:t>
      </w:r>
    </w:p>
    <w:p w14:paraId="3AFC5CDF" w14:textId="77777777" w:rsidR="00055948" w:rsidRPr="00731FEF" w:rsidRDefault="00055948" w:rsidP="00B861C9">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lastRenderedPageBreak/>
        <w:t>Осы тұрғыдан келгенде қазақ әдебиетінің ірі өкілі Б.Майлин шығармашылығын ЖОО-да оқыту әдістемесін арнайы ғылыми зерттеу нысаны ретінде қарастырудың маңызы ерекше. Б.Майлин – қазақ прозасының көркемдік эволюциясында шағын әңгімені биік көркемдік деңгейге көтерген қаламгер ғана емес, әлеуметтік әділеттілік, адамгершілік, еңбек, оқу-білім мәселелерін көркем шығарманың ішкі құрылымына табиғи енгізе алған суреткер. Оның шығармалары ХХ ғасырдың алғашқы жартысындағы қазақ қоғамының әлеуметтік-мәдени болмысын, рухани құндылықтар қайшылығын, білім мен надандықтың арақатынасын көркем түрде көрсетеді. Мұның бәрі Б.Майлин шығармаларын ЖОО-да оқыту барысында студенттердің сыни ойлауын, әлеуметтік пайымын, моральдық-этикалық бағамын және әдістемелік шешім қабылдау қабілетін дамытуға мүмкіндік беретін мазмұндық ресурс екенін танытады.</w:t>
      </w:r>
    </w:p>
    <w:p w14:paraId="7E83B7F7" w14:textId="0030E1F0" w:rsidR="00055948" w:rsidRPr="00731FEF" w:rsidRDefault="00055948" w:rsidP="00B861C9">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Б.Майлин шығармаларының ЖОО-да оқытылуын өзекті ететін тағы бір себеп – оның шығармаларының келешек мұғалімнің кәсіби даярлығына тікелей қызмет ете алатын «оқытылатын материал» болуымен байланысты. Б.Майлиннің әңгімелері – композициясы ықшам, оқиға желісі нақты, кейіпкер психологиясы айқын, әлеуметтік проблема қоюы нысаналы болып келетін мәтіндер. Мұндай мәтіндер ЖОО-да әдістемелік тұрғыдан өте ыңғайлы: оларды проблемалық оқытуға, кейс тапсырмаларға, салыстырмалы талдауға, пайымдауға негізделген пікірталасқа, бағалау критерийлерін құрастыруға және Блум таксономиясы бойынша деңгейлік тапсырмалар жасауға тиімді негіз ретінде қолдануға болады</w:t>
      </w:r>
      <w:r w:rsidR="00C7588F">
        <w:rPr>
          <w:rFonts w:ascii="Times New Roman" w:hAnsi="Times New Roman"/>
          <w:sz w:val="28"/>
          <w:szCs w:val="28"/>
          <w:lang w:val="kk-KZ"/>
        </w:rPr>
        <w:t>, я</w:t>
      </w:r>
      <w:r w:rsidRPr="00731FEF">
        <w:rPr>
          <w:rFonts w:ascii="Times New Roman" w:hAnsi="Times New Roman"/>
          <w:sz w:val="28"/>
          <w:szCs w:val="28"/>
          <w:lang w:val="kk-KZ"/>
        </w:rPr>
        <w:t>ғни Б.Майлин шығармаларын оқыту – көркем шығарманы түсінудің ғана емес, оны оқытудың кәсіби технологиясын меңгертудің табиғи алаңы.</w:t>
      </w:r>
    </w:p>
    <w:p w14:paraId="1E358095" w14:textId="77777777" w:rsidR="00055948" w:rsidRPr="00731FEF" w:rsidRDefault="00055948" w:rsidP="00B861C9">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Алайда Б.Майлин шығармашылығы әдебиеттануда салыстырмалы түрде мол қарастырылғанымен, жоғары оқу орындарында оны оқытудың әдістемесі тұрғысынан жүйелі ғылыми модель деңгейінде арнайы зерттелуі жеткіліксіз. Көп жағдайда Б.Майлин шығармалары жоғары мектеп бағдарламасында әдебиет тарихының бір кезеңін таныстыру, автордың шығармашылық жолын сипаттау немесе жекелеген шығармалардың идеялық мазмұнын талдау аясында ғана беріледі. Бұл тәсіл студенттің келешек мұғалім ретіндегі кәсіби қалыптасуына қажетті әдістемелік құзыреттерді жүйелі қалыптастыруға жеткіліксіз. Демек, мәселе «Майлин оқытылмай жатыр» дегенде емес, «Майлин қалай оқытылып жатыр және ол оқыту келешек мұғалім құзыретін қалыптастыра ала ма?» деген сұрақта тұр. Бұл – дәл әдістеме ғылымының нысаны.</w:t>
      </w:r>
    </w:p>
    <w:p w14:paraId="0592A5BB" w14:textId="77777777" w:rsidR="00055948" w:rsidRPr="00731FEF" w:rsidRDefault="00055948" w:rsidP="00B861C9">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Қазіргі білім беру парадигмасы құзыреттілікке негізделген оқытуды алдыңғы қатарға шығарып отыр. Әдебиетті оқыту үдерісінде бұл парадигма студенттің шығарманы талдау, пайымдау, салыстыру, бағалау, дәлелдеу және шығармашылық тұрғыда қолдану қабілеттерін қалыптастыруға бағытталады. Сонымен бірге ЖОО-да оқыту нәтижесі тек білім мазмұнымен өлшенбейді, ол оқу әрекетінің ұйымдастырылу сапасымен, қолданылған әдіс-тәсілдердің тиімділігімен, бағалау өлшемдерінің нақтылығымен және нәтижені дәлелдеумен өлшенеді. Осы талаптарға сай Б.Майлин шығармаларын оқыту үшін арнайы әзірленген әдістемелік </w:t>
      </w:r>
      <w:r w:rsidRPr="00731FEF">
        <w:rPr>
          <w:rFonts w:ascii="Times New Roman" w:hAnsi="Times New Roman"/>
          <w:sz w:val="28"/>
          <w:szCs w:val="28"/>
          <w:lang w:val="kk-KZ"/>
        </w:rPr>
        <w:lastRenderedPageBreak/>
        <w:t>жүйе қажет: оқу мақсаттары мен күтілетін нәтижелер нақты анықталуы, мазмұн құрылымдалуы, тапсырмалар жүйесі оқу нәтижелерімен байланыстырылуы, бағалау критерийлері белгіленуі және әдістеменің тиімділігі тәжірибелік-эксперимент арқылы дәлелденуі тиіс.</w:t>
      </w:r>
    </w:p>
    <w:p w14:paraId="65ECA2FD" w14:textId="77777777" w:rsidR="00055948" w:rsidRPr="00731FEF" w:rsidRDefault="00055948" w:rsidP="00B861C9">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Зерттеу тақырыбының өзектілігі ұлттық білім беру саясатының стратегиялық бағыттарымен де сабақтас. Ұлттық әдеби мұраны оқыту арқылы студенттің ұлттық дүниетанымын, мәдени жадын, тарихи санасын қалыптастыру – жоғары мектептің маңызды міндеттерінің бірі. Б.Майлин шығармашылығы қазақ халқының әлеуметтік тарихын, рухани құндылықтарын, ағартушылық мұраттарын бейнелейтін іргелі әдеби мұра ретінде осы міндеттерді жүзеге асыруда айрықша орын алады. Сондықтан жазушы шығармаларын ЖОО-да оқытудың ғылыми-әдістемелік жүйесін негіздеу – бір мезетте әрі кәсіби даярлық сапасын арттыруға, әрі ұлттық әдеби мұраны тиімді меңгертудің ғылыми тетігін жасауға қызмет етеді.</w:t>
      </w:r>
    </w:p>
    <w:p w14:paraId="4235BC9F" w14:textId="77777777" w:rsidR="00055948" w:rsidRPr="00731FEF" w:rsidRDefault="00055948" w:rsidP="00B861C9">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Осы тұрғыдан алғанда, Б.Майлин шығармаларын ЖОО-да оқыту әдістемесін ғылыми тұрғыда негіздеу бірнеше өзекті мәселені шешуге мүмкіндік береді: біріншіден, жазушы мұрасын жоғары мектептің кәсіби даярлық талаптарына сәйкестендіру жүзеге асады; екіншіден, көркем шығарманы оқытудың тиімді әдістері мен тапсырмалар жүйесі қалыптасады; үшіншіден, студенттердің әдеби-көркем талдау дағдылары мен әдістемелік ойлауын дамытатын оқыту моделі ұсынылады; төртіншіден, ЖОО-да әдебиетті оқытудың нәтижеге бағдарланған бағалау өлшемдері нақтыланады; бесіншіден, ұсынылған жүйенің тиімділігі тәжірибелік-эксперимент арқылы дәлелденіп, қолданбалы ұсыныстар беріледі.</w:t>
      </w:r>
    </w:p>
    <w:p w14:paraId="2291EB24" w14:textId="77777777" w:rsidR="00055948" w:rsidRPr="00731FEF" w:rsidRDefault="00055948" w:rsidP="00B861C9">
      <w:pPr>
        <w:spacing w:after="0" w:line="240" w:lineRule="auto"/>
        <w:ind w:firstLine="567"/>
        <w:jc w:val="both"/>
        <w:rPr>
          <w:rFonts w:ascii="Times New Roman" w:hAnsi="Times New Roman"/>
          <w:sz w:val="28"/>
          <w:szCs w:val="28"/>
          <w:lang w:val="kk-KZ"/>
        </w:rPr>
      </w:pPr>
      <w:r w:rsidRPr="00731FEF">
        <w:rPr>
          <w:rFonts w:ascii="Times New Roman" w:hAnsi="Times New Roman"/>
          <w:b/>
          <w:bCs/>
          <w:sz w:val="28"/>
          <w:szCs w:val="28"/>
          <w:lang w:val="kk-KZ"/>
        </w:rPr>
        <w:t>Зерттеудің нысаны</w:t>
      </w:r>
      <w:r w:rsidRPr="00731FEF">
        <w:rPr>
          <w:rFonts w:ascii="Times New Roman" w:hAnsi="Times New Roman"/>
          <w:sz w:val="28"/>
          <w:szCs w:val="28"/>
          <w:lang w:val="kk-KZ"/>
        </w:rPr>
        <w:t xml:space="preserve"> – жоғары оқу орындарындағы қазақ әдебиетін оқыту үдерісі.</w:t>
      </w:r>
    </w:p>
    <w:p w14:paraId="52F69394" w14:textId="77777777" w:rsidR="00055948" w:rsidRPr="00731FEF" w:rsidRDefault="00055948" w:rsidP="00B861C9">
      <w:pPr>
        <w:spacing w:after="0" w:line="240" w:lineRule="auto"/>
        <w:ind w:firstLine="567"/>
        <w:jc w:val="both"/>
        <w:rPr>
          <w:rFonts w:ascii="Times New Roman" w:hAnsi="Times New Roman"/>
          <w:sz w:val="28"/>
          <w:szCs w:val="28"/>
          <w:lang w:val="kk-KZ"/>
        </w:rPr>
      </w:pPr>
      <w:r w:rsidRPr="00731FEF">
        <w:rPr>
          <w:rFonts w:ascii="Times New Roman" w:hAnsi="Times New Roman"/>
          <w:b/>
          <w:bCs/>
          <w:sz w:val="28"/>
          <w:szCs w:val="28"/>
          <w:lang w:val="kk-KZ"/>
        </w:rPr>
        <w:t>Зерттеудің пәні</w:t>
      </w:r>
      <w:r w:rsidRPr="00731FEF">
        <w:rPr>
          <w:rFonts w:ascii="Times New Roman" w:hAnsi="Times New Roman"/>
          <w:sz w:val="28"/>
          <w:szCs w:val="28"/>
          <w:lang w:val="kk-KZ"/>
        </w:rPr>
        <w:t xml:space="preserve"> – жоғары оқу орындарында Б.Майлин шығармаларын оқыту әдістемесі.</w:t>
      </w:r>
    </w:p>
    <w:p w14:paraId="588863E4" w14:textId="77777777" w:rsidR="00055948" w:rsidRPr="00731FEF" w:rsidRDefault="00055948" w:rsidP="00B861C9">
      <w:pPr>
        <w:spacing w:after="0" w:line="240" w:lineRule="auto"/>
        <w:ind w:firstLine="567"/>
        <w:jc w:val="both"/>
        <w:rPr>
          <w:rFonts w:ascii="Times New Roman" w:hAnsi="Times New Roman"/>
          <w:sz w:val="28"/>
          <w:szCs w:val="28"/>
          <w:lang w:val="kk-KZ"/>
        </w:rPr>
      </w:pPr>
      <w:r w:rsidRPr="00731FEF">
        <w:rPr>
          <w:rFonts w:ascii="Times New Roman" w:hAnsi="Times New Roman"/>
          <w:b/>
          <w:bCs/>
          <w:sz w:val="28"/>
          <w:szCs w:val="28"/>
          <w:lang w:val="kk-KZ"/>
        </w:rPr>
        <w:t>Зерттеудің ғылыми болжамы.</w:t>
      </w:r>
      <w:r w:rsidRPr="00731FEF">
        <w:rPr>
          <w:rFonts w:ascii="Times New Roman" w:hAnsi="Times New Roman"/>
          <w:sz w:val="28"/>
          <w:szCs w:val="28"/>
          <w:lang w:val="kk-KZ"/>
        </w:rPr>
        <w:t xml:space="preserve"> Егер жоғары оқу орындарында Б.Майлин шығармаларын оқыту көркем шығарманы пайымдауға негізделген ғылыми-әдістемелік жүйе арқылы жүзеге асырылса және оқу үдерісінде пайымдауға негізделген әрекет жүйелі түрде ұйымдастырылса, онда студенттердің әдеби-көркем талдау, шығармашылық ойлау және кәсіби-әдістемелік құзыреттері тиімді қалыптасады.</w:t>
      </w:r>
    </w:p>
    <w:p w14:paraId="036CF47A" w14:textId="77777777" w:rsidR="00055948" w:rsidRPr="00731FEF" w:rsidRDefault="00055948" w:rsidP="00B861C9">
      <w:pPr>
        <w:spacing w:after="0" w:line="240" w:lineRule="auto"/>
        <w:ind w:firstLine="567"/>
        <w:jc w:val="both"/>
        <w:rPr>
          <w:rFonts w:ascii="Times New Roman" w:hAnsi="Times New Roman"/>
          <w:sz w:val="28"/>
          <w:szCs w:val="28"/>
          <w:lang w:val="kk-KZ"/>
        </w:rPr>
      </w:pPr>
      <w:r w:rsidRPr="00731FEF">
        <w:rPr>
          <w:rFonts w:ascii="Times New Roman" w:hAnsi="Times New Roman"/>
          <w:b/>
          <w:bCs/>
          <w:sz w:val="28"/>
          <w:szCs w:val="28"/>
          <w:lang w:val="kk-KZ"/>
        </w:rPr>
        <w:t>Зерттеудің жетекші идеясы.</w:t>
      </w:r>
      <w:r w:rsidRPr="00731FEF">
        <w:rPr>
          <w:rFonts w:ascii="Times New Roman" w:hAnsi="Times New Roman"/>
          <w:sz w:val="28"/>
          <w:szCs w:val="28"/>
          <w:lang w:val="kk-KZ"/>
        </w:rPr>
        <w:t xml:space="preserve"> Б.Майлин шығармаларын ЖОО-да оқыту үдерісін көркем шығарманы пайымдау әрекетіне негіздей отырып, келешек әдебиет мұғалімінің шығармашылық және әдістемелік даярлығын қамтамасыз ететін нәтижеге бағдарланған оқыту жүйесі ретінде ұйымдастыру.</w:t>
      </w:r>
    </w:p>
    <w:p w14:paraId="05EBAD36" w14:textId="77777777" w:rsidR="00055948" w:rsidRPr="00731FEF" w:rsidRDefault="00055948" w:rsidP="00B861C9">
      <w:pPr>
        <w:spacing w:after="0" w:line="240" w:lineRule="auto"/>
        <w:ind w:firstLine="567"/>
        <w:jc w:val="both"/>
        <w:rPr>
          <w:rFonts w:ascii="Times New Roman" w:hAnsi="Times New Roman"/>
          <w:b/>
          <w:bCs/>
          <w:sz w:val="28"/>
          <w:szCs w:val="28"/>
          <w:lang w:val="kk-KZ"/>
        </w:rPr>
      </w:pPr>
      <w:r w:rsidRPr="00731FEF">
        <w:rPr>
          <w:rFonts w:ascii="Times New Roman" w:hAnsi="Times New Roman"/>
          <w:b/>
          <w:bCs/>
          <w:sz w:val="28"/>
          <w:szCs w:val="28"/>
          <w:lang w:val="kk-KZ"/>
        </w:rPr>
        <w:t>Зерттеудің теориялық және әдіснамалық негіздері</w:t>
      </w:r>
    </w:p>
    <w:p w14:paraId="3D60AFA2" w14:textId="77777777" w:rsidR="00055948" w:rsidRPr="00731FEF" w:rsidRDefault="00055948" w:rsidP="00B861C9">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Зерттеудің теориялық және әдіснамалық негізін көркем шығарманы пайымдау теориясы, герменевтикалық тәсіл, әдеби шығарманы қабылдау мен түсіну теориялары, сондай-ақ әдебиетті оқыту әдістемесі, педагогика және психология ғылымдарындағы тұлғалық-бағдарлы, әрекеттік және құзыреттілікке негізделген оқыту тұжырымдары құрайды.</w:t>
      </w:r>
    </w:p>
    <w:p w14:paraId="413EAA7A" w14:textId="77777777" w:rsidR="00055948" w:rsidRPr="00731FEF" w:rsidRDefault="00055948" w:rsidP="00B861C9">
      <w:pPr>
        <w:spacing w:after="0" w:line="240" w:lineRule="auto"/>
        <w:ind w:firstLine="567"/>
        <w:jc w:val="both"/>
        <w:rPr>
          <w:rFonts w:ascii="Times New Roman" w:hAnsi="Times New Roman"/>
          <w:sz w:val="28"/>
          <w:szCs w:val="28"/>
          <w:lang w:val="kk-KZ"/>
        </w:rPr>
      </w:pPr>
      <w:r w:rsidRPr="00731FEF">
        <w:rPr>
          <w:rFonts w:ascii="Times New Roman" w:hAnsi="Times New Roman"/>
          <w:b/>
          <w:bCs/>
          <w:sz w:val="28"/>
          <w:szCs w:val="28"/>
          <w:lang w:val="kk-KZ"/>
        </w:rPr>
        <w:lastRenderedPageBreak/>
        <w:t>Зерттеу әдістері.</w:t>
      </w:r>
      <w:r w:rsidRPr="00731FEF">
        <w:rPr>
          <w:rFonts w:ascii="Times New Roman" w:hAnsi="Times New Roman"/>
          <w:sz w:val="28"/>
          <w:szCs w:val="28"/>
          <w:lang w:val="kk-KZ"/>
        </w:rPr>
        <w:t xml:space="preserve"> Диссертациялық зерттеудің мақсаты мен міндеттерін жүзеге асыру үшін педагогика, әдебиетті оқыту әдістемесі және жоғары мектеп дидактикасы саласында қолданылатын өзара сабақтас ғылыми әдістер кешені пайдаланылды. Зерттеу әдістерін таңдау зерттеу нысаны мен пәнінің ерекшеліктеріне, сондай-ақ жоғары оқу орындарында Б.Майлин шығармаларын оқытудың әдістемелік жүйесін негіздеу қажеттілігіне байланысты айқындалды.</w:t>
      </w:r>
    </w:p>
    <w:p w14:paraId="1C1ECEE2" w14:textId="77777777" w:rsidR="00055948" w:rsidRPr="00731FEF" w:rsidRDefault="00055948" w:rsidP="00B861C9">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Зерттеудің теориялық кезеңінде ғылыми-теориялық талдау және жүйелеу әдістері қолданылды. Бұл әдістер арқылы әдебиетті оқыту әдістемесіне, ЖОО-дағы педагогикалық білім беру мәселелеріне, көркем шығарманы оқыту теориясына қатысты ғылыми еңбектер зерделенді. Аталған әдістер зерттеу тақырыбының ғылыми деңгейін айқындауға, бұрынғы зерттеулердегі тұжырымдар мен көзқарастарды саралауға, сондай-ақ Б.Майлин шығармаларын оқыту мәселесінің зерттелу деңгейін анықтауға мүмкіндік берді.</w:t>
      </w:r>
    </w:p>
    <w:p w14:paraId="64F36F4B" w14:textId="77777777" w:rsidR="00055948" w:rsidRPr="00731FEF" w:rsidRDefault="00055948" w:rsidP="00B861C9">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Салыстырмалы талдау әдісі жоғары мектеп пен білім беретін мектептегі әдебиетті оқыту ерекшеліктерін, сондай-ақ Б.Майлин шығармаларын оқытуда қолданылатын дәстүрлі және заманауи әдіс-тәсілдерді салыстыра қарастыру мақсатында пайдаланылды. Бұл әдіс жоғары мектеп жағдайында әдеби шығармаларды оқытудың өзіндік ерекшеліктерін нақтылауға және зерттеу барысында ұсынылатын әдістемелік жүйенің артықшылықтарын айқындауға мүмкіндік берді.</w:t>
      </w:r>
    </w:p>
    <w:p w14:paraId="6A017D1D" w14:textId="77777777" w:rsidR="00055948" w:rsidRPr="00731FEF" w:rsidRDefault="00055948" w:rsidP="00B861C9">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Модельдеу әдісі зерттеудің негізгі әдістерінің бірі ретінде қолданылды. Аталған әдіс арқылы жоғары оқу орындарында Б.Майлин шығармаларын оқытудың ғылыми-әдістемелік моделі жасалды. Бұл модель оқыту мақсаты, мазмұны, әдіс-тәсілдері, ұйымдастыру формалары мен күтілетін нәтижелердің біртұтас жүйесін қамтиды. Модельдеу әдісі зерттеудің теориялық тұжырымдарын тәжірибелік үдеріске көшіруге және ұсынылған әдістеменің құрылымын нақтылауға мүмкіндік берді.</w:t>
      </w:r>
    </w:p>
    <w:p w14:paraId="5629BED0" w14:textId="77777777" w:rsidR="00055948" w:rsidRPr="00731FEF" w:rsidRDefault="00055948" w:rsidP="00B861C9">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Зерттеудің тәжірибелік кезеңінде педагогикалық бақылау әдісі қолданылды. Бұл әдіс арқылы жоғары оқу орындарында қазақ әдебиетін оқыту үдерісіндегі дәстүрлі сабақтардың ұйымдастырылуы, студенттердің көркем мәтінмен жұмыс жасау ерекшеліктері, Б.Майлин шығармаларын меңгеру деңгейі бақылауға алынды. Педагогикалық бақылау нәтижелері әдістемелік жүйені жетілдіру қажеттігін айқындауға негіз болды.</w:t>
      </w:r>
    </w:p>
    <w:p w14:paraId="1A8A2661" w14:textId="77777777" w:rsidR="00055948" w:rsidRPr="00731FEF" w:rsidRDefault="00055948" w:rsidP="00B861C9">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Сауалнама әдісі студенттердің Б.Майлин шығармаларын қабылдау ерекшеліктерін, олардың әдеби-көркем талдау дағдыларының қалыптасу деңгейін, сондай-ақ ұсынылған оқыту әдістеріне көзқарасын анықтау мақсатында пайдаланылды. Сауалнама нәтижелері студенттердің оқыту үдерісіндегі белсенділігін, қызығушылығын және әдістемелік тәсілдердің тиімділігін бағалауға мүмкіндік берді.</w:t>
      </w:r>
    </w:p>
    <w:p w14:paraId="40EF1188" w14:textId="77777777" w:rsidR="00055948" w:rsidRPr="00731FEF" w:rsidRDefault="00055948" w:rsidP="00B861C9">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Тестілеу әдісі зерттеу барысында студенттердің Б.Майлин шығармалары бойынша әдеби-көркем талдау, пайымдау және әдістемелік пайымдау дағдыларының қалыптасу деңгейін анықтау үшін қолданылды. Тест тапсырмалары </w:t>
      </w:r>
      <w:r w:rsidRPr="00731FEF">
        <w:rPr>
          <w:rFonts w:ascii="Times New Roman" w:hAnsi="Times New Roman"/>
          <w:sz w:val="28"/>
          <w:szCs w:val="28"/>
          <w:lang w:val="kk-KZ"/>
        </w:rPr>
        <w:lastRenderedPageBreak/>
        <w:t>оқу бағдарламасының талаптарына және зерттеу мақсатына сәйкес құрастырылды. Бұл әдіс ұсынылған әдістемелік модельдің оқу нәтижелеріне әсерін нақты деректер арқылы көрсетуге мүмкіндік берді.</w:t>
      </w:r>
    </w:p>
    <w:p w14:paraId="2E807463" w14:textId="77777777" w:rsidR="00055948" w:rsidRPr="00731FEF" w:rsidRDefault="00055948" w:rsidP="00B861C9">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Педагогикалық эксперимент әдісі зерттеудің негізгі эмпирикалық әдісі ретінде пайдаланылды. Эксперимент барысында бақылау және эксперименттік топтар анықталып, Б.Майлин шығармаларын оқытудың дәстүрлі және жаңартылған әдістемелік жүйелері салыстырмалы түрде сыналды. Эксперимент нәтижелері ұсынылған әдістемелік модельдің тиімділігін дәлелдеуге және зерттеудің ғылыми болжамын тексеруге бағытталды.</w:t>
      </w:r>
    </w:p>
    <w:p w14:paraId="10FDB59C" w14:textId="77777777" w:rsidR="00055948" w:rsidRPr="00731FEF" w:rsidRDefault="00055948" w:rsidP="00B861C9">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Сандық және сапалық деректерді өңдеу әдістері эксперимент барысында алынған нәтижелерді талдау үшін қолданылды. Бұл әдістер студенттердің оқу жетістіктеріндегі өзгерістерді, әдістемелік тәсілдердің нәтижелілігін және зерттеу қорытындыларының объективтілігін қамтамасыз етуге мүмкіндік берді.</w:t>
      </w:r>
    </w:p>
    <w:p w14:paraId="702CEBA0" w14:textId="77777777" w:rsidR="00055948" w:rsidRPr="00731FEF" w:rsidRDefault="00055948" w:rsidP="00B861C9">
      <w:pPr>
        <w:spacing w:after="0" w:line="240" w:lineRule="auto"/>
        <w:ind w:firstLine="567"/>
        <w:jc w:val="both"/>
        <w:rPr>
          <w:rFonts w:ascii="Times New Roman" w:hAnsi="Times New Roman"/>
          <w:b/>
          <w:bCs/>
          <w:sz w:val="28"/>
          <w:szCs w:val="28"/>
          <w:lang w:val="kk-KZ"/>
        </w:rPr>
      </w:pPr>
      <w:r w:rsidRPr="00731FEF">
        <w:rPr>
          <w:rFonts w:ascii="Times New Roman" w:hAnsi="Times New Roman"/>
          <w:b/>
          <w:bCs/>
          <w:sz w:val="28"/>
          <w:szCs w:val="28"/>
          <w:lang w:val="kk-KZ"/>
        </w:rPr>
        <w:t>Зерттеудің міндеттері</w:t>
      </w:r>
    </w:p>
    <w:p w14:paraId="06583DAF" w14:textId="77777777" w:rsidR="00055948" w:rsidRPr="00731FEF" w:rsidRDefault="00055948" w:rsidP="00B861C9">
      <w:pPr>
        <w:numPr>
          <w:ilvl w:val="0"/>
          <w:numId w:val="25"/>
        </w:numPr>
        <w:spacing w:after="0" w:line="240" w:lineRule="auto"/>
        <w:ind w:left="0" w:firstLine="567"/>
        <w:contextualSpacing/>
        <w:jc w:val="both"/>
        <w:rPr>
          <w:rFonts w:ascii="Times New Roman" w:hAnsi="Times New Roman"/>
          <w:sz w:val="28"/>
          <w:szCs w:val="28"/>
          <w:lang w:val="kk-KZ"/>
        </w:rPr>
      </w:pPr>
      <w:r w:rsidRPr="00731FEF">
        <w:rPr>
          <w:rFonts w:ascii="Times New Roman" w:hAnsi="Times New Roman"/>
          <w:sz w:val="28"/>
          <w:szCs w:val="28"/>
          <w:lang w:val="kk-KZ"/>
        </w:rPr>
        <w:t>Б.Майлин шығармалары негізінде көркем шығарманы пайымдау әрекетінің ғылыми-әдіснамалық негіздерін айқындау;</w:t>
      </w:r>
    </w:p>
    <w:p w14:paraId="02430D10" w14:textId="69DDD978" w:rsidR="00055948" w:rsidRPr="00731FEF" w:rsidRDefault="006173FE" w:rsidP="00B861C9">
      <w:pPr>
        <w:numPr>
          <w:ilvl w:val="0"/>
          <w:numId w:val="25"/>
        </w:numPr>
        <w:spacing w:after="0" w:line="240" w:lineRule="auto"/>
        <w:ind w:left="0" w:firstLine="567"/>
        <w:contextualSpacing/>
        <w:jc w:val="both"/>
        <w:rPr>
          <w:rFonts w:ascii="Times New Roman" w:hAnsi="Times New Roman"/>
          <w:sz w:val="28"/>
          <w:szCs w:val="28"/>
          <w:lang w:val="kk-KZ"/>
        </w:rPr>
      </w:pPr>
      <w:r>
        <w:rPr>
          <w:rFonts w:ascii="Times New Roman" w:hAnsi="Times New Roman"/>
          <w:sz w:val="28"/>
          <w:szCs w:val="28"/>
          <w:lang w:val="kk-KZ"/>
        </w:rPr>
        <w:t>п</w:t>
      </w:r>
      <w:r w:rsidR="00055948" w:rsidRPr="00731FEF">
        <w:rPr>
          <w:rFonts w:ascii="Times New Roman" w:hAnsi="Times New Roman"/>
          <w:sz w:val="28"/>
          <w:szCs w:val="28"/>
          <w:lang w:val="kk-KZ"/>
        </w:rPr>
        <w:t>айымдау ұғымын оқу әрекеті және шығармашылық үдеріс ретінде негіздеп, оның жүзеге асу сатыларын нақтылау;</w:t>
      </w:r>
    </w:p>
    <w:p w14:paraId="6158D1E9" w14:textId="59D464AA" w:rsidR="00055948" w:rsidRPr="00731FEF" w:rsidRDefault="006173FE" w:rsidP="00B861C9">
      <w:pPr>
        <w:numPr>
          <w:ilvl w:val="0"/>
          <w:numId w:val="25"/>
        </w:numPr>
        <w:spacing w:after="0" w:line="240" w:lineRule="auto"/>
        <w:ind w:left="0" w:firstLine="567"/>
        <w:contextualSpacing/>
        <w:jc w:val="both"/>
        <w:rPr>
          <w:rFonts w:ascii="Times New Roman" w:hAnsi="Times New Roman"/>
          <w:sz w:val="28"/>
          <w:szCs w:val="28"/>
          <w:lang w:val="kk-KZ"/>
        </w:rPr>
      </w:pPr>
      <w:r>
        <w:rPr>
          <w:rFonts w:ascii="Times New Roman" w:hAnsi="Times New Roman"/>
          <w:sz w:val="28"/>
          <w:szCs w:val="28"/>
          <w:lang w:val="kk-KZ"/>
        </w:rPr>
        <w:t>ж</w:t>
      </w:r>
      <w:r w:rsidR="00055948" w:rsidRPr="00731FEF">
        <w:rPr>
          <w:rFonts w:ascii="Times New Roman" w:hAnsi="Times New Roman"/>
          <w:sz w:val="28"/>
          <w:szCs w:val="28"/>
          <w:lang w:val="kk-KZ"/>
        </w:rPr>
        <w:t>оғары оқу орындарында Б.Майлин шығармаларын оқытуда пайымдауға негізделген дидактикалық мүмкіндіктерді саралау;</w:t>
      </w:r>
    </w:p>
    <w:p w14:paraId="2779D335" w14:textId="1D6242F1" w:rsidR="00055948" w:rsidRPr="00731FEF" w:rsidRDefault="006173FE" w:rsidP="00B861C9">
      <w:pPr>
        <w:numPr>
          <w:ilvl w:val="0"/>
          <w:numId w:val="25"/>
        </w:numPr>
        <w:spacing w:after="0" w:line="240" w:lineRule="auto"/>
        <w:ind w:left="0" w:firstLine="567"/>
        <w:contextualSpacing/>
        <w:jc w:val="both"/>
        <w:rPr>
          <w:rFonts w:ascii="Times New Roman" w:hAnsi="Times New Roman"/>
          <w:sz w:val="28"/>
          <w:szCs w:val="28"/>
          <w:lang w:val="kk-KZ"/>
        </w:rPr>
      </w:pPr>
      <w:r>
        <w:rPr>
          <w:rFonts w:ascii="Times New Roman" w:hAnsi="Times New Roman"/>
          <w:sz w:val="28"/>
          <w:szCs w:val="28"/>
          <w:lang w:val="kk-KZ"/>
        </w:rPr>
        <w:t>к</w:t>
      </w:r>
      <w:r w:rsidR="00055948" w:rsidRPr="00731FEF">
        <w:rPr>
          <w:rFonts w:ascii="Times New Roman" w:hAnsi="Times New Roman"/>
          <w:sz w:val="28"/>
          <w:szCs w:val="28"/>
          <w:lang w:val="kk-KZ"/>
        </w:rPr>
        <w:t>өркем шығарманы пайымдау арқылы студенттердің әдеби-көркем талдау және шығармашылық қабілеттерін дамыту кезеңдерін айқындау;</w:t>
      </w:r>
    </w:p>
    <w:p w14:paraId="07A85087" w14:textId="1798473B" w:rsidR="00055948" w:rsidRPr="00731FEF" w:rsidRDefault="006173FE" w:rsidP="00B861C9">
      <w:pPr>
        <w:numPr>
          <w:ilvl w:val="0"/>
          <w:numId w:val="25"/>
        </w:numPr>
        <w:spacing w:after="0" w:line="240" w:lineRule="auto"/>
        <w:ind w:left="0" w:firstLine="567"/>
        <w:contextualSpacing/>
        <w:jc w:val="both"/>
        <w:rPr>
          <w:rFonts w:ascii="Times New Roman" w:hAnsi="Times New Roman"/>
          <w:sz w:val="28"/>
          <w:szCs w:val="28"/>
          <w:lang w:val="kk-KZ"/>
        </w:rPr>
      </w:pPr>
      <w:r>
        <w:rPr>
          <w:rFonts w:ascii="Times New Roman" w:hAnsi="Times New Roman"/>
          <w:sz w:val="28"/>
          <w:szCs w:val="28"/>
          <w:lang w:val="kk-KZ"/>
        </w:rPr>
        <w:t>с</w:t>
      </w:r>
      <w:r w:rsidR="00055948" w:rsidRPr="00731FEF">
        <w:rPr>
          <w:rFonts w:ascii="Times New Roman" w:hAnsi="Times New Roman"/>
          <w:sz w:val="28"/>
          <w:szCs w:val="28"/>
          <w:lang w:val="kk-KZ"/>
        </w:rPr>
        <w:t>туденттердің пайымдауға негізделген және шығармашылық әрекетінің көрсеткіштері мен бағалау критерийлерін анықтау;</w:t>
      </w:r>
    </w:p>
    <w:p w14:paraId="5F260E54" w14:textId="77777777" w:rsidR="00055948" w:rsidRPr="00731FEF" w:rsidRDefault="00055948" w:rsidP="00B861C9">
      <w:pPr>
        <w:numPr>
          <w:ilvl w:val="0"/>
          <w:numId w:val="25"/>
        </w:numPr>
        <w:spacing w:after="0" w:line="240" w:lineRule="auto"/>
        <w:ind w:left="0" w:firstLine="567"/>
        <w:contextualSpacing/>
        <w:jc w:val="both"/>
        <w:rPr>
          <w:rFonts w:ascii="Times New Roman" w:hAnsi="Times New Roman"/>
          <w:sz w:val="28"/>
          <w:szCs w:val="28"/>
          <w:lang w:val="kk-KZ"/>
        </w:rPr>
      </w:pPr>
      <w:r w:rsidRPr="00731FEF">
        <w:rPr>
          <w:rFonts w:ascii="Times New Roman" w:hAnsi="Times New Roman"/>
          <w:sz w:val="28"/>
          <w:szCs w:val="28"/>
          <w:lang w:val="kk-KZ"/>
        </w:rPr>
        <w:t>Б.Майлин шығармаларын оқытуға арналған пайымдауға негізделген әдістемелік модельді (мақсат–мазмұн–әдіс–форма–бағалау–нәтиже) әзірлеу;</w:t>
      </w:r>
    </w:p>
    <w:p w14:paraId="52008AB3" w14:textId="4EF17C94" w:rsidR="00055948" w:rsidRPr="00731FEF" w:rsidRDefault="006173FE" w:rsidP="00B861C9">
      <w:pPr>
        <w:numPr>
          <w:ilvl w:val="0"/>
          <w:numId w:val="25"/>
        </w:numPr>
        <w:spacing w:after="0" w:line="240" w:lineRule="auto"/>
        <w:ind w:left="0" w:firstLine="567"/>
        <w:contextualSpacing/>
        <w:jc w:val="both"/>
        <w:rPr>
          <w:rFonts w:ascii="Times New Roman" w:hAnsi="Times New Roman"/>
          <w:sz w:val="28"/>
          <w:szCs w:val="28"/>
          <w:lang w:val="kk-KZ"/>
        </w:rPr>
      </w:pPr>
      <w:r>
        <w:rPr>
          <w:rFonts w:ascii="Times New Roman" w:hAnsi="Times New Roman"/>
          <w:sz w:val="28"/>
          <w:szCs w:val="28"/>
          <w:lang w:val="kk-KZ"/>
        </w:rPr>
        <w:t>ұ</w:t>
      </w:r>
      <w:r w:rsidR="00055948" w:rsidRPr="00731FEF">
        <w:rPr>
          <w:rFonts w:ascii="Times New Roman" w:hAnsi="Times New Roman"/>
          <w:sz w:val="28"/>
          <w:szCs w:val="28"/>
          <w:lang w:val="kk-KZ"/>
        </w:rPr>
        <w:t>сынылған әдістемелік жүйенің тиімділігін тәжірибелік-эксперименттік жұмыстар арқылы тексеріп, сандық және сапалық талдау негізінде дәлелдеу.</w:t>
      </w:r>
    </w:p>
    <w:p w14:paraId="23B1F9F5" w14:textId="70D3AEA1" w:rsidR="00886BD6" w:rsidRPr="00731FEF" w:rsidRDefault="00886BD6" w:rsidP="00886BD6">
      <w:pPr>
        <w:spacing w:after="0" w:line="240" w:lineRule="auto"/>
        <w:ind w:firstLine="567"/>
        <w:contextualSpacing/>
        <w:jc w:val="both"/>
        <w:rPr>
          <w:rFonts w:ascii="Times New Roman" w:hAnsi="Times New Roman"/>
          <w:sz w:val="28"/>
          <w:szCs w:val="28"/>
          <w:lang w:val="kk-KZ"/>
        </w:rPr>
      </w:pPr>
      <w:r w:rsidRPr="00731FEF">
        <w:rPr>
          <w:rFonts w:ascii="Times New Roman" w:hAnsi="Times New Roman"/>
          <w:b/>
          <w:bCs/>
          <w:sz w:val="28"/>
          <w:szCs w:val="28"/>
          <w:lang w:val="kk-KZ"/>
        </w:rPr>
        <w:t>Зерттеудің мақсаты:</w:t>
      </w:r>
      <w:r w:rsidRPr="00731FEF">
        <w:rPr>
          <w:rFonts w:ascii="Times New Roman" w:hAnsi="Times New Roman"/>
          <w:sz w:val="28"/>
          <w:szCs w:val="28"/>
          <w:lang w:val="kk-KZ"/>
        </w:rPr>
        <w:t xml:space="preserve"> Жоғары оқу орындарында Бейімбет Майлин шығармаларын оқытудың ғылыми-теориялық және әдіснамалық негіздерін айқындай отырып, болашақ педагогтердің әдеби-көркем талдау, шығармашылық ойлау және кәсіби-әдістемелік құзыреттерін қалыптастыруға бағытталған пайымдауға негізделген әдістемелік модель әзірлеу және оның тиімділігін тәжірибелік-эксперимент жүзінде дәлелдеу.</w:t>
      </w:r>
    </w:p>
    <w:p w14:paraId="79D5DB3A" w14:textId="77777777" w:rsidR="00055948" w:rsidRPr="00731FEF" w:rsidRDefault="00055948" w:rsidP="00B861C9">
      <w:pPr>
        <w:spacing w:after="0" w:line="240" w:lineRule="auto"/>
        <w:ind w:firstLine="567"/>
        <w:jc w:val="both"/>
        <w:rPr>
          <w:rFonts w:ascii="Times New Roman" w:hAnsi="Times New Roman"/>
          <w:b/>
          <w:bCs/>
          <w:sz w:val="28"/>
          <w:szCs w:val="28"/>
          <w:lang w:val="kk-KZ"/>
        </w:rPr>
      </w:pPr>
      <w:r w:rsidRPr="00731FEF">
        <w:rPr>
          <w:rFonts w:ascii="Times New Roman" w:hAnsi="Times New Roman"/>
          <w:b/>
          <w:bCs/>
          <w:sz w:val="28"/>
          <w:szCs w:val="28"/>
          <w:lang w:val="kk-KZ"/>
        </w:rPr>
        <w:t>Зерттеудің ғылыми жаңалығы</w:t>
      </w:r>
    </w:p>
    <w:p w14:paraId="1C4836FC" w14:textId="77777777" w:rsidR="00055948" w:rsidRPr="00731FEF" w:rsidRDefault="00055948" w:rsidP="00B861C9">
      <w:pPr>
        <w:numPr>
          <w:ilvl w:val="0"/>
          <w:numId w:val="26"/>
        </w:numPr>
        <w:spacing w:after="0" w:line="240" w:lineRule="auto"/>
        <w:ind w:left="0" w:firstLine="567"/>
        <w:contextualSpacing/>
        <w:jc w:val="both"/>
        <w:rPr>
          <w:rFonts w:ascii="Times New Roman" w:hAnsi="Times New Roman"/>
          <w:sz w:val="28"/>
          <w:szCs w:val="28"/>
          <w:lang w:val="kk-KZ"/>
        </w:rPr>
      </w:pPr>
      <w:r w:rsidRPr="00731FEF">
        <w:rPr>
          <w:rFonts w:ascii="Times New Roman" w:hAnsi="Times New Roman"/>
          <w:sz w:val="28"/>
          <w:szCs w:val="28"/>
          <w:lang w:val="kk-KZ"/>
        </w:rPr>
        <w:t xml:space="preserve"> Б.Майлин шығармаларын жоғары оқу орындарында оқытудың пайымдауға негізделген әдістемелік жүйесі дербес ғылыми нысан ретінде тұжырымдалды;</w:t>
      </w:r>
    </w:p>
    <w:p w14:paraId="19721F37" w14:textId="74D6D2E8" w:rsidR="00055948" w:rsidRPr="00731FEF" w:rsidRDefault="00055948" w:rsidP="00B861C9">
      <w:pPr>
        <w:numPr>
          <w:ilvl w:val="0"/>
          <w:numId w:val="26"/>
        </w:numPr>
        <w:spacing w:after="0" w:line="240" w:lineRule="auto"/>
        <w:ind w:left="0" w:firstLine="567"/>
        <w:contextualSpacing/>
        <w:jc w:val="both"/>
        <w:rPr>
          <w:rFonts w:ascii="Times New Roman" w:hAnsi="Times New Roman"/>
          <w:sz w:val="28"/>
          <w:szCs w:val="28"/>
          <w:lang w:val="kk-KZ"/>
        </w:rPr>
      </w:pPr>
      <w:r w:rsidRPr="00731FEF">
        <w:rPr>
          <w:rFonts w:ascii="Times New Roman" w:hAnsi="Times New Roman"/>
          <w:sz w:val="28"/>
          <w:szCs w:val="28"/>
          <w:lang w:val="kk-KZ"/>
        </w:rPr>
        <w:t xml:space="preserve"> </w:t>
      </w:r>
      <w:r w:rsidR="006173FE">
        <w:rPr>
          <w:rFonts w:ascii="Times New Roman" w:hAnsi="Times New Roman"/>
          <w:sz w:val="28"/>
          <w:szCs w:val="28"/>
          <w:lang w:val="kk-KZ"/>
        </w:rPr>
        <w:t>к</w:t>
      </w:r>
      <w:r w:rsidRPr="00731FEF">
        <w:rPr>
          <w:rFonts w:ascii="Times New Roman" w:hAnsi="Times New Roman"/>
          <w:sz w:val="28"/>
          <w:szCs w:val="28"/>
          <w:lang w:val="kk-KZ"/>
        </w:rPr>
        <w:t>өркем шығарманы пайымдау дағды емес, әрекет және үдеріс ретінде қарастырылып, оның сатылары айқындалды;</w:t>
      </w:r>
    </w:p>
    <w:p w14:paraId="4A244743" w14:textId="77777777" w:rsidR="00055948" w:rsidRPr="00731FEF" w:rsidRDefault="00055948" w:rsidP="00B861C9">
      <w:pPr>
        <w:numPr>
          <w:ilvl w:val="0"/>
          <w:numId w:val="26"/>
        </w:numPr>
        <w:spacing w:after="0" w:line="240" w:lineRule="auto"/>
        <w:ind w:left="0" w:firstLine="567"/>
        <w:contextualSpacing/>
        <w:jc w:val="both"/>
        <w:rPr>
          <w:rFonts w:ascii="Times New Roman" w:hAnsi="Times New Roman"/>
          <w:sz w:val="28"/>
          <w:szCs w:val="28"/>
          <w:lang w:val="kk-KZ"/>
        </w:rPr>
      </w:pPr>
      <w:r w:rsidRPr="00731FEF">
        <w:rPr>
          <w:rFonts w:ascii="Times New Roman" w:hAnsi="Times New Roman"/>
          <w:sz w:val="28"/>
          <w:szCs w:val="28"/>
          <w:lang w:val="kk-KZ"/>
        </w:rPr>
        <w:t xml:space="preserve"> Б.Майлин шығармаларын оқытуда пайымдау арқылы студенттердің шығармашылық және әдістемелік ойлауын дамыту мүмкіндіктері негізделді;</w:t>
      </w:r>
    </w:p>
    <w:p w14:paraId="6CCEBDB6" w14:textId="128667FE" w:rsidR="00055948" w:rsidRPr="00731FEF" w:rsidRDefault="00055948" w:rsidP="00B861C9">
      <w:pPr>
        <w:numPr>
          <w:ilvl w:val="0"/>
          <w:numId w:val="26"/>
        </w:numPr>
        <w:spacing w:after="0" w:line="240" w:lineRule="auto"/>
        <w:ind w:left="0" w:firstLine="567"/>
        <w:contextualSpacing/>
        <w:jc w:val="both"/>
        <w:rPr>
          <w:rFonts w:ascii="Times New Roman" w:hAnsi="Times New Roman"/>
          <w:sz w:val="28"/>
          <w:szCs w:val="28"/>
          <w:lang w:val="kk-KZ"/>
        </w:rPr>
      </w:pPr>
      <w:r w:rsidRPr="00731FEF">
        <w:rPr>
          <w:rFonts w:ascii="Times New Roman" w:hAnsi="Times New Roman"/>
          <w:sz w:val="28"/>
          <w:szCs w:val="28"/>
          <w:lang w:val="kk-KZ"/>
        </w:rPr>
        <w:lastRenderedPageBreak/>
        <w:t xml:space="preserve"> </w:t>
      </w:r>
      <w:r w:rsidR="006173FE">
        <w:rPr>
          <w:rFonts w:ascii="Times New Roman" w:hAnsi="Times New Roman"/>
          <w:sz w:val="28"/>
          <w:szCs w:val="28"/>
          <w:lang w:val="kk-KZ"/>
        </w:rPr>
        <w:t>п</w:t>
      </w:r>
      <w:r w:rsidRPr="00731FEF">
        <w:rPr>
          <w:rFonts w:ascii="Times New Roman" w:hAnsi="Times New Roman"/>
          <w:sz w:val="28"/>
          <w:szCs w:val="28"/>
          <w:lang w:val="kk-KZ"/>
        </w:rPr>
        <w:t>айымдауға негізделген оқытуда студенттердің әдеби-көркем талдау қабілетін қалыптастырудың дидактикалық шарттары анықталды;</w:t>
      </w:r>
    </w:p>
    <w:p w14:paraId="5250F04B" w14:textId="24690A10" w:rsidR="00055948" w:rsidRPr="00731FEF" w:rsidRDefault="00055948" w:rsidP="00B861C9">
      <w:pPr>
        <w:numPr>
          <w:ilvl w:val="0"/>
          <w:numId w:val="26"/>
        </w:numPr>
        <w:spacing w:after="0" w:line="240" w:lineRule="auto"/>
        <w:ind w:left="0" w:firstLine="567"/>
        <w:contextualSpacing/>
        <w:jc w:val="both"/>
        <w:rPr>
          <w:rFonts w:ascii="Times New Roman" w:hAnsi="Times New Roman"/>
          <w:sz w:val="28"/>
          <w:szCs w:val="28"/>
          <w:lang w:val="kk-KZ"/>
        </w:rPr>
      </w:pPr>
      <w:r w:rsidRPr="00731FEF">
        <w:rPr>
          <w:rFonts w:ascii="Times New Roman" w:hAnsi="Times New Roman"/>
          <w:sz w:val="28"/>
          <w:szCs w:val="28"/>
          <w:lang w:val="kk-KZ"/>
        </w:rPr>
        <w:t xml:space="preserve"> </w:t>
      </w:r>
      <w:r w:rsidR="006173FE">
        <w:rPr>
          <w:rFonts w:ascii="Times New Roman" w:hAnsi="Times New Roman"/>
          <w:sz w:val="28"/>
          <w:szCs w:val="28"/>
          <w:lang w:val="kk-KZ"/>
        </w:rPr>
        <w:t>с</w:t>
      </w:r>
      <w:r w:rsidRPr="00731FEF">
        <w:rPr>
          <w:rFonts w:ascii="Times New Roman" w:hAnsi="Times New Roman"/>
          <w:sz w:val="28"/>
          <w:szCs w:val="28"/>
          <w:lang w:val="kk-KZ"/>
        </w:rPr>
        <w:t>туденттердің пайымдауға негізделген және шығармашылық әрекетін бағалауға арналған критерийлер мен көрсеткіштер жүйесі жасалды;</w:t>
      </w:r>
    </w:p>
    <w:p w14:paraId="061F4CC9" w14:textId="77777777" w:rsidR="00055948" w:rsidRPr="00731FEF" w:rsidRDefault="00055948" w:rsidP="00B861C9">
      <w:pPr>
        <w:spacing w:after="0" w:line="240" w:lineRule="auto"/>
        <w:ind w:left="567"/>
        <w:contextualSpacing/>
        <w:jc w:val="both"/>
        <w:rPr>
          <w:rFonts w:ascii="Times New Roman" w:hAnsi="Times New Roman"/>
          <w:sz w:val="28"/>
          <w:szCs w:val="28"/>
          <w:lang w:val="kk-KZ"/>
        </w:rPr>
      </w:pPr>
      <w:r w:rsidRPr="00731FEF">
        <w:rPr>
          <w:rFonts w:ascii="Times New Roman" w:hAnsi="Times New Roman"/>
          <w:b/>
          <w:bCs/>
          <w:sz w:val="28"/>
          <w:szCs w:val="28"/>
          <w:lang w:val="kk-KZ"/>
        </w:rPr>
        <w:t>Зерттеудің практикалық маңыздылығы</w:t>
      </w:r>
    </w:p>
    <w:p w14:paraId="79D15ED5" w14:textId="13D26B12" w:rsidR="00055948" w:rsidRPr="00731FEF" w:rsidRDefault="00EF4C5A" w:rsidP="00B861C9">
      <w:pPr>
        <w:numPr>
          <w:ilvl w:val="0"/>
          <w:numId w:val="27"/>
        </w:numPr>
        <w:tabs>
          <w:tab w:val="left" w:pos="851"/>
        </w:tabs>
        <w:spacing w:after="0" w:line="240" w:lineRule="auto"/>
        <w:ind w:left="0" w:firstLine="567"/>
        <w:contextualSpacing/>
        <w:jc w:val="both"/>
        <w:rPr>
          <w:rFonts w:ascii="Times New Roman" w:hAnsi="Times New Roman"/>
          <w:sz w:val="28"/>
          <w:szCs w:val="28"/>
          <w:lang w:val="kk-KZ"/>
        </w:rPr>
      </w:pPr>
      <w:r>
        <w:rPr>
          <w:rFonts w:ascii="Times New Roman" w:hAnsi="Times New Roman"/>
          <w:sz w:val="28"/>
          <w:szCs w:val="28"/>
          <w:lang w:val="kk-KZ"/>
        </w:rPr>
        <w:t>ұ</w:t>
      </w:r>
      <w:r w:rsidR="00055948" w:rsidRPr="00731FEF">
        <w:rPr>
          <w:rFonts w:ascii="Times New Roman" w:hAnsi="Times New Roman"/>
          <w:sz w:val="28"/>
          <w:szCs w:val="28"/>
          <w:lang w:val="kk-KZ"/>
        </w:rPr>
        <w:t>сынылған әдістемелік жүйені жоғары оқу орындарында «Қазақ әдебиетін оқыту әдістемесі» пәнінде пайдалануға болады;</w:t>
      </w:r>
    </w:p>
    <w:p w14:paraId="70300AD6" w14:textId="57741AE9" w:rsidR="00055948" w:rsidRPr="00731FEF" w:rsidRDefault="00EF4C5A" w:rsidP="00B861C9">
      <w:pPr>
        <w:numPr>
          <w:ilvl w:val="0"/>
          <w:numId w:val="27"/>
        </w:numPr>
        <w:tabs>
          <w:tab w:val="left" w:pos="851"/>
        </w:tabs>
        <w:spacing w:after="0" w:line="240" w:lineRule="auto"/>
        <w:ind w:left="0" w:firstLine="567"/>
        <w:contextualSpacing/>
        <w:jc w:val="both"/>
        <w:rPr>
          <w:rFonts w:ascii="Times New Roman" w:hAnsi="Times New Roman"/>
          <w:sz w:val="28"/>
          <w:szCs w:val="28"/>
          <w:lang w:val="kk-KZ"/>
        </w:rPr>
      </w:pPr>
      <w:r>
        <w:rPr>
          <w:rFonts w:ascii="Times New Roman" w:hAnsi="Times New Roman"/>
          <w:sz w:val="28"/>
          <w:szCs w:val="28"/>
          <w:lang w:val="kk-KZ"/>
        </w:rPr>
        <w:t>ә</w:t>
      </w:r>
      <w:r w:rsidR="00055948" w:rsidRPr="00731FEF">
        <w:rPr>
          <w:rFonts w:ascii="Times New Roman" w:hAnsi="Times New Roman"/>
          <w:sz w:val="28"/>
          <w:szCs w:val="28"/>
          <w:lang w:val="kk-KZ"/>
        </w:rPr>
        <w:t>дістемелік модель мен тапсырмалар жүйесі дәріс және практикалық сабақтарды ұйымдастыруда қолдануға жарамды;</w:t>
      </w:r>
    </w:p>
    <w:p w14:paraId="7E1C9E83" w14:textId="5A39A13A" w:rsidR="00055948" w:rsidRPr="00731FEF" w:rsidRDefault="00EF4C5A" w:rsidP="00B861C9">
      <w:pPr>
        <w:numPr>
          <w:ilvl w:val="0"/>
          <w:numId w:val="27"/>
        </w:numPr>
        <w:tabs>
          <w:tab w:val="left" w:pos="851"/>
        </w:tabs>
        <w:spacing w:after="0" w:line="240" w:lineRule="auto"/>
        <w:ind w:left="0" w:firstLine="567"/>
        <w:contextualSpacing/>
        <w:jc w:val="both"/>
        <w:rPr>
          <w:rFonts w:ascii="Times New Roman" w:hAnsi="Times New Roman"/>
          <w:sz w:val="28"/>
          <w:szCs w:val="28"/>
          <w:lang w:val="kk-KZ"/>
        </w:rPr>
      </w:pPr>
      <w:r>
        <w:rPr>
          <w:rFonts w:ascii="Times New Roman" w:hAnsi="Times New Roman"/>
          <w:sz w:val="28"/>
          <w:szCs w:val="28"/>
          <w:lang w:val="kk-KZ"/>
        </w:rPr>
        <w:t>п</w:t>
      </w:r>
      <w:r w:rsidR="00055948" w:rsidRPr="00731FEF">
        <w:rPr>
          <w:rFonts w:ascii="Times New Roman" w:hAnsi="Times New Roman"/>
          <w:sz w:val="28"/>
          <w:szCs w:val="28"/>
          <w:lang w:val="kk-KZ"/>
        </w:rPr>
        <w:t>айымдауға негізделген тапсырмалар студенттердің шығармашылық және әдеби-көркем талдау дағдыларын дамытуға мүмкіндік береді;</w:t>
      </w:r>
    </w:p>
    <w:p w14:paraId="2AFA01A6" w14:textId="271CA180" w:rsidR="00055948" w:rsidRPr="00731FEF" w:rsidRDefault="00EF4C5A" w:rsidP="00B861C9">
      <w:pPr>
        <w:numPr>
          <w:ilvl w:val="0"/>
          <w:numId w:val="27"/>
        </w:numPr>
        <w:tabs>
          <w:tab w:val="left" w:pos="851"/>
        </w:tabs>
        <w:spacing w:after="0" w:line="240" w:lineRule="auto"/>
        <w:ind w:left="0" w:firstLine="567"/>
        <w:contextualSpacing/>
        <w:jc w:val="both"/>
        <w:rPr>
          <w:rFonts w:ascii="Times New Roman" w:hAnsi="Times New Roman"/>
          <w:sz w:val="28"/>
          <w:szCs w:val="28"/>
          <w:lang w:val="kk-KZ"/>
        </w:rPr>
      </w:pPr>
      <w:r>
        <w:rPr>
          <w:rFonts w:ascii="Times New Roman" w:hAnsi="Times New Roman"/>
          <w:sz w:val="28"/>
          <w:szCs w:val="28"/>
          <w:lang w:val="kk-KZ"/>
        </w:rPr>
        <w:t>з</w:t>
      </w:r>
      <w:r w:rsidR="00055948" w:rsidRPr="00731FEF">
        <w:rPr>
          <w:rFonts w:ascii="Times New Roman" w:hAnsi="Times New Roman"/>
          <w:sz w:val="28"/>
          <w:szCs w:val="28"/>
          <w:lang w:val="kk-KZ"/>
        </w:rPr>
        <w:t>ерттеу нәтижелерін педагогикалық практикада және келешек мұғалімдерді даярлау үдерісінде қолдануға болады;</w:t>
      </w:r>
    </w:p>
    <w:p w14:paraId="541E1319" w14:textId="296A6426" w:rsidR="00055948" w:rsidRPr="00731FEF" w:rsidRDefault="00EF4C5A" w:rsidP="00B861C9">
      <w:pPr>
        <w:numPr>
          <w:ilvl w:val="0"/>
          <w:numId w:val="27"/>
        </w:numPr>
        <w:tabs>
          <w:tab w:val="left" w:pos="851"/>
        </w:tabs>
        <w:spacing w:after="0" w:line="240" w:lineRule="auto"/>
        <w:ind w:left="0" w:firstLine="567"/>
        <w:contextualSpacing/>
        <w:jc w:val="both"/>
        <w:rPr>
          <w:rFonts w:ascii="Times New Roman" w:hAnsi="Times New Roman"/>
          <w:sz w:val="28"/>
          <w:szCs w:val="28"/>
          <w:lang w:val="kk-KZ"/>
        </w:rPr>
      </w:pPr>
      <w:r>
        <w:rPr>
          <w:rFonts w:ascii="Times New Roman" w:hAnsi="Times New Roman"/>
          <w:sz w:val="28"/>
          <w:szCs w:val="28"/>
          <w:lang w:val="kk-KZ"/>
        </w:rPr>
        <w:t>д</w:t>
      </w:r>
      <w:r w:rsidR="00055948" w:rsidRPr="00731FEF">
        <w:rPr>
          <w:rFonts w:ascii="Times New Roman" w:hAnsi="Times New Roman"/>
          <w:sz w:val="28"/>
          <w:szCs w:val="28"/>
          <w:lang w:val="kk-KZ"/>
        </w:rPr>
        <w:t>иссертация материалдары негізінде Б.Майлин шығармаларын оқытуға арналған элективті курс/арнайы модуль әзірлеуге негіз қаланады;</w:t>
      </w:r>
    </w:p>
    <w:p w14:paraId="20CF7F19" w14:textId="5A6576B4" w:rsidR="00055948" w:rsidRPr="00731FEF" w:rsidRDefault="00EF4C5A" w:rsidP="00B861C9">
      <w:pPr>
        <w:numPr>
          <w:ilvl w:val="0"/>
          <w:numId w:val="27"/>
        </w:numPr>
        <w:tabs>
          <w:tab w:val="left" w:pos="851"/>
        </w:tabs>
        <w:spacing w:after="0" w:line="240" w:lineRule="auto"/>
        <w:ind w:left="0" w:firstLine="567"/>
        <w:contextualSpacing/>
        <w:jc w:val="both"/>
        <w:rPr>
          <w:rFonts w:ascii="Times New Roman" w:hAnsi="Times New Roman"/>
          <w:sz w:val="28"/>
          <w:szCs w:val="28"/>
          <w:lang w:val="kk-KZ"/>
        </w:rPr>
      </w:pPr>
      <w:r>
        <w:rPr>
          <w:rFonts w:ascii="Times New Roman" w:hAnsi="Times New Roman"/>
          <w:sz w:val="28"/>
          <w:szCs w:val="28"/>
          <w:lang w:val="kk-KZ"/>
        </w:rPr>
        <w:t>ә</w:t>
      </w:r>
      <w:r w:rsidR="00055948" w:rsidRPr="00731FEF">
        <w:rPr>
          <w:rFonts w:ascii="Times New Roman" w:hAnsi="Times New Roman"/>
          <w:sz w:val="28"/>
          <w:szCs w:val="28"/>
          <w:lang w:val="kk-KZ"/>
        </w:rPr>
        <w:t>дістемелік ұсыныстарды мұғалімдердің біліктілігін арттыру курстарында пайдалануға болады;</w:t>
      </w:r>
    </w:p>
    <w:p w14:paraId="534BB3D4" w14:textId="4F5062F7" w:rsidR="00055948" w:rsidRPr="00731FEF" w:rsidRDefault="00EF4C5A" w:rsidP="00B861C9">
      <w:pPr>
        <w:numPr>
          <w:ilvl w:val="0"/>
          <w:numId w:val="27"/>
        </w:numPr>
        <w:tabs>
          <w:tab w:val="left" w:pos="851"/>
        </w:tabs>
        <w:spacing w:after="0" w:line="240" w:lineRule="auto"/>
        <w:ind w:left="0" w:firstLine="567"/>
        <w:contextualSpacing/>
        <w:jc w:val="both"/>
        <w:rPr>
          <w:rFonts w:ascii="Times New Roman" w:hAnsi="Times New Roman"/>
          <w:sz w:val="28"/>
          <w:szCs w:val="28"/>
          <w:lang w:val="kk-KZ"/>
        </w:rPr>
      </w:pPr>
      <w:r>
        <w:rPr>
          <w:rFonts w:ascii="Times New Roman" w:hAnsi="Times New Roman"/>
          <w:sz w:val="28"/>
          <w:szCs w:val="28"/>
          <w:lang w:val="kk-KZ"/>
        </w:rPr>
        <w:t>з</w:t>
      </w:r>
      <w:r w:rsidR="00055948" w:rsidRPr="00731FEF">
        <w:rPr>
          <w:rFonts w:ascii="Times New Roman" w:hAnsi="Times New Roman"/>
          <w:sz w:val="28"/>
          <w:szCs w:val="28"/>
          <w:lang w:val="kk-KZ"/>
        </w:rPr>
        <w:t>ерттеу нәтижелері ЖОО-дағы әдеби білім берудің әдістемелік сапасын арттыруға ықпал етеді.</w:t>
      </w:r>
    </w:p>
    <w:p w14:paraId="1A3EAC60" w14:textId="77777777" w:rsidR="00055948" w:rsidRPr="00731FEF" w:rsidRDefault="00055948" w:rsidP="00B861C9">
      <w:pPr>
        <w:spacing w:after="0" w:line="240" w:lineRule="auto"/>
        <w:ind w:firstLine="567"/>
        <w:jc w:val="both"/>
        <w:rPr>
          <w:rFonts w:ascii="Times New Roman" w:hAnsi="Times New Roman"/>
          <w:b/>
          <w:bCs/>
          <w:sz w:val="28"/>
          <w:szCs w:val="28"/>
          <w:lang w:val="kk-KZ"/>
        </w:rPr>
      </w:pPr>
      <w:r w:rsidRPr="00731FEF">
        <w:rPr>
          <w:rFonts w:ascii="Times New Roman" w:hAnsi="Times New Roman"/>
          <w:b/>
          <w:bCs/>
          <w:sz w:val="28"/>
          <w:szCs w:val="28"/>
          <w:lang w:val="kk-KZ"/>
        </w:rPr>
        <w:t>Қорғауға ұсынылатын тұжырымдар</w:t>
      </w:r>
    </w:p>
    <w:p w14:paraId="7167A8FA" w14:textId="2009333A" w:rsidR="00055948" w:rsidRPr="00731FEF" w:rsidRDefault="00EF4C5A" w:rsidP="00B861C9">
      <w:pPr>
        <w:numPr>
          <w:ilvl w:val="0"/>
          <w:numId w:val="38"/>
        </w:numPr>
        <w:spacing w:line="240" w:lineRule="auto"/>
        <w:ind w:left="0" w:firstLine="360"/>
        <w:contextualSpacing/>
        <w:jc w:val="both"/>
        <w:rPr>
          <w:rFonts w:ascii="Times New Roman" w:hAnsi="Times New Roman"/>
          <w:sz w:val="28"/>
          <w:szCs w:val="28"/>
          <w:lang w:val="kk-KZ"/>
        </w:rPr>
      </w:pPr>
      <w:r>
        <w:rPr>
          <w:rFonts w:ascii="Times New Roman" w:hAnsi="Times New Roman"/>
          <w:sz w:val="28"/>
          <w:szCs w:val="28"/>
          <w:lang w:val="kk-KZ"/>
        </w:rPr>
        <w:t>ж</w:t>
      </w:r>
      <w:r w:rsidR="00055948" w:rsidRPr="00731FEF">
        <w:rPr>
          <w:rFonts w:ascii="Times New Roman" w:hAnsi="Times New Roman"/>
          <w:sz w:val="28"/>
          <w:szCs w:val="28"/>
          <w:lang w:val="kk-KZ"/>
        </w:rPr>
        <w:t xml:space="preserve">оғары мектептің заманауи білім беру парадигмасы аясында </w:t>
      </w:r>
      <w:r w:rsidR="00BA56A6">
        <w:rPr>
          <w:rFonts w:ascii="Times New Roman" w:hAnsi="Times New Roman"/>
          <w:sz w:val="28"/>
          <w:szCs w:val="28"/>
          <w:lang w:val="kk-KZ"/>
        </w:rPr>
        <w:t>Б.Майлин</w:t>
      </w:r>
      <w:r w:rsidR="00055948" w:rsidRPr="00731FEF">
        <w:rPr>
          <w:rFonts w:ascii="Times New Roman" w:hAnsi="Times New Roman"/>
          <w:sz w:val="28"/>
          <w:szCs w:val="28"/>
          <w:lang w:val="kk-KZ"/>
        </w:rPr>
        <w:t xml:space="preserve"> мұрасын оқытудың теориялық негіздері тұжырымдалып, жазушы шығармашылығы болашақ педагогтердің кәсіби-интеллектуалдық әлеуетін дамытушы іргелі ресурс ретінде айқындалды.</w:t>
      </w:r>
    </w:p>
    <w:p w14:paraId="30CA7150" w14:textId="2270540D" w:rsidR="00055948" w:rsidRPr="00731FEF" w:rsidRDefault="00EF4C5A" w:rsidP="00B861C9">
      <w:pPr>
        <w:numPr>
          <w:ilvl w:val="0"/>
          <w:numId w:val="38"/>
        </w:numPr>
        <w:spacing w:line="240" w:lineRule="auto"/>
        <w:ind w:left="0" w:firstLine="360"/>
        <w:contextualSpacing/>
        <w:jc w:val="both"/>
        <w:rPr>
          <w:rFonts w:ascii="Times New Roman" w:hAnsi="Times New Roman"/>
          <w:sz w:val="28"/>
          <w:szCs w:val="28"/>
          <w:lang w:val="kk-KZ"/>
        </w:rPr>
      </w:pPr>
      <w:r>
        <w:rPr>
          <w:rFonts w:ascii="Times New Roman" w:hAnsi="Times New Roman"/>
          <w:sz w:val="28"/>
          <w:szCs w:val="28"/>
          <w:lang w:val="kk-KZ"/>
        </w:rPr>
        <w:t>к</w:t>
      </w:r>
      <w:r w:rsidR="00055948" w:rsidRPr="00731FEF">
        <w:rPr>
          <w:rFonts w:ascii="Times New Roman" w:hAnsi="Times New Roman"/>
          <w:sz w:val="28"/>
          <w:szCs w:val="28"/>
          <w:lang w:val="kk-KZ"/>
        </w:rPr>
        <w:t>өркем туындыны интерпретациялау әрекетіне бағытталған концептуалды әдістемелік жүйе құрылымдалды. Бұл жүйе оқу үдерісінің мазмұндық және функционалдық компоненттерін біріктіріп, студенттердің мәтінді танудағы танымдық белсенділігін жаңа сапалық деңгейге көтереді.</w:t>
      </w:r>
    </w:p>
    <w:p w14:paraId="6169D284" w14:textId="75DCF479" w:rsidR="00055948" w:rsidRPr="00731FEF" w:rsidRDefault="00EF4C5A" w:rsidP="00B861C9">
      <w:pPr>
        <w:numPr>
          <w:ilvl w:val="0"/>
          <w:numId w:val="38"/>
        </w:numPr>
        <w:spacing w:line="240" w:lineRule="auto"/>
        <w:ind w:left="0" w:firstLine="360"/>
        <w:contextualSpacing/>
        <w:jc w:val="both"/>
        <w:rPr>
          <w:rFonts w:ascii="Times New Roman" w:hAnsi="Times New Roman"/>
          <w:sz w:val="28"/>
          <w:szCs w:val="28"/>
          <w:lang w:val="kk-KZ"/>
        </w:rPr>
      </w:pPr>
      <w:r>
        <w:rPr>
          <w:rFonts w:ascii="Times New Roman" w:hAnsi="Times New Roman"/>
          <w:sz w:val="28"/>
          <w:szCs w:val="28"/>
          <w:lang w:val="kk-KZ"/>
        </w:rPr>
        <w:t>ә</w:t>
      </w:r>
      <w:r w:rsidR="00055948" w:rsidRPr="00731FEF">
        <w:rPr>
          <w:rFonts w:ascii="Times New Roman" w:hAnsi="Times New Roman"/>
          <w:sz w:val="28"/>
          <w:szCs w:val="28"/>
          <w:lang w:val="kk-KZ"/>
        </w:rPr>
        <w:t>деби жәдігерлерді талдау барысындағы интерпретациялық іс-әрекеттің дидактикалық функциялары сараланды. Мәтінді ғылыми-шығармашылық тұрғыдан зерделеу – тек қабылдау тәсілі емес, студенттердің аналитикалық ойлауын, сын тұрғысынан бағалау дағдысын және кәсіби рефлексиясын қалыптастырушы негізгі әдістемелік тетік ретінде дәлелденді.</w:t>
      </w:r>
    </w:p>
    <w:p w14:paraId="33BE0498" w14:textId="4BD15BD9" w:rsidR="00055948" w:rsidRPr="00731FEF" w:rsidRDefault="00EF4C5A" w:rsidP="00B861C9">
      <w:pPr>
        <w:numPr>
          <w:ilvl w:val="0"/>
          <w:numId w:val="38"/>
        </w:numPr>
        <w:spacing w:line="240" w:lineRule="auto"/>
        <w:ind w:left="0" w:firstLine="360"/>
        <w:contextualSpacing/>
        <w:jc w:val="both"/>
        <w:rPr>
          <w:rFonts w:ascii="Times New Roman" w:hAnsi="Times New Roman"/>
          <w:sz w:val="28"/>
          <w:szCs w:val="28"/>
          <w:lang w:val="kk-KZ"/>
        </w:rPr>
      </w:pPr>
      <w:r>
        <w:rPr>
          <w:rFonts w:ascii="Times New Roman" w:hAnsi="Times New Roman"/>
          <w:sz w:val="28"/>
          <w:szCs w:val="28"/>
          <w:lang w:val="kk-KZ"/>
        </w:rPr>
        <w:t>б</w:t>
      </w:r>
      <w:r w:rsidR="00055948" w:rsidRPr="00731FEF">
        <w:rPr>
          <w:rFonts w:ascii="Times New Roman" w:hAnsi="Times New Roman"/>
          <w:sz w:val="28"/>
          <w:szCs w:val="28"/>
          <w:lang w:val="kk-KZ"/>
        </w:rPr>
        <w:t>олашақ әдебиет мұғалімдерінің кәсіби-әдістемелік құзыреттілігін жетілдіруге бағытталған оқытудың инвариантты моделі жобаланды. Модель оқытудың мақсаттық бағдары, технологиялық тетіктері мен нәтижелік көрсеткіштерінің диалектикалық бірлігін қамтамасыз етеді.</w:t>
      </w:r>
    </w:p>
    <w:p w14:paraId="1BC3119D" w14:textId="325EDA15" w:rsidR="00055948" w:rsidRPr="00731FEF" w:rsidRDefault="00EF4C5A" w:rsidP="00B861C9">
      <w:pPr>
        <w:numPr>
          <w:ilvl w:val="0"/>
          <w:numId w:val="38"/>
        </w:numPr>
        <w:spacing w:line="240" w:lineRule="auto"/>
        <w:ind w:left="0" w:firstLine="360"/>
        <w:contextualSpacing/>
        <w:jc w:val="both"/>
        <w:rPr>
          <w:rFonts w:ascii="Times New Roman" w:hAnsi="Times New Roman"/>
          <w:sz w:val="28"/>
          <w:szCs w:val="28"/>
          <w:lang w:val="kk-KZ"/>
        </w:rPr>
      </w:pPr>
      <w:r>
        <w:rPr>
          <w:rFonts w:ascii="Times New Roman" w:hAnsi="Times New Roman"/>
          <w:sz w:val="28"/>
          <w:szCs w:val="28"/>
          <w:lang w:val="kk-KZ"/>
        </w:rPr>
        <w:t>ұ</w:t>
      </w:r>
      <w:r w:rsidR="00055948" w:rsidRPr="00731FEF">
        <w:rPr>
          <w:rFonts w:ascii="Times New Roman" w:hAnsi="Times New Roman"/>
          <w:sz w:val="28"/>
          <w:szCs w:val="28"/>
          <w:lang w:val="kk-KZ"/>
        </w:rPr>
        <w:t>сынылған әдістеменің нәтижелілігі педагогикалық эксперименттің статистикалық және сапалық деректері арқылы верификацияланды. Зерттеу нәтижелері студенттердің әдеби-әдістемелік талдау дағдылары мен кәсіби даярлық деңгейінің жүйелі түрде артқанын ғылыми тұрғыда айғақтады.</w:t>
      </w:r>
    </w:p>
    <w:p w14:paraId="25877812" w14:textId="77777777" w:rsidR="00055948" w:rsidRPr="00731FEF" w:rsidRDefault="00055948" w:rsidP="00B861C9">
      <w:pPr>
        <w:widowControl w:val="0"/>
        <w:tabs>
          <w:tab w:val="left" w:pos="6558"/>
          <w:tab w:val="left" w:pos="7778"/>
        </w:tabs>
        <w:autoSpaceDE w:val="0"/>
        <w:autoSpaceDN w:val="0"/>
        <w:adjustRightInd w:val="0"/>
        <w:spacing w:after="0" w:line="240" w:lineRule="auto"/>
        <w:ind w:firstLine="567"/>
        <w:jc w:val="both"/>
        <w:rPr>
          <w:rFonts w:ascii="Times New Roman" w:eastAsia="Times New Roman" w:hAnsi="Times New Roman"/>
          <w:sz w:val="28"/>
          <w:szCs w:val="28"/>
          <w:shd w:val="clear" w:color="auto" w:fill="FEFEFE"/>
          <w:lang w:val="kk-KZ" w:eastAsia="ru-RU"/>
        </w:rPr>
      </w:pPr>
      <w:r w:rsidRPr="00731FEF">
        <w:rPr>
          <w:rFonts w:ascii="Times New Roman" w:hAnsi="Times New Roman"/>
          <w:b/>
          <w:bCs/>
          <w:sz w:val="28"/>
          <w:szCs w:val="28"/>
          <w:lang w:val="kk-KZ"/>
        </w:rPr>
        <w:t>Зерттеу нәтижелерінің мақұлдануы.</w:t>
      </w:r>
      <w:r w:rsidRPr="00731FEF">
        <w:rPr>
          <w:rFonts w:ascii="Times New Roman" w:hAnsi="Times New Roman"/>
          <w:sz w:val="28"/>
          <w:szCs w:val="28"/>
          <w:lang w:val="kk-KZ"/>
        </w:rPr>
        <w:t xml:space="preserve"> Зерттеу нәтижелері бойынша 7 жұмыс </w:t>
      </w:r>
      <w:r w:rsidRPr="00731FEF">
        <w:rPr>
          <w:rFonts w:ascii="Times New Roman" w:hAnsi="Times New Roman"/>
          <w:sz w:val="28"/>
          <w:szCs w:val="28"/>
          <w:lang w:val="kk-KZ"/>
        </w:rPr>
        <w:lastRenderedPageBreak/>
        <w:t>жарияланды, оның ішінде Scopus ғылымиметриялық дерекқорына енгізілген халықаралық рецензияланатын журналда 2 мақала және Қазақстан Республикасы Ғылым және жоғары білім министрлігінің Ғылым және жоғары білім саласындағы сапаны қамтамасыз ету комитеті ұсынатын ғылыми басылымдар тізбесіндегі журналдарда диссертация тақырыбына қатысты 5 мақала жарияланды:</w:t>
      </w:r>
    </w:p>
    <w:p w14:paraId="591621AE" w14:textId="77777777" w:rsidR="00055948" w:rsidRPr="00731FEF" w:rsidRDefault="00055948" w:rsidP="00B861C9">
      <w:pPr>
        <w:autoSpaceDE w:val="0"/>
        <w:autoSpaceDN w:val="0"/>
        <w:adjustRightInd w:val="0"/>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Қазақ даласындағы оқу құралдарының жазылуымен сауатсыздықты жою мәселесі (Б.Майлиннің елеусіз қыры) // Абай атындағы ҚазҰПУ Хабаршысы. Филология ғылымдары сериясы. – 2018. – №4 (66). – Б. 135–143. </w:t>
      </w:r>
      <w:hyperlink r:id="rId18" w:history="1">
        <w:r w:rsidRPr="00731FEF">
          <w:rPr>
            <w:rFonts w:ascii="Times New Roman" w:hAnsi="Times New Roman"/>
            <w:sz w:val="28"/>
            <w:szCs w:val="28"/>
            <w:lang w:val="kk-KZ"/>
          </w:rPr>
          <w:t>https://sp.kaznpu.kz/docs/jurnal_file/file20190215050711.pdf</w:t>
        </w:r>
      </w:hyperlink>
      <w:r w:rsidRPr="00731FEF">
        <w:rPr>
          <w:rFonts w:ascii="Times New Roman" w:hAnsi="Times New Roman"/>
          <w:sz w:val="28"/>
          <w:szCs w:val="28"/>
          <w:lang w:val="kk-KZ"/>
        </w:rPr>
        <w:t xml:space="preserve"> </w:t>
      </w:r>
    </w:p>
    <w:p w14:paraId="4116F391" w14:textId="77777777" w:rsidR="00055948" w:rsidRPr="00731FEF" w:rsidRDefault="00055948" w:rsidP="00B861C9">
      <w:pPr>
        <w:numPr>
          <w:ilvl w:val="0"/>
          <w:numId w:val="4"/>
        </w:numPr>
        <w:spacing w:after="0" w:line="240" w:lineRule="auto"/>
        <w:ind w:left="0" w:firstLine="567"/>
        <w:jc w:val="both"/>
        <w:rPr>
          <w:rFonts w:ascii="Times New Roman" w:eastAsia="Times New Roman" w:hAnsi="Times New Roman"/>
          <w:sz w:val="28"/>
          <w:szCs w:val="28"/>
          <w:lang w:val="kk-KZ" w:eastAsia="ru-RU"/>
        </w:rPr>
      </w:pPr>
      <w:r w:rsidRPr="00731FEF">
        <w:rPr>
          <w:rFonts w:ascii="Times New Roman" w:eastAsia="Times New Roman" w:hAnsi="Times New Roman"/>
          <w:sz w:val="28"/>
          <w:szCs w:val="28"/>
          <w:lang w:val="kk-KZ" w:eastAsia="ru-RU"/>
        </w:rPr>
        <w:t xml:space="preserve">Eliminating Illiteracyin the Early Twentieth Century: A Review of the History of the Alphabetand Scripture (Azerbaijan, Kazakhstan, Kyrgyzstan, Uzbekistan, and Turkmenistan). Әл-Фараби атындағы ҚазҰУ Хабаршысы. Шығыстану сериясы, №3 (106), 2023, Алматы, 4–12 бб. </w:t>
      </w:r>
      <w:hyperlink r:id="rId19" w:history="1">
        <w:r w:rsidRPr="00731FEF">
          <w:rPr>
            <w:rFonts w:ascii="Times New Roman" w:eastAsia="Times New Roman" w:hAnsi="Times New Roman"/>
            <w:sz w:val="28"/>
            <w:szCs w:val="28"/>
            <w:lang w:val="kk-KZ" w:eastAsia="ru-RU"/>
          </w:rPr>
          <w:t>https://doi.org/10.26577/JOS.2023.v106.i3.01</w:t>
        </w:r>
      </w:hyperlink>
      <w:r w:rsidRPr="00731FEF">
        <w:rPr>
          <w:rFonts w:ascii="Times New Roman" w:eastAsia="Times New Roman" w:hAnsi="Times New Roman"/>
          <w:sz w:val="28"/>
          <w:szCs w:val="28"/>
          <w:lang w:val="kk-KZ" w:eastAsia="ru-RU"/>
        </w:rPr>
        <w:t xml:space="preserve"> (Автор 80%), (бірлескен авторлар: К.Коч 20%)</w:t>
      </w:r>
    </w:p>
    <w:p w14:paraId="288AD5F9" w14:textId="77777777" w:rsidR="00055948" w:rsidRPr="00731FEF" w:rsidRDefault="00055948" w:rsidP="00B861C9">
      <w:pPr>
        <w:numPr>
          <w:ilvl w:val="0"/>
          <w:numId w:val="4"/>
        </w:numPr>
        <w:spacing w:after="0" w:line="240" w:lineRule="auto"/>
        <w:ind w:left="0" w:firstLine="567"/>
        <w:jc w:val="both"/>
        <w:rPr>
          <w:rFonts w:ascii="Times New Roman" w:eastAsia="Times New Roman" w:hAnsi="Times New Roman"/>
          <w:sz w:val="28"/>
          <w:szCs w:val="28"/>
          <w:lang w:val="kk-KZ" w:eastAsia="ru-RU"/>
        </w:rPr>
      </w:pPr>
      <w:r w:rsidRPr="00731FEF">
        <w:rPr>
          <w:rFonts w:ascii="Times New Roman" w:eastAsia="Times New Roman" w:hAnsi="Times New Roman"/>
          <w:sz w:val="28"/>
          <w:szCs w:val="28"/>
          <w:lang w:val="kk-KZ" w:eastAsia="ru-RU"/>
        </w:rPr>
        <w:t>Б.Майлин оқу құралдарындағы мәтіндердің көркемдік және ағартушылық ерекшеліктері. Әл-Фараби атындағы ҚазҰУ Хабаршысы. Филология сериясы, №4 (192), 2023, Алматы, 41–49 бб. https://doi.org/10.26577/EJPh.2023.v192.i4.ph4(Автор 80%), (бірлескен авторлар: Ж. Абитова, К.Коч 20%)</w:t>
      </w:r>
    </w:p>
    <w:p w14:paraId="713F7231" w14:textId="77777777" w:rsidR="00055948" w:rsidRPr="00731FEF" w:rsidRDefault="00055948" w:rsidP="00B861C9">
      <w:pPr>
        <w:numPr>
          <w:ilvl w:val="0"/>
          <w:numId w:val="4"/>
        </w:numPr>
        <w:spacing w:after="0" w:line="240" w:lineRule="auto"/>
        <w:ind w:left="0" w:firstLine="567"/>
        <w:jc w:val="both"/>
        <w:rPr>
          <w:rFonts w:ascii="Times New Roman" w:eastAsia="Times New Roman" w:hAnsi="Times New Roman"/>
          <w:sz w:val="28"/>
          <w:szCs w:val="28"/>
          <w:lang w:val="kk-KZ" w:eastAsia="ru-RU"/>
        </w:rPr>
      </w:pPr>
      <w:r w:rsidRPr="00731FEF">
        <w:rPr>
          <w:rFonts w:ascii="Times New Roman" w:eastAsia="Times New Roman" w:hAnsi="Times New Roman"/>
          <w:sz w:val="28"/>
          <w:szCs w:val="28"/>
          <w:lang w:val="kk-KZ" w:eastAsia="ru-RU"/>
        </w:rPr>
        <w:t>Call for Enlightenmentand Learningin Kazakh and Turkish Literary Works (based on the works of Beimbet Maylin and Omer Saifeddine)</w:t>
      </w:r>
      <w:r w:rsidRPr="00731FEF">
        <w:rPr>
          <w:rFonts w:ascii="Times New Roman" w:eastAsia="Times New Roman" w:hAnsi="Times New Roman"/>
          <w:sz w:val="28"/>
          <w:szCs w:val="28"/>
          <w:lang w:val="kk-KZ" w:eastAsia="ru-RU"/>
        </w:rPr>
        <w:br/>
        <w:t xml:space="preserve">Әл-Фараби атындағы ҚазҰУ Хабаршысы. Шығыстану сериясы, №1 (108), 2024, Алматы, 103–110 бб. </w:t>
      </w:r>
      <w:hyperlink r:id="rId20" w:history="1">
        <w:r w:rsidRPr="00731FEF">
          <w:rPr>
            <w:rFonts w:ascii="Times New Roman" w:eastAsia="Times New Roman" w:hAnsi="Times New Roman"/>
            <w:sz w:val="28"/>
            <w:szCs w:val="28"/>
            <w:lang w:val="kk-KZ" w:eastAsia="ru-RU"/>
          </w:rPr>
          <w:t>https://doi.org/10.26577/JOS.2024.v108.i1.010</w:t>
        </w:r>
      </w:hyperlink>
    </w:p>
    <w:p w14:paraId="461F7640" w14:textId="77777777" w:rsidR="00055948" w:rsidRPr="00731FEF" w:rsidRDefault="00055948" w:rsidP="00B861C9">
      <w:pPr>
        <w:numPr>
          <w:ilvl w:val="0"/>
          <w:numId w:val="4"/>
        </w:numPr>
        <w:spacing w:after="0" w:line="240" w:lineRule="auto"/>
        <w:ind w:left="0" w:firstLine="567"/>
        <w:jc w:val="both"/>
        <w:rPr>
          <w:rFonts w:ascii="Times New Roman" w:eastAsia="Times New Roman" w:hAnsi="Times New Roman"/>
          <w:sz w:val="28"/>
          <w:szCs w:val="28"/>
          <w:lang w:val="kk-KZ" w:eastAsia="ru-RU"/>
        </w:rPr>
      </w:pPr>
      <w:r w:rsidRPr="00731FEF">
        <w:rPr>
          <w:rFonts w:ascii="Times New Roman" w:eastAsia="Times New Roman" w:hAnsi="Times New Roman"/>
          <w:sz w:val="28"/>
          <w:szCs w:val="28"/>
          <w:lang w:val="kk-KZ" w:eastAsia="ru-RU"/>
        </w:rPr>
        <w:t>Б.Майлиннің педагогикалық мұраларын оқытудың маңызы мен дидактикалық шарттары. Ясауи университетінің хабаршысы. Педагогика және пәнді оқыту әдістемесі сериясы, №3 (133), 2024, Түркістан, 380–394 бб.</w:t>
      </w:r>
      <w:r w:rsidRPr="00731FEF">
        <w:rPr>
          <w:rFonts w:ascii="Times New Roman" w:eastAsia="Times New Roman" w:hAnsi="Times New Roman"/>
          <w:sz w:val="28"/>
          <w:szCs w:val="28"/>
          <w:lang w:val="kk-KZ" w:eastAsia="ru-RU"/>
        </w:rPr>
        <w:br/>
      </w:r>
      <w:hyperlink r:id="rId21" w:history="1">
        <w:r w:rsidRPr="00731FEF">
          <w:rPr>
            <w:rFonts w:ascii="Times New Roman" w:eastAsia="Times New Roman" w:hAnsi="Times New Roman"/>
            <w:sz w:val="28"/>
            <w:szCs w:val="28"/>
            <w:lang w:val="kk-KZ" w:eastAsia="ru-RU"/>
          </w:rPr>
          <w:t>https://doi.org/10.47526/2024-3/2664-0686.100</w:t>
        </w:r>
      </w:hyperlink>
      <w:r w:rsidRPr="00731FEF">
        <w:rPr>
          <w:rFonts w:ascii="Times New Roman" w:eastAsia="Times New Roman" w:hAnsi="Times New Roman"/>
          <w:sz w:val="28"/>
          <w:szCs w:val="28"/>
          <w:lang w:val="kk-KZ" w:eastAsia="ru-RU"/>
        </w:rPr>
        <w:t xml:space="preserve"> (Автор 80%), (бірлескен авторлар: Каримова Г. С. 10%, Найманбаева А.А. 10%)</w:t>
      </w:r>
    </w:p>
    <w:p w14:paraId="40084007" w14:textId="77777777" w:rsidR="00055948" w:rsidRPr="00731FEF" w:rsidRDefault="00055948" w:rsidP="00B861C9">
      <w:pPr>
        <w:numPr>
          <w:ilvl w:val="0"/>
          <w:numId w:val="4"/>
        </w:numPr>
        <w:spacing w:after="0" w:line="240" w:lineRule="auto"/>
        <w:ind w:left="0" w:firstLine="567"/>
        <w:jc w:val="both"/>
        <w:rPr>
          <w:rFonts w:ascii="Times New Roman" w:eastAsia="Times New Roman" w:hAnsi="Times New Roman"/>
          <w:sz w:val="28"/>
          <w:szCs w:val="28"/>
          <w:lang w:val="kk-KZ" w:eastAsia="ru-RU"/>
        </w:rPr>
      </w:pPr>
      <w:r w:rsidRPr="00731FEF">
        <w:rPr>
          <w:rFonts w:ascii="Times New Roman" w:eastAsia="Times New Roman" w:hAnsi="Times New Roman"/>
          <w:sz w:val="28"/>
          <w:szCs w:val="28"/>
          <w:lang w:val="kk-KZ" w:eastAsia="ru-RU"/>
        </w:rPr>
        <w:t>Realistic, Modernand Postmodern Dominantsin the Modern World</w:t>
      </w:r>
      <w:r w:rsidRPr="00731FEF">
        <w:rPr>
          <w:rFonts w:ascii="Times New Roman" w:eastAsia="Times New Roman" w:hAnsi="Times New Roman"/>
          <w:sz w:val="28"/>
          <w:szCs w:val="28"/>
          <w:lang w:val="kk-KZ" w:eastAsia="ru-RU"/>
        </w:rPr>
        <w:br/>
        <w:t>Opcion, Universidaddel Zulia, Vol. 34(86), 2018, 315–324 бб.</w:t>
      </w:r>
      <w:r w:rsidRPr="00731FEF">
        <w:rPr>
          <w:rFonts w:ascii="Times New Roman" w:eastAsia="Times New Roman" w:hAnsi="Times New Roman"/>
          <w:sz w:val="28"/>
          <w:szCs w:val="28"/>
          <w:lang w:val="kk-KZ" w:eastAsia="ru-RU"/>
        </w:rPr>
        <w:br/>
        <w:t>https://produccioncientificaluz.org/index.php/opcion/article/view/30394 (Автор – 20%), (бірлескен авторлар: Құралай Ж., Ж. Саметова, А. Оналбаева)</w:t>
      </w:r>
    </w:p>
    <w:p w14:paraId="178D3106" w14:textId="7BE11A76" w:rsidR="00055948" w:rsidRPr="00731FEF" w:rsidRDefault="00055948" w:rsidP="00B861C9">
      <w:pPr>
        <w:numPr>
          <w:ilvl w:val="0"/>
          <w:numId w:val="4"/>
        </w:numPr>
        <w:spacing w:after="0" w:line="240" w:lineRule="auto"/>
        <w:ind w:left="0" w:firstLine="567"/>
        <w:jc w:val="both"/>
        <w:rPr>
          <w:rFonts w:ascii="Times New Roman" w:eastAsia="Times New Roman" w:hAnsi="Times New Roman"/>
          <w:sz w:val="28"/>
          <w:szCs w:val="28"/>
          <w:lang w:val="kk-KZ" w:eastAsia="ru-RU"/>
        </w:rPr>
      </w:pPr>
      <w:r w:rsidRPr="00731FEF">
        <w:rPr>
          <w:rFonts w:ascii="Times New Roman" w:eastAsia="Times New Roman" w:hAnsi="Times New Roman"/>
          <w:sz w:val="28"/>
          <w:szCs w:val="28"/>
          <w:lang w:val="kk-KZ" w:eastAsia="ru-RU"/>
        </w:rPr>
        <w:t>The Problem of Elimination of Illiteracy by Writing Text books in the Steppe</w:t>
      </w:r>
      <w:r w:rsidRPr="00731FEF">
        <w:rPr>
          <w:rFonts w:ascii="Times New Roman" w:eastAsia="Times New Roman" w:hAnsi="Times New Roman"/>
          <w:sz w:val="28"/>
          <w:szCs w:val="28"/>
          <w:lang w:val="kk-KZ" w:eastAsia="ru-RU"/>
        </w:rPr>
        <w:br/>
        <w:t>Opcion, Universidaddel Zulia, Vol. 35(88), 2019, 543–566 бб.</w:t>
      </w:r>
      <w:r w:rsidRPr="00731FEF">
        <w:rPr>
          <w:rFonts w:ascii="Times New Roman" w:eastAsia="Times New Roman" w:hAnsi="Times New Roman"/>
          <w:sz w:val="28"/>
          <w:szCs w:val="28"/>
          <w:lang w:val="kk-KZ" w:eastAsia="ru-RU"/>
        </w:rPr>
        <w:br/>
        <w:t>https://produccioncientificaluz.org/index.php/opcion/article/view/24216 (Автор – 60%), (бірлескен авторлар: Е.Әбдімомынов, Б.Сманов, Р.Шаханова, А.Найманбаев, К.Коч 40%)</w:t>
      </w:r>
    </w:p>
    <w:p w14:paraId="1E9E7CE9" w14:textId="77777777" w:rsidR="00055948" w:rsidRPr="00731FEF" w:rsidRDefault="00055948" w:rsidP="00B861C9">
      <w:pPr>
        <w:spacing w:after="0" w:line="240" w:lineRule="auto"/>
        <w:ind w:firstLine="567"/>
        <w:jc w:val="both"/>
        <w:rPr>
          <w:rFonts w:ascii="Times New Roman" w:hAnsi="Times New Roman"/>
          <w:sz w:val="28"/>
          <w:szCs w:val="28"/>
          <w:lang w:val="kk-KZ"/>
        </w:rPr>
      </w:pPr>
      <w:r w:rsidRPr="00731FEF">
        <w:rPr>
          <w:rFonts w:ascii="Times New Roman" w:hAnsi="Times New Roman"/>
          <w:b/>
          <w:bCs/>
          <w:sz w:val="28"/>
          <w:szCs w:val="28"/>
          <w:lang w:val="kk-KZ"/>
        </w:rPr>
        <w:t>Диссертацияның құрылымы.</w:t>
      </w:r>
      <w:r w:rsidRPr="00731FEF">
        <w:rPr>
          <w:rFonts w:ascii="Times New Roman" w:hAnsi="Times New Roman"/>
          <w:sz w:val="28"/>
          <w:szCs w:val="28"/>
          <w:lang w:val="kk-KZ"/>
        </w:rPr>
        <w:t xml:space="preserve"> Диссертациялық жұмыстың құрылымы кіріспеден, екі тараудан, қорытындыдан, пайдаланылған әдебиеттер тізімі мен қосымшадан тұрады.</w:t>
      </w:r>
    </w:p>
    <w:p w14:paraId="412AC64B" w14:textId="77777777" w:rsidR="00055948" w:rsidRPr="00731FEF" w:rsidRDefault="00055948" w:rsidP="00055948">
      <w:pPr>
        <w:spacing w:after="0" w:line="240" w:lineRule="auto"/>
        <w:jc w:val="both"/>
        <w:rPr>
          <w:rFonts w:ascii="Times New Roman" w:hAnsi="Times New Roman"/>
          <w:sz w:val="28"/>
          <w:szCs w:val="28"/>
          <w:lang w:val="kk-KZ"/>
        </w:rPr>
      </w:pPr>
    </w:p>
    <w:p w14:paraId="7F04A953" w14:textId="77777777" w:rsidR="00FF5DB8" w:rsidRPr="00731FEF" w:rsidRDefault="00FF5DB8" w:rsidP="00C8213F">
      <w:pPr>
        <w:spacing w:after="0" w:line="240" w:lineRule="auto"/>
        <w:rPr>
          <w:rFonts w:ascii="Times New Roman" w:hAnsi="Times New Roman"/>
          <w:sz w:val="28"/>
          <w:szCs w:val="28"/>
          <w:lang w:val="kk-KZ"/>
        </w:rPr>
      </w:pPr>
      <w:r w:rsidRPr="00731FEF">
        <w:rPr>
          <w:rFonts w:ascii="Times New Roman" w:hAnsi="Times New Roman"/>
          <w:sz w:val="28"/>
          <w:szCs w:val="28"/>
          <w:lang w:val="kk-KZ"/>
        </w:rPr>
        <w:br w:type="page"/>
      </w:r>
    </w:p>
    <w:p w14:paraId="75963989" w14:textId="1F23F71D" w:rsidR="00534E2F" w:rsidRPr="00731FEF" w:rsidRDefault="005E5D88" w:rsidP="00C8213F">
      <w:pPr>
        <w:spacing w:after="0" w:line="240" w:lineRule="auto"/>
        <w:ind w:firstLine="567"/>
        <w:jc w:val="both"/>
        <w:rPr>
          <w:rFonts w:ascii="Times New Roman" w:hAnsi="Times New Roman"/>
          <w:sz w:val="28"/>
          <w:szCs w:val="28"/>
          <w:lang w:val="kk-KZ"/>
        </w:rPr>
      </w:pPr>
      <w:r w:rsidRPr="00731FEF">
        <w:rPr>
          <w:rFonts w:ascii="Times New Roman" w:hAnsi="Times New Roman"/>
          <w:b/>
          <w:sz w:val="28"/>
          <w:szCs w:val="28"/>
          <w:lang w:val="kk-KZ"/>
        </w:rPr>
        <w:lastRenderedPageBreak/>
        <w:t>1</w:t>
      </w:r>
      <w:r w:rsidR="00534E2F" w:rsidRPr="00731FEF">
        <w:rPr>
          <w:rFonts w:ascii="Times New Roman" w:hAnsi="Times New Roman"/>
          <w:b/>
          <w:sz w:val="28"/>
          <w:szCs w:val="28"/>
          <w:lang w:val="kk-KZ"/>
        </w:rPr>
        <w:t xml:space="preserve"> ЖОҒАРЫ МЕКТЕПТЕ </w:t>
      </w:r>
      <w:r w:rsidR="00DF2356" w:rsidRPr="00731FEF">
        <w:rPr>
          <w:rFonts w:ascii="Times New Roman" w:hAnsi="Times New Roman"/>
          <w:b/>
          <w:sz w:val="28"/>
          <w:szCs w:val="28"/>
          <w:lang w:val="kk-KZ"/>
        </w:rPr>
        <w:t>Б.МАЙЛИН</w:t>
      </w:r>
      <w:r w:rsidR="00534E2F" w:rsidRPr="00731FEF">
        <w:rPr>
          <w:rFonts w:ascii="Times New Roman" w:hAnsi="Times New Roman"/>
          <w:b/>
          <w:sz w:val="28"/>
          <w:szCs w:val="28"/>
          <w:lang w:val="kk-KZ"/>
        </w:rPr>
        <w:t xml:space="preserve"> ШЫҒАРМАЛАРЫН ОҚЫТУДЫҢ ҒЫЛЫМИ</w:t>
      </w:r>
      <w:r w:rsidRPr="00731FEF">
        <w:rPr>
          <w:rFonts w:ascii="Times New Roman" w:hAnsi="Times New Roman"/>
          <w:b/>
          <w:sz w:val="28"/>
          <w:szCs w:val="28"/>
          <w:lang w:val="kk-KZ"/>
        </w:rPr>
        <w:t xml:space="preserve"> </w:t>
      </w:r>
      <w:r w:rsidR="00534E2F" w:rsidRPr="00731FEF">
        <w:rPr>
          <w:rFonts w:ascii="Times New Roman" w:hAnsi="Times New Roman"/>
          <w:b/>
          <w:sz w:val="28"/>
          <w:szCs w:val="28"/>
          <w:lang w:val="kk-KZ"/>
        </w:rPr>
        <w:t>-</w:t>
      </w:r>
      <w:r w:rsidRPr="00731FEF">
        <w:rPr>
          <w:rFonts w:ascii="Times New Roman" w:hAnsi="Times New Roman"/>
          <w:b/>
          <w:sz w:val="28"/>
          <w:szCs w:val="28"/>
          <w:lang w:val="kk-KZ"/>
        </w:rPr>
        <w:t xml:space="preserve"> </w:t>
      </w:r>
      <w:r w:rsidR="00534E2F" w:rsidRPr="00731FEF">
        <w:rPr>
          <w:rFonts w:ascii="Times New Roman" w:hAnsi="Times New Roman"/>
          <w:b/>
          <w:sz w:val="28"/>
          <w:szCs w:val="28"/>
          <w:lang w:val="kk-KZ"/>
        </w:rPr>
        <w:t>ТЕОРИЯЛЫҚ НЕГІЗДЕРІ</w:t>
      </w:r>
    </w:p>
    <w:p w14:paraId="1F2A278B" w14:textId="77777777" w:rsidR="00534E2F" w:rsidRPr="00731FEF" w:rsidRDefault="00534E2F" w:rsidP="00C8213F">
      <w:pPr>
        <w:spacing w:after="0" w:line="240" w:lineRule="auto"/>
        <w:ind w:firstLine="567"/>
        <w:jc w:val="both"/>
        <w:rPr>
          <w:rFonts w:ascii="Times New Roman" w:eastAsia="Times New Roman" w:hAnsi="Times New Roman"/>
          <w:sz w:val="28"/>
          <w:szCs w:val="28"/>
          <w:lang w:val="kk-KZ"/>
        </w:rPr>
      </w:pPr>
    </w:p>
    <w:p w14:paraId="2F3BD331" w14:textId="6CB82232" w:rsidR="00534E2F" w:rsidRPr="00731FEF" w:rsidRDefault="00534E2F" w:rsidP="00C8213F">
      <w:pPr>
        <w:spacing w:after="0" w:line="240" w:lineRule="auto"/>
        <w:ind w:firstLine="567"/>
        <w:jc w:val="both"/>
        <w:rPr>
          <w:rFonts w:ascii="Times New Roman" w:eastAsia="Times New Roman" w:hAnsi="Times New Roman"/>
          <w:b/>
          <w:bCs/>
          <w:sz w:val="28"/>
          <w:szCs w:val="28"/>
          <w:lang w:val="kk-KZ"/>
        </w:rPr>
      </w:pPr>
      <w:r w:rsidRPr="00731FEF">
        <w:rPr>
          <w:rFonts w:ascii="Times New Roman" w:hAnsi="Times New Roman"/>
          <w:b/>
          <w:bCs/>
          <w:sz w:val="28"/>
          <w:szCs w:val="28"/>
          <w:lang w:val="kk-KZ"/>
        </w:rPr>
        <w:t xml:space="preserve">1.1 </w:t>
      </w:r>
      <w:r w:rsidR="000A6C97" w:rsidRPr="00731FEF">
        <w:rPr>
          <w:rFonts w:ascii="Times New Roman" w:hAnsi="Times New Roman"/>
          <w:b/>
          <w:bCs/>
          <w:sz w:val="28"/>
          <w:szCs w:val="28"/>
          <w:lang w:val="kk-KZ"/>
        </w:rPr>
        <w:t>Жазушы мұрасын оқытудың теориялық бастауы</w:t>
      </w:r>
    </w:p>
    <w:p w14:paraId="2521D485" w14:textId="7D9B7A6E" w:rsidR="00CD0828" w:rsidRPr="00731FEF" w:rsidRDefault="00CD082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Қазақстан Республикасының Президенті Қасым-Жомарт Тоқаев 2024 жылғы Қазақстан халқына Жолдауында педагогикалық жоғары оқу орындарына талапты әрі қабілетті жастарды қабылдаудың маңызын атап, мұндай жұмысты жүйелі түрде жалғастыру керектігін нақтылайды [1]. Ал Мемлекет басшысының 2026 жылғы мерзімді баспасөз туралы сұхбатындағы: «Газет-журналдар қайта өрлеу дәуірінің бастауында тұр… Оқу мәдениеті жоғары елдер әрдайым жаһандық дамудың алғы шебінде болады» деген пікірі оқырмандық мәдениет пен білім сапасының өзара байланысын айқындай түседі [2]. Бұл тұжырымдар </w:t>
      </w:r>
      <w:r w:rsidR="005D68E8" w:rsidRPr="00731FEF">
        <w:rPr>
          <w:rFonts w:ascii="Times New Roman" w:hAnsi="Times New Roman"/>
          <w:sz w:val="28"/>
          <w:szCs w:val="28"/>
          <w:lang w:val="kk-KZ"/>
        </w:rPr>
        <w:t xml:space="preserve">ЖОО-дағы </w:t>
      </w:r>
      <w:r w:rsidRPr="00731FEF">
        <w:rPr>
          <w:rFonts w:ascii="Times New Roman" w:hAnsi="Times New Roman"/>
          <w:sz w:val="28"/>
          <w:szCs w:val="28"/>
          <w:lang w:val="kk-KZ"/>
        </w:rPr>
        <w:t xml:space="preserve">әдеби білімнің миссиясын жаңаша пайымдауға жетелейді: әдебиет пәні – шығарманы «оқыту» ғана емес, оқуды өмірлік дағдыға айналдыратын, дерек пен пікірді ажырататын, ұлттық құндылықты заманауи коммуникация кеңістігінде қорғай алатын кәсіби тұлғаны қалыптастыру алаңы. Осы контексте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нің мұрасы айрықша өзекті. Ол – көркем сөз шебері ғана емес, ХХ ғасырдың 20–30-жылдарындағы қазақ баспасөзінің қалыптасуына тікелей үлес қосқан публицист, редакторлық қызмет атқарған қаламгер; сондықтан оның шығармаларын оқу студенттің медиа-сауатын, қоғамдық ойлауын және кәсіби-әдістемелік құзыретін қатар дамытатын қуатты оқу материалы. Мәселен,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нің «Газет ал» өлеңінің өзі баспасөзді оқу мәдениетімен байланыстырған ағартушылық идеяны көркем формада ұсынатын мәтін ретінде бүгінгі ақпарат тасқынында сындарлы оқудың үлгісіне айнала алады [3].</w:t>
      </w:r>
      <w:r w:rsidR="00410FBE" w:rsidRPr="00731FEF">
        <w:rPr>
          <w:rFonts w:ascii="Times New Roman" w:hAnsi="Times New Roman"/>
          <w:sz w:val="28"/>
          <w:szCs w:val="28"/>
          <w:lang w:val="kk-KZ"/>
        </w:rPr>
        <w:t xml:space="preserve"> Бейімбет Майлин жазушы, публицист, драматург және киносценарист ретінде қазақ өркениетінде есімі белгілі тұлға. Қаламынан туған сауатсыздықты жоюға арналған сауатсыздық әліппелері мен оқу құралдарындағы педагогикалық ой-пікірлерін бір бағамдап, шығармаларын оқытудың </w:t>
      </w:r>
      <w:r w:rsidR="004F33FF" w:rsidRPr="00731FEF">
        <w:rPr>
          <w:rFonts w:ascii="Times New Roman" w:hAnsi="Times New Roman"/>
          <w:sz w:val="28"/>
          <w:szCs w:val="28"/>
          <w:lang w:val="kk-KZ"/>
        </w:rPr>
        <w:t xml:space="preserve">ғылыми-теориялық негіздері қалыптасады. </w:t>
      </w:r>
    </w:p>
    <w:p w14:paraId="1DE2C45E" w14:textId="2D9F9B96" w:rsidR="00CD0828" w:rsidRPr="00731FEF" w:rsidRDefault="009B7C3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eastAsia="ru-RU"/>
        </w:rPr>
        <w:t>1938 жылға дейін 66 кітапқа авторлық құқығын қалдырған</w:t>
      </w:r>
      <w:r w:rsidR="002305DE" w:rsidRPr="00731FEF">
        <w:rPr>
          <w:rFonts w:ascii="Times New Roman" w:hAnsi="Times New Roman"/>
          <w:sz w:val="28"/>
          <w:szCs w:val="28"/>
          <w:lang w:val="kk-KZ" w:eastAsia="ru-RU"/>
        </w:rPr>
        <w:t xml:space="preserve"> [</w:t>
      </w:r>
      <w:r w:rsidR="002305DE" w:rsidRPr="00731FEF">
        <w:rPr>
          <w:rFonts w:ascii="Times New Roman" w:hAnsi="Times New Roman"/>
          <w:sz w:val="28"/>
          <w:szCs w:val="28"/>
          <w:shd w:val="clear" w:color="auto" w:fill="FFFFFF"/>
          <w:lang w:val="kk-KZ"/>
        </w:rPr>
        <w:t>4</w:t>
      </w:r>
      <w:r w:rsidR="00DE59A5" w:rsidRPr="00731FEF">
        <w:rPr>
          <w:rFonts w:ascii="Times New Roman" w:hAnsi="Times New Roman"/>
          <w:sz w:val="28"/>
          <w:szCs w:val="28"/>
          <w:lang w:val="kk-KZ" w:eastAsia="ru-RU"/>
        </w:rPr>
        <w:t>]</w:t>
      </w:r>
      <w:r w:rsidR="002305DE" w:rsidRPr="00731FEF">
        <w:rPr>
          <w:rFonts w:ascii="Times New Roman" w:hAnsi="Times New Roman"/>
          <w:sz w:val="28"/>
          <w:szCs w:val="28"/>
          <w:shd w:val="clear" w:color="auto" w:fill="FFFFFF"/>
          <w:lang w:val="kk-KZ"/>
        </w:rPr>
        <w:t xml:space="preserve"> </w:t>
      </w:r>
      <w:r w:rsidR="00DF2356" w:rsidRPr="00731FEF">
        <w:rPr>
          <w:rFonts w:ascii="Times New Roman" w:hAnsi="Times New Roman"/>
          <w:sz w:val="28"/>
          <w:szCs w:val="28"/>
          <w:lang w:val="kk-KZ"/>
        </w:rPr>
        <w:t>Б.Майлин</w:t>
      </w:r>
      <w:r w:rsidR="00CC4E2E" w:rsidRPr="00731FEF">
        <w:rPr>
          <w:rFonts w:ascii="Times New Roman" w:hAnsi="Times New Roman"/>
          <w:sz w:val="28"/>
          <w:szCs w:val="28"/>
          <w:lang w:val="kk-KZ"/>
        </w:rPr>
        <w:t xml:space="preserve"> шығармаларын оқытудың теориялық негіздерін айқындау – </w:t>
      </w:r>
      <w:r w:rsidR="00AB3931">
        <w:rPr>
          <w:rFonts w:ascii="Times New Roman" w:hAnsi="Times New Roman"/>
          <w:sz w:val="28"/>
          <w:szCs w:val="28"/>
          <w:lang w:val="kk-KZ"/>
        </w:rPr>
        <w:t>әдебиеттану бойынша</w:t>
      </w:r>
      <w:r w:rsidR="00CC4E2E" w:rsidRPr="00731FEF">
        <w:rPr>
          <w:rFonts w:ascii="Times New Roman" w:hAnsi="Times New Roman"/>
          <w:sz w:val="28"/>
          <w:szCs w:val="28"/>
          <w:lang w:val="kk-KZ"/>
        </w:rPr>
        <w:t xml:space="preserve"> білімнің мазмұнын ғана емес, сол білімді студенттің кәсіби құзыретіне айналдыратын дидактикалық-әдістемелік механизмдерді де жүйелеу деген сөз. Университет деңгейіндегі әдеби білімнің мақсаты – шығарманы «мазмұндап беру» дағдысымен шектелмей, көркем туындыны ғылыми категориялар арқылы талдай алу, дәлелді пайымдау жасау, тарихи-мәдени контекстпен байланыстыру және өз пікірін академиялық жазылым нормаларымен негіздеп ұсыну. Бұл мақсатты жүзеге асыруда классикалық дидактиканың іргетас қағидалары (жүйелілік, бірізділік, ғылымилық, көрнекілік, саналық-белсенділік, оқытудың тәрбиелік мәні) бүгінгі құзыреттілікке бағдарланған оқу нәтижелерімен өзектесе түседі. </w:t>
      </w:r>
      <w:r w:rsidR="002E0AB6" w:rsidRPr="00731FEF">
        <w:rPr>
          <w:rFonts w:ascii="Times New Roman" w:hAnsi="Times New Roman"/>
          <w:sz w:val="28"/>
          <w:szCs w:val="28"/>
          <w:lang w:val="kk-KZ"/>
        </w:rPr>
        <w:t>Я.Коменский</w:t>
      </w:r>
      <w:r w:rsidR="00CC4E2E" w:rsidRPr="00731FEF">
        <w:rPr>
          <w:rFonts w:ascii="Times New Roman" w:hAnsi="Times New Roman"/>
          <w:sz w:val="28"/>
          <w:szCs w:val="28"/>
          <w:lang w:val="kk-KZ"/>
        </w:rPr>
        <w:t xml:space="preserve"> «Ұлы дидактикада» оқытудың табиғи заңдылықтарына сүйеніп, білімді «оңайдан қиынға», «жайдан күрделіге» көтере ұйымдастыру қажеттігін көрсетеді; бұл принцип </w:t>
      </w:r>
      <w:r w:rsidR="00DF2356" w:rsidRPr="00731FEF">
        <w:rPr>
          <w:rFonts w:ascii="Times New Roman" w:hAnsi="Times New Roman"/>
          <w:sz w:val="28"/>
          <w:szCs w:val="28"/>
          <w:lang w:val="kk-KZ"/>
        </w:rPr>
        <w:t>Б.Майлин</w:t>
      </w:r>
      <w:r w:rsidR="00CC4E2E" w:rsidRPr="00731FEF">
        <w:rPr>
          <w:rFonts w:ascii="Times New Roman" w:hAnsi="Times New Roman"/>
          <w:sz w:val="28"/>
          <w:szCs w:val="28"/>
          <w:lang w:val="kk-KZ"/>
        </w:rPr>
        <w:t xml:space="preserve">нің жанрлық тұрғыдан көпқабатты мұрасын (әңгіме, повесть, </w:t>
      </w:r>
      <w:r w:rsidR="00CC4E2E" w:rsidRPr="00731FEF">
        <w:rPr>
          <w:rFonts w:ascii="Times New Roman" w:hAnsi="Times New Roman"/>
          <w:sz w:val="28"/>
          <w:szCs w:val="28"/>
          <w:lang w:val="kk-KZ"/>
        </w:rPr>
        <w:lastRenderedPageBreak/>
        <w:t>драма, фельетон, публицистика, өлең) ЖОО-да кезең-кезеңімен меңгертуде әдістемелік бағдар бола алады [5].</w:t>
      </w:r>
    </w:p>
    <w:p w14:paraId="1F93F9A8" w14:textId="43BBB4BE" w:rsidR="00CD0828" w:rsidRPr="00731FEF" w:rsidRDefault="00CD082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Теориялық негіздердің екінші бір қабаты – педагогиканың философиясы мен әдіснамасы. Бұл бағытта </w:t>
      </w:r>
      <w:r w:rsidR="00D26B97" w:rsidRPr="00731FEF">
        <w:rPr>
          <w:rFonts w:ascii="Times New Roman" w:hAnsi="Times New Roman"/>
          <w:sz w:val="28"/>
          <w:szCs w:val="28"/>
          <w:lang w:val="kk-KZ"/>
        </w:rPr>
        <w:t>Ш.Таубаева</w:t>
      </w:r>
      <w:r w:rsidRPr="00731FEF">
        <w:rPr>
          <w:rFonts w:ascii="Times New Roman" w:hAnsi="Times New Roman"/>
          <w:sz w:val="28"/>
          <w:szCs w:val="28"/>
          <w:lang w:val="kk-KZ"/>
        </w:rPr>
        <w:t xml:space="preserve"> педагогикалық зерттеудің дүниетанымдық тұғырларын, ұғымдық аппаратты нақтылау мен эмпирикалық дерекке сүйенген дәлелдеудің маңызын айқындай отырып, оқыту тәжірибесінің ғылыми рефлексия арқылы дамитынын көрсетеді. Әдебиетті оқытуда бұл – көркем шығарманы талдаудың «әдісін» ғана емес, сол әдістің ғылыми негізін (қолданылатын теориялық модель, категориялар жүйесі, дәлелдеу логикасы, пайымдау шекарасы) студентке ұғындыру дегенді білдіреді. Демек,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 теориясы </w:t>
      </w:r>
      <w:r w:rsidR="005D68E8" w:rsidRPr="00731FEF">
        <w:rPr>
          <w:rFonts w:ascii="Times New Roman" w:hAnsi="Times New Roman"/>
          <w:sz w:val="28"/>
          <w:szCs w:val="28"/>
          <w:lang w:val="kk-KZ"/>
        </w:rPr>
        <w:t xml:space="preserve">ЖОО-дағы </w:t>
      </w:r>
      <w:r w:rsidRPr="00731FEF">
        <w:rPr>
          <w:rFonts w:ascii="Times New Roman" w:hAnsi="Times New Roman"/>
          <w:sz w:val="28"/>
          <w:szCs w:val="28"/>
          <w:lang w:val="kk-KZ"/>
        </w:rPr>
        <w:t xml:space="preserve">әдеби білімнің зерттеушілік сипатын </w:t>
      </w:r>
      <w:r w:rsidR="00950229" w:rsidRPr="00731FEF">
        <w:rPr>
          <w:rFonts w:ascii="Times New Roman" w:hAnsi="Times New Roman"/>
          <w:sz w:val="28"/>
          <w:szCs w:val="28"/>
          <w:lang w:val="kk-KZ"/>
        </w:rPr>
        <w:t>нығайтуды</w:t>
      </w:r>
      <w:r w:rsidRPr="00731FEF">
        <w:rPr>
          <w:rFonts w:ascii="Times New Roman" w:hAnsi="Times New Roman"/>
          <w:sz w:val="28"/>
          <w:szCs w:val="28"/>
          <w:lang w:val="kk-KZ"/>
        </w:rPr>
        <w:t>, шығарманы «дәлел арқылы оқу» мәдениетін қалыптастыруды мақсат етеді [6].</w:t>
      </w:r>
    </w:p>
    <w:p w14:paraId="0ADD5BA8" w14:textId="7E9A6E6A" w:rsidR="00CD0828" w:rsidRPr="00731FEF" w:rsidRDefault="00CD082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Әдебиетті оқыту әдістемесі педагогика, психология және әдебиеттану тоғысындағы кешенді ғылыми сала ретінде дамып келеді. </w:t>
      </w:r>
      <w:r w:rsidR="00DE5118" w:rsidRPr="00731FEF">
        <w:rPr>
          <w:rFonts w:ascii="Times New Roman" w:hAnsi="Times New Roman"/>
          <w:sz w:val="28"/>
          <w:szCs w:val="28"/>
          <w:lang w:val="kk-KZ"/>
        </w:rPr>
        <w:t>Б.Жұмақаева</w:t>
      </w:r>
      <w:r w:rsidRPr="00731FEF">
        <w:rPr>
          <w:rFonts w:ascii="Times New Roman" w:hAnsi="Times New Roman"/>
          <w:sz w:val="28"/>
          <w:szCs w:val="28"/>
          <w:lang w:val="kk-KZ"/>
        </w:rPr>
        <w:t xml:space="preserve"> «Қазақ әдебиетін оқыту әдістемесі» оқулығында: «Әдебиетті оқыту әдістемесі кенже дамып келе жатқан ғылым саласы» деп атап көрсетіп, әдістеменің теориялық аппаратын жүйелеу, сабақ құрылымын тиімді ұйымдастыру, көркем туындыны оқытудағы мақсат-міндеттерді нақтылау мәселелерін алға тартады. Бұл тұжырым ЖОО-да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оқытуға да тікелей қатысты: біз тек шығарманы оқытпаймыз, </w:t>
      </w:r>
      <w:r w:rsidR="00AB3931">
        <w:rPr>
          <w:rFonts w:ascii="Times New Roman" w:hAnsi="Times New Roman"/>
          <w:sz w:val="28"/>
          <w:szCs w:val="28"/>
          <w:lang w:val="kk-KZ"/>
        </w:rPr>
        <w:t>әдебиеттану бойынша</w:t>
      </w:r>
      <w:r w:rsidRPr="00731FEF">
        <w:rPr>
          <w:rFonts w:ascii="Times New Roman" w:hAnsi="Times New Roman"/>
          <w:sz w:val="28"/>
          <w:szCs w:val="28"/>
          <w:lang w:val="kk-KZ"/>
        </w:rPr>
        <w:t xml:space="preserve"> ұғымдарды (реализм, характер, баяндаушы, композиция, юмор, сатира, көркем деталь) операцияландырудың жолын үйретеміз [7].</w:t>
      </w:r>
    </w:p>
    <w:p w14:paraId="6911E34B" w14:textId="285DAECE" w:rsidR="00CD0828" w:rsidRPr="00731FEF" w:rsidRDefault="00CD082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Әдістемелік ойдың маңызды тірегі – «сабақ» ұғымын ғылыми тұрғыдан тану және оқу әрекетін мақсатты ұйымдастыру. </w:t>
      </w:r>
      <w:r w:rsidR="00AC2477" w:rsidRPr="00731FEF">
        <w:rPr>
          <w:rFonts w:ascii="Times New Roman" w:hAnsi="Times New Roman"/>
          <w:sz w:val="28"/>
          <w:szCs w:val="28"/>
          <w:lang w:val="kk-KZ"/>
        </w:rPr>
        <w:t>Ә.Үсенов</w:t>
      </w:r>
      <w:r w:rsidRPr="00731FEF">
        <w:rPr>
          <w:rFonts w:ascii="Times New Roman" w:hAnsi="Times New Roman"/>
          <w:sz w:val="28"/>
          <w:szCs w:val="28"/>
          <w:lang w:val="kk-KZ"/>
        </w:rPr>
        <w:t xml:space="preserve"> көркем әдебиет сабағының табиғатын түсіндіре отырып: «Сабақ дегеніміз – алдына қойған анық мақсаты бар </w:t>
      </w:r>
      <w:r w:rsidR="00BE568B" w:rsidRPr="00731FEF">
        <w:rPr>
          <w:rFonts w:ascii="Times New Roman" w:hAnsi="Times New Roman"/>
          <w:sz w:val="28"/>
          <w:szCs w:val="28"/>
          <w:lang w:val="kk-KZ"/>
        </w:rPr>
        <w:t>студентке</w:t>
      </w:r>
      <w:r w:rsidRPr="00731FEF">
        <w:rPr>
          <w:rFonts w:ascii="Times New Roman" w:hAnsi="Times New Roman"/>
          <w:sz w:val="28"/>
          <w:szCs w:val="28"/>
          <w:lang w:val="kk-KZ"/>
        </w:rPr>
        <w:t xml:space="preserve"> білім беріп, танытатын және адамға тәрбие беретін құрал» деген анықтама ұсынады. Бұл анықтама жоғары мектеп жағдайында дәріс, практикалық сабақ, өзіндік жұмыс, ғылыми жоба сияқты оқу формаларының бәріне ортақ: әрбір оқу әрекеті нақты нәтижеге (оқылым дағдысы, талдау әдісі, ғылыми мәтін жазу, пікірталас жүргізу) бағдарлануы тиіс. Осы тұрғыдан келгенде,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w:t>
      </w:r>
      <w:r w:rsidR="00003E90" w:rsidRPr="00731FEF">
        <w:rPr>
          <w:rFonts w:ascii="Times New Roman" w:hAnsi="Times New Roman"/>
          <w:sz w:val="28"/>
          <w:szCs w:val="28"/>
          <w:lang w:val="kk-KZ"/>
        </w:rPr>
        <w:t xml:space="preserve">шығармаларын </w:t>
      </w:r>
      <w:r w:rsidRPr="00731FEF">
        <w:rPr>
          <w:rFonts w:ascii="Times New Roman" w:hAnsi="Times New Roman"/>
          <w:sz w:val="28"/>
          <w:szCs w:val="28"/>
          <w:lang w:val="kk-KZ"/>
        </w:rPr>
        <w:t>оқу – студенттің тілдік, мәдени, зерттеушілік, коммуникативтік құзыреттерін бір мезгілде дамытатын кіріктірілген үдеріс ретінде қарастырылады [8].</w:t>
      </w:r>
    </w:p>
    <w:p w14:paraId="6E4994FA" w14:textId="6E2B40B1" w:rsidR="00CD0828" w:rsidRPr="00731FEF" w:rsidRDefault="00CD082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Ұлттық әдістеме тәжірибесінде көркем шығарманы «өнер туындысы» ретінде қабылдата отырып оқыту, оқырмандық реакцияны ғылыми талдауға ұластыру, авторлық позиция мен оқырман пайымдауының арақатынасын түсіндіру мәселелері кең қозғалған. </w:t>
      </w:r>
      <w:r w:rsidR="00704D6E" w:rsidRPr="00731FEF">
        <w:rPr>
          <w:rFonts w:ascii="Times New Roman" w:hAnsi="Times New Roman"/>
          <w:sz w:val="28"/>
          <w:szCs w:val="28"/>
          <w:lang w:val="kk-KZ"/>
        </w:rPr>
        <w:t>Қ.Бітібаева</w:t>
      </w:r>
      <w:r w:rsidRPr="00731FEF">
        <w:rPr>
          <w:rFonts w:ascii="Times New Roman" w:hAnsi="Times New Roman"/>
          <w:sz w:val="28"/>
          <w:szCs w:val="28"/>
          <w:lang w:val="kk-KZ"/>
        </w:rPr>
        <w:t xml:space="preserve"> әдебиетті оқытуды тұлғалық-бағдарлы үрдіспен байланыстырып, көркем шығармаға эмоционалдық қабылдау мен интеллектуалдық талдаудың бірлігін сақтауды, студенттің белсенді таным әрекетін ұйымдастыруды маңызды деп есептейді.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меңгертуде бұл қағида айқын көрінеді: юмор мен сатираны сезіну, кейіпкер психологиясын ұғыну, әлеуметтік </w:t>
      </w:r>
      <w:r w:rsidRPr="00731FEF">
        <w:rPr>
          <w:rFonts w:ascii="Times New Roman" w:hAnsi="Times New Roman"/>
          <w:sz w:val="28"/>
          <w:szCs w:val="28"/>
          <w:lang w:val="kk-KZ"/>
        </w:rPr>
        <w:lastRenderedPageBreak/>
        <w:t>шындықты көркемдік жүйе арқылы пайымдау – тек ақпараттық білім емес, эстетикалық тәжірибе [9].</w:t>
      </w:r>
    </w:p>
    <w:p w14:paraId="17E527C5" w14:textId="23B7DE02" w:rsidR="00CD0828" w:rsidRPr="00731FEF" w:rsidRDefault="00CD082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Көркем шығарманы талдау мәдениетін қалыптастыруда </w:t>
      </w:r>
      <w:r w:rsidR="00D26B97" w:rsidRPr="00731FEF">
        <w:rPr>
          <w:rFonts w:ascii="Times New Roman" w:hAnsi="Times New Roman"/>
          <w:sz w:val="28"/>
          <w:szCs w:val="28"/>
          <w:lang w:val="kk-KZ"/>
        </w:rPr>
        <w:t>Б.Сманов</w:t>
      </w:r>
      <w:r w:rsidRPr="00731FEF">
        <w:rPr>
          <w:rFonts w:ascii="Times New Roman" w:hAnsi="Times New Roman"/>
          <w:sz w:val="28"/>
          <w:szCs w:val="28"/>
          <w:lang w:val="kk-KZ"/>
        </w:rPr>
        <w:t xml:space="preserve">тың «Көркем шығарманы талдау негіздері» </w:t>
      </w:r>
      <w:r w:rsidR="00B1694F" w:rsidRPr="00731FEF">
        <w:rPr>
          <w:rFonts w:ascii="Times New Roman" w:hAnsi="Times New Roman"/>
          <w:sz w:val="28"/>
          <w:szCs w:val="28"/>
          <w:lang w:val="kk-KZ"/>
        </w:rPr>
        <w:t xml:space="preserve">(2016) </w:t>
      </w:r>
      <w:r w:rsidRPr="00731FEF">
        <w:rPr>
          <w:rFonts w:ascii="Times New Roman" w:hAnsi="Times New Roman"/>
          <w:sz w:val="28"/>
          <w:szCs w:val="28"/>
          <w:lang w:val="kk-KZ"/>
        </w:rPr>
        <w:t xml:space="preserve">еңбегіндегі талдаудың деңгейлері (тақырып-идея, композиция, характер жүйесі, тіл-стиль, авторлық позиция, жанр табиғаты) </w:t>
      </w:r>
      <w:r w:rsidR="005D68E8" w:rsidRPr="00731FEF">
        <w:rPr>
          <w:rFonts w:ascii="Times New Roman" w:hAnsi="Times New Roman"/>
          <w:sz w:val="28"/>
          <w:szCs w:val="28"/>
          <w:lang w:val="kk-KZ"/>
        </w:rPr>
        <w:t xml:space="preserve">ЖОО-дағы </w:t>
      </w:r>
      <w:r w:rsidRPr="00731FEF">
        <w:rPr>
          <w:rFonts w:ascii="Times New Roman" w:hAnsi="Times New Roman"/>
          <w:sz w:val="28"/>
          <w:szCs w:val="28"/>
          <w:lang w:val="kk-KZ"/>
        </w:rPr>
        <w:t xml:space="preserve">практикалық дәрістер үшін әдіснамалық бағдар бола алады.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прозасының ықшам композициясы, деталь арқылы характер ашу тәсілі, диалог пен баяндаудың динамикалық арақатынасы сияқты ерекшеліктерді жүйелі талдау студентті мәтін дәлеліне сүйенуге үйретеді [10].</w:t>
      </w:r>
    </w:p>
    <w:p w14:paraId="4D33683D" w14:textId="3FFBBA3C" w:rsidR="00CD0828" w:rsidRPr="00731FEF" w:rsidRDefault="00CD082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Қазіргі жоғары білім кеңістігінде оқу нәтижелерін нақтылау және оқу-әдістемелік кешендерді жүйелеу ерекше мәнге ие. Р.Сәкенова оқу-әдістемелік кешен әзірлеудің мазмұндық-ұйымдастырушылық негіздерін көрсете отырып, әлемдік стандарттарға сәйкес теориялық-әдіснамалық негіздерді ашудың маңызды екенін атап өтеді. Бұл ойды әдеби білімге көшіру –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оқытуға арналған силлабус, дәріс мазмұны, дәріс жоспары, тапсырмалар, бағалау критерийлері мен оқу-ғылыми жоба тақырыптары біртұтас кешен ретінде құрастырылуы тиіс деген сөз [11].</w:t>
      </w:r>
    </w:p>
    <w:p w14:paraId="3E9A79D5" w14:textId="3A46D443" w:rsidR="00B10035" w:rsidRPr="00731FEF" w:rsidRDefault="00DF2356"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Б.Майлин</w:t>
      </w:r>
      <w:r w:rsidR="00CC4E2E" w:rsidRPr="00731FEF">
        <w:rPr>
          <w:rFonts w:ascii="Times New Roman" w:hAnsi="Times New Roman"/>
          <w:sz w:val="28"/>
          <w:szCs w:val="28"/>
          <w:lang w:val="kk-KZ"/>
        </w:rPr>
        <w:t xml:space="preserve"> шығармаларын оқытуды ғылыми негіздеу екі арнаның тоғысында іске асады: біріншісі – </w:t>
      </w:r>
      <w:r w:rsidR="00114568" w:rsidRPr="00731FEF">
        <w:rPr>
          <w:rFonts w:ascii="Times New Roman" w:hAnsi="Times New Roman"/>
          <w:sz w:val="28"/>
          <w:szCs w:val="28"/>
          <w:lang w:val="kk-KZ"/>
        </w:rPr>
        <w:t>м</w:t>
      </w:r>
      <w:r w:rsidR="00CC4E2E" w:rsidRPr="00731FEF">
        <w:rPr>
          <w:rFonts w:ascii="Times New Roman" w:hAnsi="Times New Roman"/>
          <w:sz w:val="28"/>
          <w:szCs w:val="28"/>
          <w:lang w:val="kk-KZ"/>
        </w:rPr>
        <w:t xml:space="preserve">айлинтанудың </w:t>
      </w:r>
      <w:r w:rsidR="00AB3931">
        <w:rPr>
          <w:rFonts w:ascii="Times New Roman" w:hAnsi="Times New Roman"/>
          <w:sz w:val="28"/>
          <w:szCs w:val="28"/>
          <w:lang w:val="kk-KZ"/>
        </w:rPr>
        <w:t>әдебиеттану бойынша</w:t>
      </w:r>
      <w:r w:rsidR="00CC4E2E" w:rsidRPr="00731FEF">
        <w:rPr>
          <w:rFonts w:ascii="Times New Roman" w:hAnsi="Times New Roman"/>
          <w:sz w:val="28"/>
          <w:szCs w:val="28"/>
          <w:lang w:val="kk-KZ"/>
        </w:rPr>
        <w:t xml:space="preserve"> мазмұны (поэтика, жанр, стиль, мәтінтану, тарихи-мәдени контекст), екіншісі – сол мазмұнды жоғары мектептің оқу үдерісіне енгізетін педагогикалық-әдістемелік жүйе (оқыту қағидаттары, құзыретке бағдарланған оқу нәтижелері, әдіс-тәсілдер, тапсырма жобалау, бағалау, эксперимент). Сондықтан зерттелу шолуы «кім не жазды?» деңгейімен шектелмей, жинақталған ғылыми білімнің </w:t>
      </w:r>
      <w:r w:rsidR="007D3B28">
        <w:rPr>
          <w:rFonts w:ascii="Times New Roman" w:hAnsi="Times New Roman"/>
          <w:sz w:val="28"/>
          <w:szCs w:val="28"/>
          <w:lang w:val="kk-KZ"/>
        </w:rPr>
        <w:t>ЖОО аудиториясы</w:t>
      </w:r>
      <w:r w:rsidR="00CC4E2E" w:rsidRPr="00731FEF">
        <w:rPr>
          <w:rFonts w:ascii="Times New Roman" w:hAnsi="Times New Roman"/>
          <w:sz w:val="28"/>
          <w:szCs w:val="28"/>
          <w:lang w:val="kk-KZ"/>
        </w:rPr>
        <w:t>нда қандай оқу әрекетіне айналатынын және қандай олқылықтар барын көрсетуі тиіс.</w:t>
      </w:r>
      <w:r w:rsidR="007920A8" w:rsidRPr="00731FEF">
        <w:rPr>
          <w:rFonts w:ascii="Times New Roman" w:hAnsi="Times New Roman"/>
          <w:sz w:val="28"/>
          <w:szCs w:val="28"/>
          <w:lang w:val="kk-KZ"/>
        </w:rPr>
        <w:t xml:space="preserve"> </w:t>
      </w:r>
      <w:r w:rsidR="00114568" w:rsidRPr="00731FEF">
        <w:rPr>
          <w:rFonts w:ascii="Times New Roman" w:hAnsi="Times New Roman"/>
          <w:sz w:val="28"/>
          <w:szCs w:val="28"/>
          <w:lang w:val="kk-KZ"/>
        </w:rPr>
        <w:t>Б.</w:t>
      </w:r>
      <w:r w:rsidR="00CD0828" w:rsidRPr="00731FEF">
        <w:rPr>
          <w:rFonts w:ascii="Times New Roman" w:hAnsi="Times New Roman"/>
          <w:sz w:val="28"/>
          <w:szCs w:val="28"/>
          <w:lang w:val="kk-KZ"/>
        </w:rPr>
        <w:t xml:space="preserve">Майлинді оқытуда жазушының ағартушылық-практикалық қызметін ескеру маңызды. Ол көркем прозаның классигі ғана емес, сауаттандыру кезеңінде әліппе, оқу кітабы, шала сауаттыларға арналған құралдар жазуға қатысқан тәжірибелі ағартушы. 1920–1930-жылдардағы оқу құралдары оқу материалының іріктелуі, тілдік норманы орнықтыру, шығарманы ықшам әрі түсінікті құрастыру және жаттығу арқылы оқу әрекетін ұйымдастыру сияқты дидактикалық міндеттердің практикалық шешімін көрсетеді. Бұл дерек </w:t>
      </w:r>
      <w:r w:rsidRPr="00731FEF">
        <w:rPr>
          <w:rFonts w:ascii="Times New Roman" w:hAnsi="Times New Roman"/>
          <w:sz w:val="28"/>
          <w:szCs w:val="28"/>
          <w:lang w:val="kk-KZ"/>
        </w:rPr>
        <w:t>Б.Майлин</w:t>
      </w:r>
      <w:r w:rsidR="00CD0828" w:rsidRPr="00731FEF">
        <w:rPr>
          <w:rFonts w:ascii="Times New Roman" w:hAnsi="Times New Roman"/>
          <w:sz w:val="28"/>
          <w:szCs w:val="28"/>
          <w:lang w:val="kk-KZ"/>
        </w:rPr>
        <w:t xml:space="preserve"> шығармаларын оқытқанда ағартушылық миссияны көркем мәтін талдауымен ұштастыруға мүмкіндік береді.</w:t>
      </w:r>
      <w:r w:rsidR="007920A8" w:rsidRPr="00731FEF">
        <w:rPr>
          <w:rFonts w:ascii="Times New Roman" w:hAnsi="Times New Roman"/>
          <w:sz w:val="28"/>
          <w:szCs w:val="28"/>
          <w:lang w:val="kk-KZ"/>
        </w:rPr>
        <w:t xml:space="preserve"> </w:t>
      </w:r>
      <w:r w:rsidRPr="00731FEF">
        <w:rPr>
          <w:rFonts w:ascii="Times New Roman" w:hAnsi="Times New Roman"/>
          <w:sz w:val="28"/>
          <w:szCs w:val="28"/>
          <w:lang w:val="kk-KZ"/>
        </w:rPr>
        <w:t>Б.Майлин</w:t>
      </w:r>
      <w:r w:rsidR="00CC4E2E" w:rsidRPr="00731FEF">
        <w:rPr>
          <w:rFonts w:ascii="Times New Roman" w:hAnsi="Times New Roman"/>
          <w:sz w:val="28"/>
          <w:szCs w:val="28"/>
          <w:lang w:val="kk-KZ"/>
        </w:rPr>
        <w:t>ді ЖОО-да оқытуда оның тек көркем сөз шебері емес, оқу-ағарту ісіне тікелей араласқан практик-ағартушы екенін көрсету маңызды</w:t>
      </w:r>
      <w:r w:rsidR="00DE59A5" w:rsidRPr="00731FEF">
        <w:rPr>
          <w:rFonts w:ascii="Times New Roman" w:hAnsi="Times New Roman"/>
          <w:sz w:val="28"/>
          <w:szCs w:val="28"/>
          <w:lang w:val="kk-KZ"/>
        </w:rPr>
        <w:t xml:space="preserve"> [12]</w:t>
      </w:r>
      <w:r w:rsidR="00CC4E2E" w:rsidRPr="00731FEF">
        <w:rPr>
          <w:rFonts w:ascii="Times New Roman" w:hAnsi="Times New Roman"/>
          <w:sz w:val="28"/>
          <w:szCs w:val="28"/>
          <w:lang w:val="kk-KZ"/>
        </w:rPr>
        <w:t xml:space="preserve">. </w:t>
      </w:r>
    </w:p>
    <w:p w14:paraId="3019532C" w14:textId="66EA4BF0" w:rsidR="00CD0828" w:rsidRPr="00731FEF" w:rsidRDefault="00B10035"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Ғылыми зерттелудің бастапқы нүктесі – Б.Майлиннің шығармашылығы мен қоғамдық қызметін тұтастықта қарастыратын деректану көзқарасы. 1920–1930-жылдары сауат ашу мен жаңаша білімге тарту қоғамның өзекті сұранысына айналды; осы тұста Б.Майлин көркем сөз шебері ғана емес, практик-мұғалім әрі оқулық жасаушы ретінде де танылады. Оның ересек оқырманға арналған оқу кітаптары: «Шала сауаттылар үшін оқу кітабы» (1929) [13], «</w:t>
      </w:r>
      <w:r w:rsidR="009C2934" w:rsidRPr="00731FEF">
        <w:rPr>
          <w:rFonts w:ascii="Times New Roman" w:hAnsi="Times New Roman"/>
          <w:sz w:val="28"/>
          <w:szCs w:val="28"/>
          <w:lang w:val="kk-KZ"/>
        </w:rPr>
        <w:t>Жаңаша оқы жаз!</w:t>
      </w:r>
      <w:r w:rsidRPr="00731FEF">
        <w:rPr>
          <w:rFonts w:ascii="Times New Roman" w:hAnsi="Times New Roman"/>
          <w:sz w:val="28"/>
          <w:szCs w:val="28"/>
          <w:lang w:val="kk-KZ"/>
        </w:rPr>
        <w:t>» (193</w:t>
      </w:r>
      <w:r w:rsidR="009C2934" w:rsidRPr="00731FEF">
        <w:rPr>
          <w:rFonts w:ascii="Times New Roman" w:hAnsi="Times New Roman"/>
          <w:sz w:val="28"/>
          <w:szCs w:val="28"/>
          <w:lang w:val="kk-KZ"/>
        </w:rPr>
        <w:t>1</w:t>
      </w:r>
      <w:r w:rsidRPr="00731FEF">
        <w:rPr>
          <w:rFonts w:ascii="Times New Roman" w:hAnsi="Times New Roman"/>
          <w:sz w:val="28"/>
          <w:szCs w:val="28"/>
          <w:lang w:val="kk-KZ"/>
        </w:rPr>
        <w:t xml:space="preserve">) [14], «Сауатты бол» (1931) [15], «Ересектерге арналған әліппе» (1933) [16], </w:t>
      </w:r>
      <w:r w:rsidRPr="00731FEF">
        <w:rPr>
          <w:rFonts w:ascii="Times New Roman" w:hAnsi="Times New Roman"/>
          <w:sz w:val="28"/>
          <w:szCs w:val="28"/>
          <w:lang w:val="kk-KZ"/>
        </w:rPr>
        <w:lastRenderedPageBreak/>
        <w:t xml:space="preserve">«Сауаттандырғыш» (1935–1936) [17]. </w:t>
      </w:r>
      <w:r w:rsidR="00712814" w:rsidRPr="00731FEF">
        <w:rPr>
          <w:rFonts w:ascii="Times New Roman" w:hAnsi="Times New Roman"/>
          <w:sz w:val="28"/>
          <w:szCs w:val="28"/>
          <w:lang w:val="kk-KZ"/>
        </w:rPr>
        <w:t xml:space="preserve">Б.Майлиннің бұл </w:t>
      </w:r>
      <w:r w:rsidRPr="00731FEF">
        <w:rPr>
          <w:rFonts w:ascii="Times New Roman" w:hAnsi="Times New Roman"/>
          <w:sz w:val="28"/>
          <w:szCs w:val="28"/>
          <w:lang w:val="kk-KZ"/>
        </w:rPr>
        <w:t>еңбектер</w:t>
      </w:r>
      <w:r w:rsidR="00712814" w:rsidRPr="00731FEF">
        <w:rPr>
          <w:rFonts w:ascii="Times New Roman" w:hAnsi="Times New Roman"/>
          <w:sz w:val="28"/>
          <w:szCs w:val="28"/>
          <w:lang w:val="kk-KZ"/>
        </w:rPr>
        <w:t xml:space="preserve">ін ғылыми айналымға енгізу арқылы XX ғасыр басындағы </w:t>
      </w:r>
      <w:r w:rsidRPr="00731FEF">
        <w:rPr>
          <w:rFonts w:ascii="Times New Roman" w:hAnsi="Times New Roman"/>
          <w:sz w:val="28"/>
          <w:szCs w:val="28"/>
          <w:lang w:val="kk-KZ"/>
        </w:rPr>
        <w:t xml:space="preserve">сауатсыздықты жою </w:t>
      </w:r>
      <w:r w:rsidR="00712814" w:rsidRPr="00731FEF">
        <w:rPr>
          <w:rFonts w:ascii="Times New Roman" w:hAnsi="Times New Roman"/>
          <w:sz w:val="28"/>
          <w:szCs w:val="28"/>
          <w:lang w:val="kk-KZ"/>
        </w:rPr>
        <w:t xml:space="preserve">және сол кезеңдегі білім беру </w:t>
      </w:r>
      <w:r w:rsidRPr="00731FEF">
        <w:rPr>
          <w:rFonts w:ascii="Times New Roman" w:hAnsi="Times New Roman"/>
          <w:sz w:val="28"/>
          <w:szCs w:val="28"/>
          <w:lang w:val="kk-KZ"/>
        </w:rPr>
        <w:t>тәжірибесін</w:t>
      </w:r>
      <w:r w:rsidR="00495A40" w:rsidRPr="00731FEF">
        <w:rPr>
          <w:rFonts w:ascii="Times New Roman" w:hAnsi="Times New Roman"/>
          <w:sz w:val="28"/>
          <w:szCs w:val="28"/>
          <w:lang w:val="kk-KZ"/>
        </w:rPr>
        <w:t xml:space="preserve"> көрсетумен заманның қо</w:t>
      </w:r>
      <w:r w:rsidRPr="00731FEF">
        <w:rPr>
          <w:rFonts w:ascii="Times New Roman" w:hAnsi="Times New Roman"/>
          <w:sz w:val="28"/>
          <w:szCs w:val="28"/>
          <w:lang w:val="kk-KZ"/>
        </w:rPr>
        <w:t>ғамдық-ағартушылық функциясын айқында</w:t>
      </w:r>
      <w:r w:rsidR="00495A40" w:rsidRPr="00731FEF">
        <w:rPr>
          <w:rFonts w:ascii="Times New Roman" w:hAnsi="Times New Roman"/>
          <w:sz w:val="28"/>
          <w:szCs w:val="28"/>
          <w:lang w:val="kk-KZ"/>
        </w:rPr>
        <w:t xml:space="preserve">уға тануға көмектеседі. </w:t>
      </w:r>
      <w:r w:rsidR="00114568" w:rsidRPr="00731FEF">
        <w:rPr>
          <w:rFonts w:ascii="Times New Roman" w:hAnsi="Times New Roman"/>
          <w:sz w:val="28"/>
          <w:szCs w:val="28"/>
          <w:lang w:val="kk-KZ"/>
        </w:rPr>
        <w:t>Б.</w:t>
      </w:r>
      <w:r w:rsidR="00495A40" w:rsidRPr="00731FEF">
        <w:rPr>
          <w:rFonts w:ascii="Times New Roman" w:hAnsi="Times New Roman"/>
          <w:sz w:val="28"/>
          <w:szCs w:val="28"/>
          <w:lang w:val="kk-KZ"/>
        </w:rPr>
        <w:t xml:space="preserve">Майлиннің шығармашылығын оқыту мен қатар оның педагогикалық қырынан хабар беруіміз, жұмысымыздық жан-жақтылығын көрсетеді. </w:t>
      </w:r>
      <w:r w:rsidR="00CC4E2E" w:rsidRPr="00731FEF">
        <w:rPr>
          <w:rFonts w:ascii="Times New Roman" w:hAnsi="Times New Roman"/>
          <w:sz w:val="28"/>
          <w:szCs w:val="28"/>
          <w:lang w:val="kk-KZ"/>
        </w:rPr>
        <w:t xml:space="preserve">Мұндай деректерді пән мазмұнына мақсатты енгізу автор тұлғасының әлеуметтік миссиясын нақтылап, </w:t>
      </w:r>
      <w:r w:rsidR="00CC1F2D" w:rsidRPr="00731FEF">
        <w:rPr>
          <w:rFonts w:ascii="Times New Roman" w:hAnsi="Times New Roman"/>
          <w:sz w:val="28"/>
          <w:szCs w:val="28"/>
          <w:lang w:val="kk-KZ"/>
        </w:rPr>
        <w:t xml:space="preserve">келешек </w:t>
      </w:r>
      <w:r w:rsidR="00E61A8A" w:rsidRPr="00731FEF">
        <w:rPr>
          <w:rFonts w:ascii="Times New Roman" w:hAnsi="Times New Roman"/>
          <w:sz w:val="28"/>
          <w:szCs w:val="28"/>
          <w:lang w:val="kk-KZ"/>
        </w:rPr>
        <w:t xml:space="preserve">оқытушыға </w:t>
      </w:r>
      <w:r w:rsidR="00CC4E2E" w:rsidRPr="00731FEF">
        <w:rPr>
          <w:rFonts w:ascii="Times New Roman" w:hAnsi="Times New Roman"/>
          <w:sz w:val="28"/>
          <w:szCs w:val="28"/>
          <w:lang w:val="kk-KZ"/>
        </w:rPr>
        <w:t xml:space="preserve">оқу </w:t>
      </w:r>
      <w:r w:rsidR="00A722D7" w:rsidRPr="00731FEF">
        <w:rPr>
          <w:rFonts w:ascii="Times New Roman" w:hAnsi="Times New Roman"/>
          <w:sz w:val="28"/>
          <w:szCs w:val="28"/>
          <w:lang w:val="kk-KZ"/>
        </w:rPr>
        <w:t xml:space="preserve">шығармаларын </w:t>
      </w:r>
      <w:r w:rsidR="00CC4E2E" w:rsidRPr="00731FEF">
        <w:rPr>
          <w:rFonts w:ascii="Times New Roman" w:hAnsi="Times New Roman"/>
          <w:sz w:val="28"/>
          <w:szCs w:val="28"/>
          <w:lang w:val="kk-KZ"/>
        </w:rPr>
        <w:t>құрастыру мен адресатқа бейімдеп ықшам, түсінікті сөйлеу дағдыларының әдеби тұлға тәжірибесінде қалай тоғысатынын көрсетеді.</w:t>
      </w:r>
      <w:r w:rsidR="00DE59A5" w:rsidRPr="00731FEF">
        <w:rPr>
          <w:rFonts w:ascii="Times New Roman" w:hAnsi="Times New Roman"/>
          <w:sz w:val="28"/>
          <w:szCs w:val="28"/>
          <w:lang w:val="kk-KZ"/>
        </w:rPr>
        <w:t xml:space="preserve"> </w:t>
      </w:r>
      <w:r w:rsidR="00114568" w:rsidRPr="00731FEF">
        <w:rPr>
          <w:rFonts w:ascii="Times New Roman" w:hAnsi="Times New Roman"/>
          <w:sz w:val="28"/>
          <w:szCs w:val="28"/>
          <w:lang w:val="kk-KZ"/>
        </w:rPr>
        <w:t>Б.</w:t>
      </w:r>
      <w:r w:rsidR="00DE59A5" w:rsidRPr="00731FEF">
        <w:rPr>
          <w:rFonts w:ascii="Times New Roman" w:hAnsi="Times New Roman"/>
          <w:sz w:val="28"/>
          <w:szCs w:val="28"/>
          <w:lang w:val="kk-KZ"/>
        </w:rPr>
        <w:t>Майлиннің тек көркем шығарма жазып қана қоймай, оқу-ағарту ісіне тікелей қатысқаны да оның «оқырман психологиясын» жақсы білгенін аңғартады. Шала сауаттыларға арналған оқу кітаптары мен сауат ашуға бағытталған еңбектерінде ол қысқа мәтін, нақты жағдаят, түсінікті сөз үлгісі арқылы оқырманды тез іске қосуды көздеген [1</w:t>
      </w:r>
      <w:r w:rsidR="00823A3F" w:rsidRPr="00731FEF">
        <w:rPr>
          <w:rFonts w:ascii="Times New Roman" w:hAnsi="Times New Roman"/>
          <w:sz w:val="28"/>
          <w:szCs w:val="28"/>
          <w:lang w:val="kk-KZ"/>
        </w:rPr>
        <w:t>8</w:t>
      </w:r>
      <w:r w:rsidR="00DE59A5" w:rsidRPr="00731FEF">
        <w:rPr>
          <w:rFonts w:ascii="Times New Roman" w:hAnsi="Times New Roman"/>
          <w:sz w:val="28"/>
          <w:szCs w:val="28"/>
          <w:lang w:val="kk-KZ"/>
        </w:rPr>
        <w:t>].</w:t>
      </w:r>
    </w:p>
    <w:p w14:paraId="344049F3" w14:textId="7CACCE74" w:rsidR="00CD0828" w:rsidRPr="00731FEF" w:rsidRDefault="00CD082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Майлин мұрасын ғылыми тану тарихы мерзімді баспасөздегі алғашқы пікірлерден басталады. Ерте сыни қабылдауда автордың тіл шеберлігі, сатиралық қуаты, ауыл өмірін реалистік бейнелеуі айқын көрінді; 1927 жылы «Еңбекші қазақта» жарияланған материалдар осыны аңғартады. Мұндай деректер ЖОО-да шығарманы тек бүгінгі көкжиекпен ғана емес, жазылған дәуірдің құндылықтары мен алғашқы оқырмандық реакция арқылы да түсіндірудің (контекст, қабылдау эстетикасы) ғылыми жолын меңгертеді.</w:t>
      </w:r>
      <w:r w:rsidR="00823A3F"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Майлинтанудың деректік қоры мен зерттелу тарихын кезеңдеп, жүйелеуде </w:t>
      </w:r>
      <w:r w:rsidR="000B7624" w:rsidRPr="00731FEF">
        <w:rPr>
          <w:rFonts w:ascii="Times New Roman" w:hAnsi="Times New Roman"/>
          <w:sz w:val="28"/>
          <w:szCs w:val="28"/>
          <w:lang w:val="kk-KZ"/>
        </w:rPr>
        <w:t>С.Байменше</w:t>
      </w:r>
      <w:r w:rsidRPr="00731FEF">
        <w:rPr>
          <w:rFonts w:ascii="Times New Roman" w:hAnsi="Times New Roman"/>
          <w:sz w:val="28"/>
          <w:szCs w:val="28"/>
          <w:lang w:val="kk-KZ"/>
        </w:rPr>
        <w:t>нің 2004 жылы қорғалған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нің белгісіз туындыларының шығармашылық тарихы» атты докторлық диссертациясының орны айрықша: автор жазушы мұрасы ақталған 1957 жылдан кейінгі «қайта оралу» үдерісін нақты тарихи деректермен сипаттайды. Зерттеуші 1957 жылғы 27 қарашада Қазақстан Жазушылар одағында өткен әдеби кешті (баяндамалар, пікірлер, мұраға қайта назар)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ғылыми айналымға қайта енгізудің маңызды белесі ретінде бағалайды. Сонымен бірге диссертация </w:t>
      </w:r>
      <w:r w:rsidR="00114568" w:rsidRPr="00731FEF">
        <w:rPr>
          <w:rFonts w:ascii="Times New Roman" w:hAnsi="Times New Roman"/>
          <w:sz w:val="28"/>
          <w:szCs w:val="28"/>
          <w:lang w:val="kk-KZ"/>
        </w:rPr>
        <w:t>м</w:t>
      </w:r>
      <w:r w:rsidRPr="00731FEF">
        <w:rPr>
          <w:rFonts w:ascii="Times New Roman" w:hAnsi="Times New Roman"/>
          <w:sz w:val="28"/>
          <w:szCs w:val="28"/>
          <w:lang w:val="kk-KZ"/>
        </w:rPr>
        <w:t>айлинтанудың тақырыптық тармақтарын (әңгіме тілі, драматургия, поэтика, стиль эволюциясы, юмор мен сатира) жүйелеп, әр бағыттағы зерттеулерді бір картаға түсіреді. Бұл деректерді оқу үдерісіне енгізу студентке шығарманы «дайын нәтиже» ретінде емес, зерттеу нысаны әрі әлеуметтік-мәдени жадтың бөлігі ретінде қабылдауға мүмкіндік береді [18</w:t>
      </w:r>
      <w:r w:rsidR="00D56F33" w:rsidRPr="00731FEF">
        <w:rPr>
          <w:rFonts w:ascii="Times New Roman" w:hAnsi="Times New Roman"/>
          <w:sz w:val="28"/>
          <w:szCs w:val="28"/>
          <w:lang w:val="kk-KZ"/>
        </w:rPr>
        <w:t>, б. 137</w:t>
      </w:r>
      <w:r w:rsidRPr="00731FEF">
        <w:rPr>
          <w:rFonts w:ascii="Times New Roman" w:hAnsi="Times New Roman"/>
          <w:sz w:val="28"/>
          <w:szCs w:val="28"/>
          <w:lang w:val="kk-KZ"/>
        </w:rPr>
        <w:t>].</w:t>
      </w:r>
    </w:p>
    <w:p w14:paraId="2161C5F9" w14:textId="3655DF6A" w:rsidR="00CD0828" w:rsidRPr="00731FEF" w:rsidRDefault="00DF2356"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Б.Майлин</w:t>
      </w:r>
      <w:r w:rsidR="00AF0682" w:rsidRPr="00731FEF">
        <w:rPr>
          <w:rFonts w:ascii="Times New Roman" w:hAnsi="Times New Roman"/>
          <w:sz w:val="28"/>
          <w:szCs w:val="28"/>
          <w:lang w:val="kk-KZ"/>
        </w:rPr>
        <w:t xml:space="preserve"> шығармашылығын жүйелі түрде ғылыми сипаттап, оқу үдерісіне икемдеп танытқан еңбектердің бірі – </w:t>
      </w:r>
      <w:r w:rsidR="00D26B97" w:rsidRPr="00731FEF">
        <w:rPr>
          <w:rFonts w:ascii="Times New Roman" w:hAnsi="Times New Roman"/>
          <w:sz w:val="28"/>
          <w:szCs w:val="28"/>
          <w:lang w:val="kk-KZ"/>
        </w:rPr>
        <w:t>Қ.Жармағамбето</w:t>
      </w:r>
      <w:r w:rsidR="00AF0682" w:rsidRPr="00731FEF">
        <w:rPr>
          <w:rFonts w:ascii="Times New Roman" w:hAnsi="Times New Roman"/>
          <w:sz w:val="28"/>
          <w:szCs w:val="28"/>
          <w:lang w:val="kk-KZ"/>
        </w:rPr>
        <w:t>втің 1961 жылы жарық көрген «</w:t>
      </w:r>
      <w:r w:rsidRPr="00731FEF">
        <w:rPr>
          <w:rFonts w:ascii="Times New Roman" w:hAnsi="Times New Roman"/>
          <w:sz w:val="28"/>
          <w:szCs w:val="28"/>
          <w:lang w:val="kk-KZ"/>
        </w:rPr>
        <w:t>Б.Майлин</w:t>
      </w:r>
      <w:r w:rsidR="00AF0682" w:rsidRPr="00731FEF">
        <w:rPr>
          <w:rFonts w:ascii="Times New Roman" w:hAnsi="Times New Roman"/>
          <w:sz w:val="28"/>
          <w:szCs w:val="28"/>
          <w:lang w:val="kk-KZ"/>
        </w:rPr>
        <w:t>. Өмірі мен творчествосы» зерттеуі. Еңбектің құндылығы – жазушы мұрасын жанрлық жүйе, тақырыптық-идеялық өріс, образ жасау тәсілдері тұрғысынан бірізді қарастырып, оны оқыту логикасымен ұсынуында. Бұл тәжірибе бүгінгі ЖОО әдістемесіне тарихи негіз болады, алайда қазіргі талап дәстүрлі «өмірбаян – шығармалар – қорытынды» схемасын пайымдау, теориялық ұғымдарды операцияландыру, академиялық жазылым және бағалау критерийлері сияқты компоненттермен толықтыруды қажет етеді [19].</w:t>
      </w:r>
    </w:p>
    <w:p w14:paraId="3EF49B01" w14:textId="2D47BD9D" w:rsidR="00CD0828" w:rsidRPr="00731FEF" w:rsidRDefault="00CD082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lastRenderedPageBreak/>
        <w:t xml:space="preserve">1960-жылдардың соңы мен 1970-жылдардың басында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прозасын арнайы зерттеудің алғашқы іргелі үлгілері қалыптасты. </w:t>
      </w:r>
      <w:r w:rsidR="007920A8" w:rsidRPr="00731FEF">
        <w:rPr>
          <w:rFonts w:ascii="Times New Roman" w:hAnsi="Times New Roman"/>
          <w:sz w:val="28"/>
          <w:szCs w:val="28"/>
          <w:lang w:val="kk-KZ"/>
        </w:rPr>
        <w:t>Б.Наурызбаев</w:t>
      </w:r>
      <w:r w:rsidRPr="00731FEF">
        <w:rPr>
          <w:rFonts w:ascii="Times New Roman" w:hAnsi="Times New Roman"/>
          <w:sz w:val="28"/>
          <w:szCs w:val="28"/>
          <w:lang w:val="kk-KZ"/>
        </w:rPr>
        <w:t xml:space="preserve">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нің прозасы» (1967) еңбегінде жазушының әңгіме-повестеріндегі баяндау табиғатын, композиция ықшамдығын, характер жасаудағы нақты штрих пен көркем детальдың қызметін талдауға басымдық береді. Бұл зерттеу </w:t>
      </w:r>
      <w:r w:rsidR="005D68E8" w:rsidRPr="00731FEF">
        <w:rPr>
          <w:rFonts w:ascii="Times New Roman" w:hAnsi="Times New Roman"/>
          <w:sz w:val="28"/>
          <w:szCs w:val="28"/>
          <w:lang w:val="kk-KZ"/>
        </w:rPr>
        <w:t xml:space="preserve">ЖОО-дағы </w:t>
      </w:r>
      <w:r w:rsidRPr="00731FEF">
        <w:rPr>
          <w:rFonts w:ascii="Times New Roman" w:hAnsi="Times New Roman"/>
          <w:sz w:val="28"/>
          <w:szCs w:val="28"/>
          <w:lang w:val="kk-KZ"/>
        </w:rPr>
        <w:t>дәріс жұмыстарында «поэтикаға сүйенген талдау» мәдениетін қалыптастыруға мүмкіндік береді: студент бір эпизодты немесе бір детальды алып, оның идеялық-көркемдік қызметін дәлелмен көрсетуге үйренеді [20].</w:t>
      </w:r>
    </w:p>
    <w:p w14:paraId="48EB3C05" w14:textId="5E940E6D" w:rsidR="00CD0828" w:rsidRPr="00731FEF" w:rsidRDefault="00CD082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Ғалымның келесі «Дәуір суреткері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нің жазушылық шеберлігі туралы)» монографиясы (1969) жазушы шеберлігін дәуірлік шындықпен байланыста қарастырып,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туындыларындағы әлеуметтік типтерді, ауыл өмірінің психологиясын, тілдік бейнелеу құралдарын тұтас жүйе ретінде пайымдайды. Жоғары мектеп үшін бұл еңбек «әдеби тұлға – дәуір – мәтін» үштағанын бір сабақта ұштастыруға көмектеседі: өмірбаяндық дерек тек ақпарат ретінде емес, </w:t>
      </w:r>
      <w:r w:rsidR="00645840" w:rsidRPr="00731FEF">
        <w:rPr>
          <w:rFonts w:ascii="Times New Roman" w:hAnsi="Times New Roman"/>
          <w:sz w:val="28"/>
          <w:szCs w:val="28"/>
          <w:lang w:val="kk-KZ"/>
        </w:rPr>
        <w:t xml:space="preserve">шығармадағы </w:t>
      </w:r>
      <w:r w:rsidRPr="00731FEF">
        <w:rPr>
          <w:rFonts w:ascii="Times New Roman" w:hAnsi="Times New Roman"/>
          <w:sz w:val="28"/>
          <w:szCs w:val="28"/>
          <w:lang w:val="kk-KZ"/>
        </w:rPr>
        <w:t>тақырыптық-идеялық таңдауларды түсіндіретін ғылыми аргумент ретінде қолданылады [21].</w:t>
      </w:r>
    </w:p>
    <w:p w14:paraId="036A70AD" w14:textId="156827BA" w:rsidR="00CD0828" w:rsidRPr="00731FEF" w:rsidRDefault="007920A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Б.Наурызбаев</w:t>
      </w:r>
      <w:r w:rsidR="00AF0682" w:rsidRPr="00731FEF">
        <w:rPr>
          <w:rFonts w:ascii="Times New Roman" w:hAnsi="Times New Roman"/>
          <w:sz w:val="28"/>
          <w:szCs w:val="28"/>
          <w:lang w:val="kk-KZ"/>
        </w:rPr>
        <w:t xml:space="preserve">тың «Қазақ прозасындағы </w:t>
      </w:r>
      <w:r w:rsidR="00DF2356" w:rsidRPr="00731FEF">
        <w:rPr>
          <w:rFonts w:ascii="Times New Roman" w:hAnsi="Times New Roman"/>
          <w:sz w:val="28"/>
          <w:szCs w:val="28"/>
          <w:lang w:val="kk-KZ"/>
        </w:rPr>
        <w:t>Б.Майлин</w:t>
      </w:r>
      <w:r w:rsidR="00AF0682" w:rsidRPr="00731FEF">
        <w:rPr>
          <w:rFonts w:ascii="Times New Roman" w:hAnsi="Times New Roman"/>
          <w:sz w:val="28"/>
          <w:szCs w:val="28"/>
          <w:lang w:val="kk-KZ"/>
        </w:rPr>
        <w:t xml:space="preserve"> дәстүрі» (1979) зерттеуі </w:t>
      </w:r>
      <w:r w:rsidR="00DF2356" w:rsidRPr="00731FEF">
        <w:rPr>
          <w:rFonts w:ascii="Times New Roman" w:hAnsi="Times New Roman"/>
          <w:sz w:val="28"/>
          <w:szCs w:val="28"/>
          <w:lang w:val="kk-KZ"/>
        </w:rPr>
        <w:t>Б.Майлин</w:t>
      </w:r>
      <w:r w:rsidR="00AF0682" w:rsidRPr="00731FEF">
        <w:rPr>
          <w:rFonts w:ascii="Times New Roman" w:hAnsi="Times New Roman"/>
          <w:sz w:val="28"/>
          <w:szCs w:val="28"/>
          <w:lang w:val="kk-KZ"/>
        </w:rPr>
        <w:t xml:space="preserve"> мектебінің ұлттық прозадағы дәстүр түзуші қызметін, жазушының баяндау мәнері мен юморлық-реалистік тәсілдерінің кейінгі қаламгерлер шығармашылығына ықпалын талдайды. </w:t>
      </w:r>
      <w:r w:rsidR="007D3B28">
        <w:rPr>
          <w:rFonts w:ascii="Times New Roman" w:hAnsi="Times New Roman"/>
          <w:sz w:val="28"/>
          <w:szCs w:val="28"/>
          <w:lang w:val="kk-KZ"/>
        </w:rPr>
        <w:t>ЖОО аудиториясы</w:t>
      </w:r>
      <w:r w:rsidR="00AF0682" w:rsidRPr="00731FEF">
        <w:rPr>
          <w:rFonts w:ascii="Times New Roman" w:hAnsi="Times New Roman"/>
          <w:sz w:val="28"/>
          <w:szCs w:val="28"/>
          <w:lang w:val="kk-KZ"/>
        </w:rPr>
        <w:t xml:space="preserve">нда бұл бағыт студентке компаративтік талдау дағдысын дамытуға мүмкіндік береді: </w:t>
      </w:r>
      <w:r w:rsidR="00DF2356" w:rsidRPr="00731FEF">
        <w:rPr>
          <w:rFonts w:ascii="Times New Roman" w:hAnsi="Times New Roman"/>
          <w:sz w:val="28"/>
          <w:szCs w:val="28"/>
          <w:lang w:val="kk-KZ"/>
        </w:rPr>
        <w:t>Б.Майлин</w:t>
      </w:r>
      <w:r w:rsidR="00AF0682" w:rsidRPr="00731FEF">
        <w:rPr>
          <w:rFonts w:ascii="Times New Roman" w:hAnsi="Times New Roman"/>
          <w:sz w:val="28"/>
          <w:szCs w:val="28"/>
          <w:lang w:val="kk-KZ"/>
        </w:rPr>
        <w:t xml:space="preserve"> әңгімесіндегі бір баяндау тәсілін кейінгі проза үлгілерімен салыстырып, дәстүр мен жаңашылдықтың дәлелін мәтіндік факт арқылы көрсету [22].</w:t>
      </w:r>
    </w:p>
    <w:p w14:paraId="25713CB2" w14:textId="138D9332" w:rsidR="00CD0828" w:rsidRPr="00731FEF" w:rsidRDefault="00DF2356"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Б.Майлин</w:t>
      </w:r>
      <w:r w:rsidR="00AF0682" w:rsidRPr="00731FEF">
        <w:rPr>
          <w:rFonts w:ascii="Times New Roman" w:hAnsi="Times New Roman"/>
          <w:sz w:val="28"/>
          <w:szCs w:val="28"/>
          <w:lang w:val="kk-KZ"/>
        </w:rPr>
        <w:t xml:space="preserve"> поэтикасы мен шеберлігін тілдік-стильдік қырынан танытқан еңбектердің бірі – </w:t>
      </w:r>
      <w:r w:rsidR="00D26B97" w:rsidRPr="00731FEF">
        <w:rPr>
          <w:rFonts w:ascii="Times New Roman" w:hAnsi="Times New Roman"/>
          <w:sz w:val="28"/>
          <w:szCs w:val="28"/>
          <w:lang w:val="kk-KZ"/>
        </w:rPr>
        <w:t>С.Ордалиев</w:t>
      </w:r>
      <w:r w:rsidR="00AF0682" w:rsidRPr="00731FEF">
        <w:rPr>
          <w:rFonts w:ascii="Times New Roman" w:hAnsi="Times New Roman"/>
          <w:sz w:val="28"/>
          <w:szCs w:val="28"/>
          <w:lang w:val="kk-KZ"/>
        </w:rPr>
        <w:t>тің «Сөз зергері» (1982) кітабы. Зерттеу жазушы тілінің ықшамдылығы, диалогтың табиғилығы, детальдің қызметі, юморлық интонация сияқты белгілерді жүйелеп, оны көркемдік шеберлік деңгейінде бағалайды. ЖОО-да бұл пайымдар мәтіндік-стильдік талдауды (сөз таңдауы, интонация, авторлық ирония) нақты дәлелмен жүргізуге негіз болады [23].</w:t>
      </w:r>
    </w:p>
    <w:p w14:paraId="043233B6" w14:textId="061EDFD8" w:rsidR="00CD0828" w:rsidRPr="00731FEF" w:rsidRDefault="00741C26"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eastAsia="Times New Roman" w:hAnsi="Times New Roman"/>
          <w:sz w:val="28"/>
          <w:szCs w:val="28"/>
          <w:lang w:val="kk-KZ" w:eastAsia="ru-RU"/>
        </w:rPr>
        <w:t xml:space="preserve">Б.Майлин шығармашылығын тұтастай оқыту студенттердің көркемдік-эстетикалық және рухани жан дүниесіне әсер етіп, оқытудың жаңа әдістемелік үлгілерін қалыптастыруға бағыт береді. Б.Майлиннің әңгімелерін оқытудың тәжірибелік және әдістемелік негіздерін қарастыруды көздедік. Қазақ әдебиетін оқыту әдістемесіне қатысты зерттеулерде Б.Майлин шығармашылығы біршама зерделенгенімен, оны арнайы түрде, орта және жоғары білім беруде оқыту тәсілдерін жүйелі түрде ұсынған зерттеулер сирек. Дегенмен, </w:t>
      </w:r>
      <w:r w:rsidR="00CD0828" w:rsidRPr="00731FEF">
        <w:rPr>
          <w:rFonts w:ascii="Times New Roman" w:hAnsi="Times New Roman"/>
          <w:sz w:val="28"/>
          <w:szCs w:val="28"/>
          <w:lang w:val="kk-KZ"/>
        </w:rPr>
        <w:t xml:space="preserve">Кеңестік кезеңнің соңғы ширегінде жарық көрген </w:t>
      </w:r>
      <w:r w:rsidR="002C6CB0" w:rsidRPr="00731FEF">
        <w:rPr>
          <w:rFonts w:ascii="Times New Roman" w:hAnsi="Times New Roman"/>
          <w:sz w:val="28"/>
          <w:szCs w:val="28"/>
          <w:lang w:val="kk-KZ"/>
        </w:rPr>
        <w:t>Б.Сарбалаев</w:t>
      </w:r>
      <w:r w:rsidR="00CD0828" w:rsidRPr="00731FEF">
        <w:rPr>
          <w:rFonts w:ascii="Times New Roman" w:hAnsi="Times New Roman"/>
          <w:sz w:val="28"/>
          <w:szCs w:val="28"/>
          <w:lang w:val="kk-KZ"/>
        </w:rPr>
        <w:t>тың «</w:t>
      </w:r>
      <w:r w:rsidR="00DF2356" w:rsidRPr="00731FEF">
        <w:rPr>
          <w:rFonts w:ascii="Times New Roman" w:hAnsi="Times New Roman"/>
          <w:sz w:val="28"/>
          <w:szCs w:val="28"/>
          <w:lang w:val="kk-KZ"/>
        </w:rPr>
        <w:t>Б.Майлин</w:t>
      </w:r>
      <w:r w:rsidR="00CD0828" w:rsidRPr="00731FEF">
        <w:rPr>
          <w:rFonts w:ascii="Times New Roman" w:hAnsi="Times New Roman"/>
          <w:sz w:val="28"/>
          <w:szCs w:val="28"/>
          <w:lang w:val="kk-KZ"/>
        </w:rPr>
        <w:t>» (1988) зерттеуі жазушы мұрасын әдеби үдеріс аясында жүйелеуге ықпал етті</w:t>
      </w:r>
      <w:r w:rsidRPr="00731FEF">
        <w:rPr>
          <w:rFonts w:ascii="Times New Roman" w:hAnsi="Times New Roman"/>
          <w:sz w:val="28"/>
          <w:szCs w:val="28"/>
          <w:lang w:val="kk-KZ"/>
        </w:rPr>
        <w:t xml:space="preserve"> [24]</w:t>
      </w:r>
      <w:r w:rsidR="00CD0828" w:rsidRPr="00731FEF">
        <w:rPr>
          <w:rFonts w:ascii="Times New Roman" w:hAnsi="Times New Roman"/>
          <w:sz w:val="28"/>
          <w:szCs w:val="28"/>
          <w:lang w:val="kk-KZ"/>
        </w:rPr>
        <w:t xml:space="preserve">. Осы кезеңде </w:t>
      </w:r>
      <w:r w:rsidR="00DF2356" w:rsidRPr="00731FEF">
        <w:rPr>
          <w:rFonts w:ascii="Times New Roman" w:hAnsi="Times New Roman"/>
          <w:sz w:val="28"/>
          <w:szCs w:val="28"/>
          <w:lang w:val="kk-KZ"/>
        </w:rPr>
        <w:t>Б.Майлин</w:t>
      </w:r>
      <w:r w:rsidR="00CD0828" w:rsidRPr="00731FEF">
        <w:rPr>
          <w:rFonts w:ascii="Times New Roman" w:hAnsi="Times New Roman"/>
          <w:sz w:val="28"/>
          <w:szCs w:val="28"/>
          <w:lang w:val="kk-KZ"/>
        </w:rPr>
        <w:t xml:space="preserve"> білім мазмұнына да тұрақты енді</w:t>
      </w:r>
      <w:r w:rsidR="001A636C" w:rsidRPr="00731FEF">
        <w:rPr>
          <w:rFonts w:ascii="Times New Roman" w:hAnsi="Times New Roman"/>
          <w:sz w:val="28"/>
          <w:szCs w:val="28"/>
          <w:lang w:val="kk-KZ"/>
        </w:rPr>
        <w:t>.</w:t>
      </w:r>
      <w:r w:rsidR="00CD0828" w:rsidRPr="00731FEF">
        <w:rPr>
          <w:rFonts w:ascii="Times New Roman" w:hAnsi="Times New Roman"/>
          <w:sz w:val="28"/>
          <w:szCs w:val="28"/>
          <w:lang w:val="kk-KZ"/>
        </w:rPr>
        <w:t xml:space="preserve"> </w:t>
      </w:r>
      <w:r w:rsidR="001A636C" w:rsidRPr="00731FEF">
        <w:rPr>
          <w:rFonts w:ascii="Times New Roman" w:hAnsi="Times New Roman"/>
          <w:sz w:val="28"/>
          <w:szCs w:val="28"/>
          <w:lang w:val="kk-KZ"/>
        </w:rPr>
        <w:t xml:space="preserve">Бұл тұрғыда Алаш арыстарының шығармаларындағы заманына сай басым болған кеңестік реализмге қатысты  түйіндік пікір білдіріп, оны қазақ оқушысына сай икемдеген С.Қирабаев бастаған ғалымдардың жарыққа шығарған оқулықтарының әлі де құндық, әдістемілік мәнін </w:t>
      </w:r>
      <w:r w:rsidR="001A636C" w:rsidRPr="00731FEF">
        <w:rPr>
          <w:rFonts w:ascii="Times New Roman" w:hAnsi="Times New Roman"/>
          <w:sz w:val="28"/>
          <w:szCs w:val="28"/>
          <w:lang w:val="kk-KZ"/>
        </w:rPr>
        <w:lastRenderedPageBreak/>
        <w:t xml:space="preserve">жоймаған еңбектер. </w:t>
      </w:r>
      <w:r w:rsidR="009506D2" w:rsidRPr="00731FEF">
        <w:rPr>
          <w:rFonts w:ascii="Times New Roman" w:eastAsia="Times New Roman" w:hAnsi="Times New Roman"/>
          <w:sz w:val="28"/>
          <w:szCs w:val="28"/>
          <w:lang w:val="kk-KZ" w:eastAsia="ru-RU"/>
        </w:rPr>
        <w:t xml:space="preserve">Бұл тұрғыда Б.Майлин шығармашылығын оқытуда дәстүрлі әдістермен қатар, заманауи тәсілдерді қолдану қажеттігі көрсетілген оқулықтар жарыққа шыға бастаған. Қазақ әдебиетінің өкілі Б.Майлиннің әңгімелері ХХ ғасыр басындағы қазақ қоғамындағы әлеуметтік өзгерістерді, кеңестік дәуірдегі ауыл өмірін бейнелейтін көркем шежіре ретінде бағаланады. </w:t>
      </w:r>
      <w:r w:rsidR="009506D2" w:rsidRPr="00731FEF">
        <w:rPr>
          <w:rFonts w:ascii="Times New Roman" w:hAnsi="Times New Roman"/>
          <w:sz w:val="28"/>
          <w:szCs w:val="28"/>
          <w:lang w:val="kk-KZ"/>
        </w:rPr>
        <w:t>Бұл оқулықтық дәстүр Б.Майлинді әдеби кезеңдеу, тақырыптық жүйелеу және тарихи-әдеби контекстпен таныту тәсілін орнықтырса, жоғары мектеп үшін міндет – осы мазмұнды</w:t>
      </w:r>
      <w:r w:rsidR="00B54ECA" w:rsidRPr="00731FEF">
        <w:rPr>
          <w:rFonts w:ascii="Times New Roman" w:hAnsi="Times New Roman"/>
          <w:sz w:val="28"/>
          <w:szCs w:val="28"/>
          <w:lang w:val="kk-KZ"/>
        </w:rPr>
        <w:t xml:space="preserve">. </w:t>
      </w:r>
      <w:r w:rsidR="00B54ECA" w:rsidRPr="00731FEF">
        <w:rPr>
          <w:rFonts w:ascii="Times New Roman" w:eastAsia="Times New Roman" w:hAnsi="Times New Roman"/>
          <w:sz w:val="28"/>
          <w:szCs w:val="28"/>
          <w:lang w:val="kk-KZ" w:eastAsia="ru-RU"/>
        </w:rPr>
        <w:t xml:space="preserve">Б.Майлин әңгімелерін білім беру жағдайына бейімдеп оқыту – тек мазмұнды меңгерту емес, оқушының ұлттық рухани болмысын қалыптастырудың маңызды тетігі. Қазақ әдебиетін оқыту әдістемесі саласы 1970-жылдары әлі де болса жүйеленбеген, бірізді ғылыми негізге түсе қоймаған, тыңғылықты зерттеуді талап ететін кезеңі болған. Сол себепті осы кезеңде жарық көрген әдістемелік еңбектер ерекше құндылыққа ие. Осындай күрделі жағдайда ғылыми ізденіспен айналысқан С.Қирабаевтың – қазақ әдебиетін оқыту ісіндегі елеулі жетістіктердің бірі [25]. Оның әр жылдары түрлі әдіскер-ғалымдармен төлавторлықта жазған </w:t>
      </w:r>
      <w:r w:rsidR="00CD0828" w:rsidRPr="00731FEF">
        <w:rPr>
          <w:rFonts w:ascii="Times New Roman" w:hAnsi="Times New Roman"/>
          <w:sz w:val="28"/>
          <w:szCs w:val="28"/>
          <w:lang w:val="kk-KZ"/>
        </w:rPr>
        <w:t xml:space="preserve">«Қазақ совет әдебиеті» оқулығында </w:t>
      </w:r>
      <w:r w:rsidR="00B54ECA" w:rsidRPr="00731FEF">
        <w:rPr>
          <w:rFonts w:ascii="Times New Roman" w:hAnsi="Times New Roman"/>
          <w:sz w:val="28"/>
          <w:szCs w:val="28"/>
          <w:lang w:val="kk-KZ"/>
        </w:rPr>
        <w:t>«</w:t>
      </w:r>
      <w:r w:rsidR="00DF2356" w:rsidRPr="00731FEF">
        <w:rPr>
          <w:rFonts w:ascii="Times New Roman" w:hAnsi="Times New Roman"/>
          <w:sz w:val="28"/>
          <w:szCs w:val="28"/>
          <w:lang w:val="kk-KZ"/>
        </w:rPr>
        <w:t>Б.Майлин</w:t>
      </w:r>
      <w:r w:rsidR="00B54ECA" w:rsidRPr="00731FEF">
        <w:rPr>
          <w:rFonts w:ascii="Times New Roman" w:hAnsi="Times New Roman"/>
          <w:sz w:val="28"/>
          <w:szCs w:val="28"/>
          <w:lang w:val="kk-KZ"/>
        </w:rPr>
        <w:t xml:space="preserve">» бөлімін </w:t>
      </w:r>
      <w:r w:rsidR="007B5E19" w:rsidRPr="00731FEF">
        <w:rPr>
          <w:rFonts w:ascii="Times New Roman" w:hAnsi="Times New Roman"/>
          <w:sz w:val="28"/>
          <w:szCs w:val="28"/>
          <w:lang w:val="kk-KZ"/>
        </w:rPr>
        <w:t xml:space="preserve">жазып, </w:t>
      </w:r>
      <w:r w:rsidR="00B54ECA" w:rsidRPr="00731FEF">
        <w:rPr>
          <w:rFonts w:ascii="Times New Roman" w:hAnsi="Times New Roman"/>
          <w:sz w:val="28"/>
          <w:szCs w:val="28"/>
          <w:lang w:val="kk-KZ"/>
        </w:rPr>
        <w:t xml:space="preserve">теориялық жақтан </w:t>
      </w:r>
      <w:r w:rsidR="007B5E19" w:rsidRPr="00731FEF">
        <w:rPr>
          <w:rFonts w:ascii="Times New Roman" w:hAnsi="Times New Roman"/>
          <w:sz w:val="28"/>
          <w:szCs w:val="28"/>
          <w:lang w:val="kk-KZ"/>
        </w:rPr>
        <w:t xml:space="preserve">жетілдіріп, отырған ғалымның еңбегі арқылы Б.Майлиннің шығармашылығын оқытудың кешенді үлгісі деуге болады. </w:t>
      </w:r>
      <w:r w:rsidR="00B54ECA" w:rsidRPr="00731FEF">
        <w:rPr>
          <w:rFonts w:ascii="Times New Roman" w:hAnsi="Times New Roman"/>
          <w:sz w:val="28"/>
          <w:szCs w:val="28"/>
          <w:lang w:val="kk-KZ"/>
        </w:rPr>
        <w:t xml:space="preserve">Әр жылдардағы оқулықтарында </w:t>
      </w:r>
      <w:r w:rsidR="00CD0828" w:rsidRPr="00731FEF">
        <w:rPr>
          <w:rFonts w:ascii="Times New Roman" w:hAnsi="Times New Roman"/>
          <w:sz w:val="28"/>
          <w:szCs w:val="28"/>
          <w:lang w:val="kk-KZ"/>
        </w:rPr>
        <w:t xml:space="preserve">ХХ ғасыр басындағы әдеби үдерістің негізгі арналары қатарында оқытылады. </w:t>
      </w:r>
      <w:r w:rsidRPr="00731FEF">
        <w:rPr>
          <w:rFonts w:ascii="Times New Roman" w:eastAsia="Times New Roman" w:hAnsi="Times New Roman"/>
          <w:sz w:val="28"/>
          <w:szCs w:val="28"/>
          <w:lang w:val="kk-KZ" w:eastAsia="ru-RU"/>
        </w:rPr>
        <w:t xml:space="preserve">Білім беру кеңістігінде оқытудың жаңашыл әдістері мен технологияларын қолдану – студенттің білімге деген қызығушылығын арттырып, оқу үдерісін барынша ұйымдастырудың шартына </w:t>
      </w:r>
      <w:r w:rsidR="007B5E19" w:rsidRPr="00731FEF">
        <w:rPr>
          <w:rFonts w:ascii="Times New Roman" w:eastAsia="Times New Roman" w:hAnsi="Times New Roman"/>
          <w:sz w:val="28"/>
          <w:szCs w:val="28"/>
          <w:lang w:val="kk-KZ" w:eastAsia="ru-RU"/>
        </w:rPr>
        <w:t>көрсетілген. Ғ</w:t>
      </w:r>
      <w:r w:rsidR="007B5E19" w:rsidRPr="00731FEF">
        <w:rPr>
          <w:rFonts w:ascii="Times New Roman" w:hAnsi="Times New Roman"/>
          <w:sz w:val="28"/>
          <w:szCs w:val="28"/>
          <w:lang w:val="kk-KZ"/>
        </w:rPr>
        <w:t xml:space="preserve">ылыми-теориялық және пайымдауға негізделген терең талдау арқылы </w:t>
      </w:r>
      <w:r w:rsidR="007B5E19" w:rsidRPr="00731FEF">
        <w:rPr>
          <w:rFonts w:ascii="Times New Roman" w:eastAsia="Times New Roman" w:hAnsi="Times New Roman"/>
          <w:sz w:val="28"/>
          <w:szCs w:val="28"/>
          <w:lang w:val="kk-KZ" w:eastAsia="ru-RU"/>
        </w:rPr>
        <w:t>Б.Майлин туралы жан-жақты мағлұмат алудың алғышарты жасалған</w:t>
      </w:r>
      <w:r w:rsidR="00415DE9" w:rsidRPr="00731FEF">
        <w:rPr>
          <w:rFonts w:ascii="Times New Roman" w:eastAsia="Times New Roman" w:hAnsi="Times New Roman"/>
          <w:sz w:val="28"/>
          <w:szCs w:val="28"/>
          <w:lang w:val="kk-KZ" w:eastAsia="ru-RU"/>
        </w:rPr>
        <w:t xml:space="preserve"> [26]</w:t>
      </w:r>
      <w:r w:rsidR="007B5E19" w:rsidRPr="00731FEF">
        <w:rPr>
          <w:rFonts w:ascii="Times New Roman" w:eastAsia="Times New Roman" w:hAnsi="Times New Roman"/>
          <w:sz w:val="28"/>
          <w:szCs w:val="28"/>
          <w:lang w:val="kk-KZ" w:eastAsia="ru-RU"/>
        </w:rPr>
        <w:t xml:space="preserve">. </w:t>
      </w:r>
    </w:p>
    <w:p w14:paraId="14F685B1" w14:textId="707F5756" w:rsidR="00CD0828" w:rsidRPr="00731FEF" w:rsidRDefault="00CD082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Тәуелсіздік</w:t>
      </w:r>
      <w:r w:rsidR="00CB156E" w:rsidRPr="00731FEF">
        <w:rPr>
          <w:rFonts w:ascii="Times New Roman" w:hAnsi="Times New Roman"/>
          <w:sz w:val="28"/>
          <w:szCs w:val="28"/>
          <w:lang w:val="kk-KZ"/>
        </w:rPr>
        <w:t xml:space="preserve"> </w:t>
      </w:r>
      <w:r w:rsidRPr="00731FEF">
        <w:rPr>
          <w:rFonts w:ascii="Times New Roman" w:hAnsi="Times New Roman"/>
          <w:sz w:val="28"/>
          <w:szCs w:val="28"/>
          <w:lang w:val="kk-KZ"/>
        </w:rPr>
        <w:t>кезең</w:t>
      </w:r>
      <w:r w:rsidR="00CB156E" w:rsidRPr="00731FEF">
        <w:rPr>
          <w:rFonts w:ascii="Times New Roman" w:hAnsi="Times New Roman"/>
          <w:sz w:val="28"/>
          <w:szCs w:val="28"/>
          <w:lang w:val="kk-KZ"/>
        </w:rPr>
        <w:t>ін</w:t>
      </w:r>
      <w:r w:rsidRPr="00731FEF">
        <w:rPr>
          <w:rFonts w:ascii="Times New Roman" w:hAnsi="Times New Roman"/>
          <w:sz w:val="28"/>
          <w:szCs w:val="28"/>
          <w:lang w:val="kk-KZ"/>
        </w:rPr>
        <w:t xml:space="preserve">де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мұрасын ұлттық құндылықтар, тарихи әділеттілік және қоғамдық сана тұрғысынан жаңаша пайымдаған еңбектердің бірі – </w:t>
      </w:r>
      <w:r w:rsidR="002C6CB0" w:rsidRPr="00731FEF">
        <w:rPr>
          <w:rFonts w:ascii="Times New Roman" w:hAnsi="Times New Roman"/>
          <w:sz w:val="28"/>
          <w:szCs w:val="28"/>
          <w:lang w:val="kk-KZ"/>
        </w:rPr>
        <w:t>С.Байменшин</w:t>
      </w:r>
      <w:r w:rsidRPr="00731FEF">
        <w:rPr>
          <w:rFonts w:ascii="Times New Roman" w:hAnsi="Times New Roman"/>
          <w:sz w:val="28"/>
          <w:szCs w:val="28"/>
          <w:lang w:val="kk-KZ"/>
        </w:rPr>
        <w:t>нің «Майлының Бейімбеті» (1994) зерттеуі. Бұл кітапта жазушы тұлғасына қатысты бұрын көлеңкеде қалған деректерді жинақтау, шығармашылық лабораториясын таныту, қоғамдық қызметі мен көркемдік ізденісін сабақтастыру бағыты айқын. ЖОО-да мұндай еңбектер студентке «дерек – интерпретация – бағалау» логикасын үйретеді: архивтік мәлімет пен мәтіндік дәлелді қатар алып, ғылыми тұжырым шығаруға жағдай жасайды [4</w:t>
      </w:r>
      <w:r w:rsidR="00D56F33" w:rsidRPr="00731FEF">
        <w:rPr>
          <w:rFonts w:ascii="Times New Roman" w:hAnsi="Times New Roman"/>
          <w:sz w:val="28"/>
          <w:szCs w:val="28"/>
          <w:lang w:val="kk-KZ"/>
        </w:rPr>
        <w:t>, б. 82</w:t>
      </w:r>
      <w:r w:rsidRPr="00731FEF">
        <w:rPr>
          <w:rFonts w:ascii="Times New Roman" w:hAnsi="Times New Roman"/>
          <w:sz w:val="28"/>
          <w:szCs w:val="28"/>
          <w:lang w:val="kk-KZ"/>
        </w:rPr>
        <w:t>].</w:t>
      </w:r>
    </w:p>
    <w:p w14:paraId="7C6BDCC8" w14:textId="0CC9B828" w:rsidR="00CD0828" w:rsidRPr="00731FEF" w:rsidRDefault="00230C1B"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w:t>
      </w:r>
      <w:r w:rsidR="00CD0828" w:rsidRPr="00731FEF">
        <w:rPr>
          <w:rFonts w:ascii="Times New Roman" w:hAnsi="Times New Roman"/>
          <w:sz w:val="28"/>
          <w:szCs w:val="28"/>
          <w:lang w:val="kk-KZ"/>
        </w:rPr>
        <w:t xml:space="preserve">Майлин шығармашылығын ғылыми жүйелеуде публицистикасын, фельетондарын, очерктерін арнайы нысанға алған зерттеулер де маңызды. </w:t>
      </w:r>
      <w:r w:rsidR="00D26B97" w:rsidRPr="00731FEF">
        <w:rPr>
          <w:rFonts w:ascii="Times New Roman" w:hAnsi="Times New Roman"/>
          <w:sz w:val="28"/>
          <w:szCs w:val="28"/>
          <w:lang w:val="kk-KZ"/>
        </w:rPr>
        <w:t>Т.Бейісқұлов</w:t>
      </w:r>
      <w:r w:rsidR="00CD0828" w:rsidRPr="00731FEF">
        <w:rPr>
          <w:rFonts w:ascii="Times New Roman" w:hAnsi="Times New Roman"/>
          <w:sz w:val="28"/>
          <w:szCs w:val="28"/>
          <w:lang w:val="kk-KZ"/>
        </w:rPr>
        <w:t xml:space="preserve"> «</w:t>
      </w:r>
      <w:r w:rsidR="00DF2356" w:rsidRPr="00731FEF">
        <w:rPr>
          <w:rFonts w:ascii="Times New Roman" w:hAnsi="Times New Roman"/>
          <w:sz w:val="28"/>
          <w:szCs w:val="28"/>
          <w:lang w:val="kk-KZ"/>
        </w:rPr>
        <w:t>Б.Майлин</w:t>
      </w:r>
      <w:r w:rsidR="00CD0828" w:rsidRPr="00731FEF">
        <w:rPr>
          <w:rFonts w:ascii="Times New Roman" w:hAnsi="Times New Roman"/>
          <w:sz w:val="28"/>
          <w:szCs w:val="28"/>
          <w:lang w:val="kk-KZ"/>
        </w:rPr>
        <w:t xml:space="preserve"> – сыншыл публицист» диссертациясында жазушының әдеби-рухани мұрадағы орнын айқындай келе: «Тума талант </w:t>
      </w:r>
      <w:r w:rsidR="00DF2356" w:rsidRPr="00731FEF">
        <w:rPr>
          <w:rFonts w:ascii="Times New Roman" w:hAnsi="Times New Roman"/>
          <w:sz w:val="28"/>
          <w:szCs w:val="28"/>
          <w:lang w:val="kk-KZ"/>
        </w:rPr>
        <w:t>Б.Майлин</w:t>
      </w:r>
      <w:r w:rsidR="00CD0828" w:rsidRPr="00731FEF">
        <w:rPr>
          <w:rFonts w:ascii="Times New Roman" w:hAnsi="Times New Roman"/>
          <w:sz w:val="28"/>
          <w:szCs w:val="28"/>
          <w:lang w:val="kk-KZ"/>
        </w:rPr>
        <w:t xml:space="preserve">нің есімі... әдебиетте алтын әріппен жазылды» деп бағалайды. Бұл пікір студентке </w:t>
      </w:r>
      <w:r w:rsidR="00DF2356" w:rsidRPr="00731FEF">
        <w:rPr>
          <w:rFonts w:ascii="Times New Roman" w:hAnsi="Times New Roman"/>
          <w:sz w:val="28"/>
          <w:szCs w:val="28"/>
          <w:lang w:val="kk-KZ"/>
        </w:rPr>
        <w:t>Б.Майлин</w:t>
      </w:r>
      <w:r w:rsidR="00CD0828" w:rsidRPr="00731FEF">
        <w:rPr>
          <w:rFonts w:ascii="Times New Roman" w:hAnsi="Times New Roman"/>
          <w:sz w:val="28"/>
          <w:szCs w:val="28"/>
          <w:lang w:val="kk-KZ"/>
        </w:rPr>
        <w:t xml:space="preserve"> мұрасын тек көркемсөз шеңберінде емес, қоғамдық ойдың, ұлттық журналистиканың даму контексінде қарастырудың қажеттігін ескертеді.</w:t>
      </w:r>
      <w:r w:rsidR="00D56F33" w:rsidRPr="00731FEF">
        <w:rPr>
          <w:rFonts w:ascii="Times New Roman" w:hAnsi="Times New Roman"/>
          <w:sz w:val="28"/>
          <w:szCs w:val="28"/>
          <w:lang w:val="kk-KZ"/>
        </w:rPr>
        <w:t xml:space="preserve"> </w:t>
      </w:r>
      <w:r w:rsidR="00CD0828" w:rsidRPr="00731FEF">
        <w:rPr>
          <w:rFonts w:ascii="Times New Roman" w:hAnsi="Times New Roman"/>
          <w:sz w:val="28"/>
          <w:szCs w:val="28"/>
          <w:lang w:val="kk-KZ"/>
        </w:rPr>
        <w:t xml:space="preserve">Майлинтанудың диссертациялық корпусы </w:t>
      </w:r>
      <w:r w:rsidR="005D68E8" w:rsidRPr="00731FEF">
        <w:rPr>
          <w:rFonts w:ascii="Times New Roman" w:hAnsi="Times New Roman"/>
          <w:sz w:val="28"/>
          <w:szCs w:val="28"/>
          <w:lang w:val="kk-KZ"/>
        </w:rPr>
        <w:t xml:space="preserve">ЖОО-дағы </w:t>
      </w:r>
      <w:r w:rsidR="00CD0828" w:rsidRPr="00731FEF">
        <w:rPr>
          <w:rFonts w:ascii="Times New Roman" w:hAnsi="Times New Roman"/>
          <w:sz w:val="28"/>
          <w:szCs w:val="28"/>
          <w:lang w:val="kk-KZ"/>
        </w:rPr>
        <w:t xml:space="preserve">оқыту мазмұнын ғылыми тұрғыда байытады. </w:t>
      </w:r>
      <w:r w:rsidR="002C6CB0" w:rsidRPr="00731FEF">
        <w:rPr>
          <w:rFonts w:ascii="Times New Roman" w:hAnsi="Times New Roman"/>
          <w:sz w:val="28"/>
          <w:szCs w:val="28"/>
          <w:lang w:val="kk-KZ"/>
        </w:rPr>
        <w:t>Т.Қожакеев</w:t>
      </w:r>
      <w:r w:rsidR="00CD0828" w:rsidRPr="00731FEF">
        <w:rPr>
          <w:rFonts w:ascii="Times New Roman" w:hAnsi="Times New Roman"/>
          <w:sz w:val="28"/>
          <w:szCs w:val="28"/>
          <w:lang w:val="kk-KZ"/>
        </w:rPr>
        <w:t xml:space="preserve">тің «Қазақ әдебиетіндегі сатира» (1960) көлемді еңбегінен бастап, Ә. Нарымбетовтің (1957), </w:t>
      </w:r>
      <w:r w:rsidR="00B65897" w:rsidRPr="00731FEF">
        <w:rPr>
          <w:rFonts w:ascii="Times New Roman" w:hAnsi="Times New Roman"/>
          <w:sz w:val="28"/>
          <w:szCs w:val="28"/>
          <w:lang w:val="kk-KZ"/>
        </w:rPr>
        <w:t>Р.Нұрғали</w:t>
      </w:r>
      <w:r w:rsidR="00CD0828" w:rsidRPr="00731FEF">
        <w:rPr>
          <w:rFonts w:ascii="Times New Roman" w:hAnsi="Times New Roman"/>
          <w:sz w:val="28"/>
          <w:szCs w:val="28"/>
          <w:lang w:val="kk-KZ"/>
        </w:rPr>
        <w:t xml:space="preserve">дың (1974) зерттеулері, З. Ахметов пен Т.Ақшолақовтың (1960) еңбектері, С.Иманасовтың (1994) </w:t>
      </w:r>
      <w:r w:rsidR="00CD0828" w:rsidRPr="00731FEF">
        <w:rPr>
          <w:rFonts w:ascii="Times New Roman" w:hAnsi="Times New Roman"/>
          <w:sz w:val="28"/>
          <w:szCs w:val="28"/>
          <w:lang w:val="kk-KZ"/>
        </w:rPr>
        <w:lastRenderedPageBreak/>
        <w:t xml:space="preserve">монографиясы және кейінгі PhD диссертациялар </w:t>
      </w:r>
      <w:r w:rsidR="00DF2356" w:rsidRPr="00731FEF">
        <w:rPr>
          <w:rFonts w:ascii="Times New Roman" w:hAnsi="Times New Roman"/>
          <w:sz w:val="28"/>
          <w:szCs w:val="28"/>
          <w:lang w:val="kk-KZ"/>
        </w:rPr>
        <w:t>Б.Майлин</w:t>
      </w:r>
      <w:r w:rsidR="00CD0828" w:rsidRPr="00731FEF">
        <w:rPr>
          <w:rFonts w:ascii="Times New Roman" w:hAnsi="Times New Roman"/>
          <w:sz w:val="28"/>
          <w:szCs w:val="28"/>
          <w:lang w:val="kk-KZ"/>
        </w:rPr>
        <w:t xml:space="preserve"> мұрасын жанрлық, поэтикалық, тарихи, мәтінтану</w:t>
      </w:r>
      <w:r w:rsidR="00904C4D">
        <w:rPr>
          <w:rFonts w:ascii="Times New Roman" w:hAnsi="Times New Roman"/>
          <w:sz w:val="28"/>
          <w:szCs w:val="28"/>
          <w:lang w:val="kk-KZ"/>
        </w:rPr>
        <w:t xml:space="preserve"> бойынша қырларын</w:t>
      </w:r>
      <w:r w:rsidR="00CD0828" w:rsidRPr="00731FEF">
        <w:rPr>
          <w:rFonts w:ascii="Times New Roman" w:hAnsi="Times New Roman"/>
          <w:sz w:val="28"/>
          <w:szCs w:val="28"/>
          <w:lang w:val="kk-KZ"/>
        </w:rPr>
        <w:t xml:space="preserve"> қарастырудың үлгісін қалыптастырды. Бұл корпус университеттік БББ-да тақырып таңдауға, ғылыми жоба ұсынуға және студентті дерекпен жұмысқа үйретуге мүмкіндік береді [2</w:t>
      </w:r>
      <w:r w:rsidRPr="00731FEF">
        <w:rPr>
          <w:rFonts w:ascii="Times New Roman" w:hAnsi="Times New Roman"/>
          <w:sz w:val="28"/>
          <w:szCs w:val="28"/>
          <w:lang w:val="kk-KZ"/>
        </w:rPr>
        <w:t>7</w:t>
      </w:r>
      <w:r w:rsidR="00CD0828" w:rsidRPr="00731FEF">
        <w:rPr>
          <w:rFonts w:ascii="Times New Roman" w:hAnsi="Times New Roman"/>
          <w:sz w:val="28"/>
          <w:szCs w:val="28"/>
          <w:lang w:val="kk-KZ"/>
        </w:rPr>
        <w:t>].</w:t>
      </w:r>
    </w:p>
    <w:p w14:paraId="5101CC5B" w14:textId="3F28692A" w:rsidR="00CD0828" w:rsidRPr="00731FEF" w:rsidRDefault="00AB3931" w:rsidP="00C8213F">
      <w:pPr>
        <w:spacing w:after="0" w:line="240" w:lineRule="auto"/>
        <w:ind w:firstLine="567"/>
        <w:jc w:val="both"/>
        <w:rPr>
          <w:rFonts w:ascii="Times New Roman" w:eastAsia="Times New Roman" w:hAnsi="Times New Roman"/>
          <w:sz w:val="28"/>
          <w:szCs w:val="28"/>
          <w:lang w:val="kk-KZ"/>
        </w:rPr>
      </w:pPr>
      <w:r>
        <w:rPr>
          <w:rFonts w:ascii="Times New Roman" w:hAnsi="Times New Roman"/>
          <w:sz w:val="28"/>
          <w:szCs w:val="28"/>
          <w:lang w:val="kk-KZ"/>
        </w:rPr>
        <w:t>Б.</w:t>
      </w:r>
      <w:r w:rsidR="00CD0828" w:rsidRPr="00731FEF">
        <w:rPr>
          <w:rFonts w:ascii="Times New Roman" w:hAnsi="Times New Roman"/>
          <w:sz w:val="28"/>
          <w:szCs w:val="28"/>
          <w:lang w:val="kk-KZ"/>
        </w:rPr>
        <w:t xml:space="preserve">Майлиннің шығармашылық тәсілін оқытуда жазушының өз «лабораториясын» тану – өнімді әдістемелік қадам. Серікқали Байменше архив деректеріне сүйеніп, «Амангелді» фильмін жазу барысындағы материал жинау тәжірибесін сипаттап: «Амангелдінің елінде 70–80 адаммен кездестік. Бейімбет бес дәптер толтырды» деген куәлікті келтіреді. </w:t>
      </w:r>
      <w:r w:rsidR="00C9562D" w:rsidRPr="00731FEF">
        <w:rPr>
          <w:rFonts w:ascii="Times New Roman" w:hAnsi="Times New Roman"/>
          <w:sz w:val="28"/>
          <w:szCs w:val="28"/>
          <w:lang w:val="kk-KZ"/>
        </w:rPr>
        <w:t>ЖОО-да оқыту сапасын арттыратын бағыттардың бірі – мәтінтану және деректану</w:t>
      </w:r>
      <w:r>
        <w:rPr>
          <w:rFonts w:ascii="Times New Roman" w:hAnsi="Times New Roman"/>
          <w:sz w:val="28"/>
          <w:szCs w:val="28"/>
          <w:lang w:val="kk-KZ"/>
        </w:rPr>
        <w:t xml:space="preserve"> негізіндегі ж</w:t>
      </w:r>
      <w:r w:rsidR="00C9562D" w:rsidRPr="00731FEF">
        <w:rPr>
          <w:rFonts w:ascii="Times New Roman" w:hAnsi="Times New Roman"/>
          <w:sz w:val="28"/>
          <w:szCs w:val="28"/>
          <w:lang w:val="kk-KZ"/>
        </w:rPr>
        <w:t xml:space="preserve">ұмыс. С.Байменше Б.Майлиннің белгісіз туындыларының шығармашылық тарихын зерттеп, шығарманың авторлығын дәлелдеу, жарияланым нұсқаларын салыстыру, редакциялық өзгерісті анықтау сияқты ғылыми операциялардың маңызын көрсетеді. Бұл ұстанымды оқу әрекетіне айналдыруға болады: студент бір әңгіме немесе фельетонның газет нұсқасы мен жинақтағы нұсқасын салыстырып, айырмашылықтың мүмкін себептерін ғылыми болжам ретінде ұсынады. Б.Майлин туралы жаңа деректердің мерзімді баспасөзде жариялануы (мысалы, «Егемен Қазақстан», 19 қараша 2019) жазушы мұрасын оқытуда дерек жаңартудың қажеттігін көрсетеді. </w:t>
      </w:r>
      <w:r w:rsidR="00CD0828" w:rsidRPr="00731FEF">
        <w:rPr>
          <w:rFonts w:ascii="Times New Roman" w:hAnsi="Times New Roman"/>
          <w:sz w:val="28"/>
          <w:szCs w:val="28"/>
          <w:lang w:val="kk-KZ"/>
        </w:rPr>
        <w:t xml:space="preserve">Бұл дерек ЖОО-да </w:t>
      </w:r>
      <w:r w:rsidR="00DF2356" w:rsidRPr="00731FEF">
        <w:rPr>
          <w:rFonts w:ascii="Times New Roman" w:hAnsi="Times New Roman"/>
          <w:sz w:val="28"/>
          <w:szCs w:val="28"/>
          <w:lang w:val="kk-KZ"/>
        </w:rPr>
        <w:t>Б.Майлин</w:t>
      </w:r>
      <w:r w:rsidR="00CD0828" w:rsidRPr="00731FEF">
        <w:rPr>
          <w:rFonts w:ascii="Times New Roman" w:hAnsi="Times New Roman"/>
          <w:sz w:val="28"/>
          <w:szCs w:val="28"/>
          <w:lang w:val="kk-KZ"/>
        </w:rPr>
        <w:t xml:space="preserve">ді оқытуда зерттеу мәдениетін орнықтыруға мүмкіндік береді: студент көркем </w:t>
      </w:r>
      <w:r w:rsidR="005F0BC0" w:rsidRPr="00731FEF">
        <w:rPr>
          <w:rFonts w:ascii="Times New Roman" w:hAnsi="Times New Roman"/>
          <w:sz w:val="28"/>
          <w:szCs w:val="28"/>
          <w:lang w:val="kk-KZ"/>
        </w:rPr>
        <w:t xml:space="preserve">шығарманың </w:t>
      </w:r>
      <w:r w:rsidR="00CD0828" w:rsidRPr="00731FEF">
        <w:rPr>
          <w:rFonts w:ascii="Times New Roman" w:hAnsi="Times New Roman"/>
          <w:sz w:val="28"/>
          <w:szCs w:val="28"/>
          <w:lang w:val="kk-KZ"/>
        </w:rPr>
        <w:t>артында нақты әлеуметтік-тарихи фактология, дала өмірін бақылау, ауызша дерек жинау тәжірибесі жатқанын түсінеді [2</w:t>
      </w:r>
      <w:r w:rsidR="00230C1B" w:rsidRPr="00731FEF">
        <w:rPr>
          <w:rFonts w:ascii="Times New Roman" w:hAnsi="Times New Roman"/>
          <w:sz w:val="28"/>
          <w:szCs w:val="28"/>
          <w:lang w:val="kk-KZ"/>
        </w:rPr>
        <w:t>8</w:t>
      </w:r>
      <w:r w:rsidR="00CD0828" w:rsidRPr="00731FEF">
        <w:rPr>
          <w:rFonts w:ascii="Times New Roman" w:hAnsi="Times New Roman"/>
          <w:sz w:val="28"/>
          <w:szCs w:val="28"/>
          <w:lang w:val="kk-KZ"/>
        </w:rPr>
        <w:t>].</w:t>
      </w:r>
    </w:p>
    <w:p w14:paraId="20DC2198" w14:textId="352E4AD1" w:rsidR="00CD0828" w:rsidRPr="00731FEF" w:rsidRDefault="00CD082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Майлинтануда деректану мен библиографияның орны ерекше: мұра корпусын жинақтау, түгендеу, көрсеткіштер жасау</w:t>
      </w:r>
      <w:r w:rsidR="004B0FD6" w:rsidRPr="004B0FD6">
        <w:rPr>
          <w:rFonts w:ascii="Times New Roman" w:hAnsi="Times New Roman"/>
          <w:sz w:val="28"/>
          <w:szCs w:val="28"/>
          <w:lang w:val="kk-KZ"/>
        </w:rPr>
        <w:t>-</w:t>
      </w:r>
      <w:r w:rsidRPr="00731FEF">
        <w:rPr>
          <w:rFonts w:ascii="Times New Roman" w:hAnsi="Times New Roman"/>
          <w:sz w:val="28"/>
          <w:szCs w:val="28"/>
          <w:lang w:val="kk-KZ"/>
        </w:rPr>
        <w:t>зерттеу сапасын арттырады. Тәуелсіздік кезеңінде жарық көрген жинақтар мен библиографиялық еңбектер мәтінтану</w:t>
      </w:r>
      <w:r w:rsidR="00AB3931">
        <w:rPr>
          <w:rFonts w:ascii="Times New Roman" w:hAnsi="Times New Roman"/>
          <w:sz w:val="28"/>
          <w:szCs w:val="28"/>
          <w:lang w:val="kk-KZ"/>
        </w:rPr>
        <w:t xml:space="preserve"> негізіндегі </w:t>
      </w:r>
      <w:r w:rsidRPr="00731FEF">
        <w:rPr>
          <w:rFonts w:ascii="Times New Roman" w:hAnsi="Times New Roman"/>
          <w:sz w:val="28"/>
          <w:szCs w:val="28"/>
          <w:lang w:val="kk-KZ"/>
        </w:rPr>
        <w:t>талдауларға (нұсқа салыстыру, редакциялық ықпал, стильдік өзгеріс) жол ашып, оны оқу үдерісіне енгізудің мүмкіндігін кеңейтті.</w:t>
      </w:r>
      <w:r w:rsidR="00D56F33" w:rsidRPr="00731FEF">
        <w:rPr>
          <w:rFonts w:ascii="Times New Roman" w:hAnsi="Times New Roman"/>
          <w:sz w:val="28"/>
          <w:szCs w:val="28"/>
          <w:lang w:val="kk-KZ"/>
        </w:rPr>
        <w:t xml:space="preserve"> </w:t>
      </w:r>
      <w:r w:rsidR="00DF2356" w:rsidRPr="00731FEF">
        <w:rPr>
          <w:rFonts w:ascii="Times New Roman" w:hAnsi="Times New Roman"/>
          <w:sz w:val="28"/>
          <w:szCs w:val="28"/>
          <w:lang w:val="kk-KZ"/>
        </w:rPr>
        <w:t>Б.Майлин</w:t>
      </w:r>
      <w:r w:rsidR="00AF0682" w:rsidRPr="00731FEF">
        <w:rPr>
          <w:rFonts w:ascii="Times New Roman" w:hAnsi="Times New Roman"/>
          <w:sz w:val="28"/>
          <w:szCs w:val="28"/>
          <w:lang w:val="kk-KZ"/>
        </w:rPr>
        <w:t xml:space="preserve">нің шығармашылық бейнесін қоғамдық ой, публицистика, ұлттық өнер контексінде арнайы қарастырған жұмыстар да </w:t>
      </w:r>
      <w:r w:rsidR="00114568" w:rsidRPr="00731FEF">
        <w:rPr>
          <w:rFonts w:ascii="Times New Roman" w:hAnsi="Times New Roman"/>
          <w:sz w:val="28"/>
          <w:szCs w:val="28"/>
          <w:lang w:val="kk-KZ"/>
        </w:rPr>
        <w:t>м</w:t>
      </w:r>
      <w:r w:rsidR="00AF0682" w:rsidRPr="00731FEF">
        <w:rPr>
          <w:rFonts w:ascii="Times New Roman" w:hAnsi="Times New Roman"/>
          <w:sz w:val="28"/>
          <w:szCs w:val="28"/>
          <w:lang w:val="kk-KZ"/>
        </w:rPr>
        <w:t xml:space="preserve">айлинтанудың тақырыптық аясын кеңейтті. </w:t>
      </w:r>
      <w:r w:rsidR="00D26B97" w:rsidRPr="00731FEF">
        <w:rPr>
          <w:rFonts w:ascii="Times New Roman" w:hAnsi="Times New Roman"/>
          <w:sz w:val="28"/>
          <w:szCs w:val="28"/>
          <w:lang w:val="kk-KZ"/>
        </w:rPr>
        <w:t>Т.Бейісқұлов</w:t>
      </w:r>
      <w:r w:rsidR="00AF0682" w:rsidRPr="00731FEF">
        <w:rPr>
          <w:rFonts w:ascii="Times New Roman" w:hAnsi="Times New Roman"/>
          <w:sz w:val="28"/>
          <w:szCs w:val="28"/>
          <w:lang w:val="kk-KZ"/>
        </w:rPr>
        <w:t>тың «</w:t>
      </w:r>
      <w:r w:rsidR="00DF2356" w:rsidRPr="00731FEF">
        <w:rPr>
          <w:rFonts w:ascii="Times New Roman" w:hAnsi="Times New Roman"/>
          <w:sz w:val="28"/>
          <w:szCs w:val="28"/>
          <w:lang w:val="kk-KZ"/>
        </w:rPr>
        <w:t>Б.Майлин</w:t>
      </w:r>
      <w:r w:rsidR="00AF0682" w:rsidRPr="00731FEF">
        <w:rPr>
          <w:rFonts w:ascii="Times New Roman" w:hAnsi="Times New Roman"/>
          <w:sz w:val="28"/>
          <w:szCs w:val="28"/>
          <w:lang w:val="kk-KZ"/>
        </w:rPr>
        <w:t xml:space="preserve"> – сыншыл публицист» (1996) атты кандидаттық диссертациясы жазушының публицист ретіндегі қырын, сыншыл ойлау жүйесін, қоғамдық пікір қалыптастырудағы қызметін ғылыми тұрғыдан айқындады. Кейін </w:t>
      </w:r>
      <w:r w:rsidR="00D26B97" w:rsidRPr="00731FEF">
        <w:rPr>
          <w:rFonts w:ascii="Times New Roman" w:hAnsi="Times New Roman"/>
          <w:sz w:val="28"/>
          <w:szCs w:val="28"/>
          <w:lang w:val="kk-KZ"/>
        </w:rPr>
        <w:t>Т.Бейісқұлов</w:t>
      </w:r>
      <w:r w:rsidR="00AF0682" w:rsidRPr="00731FEF">
        <w:rPr>
          <w:rFonts w:ascii="Times New Roman" w:hAnsi="Times New Roman"/>
          <w:sz w:val="28"/>
          <w:szCs w:val="28"/>
          <w:lang w:val="kk-KZ"/>
        </w:rPr>
        <w:t xml:space="preserve"> «</w:t>
      </w:r>
      <w:r w:rsidR="00DF2356" w:rsidRPr="00731FEF">
        <w:rPr>
          <w:rFonts w:ascii="Times New Roman" w:hAnsi="Times New Roman"/>
          <w:sz w:val="28"/>
          <w:szCs w:val="28"/>
          <w:lang w:val="kk-KZ"/>
        </w:rPr>
        <w:t>Б.Майлин</w:t>
      </w:r>
      <w:r w:rsidR="00AF0682" w:rsidRPr="00731FEF">
        <w:rPr>
          <w:rFonts w:ascii="Times New Roman" w:hAnsi="Times New Roman"/>
          <w:sz w:val="28"/>
          <w:szCs w:val="28"/>
          <w:lang w:val="kk-KZ"/>
        </w:rPr>
        <w:t xml:space="preserve"> – ұлт өнерінің қайраткері» (2005) атты еңбегінде жазушыны ұлттық мәдениет, өнер кеңістігінің ірі тұлғасы ретінде бағамдады. Бұл зерттеулердің </w:t>
      </w:r>
      <w:r w:rsidR="005D68E8" w:rsidRPr="00731FEF">
        <w:rPr>
          <w:rFonts w:ascii="Times New Roman" w:hAnsi="Times New Roman"/>
          <w:sz w:val="28"/>
          <w:szCs w:val="28"/>
          <w:lang w:val="kk-KZ"/>
        </w:rPr>
        <w:t xml:space="preserve">ЖОО-дағы </w:t>
      </w:r>
      <w:r w:rsidR="00AF0682" w:rsidRPr="00731FEF">
        <w:rPr>
          <w:rFonts w:ascii="Times New Roman" w:hAnsi="Times New Roman"/>
          <w:sz w:val="28"/>
          <w:szCs w:val="28"/>
          <w:lang w:val="kk-KZ"/>
        </w:rPr>
        <w:t xml:space="preserve">оқытуға қатысты маңызды тұсы – </w:t>
      </w:r>
      <w:r w:rsidR="00DF2356" w:rsidRPr="00731FEF">
        <w:rPr>
          <w:rFonts w:ascii="Times New Roman" w:hAnsi="Times New Roman"/>
          <w:sz w:val="28"/>
          <w:szCs w:val="28"/>
          <w:lang w:val="kk-KZ"/>
        </w:rPr>
        <w:t>Б.Майлин</w:t>
      </w:r>
      <w:r w:rsidR="00AF0682" w:rsidRPr="00731FEF">
        <w:rPr>
          <w:rFonts w:ascii="Times New Roman" w:hAnsi="Times New Roman"/>
          <w:sz w:val="28"/>
          <w:szCs w:val="28"/>
          <w:lang w:val="kk-KZ"/>
        </w:rPr>
        <w:t xml:space="preserve"> шығармаларын тек көркем проза шеңберінде ғана қалдырмай, оны қоғамдық дискурс, ұлт болмысы, мәдени модернизация үдерістерімен байланыстыра түсіндіруге мүмкіндік беруі. Мұндай амал студенттің тарихи-мәдени құзыретін қалыптастырады, шығарманы дәуірдің рухани картасы ретінде оқуға үйретеді.</w:t>
      </w:r>
      <w:r w:rsidR="00D56F33"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Тәуелсіздік кезеңінде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мұрасын қайта бағалау, тың деректерді ғылыми айналымға енгізу ү</w:t>
      </w:r>
      <w:r w:rsidR="004B0FD6">
        <w:rPr>
          <w:rFonts w:ascii="Times New Roman" w:hAnsi="Times New Roman"/>
          <w:sz w:val="28"/>
          <w:szCs w:val="28"/>
          <w:lang w:val="kk-KZ"/>
        </w:rPr>
        <w:t>дерісі</w:t>
      </w:r>
      <w:r w:rsidRPr="00731FEF">
        <w:rPr>
          <w:rFonts w:ascii="Times New Roman" w:hAnsi="Times New Roman"/>
          <w:sz w:val="28"/>
          <w:szCs w:val="28"/>
          <w:lang w:val="kk-KZ"/>
        </w:rPr>
        <w:t xml:space="preserve">і күшейді. </w:t>
      </w:r>
      <w:r w:rsidR="000B7624" w:rsidRPr="00731FEF">
        <w:rPr>
          <w:rFonts w:ascii="Times New Roman" w:hAnsi="Times New Roman"/>
          <w:sz w:val="28"/>
          <w:szCs w:val="28"/>
          <w:lang w:val="kk-KZ"/>
        </w:rPr>
        <w:t>С.Байменше</w:t>
      </w:r>
      <w:r w:rsidRPr="00731FEF">
        <w:rPr>
          <w:rFonts w:ascii="Times New Roman" w:hAnsi="Times New Roman"/>
          <w:sz w:val="28"/>
          <w:szCs w:val="28"/>
          <w:lang w:val="kk-KZ"/>
        </w:rPr>
        <w:t xml:space="preserve">нің «Бейтаныс Бейімбет» (2001) атты еңбегі жазушы мұрасының бұрын еленбеген тұстарын танытуға, жаңа дерек </w:t>
      </w:r>
      <w:r w:rsidRPr="00731FEF">
        <w:rPr>
          <w:rFonts w:ascii="Times New Roman" w:hAnsi="Times New Roman"/>
          <w:sz w:val="28"/>
          <w:szCs w:val="28"/>
          <w:lang w:val="kk-KZ"/>
        </w:rPr>
        <w:lastRenderedPageBreak/>
        <w:t xml:space="preserve">пен жаңа пайым ұсынуға бағытталды. Ал 2024 жылы қорғалған </w:t>
      </w:r>
      <w:r w:rsidR="000B7624" w:rsidRPr="00731FEF">
        <w:rPr>
          <w:rFonts w:ascii="Times New Roman" w:hAnsi="Times New Roman"/>
          <w:sz w:val="28"/>
          <w:szCs w:val="28"/>
          <w:lang w:val="kk-KZ"/>
        </w:rPr>
        <w:t>С.Байменше</w:t>
      </w:r>
      <w:r w:rsidRPr="00731FEF">
        <w:rPr>
          <w:rFonts w:ascii="Times New Roman" w:hAnsi="Times New Roman"/>
          <w:sz w:val="28"/>
          <w:szCs w:val="28"/>
          <w:lang w:val="kk-KZ"/>
        </w:rPr>
        <w:t>нің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нің белгісіз шығармалары» тақырыбындағы докторлық диссертациясы (10.01.02–қазақ әдебиеті) </w:t>
      </w:r>
      <w:r w:rsidR="00114568" w:rsidRPr="00731FEF">
        <w:rPr>
          <w:rFonts w:ascii="Times New Roman" w:hAnsi="Times New Roman"/>
          <w:sz w:val="28"/>
          <w:szCs w:val="28"/>
          <w:lang w:val="kk-KZ"/>
        </w:rPr>
        <w:t>м</w:t>
      </w:r>
      <w:r w:rsidRPr="00731FEF">
        <w:rPr>
          <w:rFonts w:ascii="Times New Roman" w:hAnsi="Times New Roman"/>
          <w:sz w:val="28"/>
          <w:szCs w:val="28"/>
          <w:lang w:val="kk-KZ"/>
        </w:rPr>
        <w:t xml:space="preserve">айлинтанудағы текстологиялық-деректанулық ізденістің қазіргі белесін көрсетеді: белгісіз немесе аз мәлім </w:t>
      </w:r>
      <w:r w:rsidR="001C0AF7" w:rsidRPr="00731FEF">
        <w:rPr>
          <w:rFonts w:ascii="Times New Roman" w:hAnsi="Times New Roman"/>
          <w:sz w:val="28"/>
          <w:szCs w:val="28"/>
          <w:lang w:val="kk-KZ"/>
        </w:rPr>
        <w:t xml:space="preserve">шығармаларды </w:t>
      </w:r>
      <w:r w:rsidRPr="00731FEF">
        <w:rPr>
          <w:rFonts w:ascii="Times New Roman" w:hAnsi="Times New Roman"/>
          <w:sz w:val="28"/>
          <w:szCs w:val="28"/>
          <w:lang w:val="kk-KZ"/>
        </w:rPr>
        <w:t>анықтау, ғылыми сипаттау, әдеби айналымға енгізу – жазушы мұрасын толық танудың әрі оқыту мазмұнын жаңартудың тікелей факторы. Бұл жерде жоғары мектеп әдістемесіне қатысты маңызды заңдылық бар: әдебиет тарихы оқулықтарында орныққан «канондық мәтіндер» қатары ғылым дамуына қарай кеңейіп, жаңғырып отырады; демек, оқыту мазмұны да ғылыми жаңалыққа бейімделуі тиіс.</w:t>
      </w:r>
    </w:p>
    <w:p w14:paraId="2F16EE46" w14:textId="2C39948D" w:rsidR="00CD0828" w:rsidRPr="00731FEF" w:rsidRDefault="00DF2356"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Б.Майлин</w:t>
      </w:r>
      <w:r w:rsidR="00AF0682" w:rsidRPr="00731FEF">
        <w:rPr>
          <w:rFonts w:ascii="Times New Roman" w:hAnsi="Times New Roman"/>
          <w:sz w:val="28"/>
          <w:szCs w:val="28"/>
          <w:lang w:val="kk-KZ"/>
        </w:rPr>
        <w:t xml:space="preserve"> шығармаларын оқытудағы зерттелу екі деңгейде көрінеді: әдебиеттану мәтіндердің эстетикалық жүйесін ашады, әдістеме сол мағынаны студенттің өз бетімен ашуына мүмкіндік беретін оқу әрекетін жобалайды. </w:t>
      </w:r>
      <w:r w:rsidRPr="00731FEF">
        <w:rPr>
          <w:rFonts w:ascii="Times New Roman" w:hAnsi="Times New Roman"/>
          <w:sz w:val="28"/>
          <w:szCs w:val="28"/>
          <w:lang w:val="kk-KZ"/>
        </w:rPr>
        <w:t>Б.Майлин</w:t>
      </w:r>
      <w:r w:rsidR="00AF0682" w:rsidRPr="00731FEF">
        <w:rPr>
          <w:rFonts w:ascii="Times New Roman" w:hAnsi="Times New Roman"/>
          <w:sz w:val="28"/>
          <w:szCs w:val="28"/>
          <w:lang w:val="kk-KZ"/>
        </w:rPr>
        <w:t xml:space="preserve"> прозасының ықшам жанрлық табиғаты (әңгіме, очерк, фельетон) тұтас мәтінмен жұмысқа қолайлы болғанымен, композициялық тығыздық пен астарлы юморды дәлелмен тануды талап етеді. Сондықтан теориялық ұғымдар (реализм, сатира, характер, деталь) тапсырма, талдау қадамы және бағалау критерийі деңгейінде операцияландырылуы қажет.</w:t>
      </w:r>
      <w:r w:rsidR="00D56F33" w:rsidRPr="00731FEF">
        <w:rPr>
          <w:rFonts w:ascii="Times New Roman" w:hAnsi="Times New Roman"/>
          <w:sz w:val="28"/>
          <w:szCs w:val="28"/>
          <w:lang w:val="kk-KZ"/>
        </w:rPr>
        <w:t xml:space="preserve"> </w:t>
      </w:r>
      <w:r w:rsidRPr="00731FEF">
        <w:rPr>
          <w:rFonts w:ascii="Times New Roman" w:hAnsi="Times New Roman"/>
          <w:sz w:val="28"/>
          <w:szCs w:val="28"/>
          <w:lang w:val="kk-KZ"/>
        </w:rPr>
        <w:t>Б.Майлин</w:t>
      </w:r>
      <w:r w:rsidR="00AF0682" w:rsidRPr="00731FEF">
        <w:rPr>
          <w:rFonts w:ascii="Times New Roman" w:hAnsi="Times New Roman"/>
          <w:sz w:val="28"/>
          <w:szCs w:val="28"/>
          <w:lang w:val="kk-KZ"/>
        </w:rPr>
        <w:t xml:space="preserve"> тұлғасының әдеби қауым санасындағы орны ерте қалыптасқанын ХХ ғасырдың 1930-жылдарындағы сыни пікірлер дәлелдейді. Ғ</w:t>
      </w:r>
      <w:r w:rsidR="00D26B97" w:rsidRPr="00731FEF">
        <w:rPr>
          <w:rFonts w:ascii="Times New Roman" w:hAnsi="Times New Roman"/>
          <w:sz w:val="28"/>
          <w:szCs w:val="28"/>
          <w:lang w:val="kk-KZ"/>
        </w:rPr>
        <w:t>.</w:t>
      </w:r>
      <w:r w:rsidR="00AF0682" w:rsidRPr="00731FEF">
        <w:rPr>
          <w:rFonts w:ascii="Times New Roman" w:hAnsi="Times New Roman"/>
          <w:sz w:val="28"/>
          <w:szCs w:val="28"/>
          <w:lang w:val="kk-KZ"/>
        </w:rPr>
        <w:t xml:space="preserve">Тоғжанов 1935 жылы жарияланған «15 жылдағы қазақ әдебиеті» мақаласында: «Бейімбетті білмейтін қазақ жоқ болу керек» деп жаза отырып, жазушының ел ішіне кең танылғанын, </w:t>
      </w:r>
      <w:r w:rsidR="00EB502B" w:rsidRPr="00731FEF">
        <w:rPr>
          <w:rFonts w:ascii="Times New Roman" w:hAnsi="Times New Roman"/>
          <w:sz w:val="28"/>
          <w:szCs w:val="28"/>
          <w:lang w:val="kk-KZ"/>
        </w:rPr>
        <w:t>шығармаларының</w:t>
      </w:r>
      <w:r w:rsidR="00AF0682" w:rsidRPr="00731FEF">
        <w:rPr>
          <w:rFonts w:ascii="Times New Roman" w:hAnsi="Times New Roman"/>
          <w:sz w:val="28"/>
          <w:szCs w:val="28"/>
          <w:lang w:val="kk-KZ"/>
        </w:rPr>
        <w:t xml:space="preserve"> оқырманға жақындығын айқындайды. Бұл баға ЖОО-да </w:t>
      </w:r>
      <w:r w:rsidRPr="00731FEF">
        <w:rPr>
          <w:rFonts w:ascii="Times New Roman" w:hAnsi="Times New Roman"/>
          <w:sz w:val="28"/>
          <w:szCs w:val="28"/>
          <w:lang w:val="kk-KZ"/>
        </w:rPr>
        <w:t>Б.Майлин</w:t>
      </w:r>
      <w:r w:rsidR="00AF0682" w:rsidRPr="00731FEF">
        <w:rPr>
          <w:rFonts w:ascii="Times New Roman" w:hAnsi="Times New Roman"/>
          <w:sz w:val="28"/>
          <w:szCs w:val="28"/>
          <w:lang w:val="kk-KZ"/>
        </w:rPr>
        <w:t xml:space="preserve"> шығармаларын оқытудың бір дидактикалық шартын көрсетеді: студенттің «классикаға» қатысын тек теориялық құрмет деңгейінде қалдырмай, оны әлеуметтік-мәдени жадтағы кең танымдылық феномені ретінде талдату, яғни «неге бұл шығарма ұлт оқырманына сонша жақын?» деген сұрақты ғылыми талдауға айналдыру [2</w:t>
      </w:r>
      <w:r w:rsidR="00230C1B" w:rsidRPr="00731FEF">
        <w:rPr>
          <w:rFonts w:ascii="Times New Roman" w:hAnsi="Times New Roman"/>
          <w:sz w:val="28"/>
          <w:szCs w:val="28"/>
          <w:lang w:val="kk-KZ"/>
        </w:rPr>
        <w:t>9</w:t>
      </w:r>
      <w:r w:rsidR="00AF0682" w:rsidRPr="00731FEF">
        <w:rPr>
          <w:rFonts w:ascii="Times New Roman" w:hAnsi="Times New Roman"/>
          <w:sz w:val="28"/>
          <w:szCs w:val="28"/>
          <w:lang w:val="kk-KZ"/>
        </w:rPr>
        <w:t>].</w:t>
      </w:r>
    </w:p>
    <w:p w14:paraId="1DBFAF3A" w14:textId="3F7F2F97" w:rsidR="00CD0828" w:rsidRPr="00731FEF" w:rsidRDefault="00CD082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Мұхтар Әуезов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шығармашылығын қоғамдық қызметпен байланыста бағалап, оның сөз өнерін мерзімді баспасөз мәдениетімен сабақтастыра қарастырады. Әуезовтің: «Ол – күшті журналист» деген қысқа да нұсқа бағасы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публицистикасы мен прозасын оқытуда функционалды-стильдік талдаудың қажеттігін аңғартады. Университет студенті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әңгімелеріндегі сөйлем құрылысы, диалог динамикасы, лексикалық таңдау, ирониялық интонация сияқты элементтердің газет-очерк стилімен байланысын аша алса,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«тілдік фактісі» көркемдік жүйенің дәлеліне айналады [</w:t>
      </w:r>
      <w:r w:rsidR="00230C1B" w:rsidRPr="00731FEF">
        <w:rPr>
          <w:rFonts w:ascii="Times New Roman" w:hAnsi="Times New Roman"/>
          <w:sz w:val="28"/>
          <w:szCs w:val="28"/>
          <w:lang w:val="kk-KZ"/>
        </w:rPr>
        <w:t>30</w:t>
      </w:r>
      <w:r w:rsidRPr="00731FEF">
        <w:rPr>
          <w:rFonts w:ascii="Times New Roman" w:hAnsi="Times New Roman"/>
          <w:sz w:val="28"/>
          <w:szCs w:val="28"/>
          <w:lang w:val="kk-KZ"/>
        </w:rPr>
        <w:t>].</w:t>
      </w:r>
    </w:p>
    <w:p w14:paraId="5DB1F599" w14:textId="4A31EE5C" w:rsidR="00CD0828" w:rsidRPr="00731FEF" w:rsidRDefault="00CD082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Сәбит Мұқановтың естелік-эсселеріндегі деректер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нің жазушылық еңбегінің технологиясын түсіндіруге әсерлі материал береді. Ол: «Ол өте шапшаң жазатын адам еді» деп,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нің шығармашылық қарқынын, ойды ықшам жеткізу қабілетін атап өтеді. Бұл тұжырым </w:t>
      </w:r>
      <w:r w:rsidR="005D68E8" w:rsidRPr="00731FEF">
        <w:rPr>
          <w:rFonts w:ascii="Times New Roman" w:hAnsi="Times New Roman"/>
          <w:sz w:val="28"/>
          <w:szCs w:val="28"/>
          <w:lang w:val="kk-KZ"/>
        </w:rPr>
        <w:t xml:space="preserve">ЖОО-дағы </w:t>
      </w:r>
      <w:r w:rsidRPr="00731FEF">
        <w:rPr>
          <w:rFonts w:ascii="Times New Roman" w:hAnsi="Times New Roman"/>
          <w:sz w:val="28"/>
          <w:szCs w:val="28"/>
          <w:lang w:val="kk-KZ"/>
        </w:rPr>
        <w:t xml:space="preserve">мәтінтанымдық практикумдарда өнімді: студент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әңгімелеріндегі ықшам композицияның қалай жасалатынын (оқиға түйіні, кульминация, шешім, деталь жүйесі) нақты мәтіндік микроталдау арқылы көрсетуге дағдыланады [</w:t>
      </w:r>
      <w:r w:rsidR="00230C1B" w:rsidRPr="00731FEF">
        <w:rPr>
          <w:rFonts w:ascii="Times New Roman" w:hAnsi="Times New Roman"/>
          <w:sz w:val="28"/>
          <w:szCs w:val="28"/>
          <w:lang w:val="kk-KZ"/>
        </w:rPr>
        <w:t>31</w:t>
      </w:r>
      <w:r w:rsidRPr="00731FEF">
        <w:rPr>
          <w:rFonts w:ascii="Times New Roman" w:hAnsi="Times New Roman"/>
          <w:sz w:val="28"/>
          <w:szCs w:val="28"/>
          <w:lang w:val="kk-KZ"/>
        </w:rPr>
        <w:t>].</w:t>
      </w:r>
    </w:p>
    <w:p w14:paraId="0F27CAE6" w14:textId="190AE391" w:rsidR="00CD0828" w:rsidRPr="00731FEF" w:rsidRDefault="00D26B97"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lastRenderedPageBreak/>
        <w:t>Т.Нұртазин</w:t>
      </w:r>
      <w:r w:rsidR="00AF0682" w:rsidRPr="00731FEF">
        <w:rPr>
          <w:rFonts w:ascii="Times New Roman" w:hAnsi="Times New Roman"/>
          <w:sz w:val="28"/>
          <w:szCs w:val="28"/>
          <w:lang w:val="kk-KZ"/>
        </w:rPr>
        <w:t xml:space="preserve"> </w:t>
      </w:r>
      <w:r w:rsidR="00DF2356" w:rsidRPr="00731FEF">
        <w:rPr>
          <w:rFonts w:ascii="Times New Roman" w:hAnsi="Times New Roman"/>
          <w:sz w:val="28"/>
          <w:szCs w:val="28"/>
          <w:lang w:val="kk-KZ"/>
        </w:rPr>
        <w:t>Б.Майлин</w:t>
      </w:r>
      <w:r w:rsidR="00AF0682" w:rsidRPr="00731FEF">
        <w:rPr>
          <w:rFonts w:ascii="Times New Roman" w:hAnsi="Times New Roman"/>
          <w:sz w:val="28"/>
          <w:szCs w:val="28"/>
          <w:lang w:val="kk-KZ"/>
        </w:rPr>
        <w:t xml:space="preserve"> реализмінің қоғамдық-эстетикалық мәнін ерекше көрсетеді: «Көппен сүйсіне істеу, көпті сүйсіндіре істеу </w:t>
      </w:r>
      <w:r w:rsidR="00DF2356" w:rsidRPr="00731FEF">
        <w:rPr>
          <w:rFonts w:ascii="Times New Roman" w:hAnsi="Times New Roman"/>
          <w:sz w:val="28"/>
          <w:szCs w:val="28"/>
          <w:lang w:val="kk-KZ"/>
        </w:rPr>
        <w:t>Б.Майлин</w:t>
      </w:r>
      <w:r w:rsidR="00AF0682" w:rsidRPr="00731FEF">
        <w:rPr>
          <w:rFonts w:ascii="Times New Roman" w:hAnsi="Times New Roman"/>
          <w:sz w:val="28"/>
          <w:szCs w:val="28"/>
          <w:lang w:val="kk-KZ"/>
        </w:rPr>
        <w:t xml:space="preserve">нің ең қымбат және өзіне ғана тән озық қасиеті» дейді ғалым. Бұл пікір </w:t>
      </w:r>
      <w:r w:rsidR="00DF2356" w:rsidRPr="00731FEF">
        <w:rPr>
          <w:rFonts w:ascii="Times New Roman" w:hAnsi="Times New Roman"/>
          <w:sz w:val="28"/>
          <w:szCs w:val="28"/>
          <w:lang w:val="kk-KZ"/>
        </w:rPr>
        <w:t>Б.Майлин</w:t>
      </w:r>
      <w:r w:rsidR="00AF0682" w:rsidRPr="00731FEF">
        <w:rPr>
          <w:rFonts w:ascii="Times New Roman" w:hAnsi="Times New Roman"/>
          <w:sz w:val="28"/>
          <w:szCs w:val="28"/>
          <w:lang w:val="kk-KZ"/>
        </w:rPr>
        <w:t xml:space="preserve">ді оқытуда оқырман рецепциясын ғылыми категорияға айналдыруға мүмкіндік береді: жазушының «көпті сүйсіндіру» тәсілі қандай көркем механизмдер арқылы жүзеге асады (юмор, сатира, типтік бейне, өмір шындығы, тілдік дәлдік) – осы сұрақтар </w:t>
      </w:r>
      <w:r w:rsidR="005D68E8" w:rsidRPr="00731FEF">
        <w:rPr>
          <w:rFonts w:ascii="Times New Roman" w:hAnsi="Times New Roman"/>
          <w:sz w:val="28"/>
          <w:szCs w:val="28"/>
          <w:lang w:val="kk-KZ"/>
        </w:rPr>
        <w:t xml:space="preserve">ЖОО-дағы </w:t>
      </w:r>
      <w:r w:rsidR="00AF0682" w:rsidRPr="00731FEF">
        <w:rPr>
          <w:rFonts w:ascii="Times New Roman" w:hAnsi="Times New Roman"/>
          <w:sz w:val="28"/>
          <w:szCs w:val="28"/>
          <w:lang w:val="kk-KZ"/>
        </w:rPr>
        <w:t>пайымдауға негізделген талдаудың өзегіне айналуы тиіс [3</w:t>
      </w:r>
      <w:r w:rsidR="00230C1B" w:rsidRPr="00731FEF">
        <w:rPr>
          <w:rFonts w:ascii="Times New Roman" w:hAnsi="Times New Roman"/>
          <w:sz w:val="28"/>
          <w:szCs w:val="28"/>
          <w:lang w:val="kk-KZ"/>
        </w:rPr>
        <w:t>2</w:t>
      </w:r>
      <w:r w:rsidR="00AF0682" w:rsidRPr="00731FEF">
        <w:rPr>
          <w:rFonts w:ascii="Times New Roman" w:hAnsi="Times New Roman"/>
          <w:sz w:val="28"/>
          <w:szCs w:val="28"/>
          <w:lang w:val="kk-KZ"/>
        </w:rPr>
        <w:t>].</w:t>
      </w:r>
    </w:p>
    <w:p w14:paraId="049F84A4" w14:textId="220366BD" w:rsidR="00CD0828" w:rsidRPr="00731FEF" w:rsidRDefault="00CD082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Ғ</w:t>
      </w:r>
      <w:r w:rsidR="00D26B97" w:rsidRPr="00731FEF">
        <w:rPr>
          <w:rFonts w:ascii="Times New Roman" w:hAnsi="Times New Roman"/>
          <w:sz w:val="28"/>
          <w:szCs w:val="28"/>
          <w:lang w:val="kk-KZ"/>
        </w:rPr>
        <w:t>.</w:t>
      </w:r>
      <w:r w:rsidRPr="00731FEF">
        <w:rPr>
          <w:rFonts w:ascii="Times New Roman" w:hAnsi="Times New Roman"/>
          <w:sz w:val="28"/>
          <w:szCs w:val="28"/>
          <w:lang w:val="kk-KZ"/>
        </w:rPr>
        <w:t xml:space="preserve">Мүсірепов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прозасының ұлттық әдебиетке ықпалын өте ықшам әрі бейнелі метафорамен түйіндейді: «Біздің қай-қайсымыз болсақ та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нің «Шұғаның белгісі» повесінің құрсағынан шығып...» Бұл тұжырым ЖОО-да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«дәстүрдің бастауы» ретінде оқытуға ғылыми негіз береді: «Шұғаның белгісі» шығармасын әңгімелеу техникасы, лирикалық-сезімдік пафос, трагедиялық финал, баяндаушының позициясы тұрғысынан талдап, кейінгі прозадағы ұқсас тәсілдермен салыстыру – студенттің әдеби үрдіс туралы жүйелі көзқарасын қалыптастырады [3</w:t>
      </w:r>
      <w:r w:rsidR="00230C1B" w:rsidRPr="00731FEF">
        <w:rPr>
          <w:rFonts w:ascii="Times New Roman" w:hAnsi="Times New Roman"/>
          <w:sz w:val="28"/>
          <w:szCs w:val="28"/>
          <w:lang w:val="kk-KZ"/>
        </w:rPr>
        <w:t>3</w:t>
      </w:r>
      <w:r w:rsidRPr="00731FEF">
        <w:rPr>
          <w:rFonts w:ascii="Times New Roman" w:hAnsi="Times New Roman"/>
          <w:sz w:val="28"/>
          <w:szCs w:val="28"/>
          <w:lang w:val="kk-KZ"/>
        </w:rPr>
        <w:t>].</w:t>
      </w:r>
    </w:p>
    <w:p w14:paraId="76B04C0F" w14:textId="65D85AB5" w:rsidR="00CD0828" w:rsidRPr="00731FEF" w:rsidRDefault="002C6CB0"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С.Қирабаев</w:t>
      </w:r>
      <w:r w:rsidR="00AF0682" w:rsidRPr="00731FEF">
        <w:rPr>
          <w:rFonts w:ascii="Times New Roman" w:hAnsi="Times New Roman"/>
          <w:sz w:val="28"/>
          <w:szCs w:val="28"/>
          <w:lang w:val="kk-KZ"/>
        </w:rPr>
        <w:t xml:space="preserve"> </w:t>
      </w:r>
      <w:r w:rsidR="00DF2356" w:rsidRPr="00731FEF">
        <w:rPr>
          <w:rFonts w:ascii="Times New Roman" w:hAnsi="Times New Roman"/>
          <w:sz w:val="28"/>
          <w:szCs w:val="28"/>
          <w:lang w:val="kk-KZ"/>
        </w:rPr>
        <w:t>Б.Майлин</w:t>
      </w:r>
      <w:r w:rsidR="00AF0682" w:rsidRPr="00731FEF">
        <w:rPr>
          <w:rFonts w:ascii="Times New Roman" w:hAnsi="Times New Roman"/>
          <w:sz w:val="28"/>
          <w:szCs w:val="28"/>
          <w:lang w:val="kk-KZ"/>
        </w:rPr>
        <w:t xml:space="preserve">нің көркемдік әлемін түсіндіруде эстетика мен шындық арақатынасын алға қояды: «ал əсемдік дегеніміздің өзі – шындық» дейді ол. Бұл пікірді әдістемелік деңгейде «реализм» ұғымын операцияландыру құралы ретінде пайдалануға болады: студент </w:t>
      </w:r>
      <w:r w:rsidR="00DF2356" w:rsidRPr="00731FEF">
        <w:rPr>
          <w:rFonts w:ascii="Times New Roman" w:hAnsi="Times New Roman"/>
          <w:sz w:val="28"/>
          <w:szCs w:val="28"/>
          <w:lang w:val="kk-KZ"/>
        </w:rPr>
        <w:t>Б.Майлин</w:t>
      </w:r>
      <w:r w:rsidR="00AF0682" w:rsidRPr="00731FEF">
        <w:rPr>
          <w:rFonts w:ascii="Times New Roman" w:hAnsi="Times New Roman"/>
          <w:sz w:val="28"/>
          <w:szCs w:val="28"/>
          <w:lang w:val="kk-KZ"/>
        </w:rPr>
        <w:t xml:space="preserve"> әңгімесіндегі шындықтың көркемдікке айналу жолын (таңдалған ситуация, диалог, деталь, юморлық әшкерелеу, авторлық ишара) мәтіндік дәлелмен ашуға үйренеді [3</w:t>
      </w:r>
      <w:r w:rsidR="00230C1B" w:rsidRPr="00731FEF">
        <w:rPr>
          <w:rFonts w:ascii="Times New Roman" w:hAnsi="Times New Roman"/>
          <w:sz w:val="28"/>
          <w:szCs w:val="28"/>
          <w:lang w:val="kk-KZ"/>
        </w:rPr>
        <w:t>4</w:t>
      </w:r>
      <w:r w:rsidR="00AF0682" w:rsidRPr="00731FEF">
        <w:rPr>
          <w:rFonts w:ascii="Times New Roman" w:hAnsi="Times New Roman"/>
          <w:sz w:val="28"/>
          <w:szCs w:val="28"/>
          <w:lang w:val="kk-KZ"/>
        </w:rPr>
        <w:t>].</w:t>
      </w:r>
    </w:p>
    <w:p w14:paraId="6462DC66" w14:textId="3F62B2B8" w:rsidR="00CD0828" w:rsidRPr="00731FEF" w:rsidRDefault="00CD082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Т</w:t>
      </w:r>
      <w:r w:rsidR="002C6CB0" w:rsidRPr="00731FEF">
        <w:rPr>
          <w:rFonts w:ascii="Times New Roman" w:hAnsi="Times New Roman"/>
          <w:sz w:val="28"/>
          <w:szCs w:val="28"/>
          <w:lang w:val="kk-KZ"/>
        </w:rPr>
        <w:t>.</w:t>
      </w:r>
      <w:r w:rsidRPr="00731FEF">
        <w:rPr>
          <w:rFonts w:ascii="Times New Roman" w:hAnsi="Times New Roman"/>
          <w:sz w:val="28"/>
          <w:szCs w:val="28"/>
          <w:lang w:val="kk-KZ"/>
        </w:rPr>
        <w:t xml:space="preserve">Ахтанов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прозасын ұлттық әдебиеттегі дара құбылыс ретінде бағалап: «Біздің прозамызда Әуезовтен бөлек, өзінше жеке-дара тұрған құбылыс бар. Оның аты –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дейді. Бұл бағалау </w:t>
      </w:r>
      <w:r w:rsidR="005D68E8" w:rsidRPr="00731FEF">
        <w:rPr>
          <w:rFonts w:ascii="Times New Roman" w:hAnsi="Times New Roman"/>
          <w:sz w:val="28"/>
          <w:szCs w:val="28"/>
          <w:lang w:val="kk-KZ"/>
        </w:rPr>
        <w:t xml:space="preserve">ЖОО-дағы </w:t>
      </w:r>
      <w:r w:rsidRPr="00731FEF">
        <w:rPr>
          <w:rFonts w:ascii="Times New Roman" w:hAnsi="Times New Roman"/>
          <w:sz w:val="28"/>
          <w:szCs w:val="28"/>
          <w:lang w:val="kk-KZ"/>
        </w:rPr>
        <w:t xml:space="preserve">«әдеби канон» мәселесін талқылауға мүмкіндік береді: студент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ді канондық тұлға еткен факторларды (жанрлық жаңалық, тілдік шеберлік, әлеуметтік типология, драматургиялық тәжірибе, публицистикалық ой) жүйелі аргументпен көрсетеді [3</w:t>
      </w:r>
      <w:r w:rsidR="00230C1B" w:rsidRPr="00731FEF">
        <w:rPr>
          <w:rFonts w:ascii="Times New Roman" w:hAnsi="Times New Roman"/>
          <w:sz w:val="28"/>
          <w:szCs w:val="28"/>
          <w:lang w:val="kk-KZ"/>
        </w:rPr>
        <w:t>5</w:t>
      </w:r>
      <w:r w:rsidRPr="00731FEF">
        <w:rPr>
          <w:rFonts w:ascii="Times New Roman" w:hAnsi="Times New Roman"/>
          <w:sz w:val="28"/>
          <w:szCs w:val="28"/>
          <w:lang w:val="kk-KZ"/>
        </w:rPr>
        <w:t>].</w:t>
      </w:r>
    </w:p>
    <w:p w14:paraId="3FAE261F" w14:textId="66FFDDAD" w:rsidR="00CD0828" w:rsidRPr="00731FEF" w:rsidRDefault="00CD082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Г</w:t>
      </w:r>
      <w:r w:rsidR="002C6CB0" w:rsidRPr="00731FEF">
        <w:rPr>
          <w:rFonts w:ascii="Times New Roman" w:hAnsi="Times New Roman"/>
          <w:sz w:val="28"/>
          <w:szCs w:val="28"/>
          <w:lang w:val="kk-KZ"/>
        </w:rPr>
        <w:t>.</w:t>
      </w:r>
      <w:r w:rsidRPr="00731FEF">
        <w:rPr>
          <w:rFonts w:ascii="Times New Roman" w:hAnsi="Times New Roman"/>
          <w:sz w:val="28"/>
          <w:szCs w:val="28"/>
          <w:lang w:val="kk-KZ"/>
        </w:rPr>
        <w:t xml:space="preserve">Бельгер қазақ әдебиетінің ХХ ғасыр басындағы алыптарын тұтастай бағалай отырып: «Они – выдающиеся основоположники казахской советской литературы, выразители дум и чаяний своего народа» деп жазады. Бұл пікірдің әдістемелік маңызы –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ұлттық әдебиеттің институционалдану тарихымен байланыстыра оқытуға жол ашуы: әдебиет тек мәтіндер жиынтығы емес, дәуірдің рухани тәжірибесін жинақтаған мәдени институт ретінде ұғынылады [3</w:t>
      </w:r>
      <w:r w:rsidR="00230C1B" w:rsidRPr="00731FEF">
        <w:rPr>
          <w:rFonts w:ascii="Times New Roman" w:hAnsi="Times New Roman"/>
          <w:sz w:val="28"/>
          <w:szCs w:val="28"/>
          <w:lang w:val="kk-KZ"/>
        </w:rPr>
        <w:t>6</w:t>
      </w:r>
      <w:r w:rsidRPr="00731FEF">
        <w:rPr>
          <w:rFonts w:ascii="Times New Roman" w:hAnsi="Times New Roman"/>
          <w:sz w:val="28"/>
          <w:szCs w:val="28"/>
          <w:lang w:val="kk-KZ"/>
        </w:rPr>
        <w:t>].</w:t>
      </w:r>
    </w:p>
    <w:p w14:paraId="16F950C6" w14:textId="6734E4FB" w:rsidR="00CD0828" w:rsidRPr="00731FEF" w:rsidRDefault="00DF2356"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Б.Майлин</w:t>
      </w:r>
      <w:r w:rsidR="00CC4E2E" w:rsidRPr="00731FEF">
        <w:rPr>
          <w:rFonts w:ascii="Times New Roman" w:hAnsi="Times New Roman"/>
          <w:sz w:val="28"/>
          <w:szCs w:val="28"/>
          <w:lang w:val="kk-KZ"/>
        </w:rPr>
        <w:t>нің шығармашылық тұлғасын танытатын деректердің бір бөлігі оның баспасөздегі белсенді еңбегімен байланысты. Бейсембай Кенжебаев: «</w:t>
      </w:r>
      <w:r w:rsidRPr="00731FEF">
        <w:rPr>
          <w:rFonts w:ascii="Times New Roman" w:hAnsi="Times New Roman"/>
          <w:sz w:val="28"/>
          <w:szCs w:val="28"/>
          <w:lang w:val="kk-KZ"/>
        </w:rPr>
        <w:t>Б.Майлин</w:t>
      </w:r>
      <w:r w:rsidR="00CC4E2E" w:rsidRPr="00731FEF">
        <w:rPr>
          <w:rFonts w:ascii="Times New Roman" w:hAnsi="Times New Roman"/>
          <w:sz w:val="28"/>
          <w:szCs w:val="28"/>
          <w:lang w:val="kk-KZ"/>
        </w:rPr>
        <w:t xml:space="preserve"> жиырмасыншы жылдардың басынан газет-журналдар бетінде өзінің... шығармаларымен жиі көрініп жүрді» деп атап көрсетеді. ЖОО-да бұл дерек </w:t>
      </w:r>
      <w:r w:rsidRPr="00731FEF">
        <w:rPr>
          <w:rFonts w:ascii="Times New Roman" w:hAnsi="Times New Roman"/>
          <w:sz w:val="28"/>
          <w:szCs w:val="28"/>
          <w:lang w:val="kk-KZ"/>
        </w:rPr>
        <w:t>Б.Майлин</w:t>
      </w:r>
      <w:r w:rsidR="00CC4E2E" w:rsidRPr="00731FEF">
        <w:rPr>
          <w:rFonts w:ascii="Times New Roman" w:hAnsi="Times New Roman"/>
          <w:sz w:val="28"/>
          <w:szCs w:val="28"/>
          <w:lang w:val="kk-KZ"/>
        </w:rPr>
        <w:t>ді «жазушы–журналист» синтезі ретінде оқытуға негіз болады: студент фельетон, очерк, репортаж элементтерінің көркем прозаға әсерін, әлеуметтік сынның эстетикалық формаларын саралайды [3</w:t>
      </w:r>
      <w:r w:rsidR="00230C1B" w:rsidRPr="00731FEF">
        <w:rPr>
          <w:rFonts w:ascii="Times New Roman" w:hAnsi="Times New Roman"/>
          <w:sz w:val="28"/>
          <w:szCs w:val="28"/>
          <w:lang w:val="kk-KZ"/>
        </w:rPr>
        <w:t>7</w:t>
      </w:r>
      <w:r w:rsidR="00CC4E2E" w:rsidRPr="00731FEF">
        <w:rPr>
          <w:rFonts w:ascii="Times New Roman" w:hAnsi="Times New Roman"/>
          <w:sz w:val="28"/>
          <w:szCs w:val="28"/>
          <w:lang w:val="kk-KZ"/>
        </w:rPr>
        <w:t>].</w:t>
      </w:r>
    </w:p>
    <w:p w14:paraId="759C89C7" w14:textId="4A117720" w:rsidR="00CD0828" w:rsidRPr="00731FEF" w:rsidRDefault="00CD082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lastRenderedPageBreak/>
        <w:t>Әдеби ү</w:t>
      </w:r>
      <w:r w:rsidR="00545AEB">
        <w:rPr>
          <w:rFonts w:ascii="Times New Roman" w:hAnsi="Times New Roman"/>
          <w:sz w:val="28"/>
          <w:szCs w:val="28"/>
          <w:lang w:val="kk-KZ"/>
        </w:rPr>
        <w:t>дері</w:t>
      </w:r>
      <w:r w:rsidRPr="00731FEF">
        <w:rPr>
          <w:rFonts w:ascii="Times New Roman" w:hAnsi="Times New Roman"/>
          <w:sz w:val="28"/>
          <w:szCs w:val="28"/>
          <w:lang w:val="kk-KZ"/>
        </w:rPr>
        <w:t xml:space="preserve">сті теориялық тұрғыдан пайымдаған зерттеушілер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нің социалистік реализмді игерудегі орнын да көрсеткен. </w:t>
      </w:r>
      <w:r w:rsidR="002C6CB0" w:rsidRPr="00731FEF">
        <w:rPr>
          <w:rFonts w:ascii="Times New Roman" w:hAnsi="Times New Roman"/>
          <w:sz w:val="28"/>
          <w:szCs w:val="28"/>
          <w:lang w:val="kk-KZ"/>
        </w:rPr>
        <w:t>З.Кедрина</w:t>
      </w:r>
      <w:r w:rsidRPr="00731FEF">
        <w:rPr>
          <w:rFonts w:ascii="Times New Roman" w:hAnsi="Times New Roman"/>
          <w:sz w:val="28"/>
          <w:szCs w:val="28"/>
          <w:lang w:val="kk-KZ"/>
        </w:rPr>
        <w:t xml:space="preserve">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шығармашылығы туралы: «в овладении методом социалистического реализма он опережает писателей своего времени» деп жазады. Бұл пікір ЖОО-да идеология мен поэтика арақатынасын ғылыми тұрғыдан талдауға мүмкіндік береді: студент «социалистік реализм» деген саяси-эстетикалық ұғымның </w:t>
      </w:r>
      <w:r w:rsidR="00645840" w:rsidRPr="00731FEF">
        <w:rPr>
          <w:rFonts w:ascii="Times New Roman" w:hAnsi="Times New Roman"/>
          <w:sz w:val="28"/>
          <w:szCs w:val="28"/>
          <w:lang w:val="kk-KZ"/>
        </w:rPr>
        <w:t xml:space="preserve">шығармадағы </w:t>
      </w:r>
      <w:r w:rsidRPr="00731FEF">
        <w:rPr>
          <w:rFonts w:ascii="Times New Roman" w:hAnsi="Times New Roman"/>
          <w:sz w:val="28"/>
          <w:szCs w:val="28"/>
          <w:lang w:val="kk-KZ"/>
        </w:rPr>
        <w:t>нақты көркем белгілерін (сюжет, тип, конфликт, дискурс, символика) айқындап үйренеді [3</w:t>
      </w:r>
      <w:r w:rsidR="00230C1B" w:rsidRPr="00731FEF">
        <w:rPr>
          <w:rFonts w:ascii="Times New Roman" w:hAnsi="Times New Roman"/>
          <w:sz w:val="28"/>
          <w:szCs w:val="28"/>
          <w:lang w:val="kk-KZ"/>
        </w:rPr>
        <w:t>8</w:t>
      </w:r>
      <w:r w:rsidRPr="00731FEF">
        <w:rPr>
          <w:rFonts w:ascii="Times New Roman" w:hAnsi="Times New Roman"/>
          <w:sz w:val="28"/>
          <w:szCs w:val="28"/>
          <w:lang w:val="kk-KZ"/>
        </w:rPr>
        <w:t>].</w:t>
      </w:r>
    </w:p>
    <w:p w14:paraId="73516731" w14:textId="30192C8E" w:rsidR="00CD0828" w:rsidRPr="00731FEF" w:rsidRDefault="00CD082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Жоғары мектеп жағдайында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 «түсіндіру» мен «талдаудың» шекарасын айқын ажыратудан басталады: түсіндіру – мәтін мазмұнын ұғындыру, талдау – сол мазмұнның қалай жасалғанын (құрал, тәсіл, құрылым) дәлелмен көрсету. Сондықтан дәрісте әр пікір мәтіндік айғақпен бекітілуі тиіс.</w:t>
      </w:r>
      <w:r w:rsidR="00823A3F" w:rsidRPr="00731FEF">
        <w:rPr>
          <w:rFonts w:ascii="Times New Roman" w:hAnsi="Times New Roman"/>
          <w:sz w:val="28"/>
          <w:szCs w:val="28"/>
          <w:lang w:val="kk-KZ"/>
        </w:rPr>
        <w:t xml:space="preserve"> </w:t>
      </w:r>
      <w:r w:rsidRPr="00731FEF">
        <w:rPr>
          <w:rFonts w:ascii="Times New Roman" w:hAnsi="Times New Roman"/>
          <w:sz w:val="28"/>
          <w:szCs w:val="28"/>
          <w:lang w:val="kk-KZ"/>
        </w:rPr>
        <w:t>Пайымдауға негізделген оқылымды ұйымдастырудың тиімді жолы – студенттің «оқырман сұрағын» ғылыми сұраққа айналдыру. Мәселен, «неге күлкі туады?» деген әсерлік сұрақ «комикалық механизм қандай құралмен жасалған?» деген талдау сұрағына өтеді; осы ауысым пайымдауды дәлелді етеді.</w:t>
      </w:r>
    </w:p>
    <w:p w14:paraId="7093106B" w14:textId="6C2DE231" w:rsidR="00CD0828" w:rsidRPr="00731FEF" w:rsidRDefault="00AB0EAF"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w:t>
      </w:r>
      <w:r w:rsidR="00CD0828" w:rsidRPr="00731FEF">
        <w:rPr>
          <w:rFonts w:ascii="Times New Roman" w:hAnsi="Times New Roman"/>
          <w:sz w:val="28"/>
          <w:szCs w:val="28"/>
          <w:lang w:val="kk-KZ"/>
        </w:rPr>
        <w:t>Майлин прозасын оқытуда «микроталдау» (бір эпизод, бір диалог, бір деталь) және «макроталдау» (сюжет-композиция, кейіпкерлер жүйесі, тақырып-идея) тәсілдерін ұштастыру пайдалы: микродеңгей мәтін дәлелін жинақтаса, макродеңгей қорытындыны негіздейді.</w:t>
      </w:r>
      <w:r w:rsidR="00823A3F" w:rsidRPr="00731FEF">
        <w:rPr>
          <w:rFonts w:ascii="Times New Roman" w:hAnsi="Times New Roman"/>
          <w:sz w:val="28"/>
          <w:szCs w:val="28"/>
          <w:lang w:val="kk-KZ"/>
        </w:rPr>
        <w:t xml:space="preserve"> </w:t>
      </w:r>
      <w:r w:rsidR="00CD0828" w:rsidRPr="00731FEF">
        <w:rPr>
          <w:rFonts w:ascii="Times New Roman" w:hAnsi="Times New Roman"/>
          <w:sz w:val="28"/>
          <w:szCs w:val="28"/>
          <w:lang w:val="kk-KZ"/>
        </w:rPr>
        <w:t xml:space="preserve">Жанрлық оқыту </w:t>
      </w:r>
      <w:r w:rsidR="008A7DFF" w:rsidRPr="00731FEF">
        <w:rPr>
          <w:rFonts w:ascii="Times New Roman" w:hAnsi="Times New Roman"/>
          <w:sz w:val="28"/>
          <w:szCs w:val="28"/>
          <w:lang w:val="kk-KZ"/>
        </w:rPr>
        <w:t>қағидасы</w:t>
      </w:r>
      <w:r w:rsidR="00CD0828" w:rsidRPr="00731FEF">
        <w:rPr>
          <w:rFonts w:ascii="Times New Roman" w:hAnsi="Times New Roman"/>
          <w:sz w:val="28"/>
          <w:szCs w:val="28"/>
          <w:lang w:val="kk-KZ"/>
        </w:rPr>
        <w:t xml:space="preserve"> де тиімді: </w:t>
      </w:r>
      <w:r w:rsidR="00DF2356" w:rsidRPr="00731FEF">
        <w:rPr>
          <w:rFonts w:ascii="Times New Roman" w:hAnsi="Times New Roman"/>
          <w:sz w:val="28"/>
          <w:szCs w:val="28"/>
          <w:lang w:val="kk-KZ"/>
        </w:rPr>
        <w:t>Б.Майлин</w:t>
      </w:r>
      <w:r w:rsidR="00CD0828" w:rsidRPr="00731FEF">
        <w:rPr>
          <w:rFonts w:ascii="Times New Roman" w:hAnsi="Times New Roman"/>
          <w:sz w:val="28"/>
          <w:szCs w:val="28"/>
          <w:lang w:val="kk-KZ"/>
        </w:rPr>
        <w:t xml:space="preserve"> әңгімесін талдағанда әңгіме жанрына тән ықшам сюжет, финалдың тосындығы, бір ситуацияға шоғырлану сияқты белгілерді нақты мәтіннен таныту қажет; бұл студенттің жанрлық құзыретін қалыптастырады.</w:t>
      </w:r>
    </w:p>
    <w:p w14:paraId="4846D790" w14:textId="5E0558CE" w:rsidR="00CD0828" w:rsidRPr="00731FEF" w:rsidRDefault="00CD082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Тілдік-стильдік талдау екі бағытта жүреді: (1) лексика мен синтаксис арқылы авторлық интонацияны тану; (2) диалог, ирония, деталь арқылы характер мен әлеуметтік ортаның қалай жасалатынын көрсету. Бұл –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шеберлігін дәлелмен түсіндіретін негізгі арна.</w:t>
      </w:r>
      <w:r w:rsidR="008F459E"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Тарихи-мәдени контекстті пайдалану міндетті, бірақ ол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 xml:space="preserve">орнына жүрмеуі тиіс: контекст пайымдауды дәлелдеуге қызмет еткенде ғана әдістемелік мәнге ие болады.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1920–1930-жылдардағы қоғамдық өзгерістермен байланыстыра оқу осы принципті нақтылайды.</w:t>
      </w:r>
      <w:r w:rsidR="00D52DC2"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Құндылықтық (аксиологиялық) оқылым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w:t>
      </w:r>
      <w:r w:rsidR="00EB502B" w:rsidRPr="00731FEF">
        <w:rPr>
          <w:rFonts w:ascii="Times New Roman" w:hAnsi="Times New Roman"/>
          <w:sz w:val="28"/>
          <w:szCs w:val="28"/>
          <w:lang w:val="kk-KZ"/>
        </w:rPr>
        <w:t>шығармаларының</w:t>
      </w:r>
      <w:r w:rsidRPr="00731FEF">
        <w:rPr>
          <w:rFonts w:ascii="Times New Roman" w:hAnsi="Times New Roman"/>
          <w:sz w:val="28"/>
          <w:szCs w:val="28"/>
          <w:lang w:val="kk-KZ"/>
        </w:rPr>
        <w:t xml:space="preserve"> тәрбиелік әлеуетін ашады: еңбек, әділдік, жауапкершілік, білімге ұмтылыс сияқты ұстанымдар көркем ситуация арқылы беріледі. Бұл қырды ашу студенттің кәсіби-адамгершілік рефлексиясын </w:t>
      </w:r>
      <w:r w:rsidR="00A722D7" w:rsidRPr="00731FEF">
        <w:rPr>
          <w:rFonts w:ascii="Times New Roman" w:hAnsi="Times New Roman"/>
          <w:sz w:val="28"/>
          <w:szCs w:val="28"/>
          <w:lang w:val="kk-KZ"/>
        </w:rPr>
        <w:t>нығайтады</w:t>
      </w:r>
      <w:r w:rsidRPr="00731FEF">
        <w:rPr>
          <w:rFonts w:ascii="Times New Roman" w:hAnsi="Times New Roman"/>
          <w:sz w:val="28"/>
          <w:szCs w:val="28"/>
          <w:lang w:val="kk-KZ"/>
        </w:rPr>
        <w:t>.</w:t>
      </w:r>
      <w:r w:rsidR="008F459E"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«Әдеби тұлғаны оқыту» моделін ықшам түрде үш қабатқа бөлуге болады: (1) дәуір және өмірбаяндық контекст; (2) жанрлық жүйе және негізгі мәтіндер; (3) поэтика, стиль, құндылық және әдеби үдерістегі орны.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ді оқытуда осы қабаттар өзара байланыста қарастырылуы тиіс.</w:t>
      </w:r>
      <w:r w:rsidR="008F459E"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Дәрісте тиімді жұмыс формаларының бірі – «мәтіндік кейс»: студентке қысқа ситуация беріліп, ол мәтіннен дәлел тауып, проблеманы шешудің бірнеше нұсқасын ұсынады. Бұл тәсіл әсіресе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әңгімелеріндегі әлеуметтік-адамгершілік дилеммаларды талдауға қолайлы.</w:t>
      </w:r>
      <w:r w:rsidR="008F459E"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Зерттеушілік дағдыны қалыптастыру үшін «шағын ғылыми жоба» форматы тиімді: студент шағын корпус (2–3 мәтін) таңдап, </w:t>
      </w:r>
      <w:r w:rsidRPr="00731FEF">
        <w:rPr>
          <w:rFonts w:ascii="Times New Roman" w:hAnsi="Times New Roman"/>
          <w:sz w:val="28"/>
          <w:szCs w:val="28"/>
          <w:lang w:val="kk-KZ"/>
        </w:rPr>
        <w:lastRenderedPageBreak/>
        <w:t>зерттеу сұрағын қояды, теориялық ұғымды қолданады, нәтижені қысқа ғылыми мәтін түрінде ұсынады.</w:t>
      </w:r>
      <w:r w:rsidR="008F459E"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Қазақ әдебиетін оқыту әдістемесі ғылымында теориялық негіздер, ұстанымдар, талдау амалдары туралы еңбектер қалыптасқан. </w:t>
      </w:r>
      <w:r w:rsidR="00704D6E" w:rsidRPr="00731FEF">
        <w:rPr>
          <w:rFonts w:ascii="Times New Roman" w:hAnsi="Times New Roman"/>
          <w:sz w:val="28"/>
          <w:szCs w:val="28"/>
          <w:lang w:val="kk-KZ"/>
        </w:rPr>
        <w:t>Қ.Бітібаева</w:t>
      </w:r>
      <w:r w:rsidRPr="00731FEF">
        <w:rPr>
          <w:rFonts w:ascii="Times New Roman" w:hAnsi="Times New Roman"/>
          <w:sz w:val="28"/>
          <w:szCs w:val="28"/>
          <w:lang w:val="kk-KZ"/>
        </w:rPr>
        <w:t xml:space="preserve">ның «Әдебиетті оқыту әдістемесі» (1997) еңбегі әдеби білімнің мазмұнын меңгертудегі дәстүрлі және жаңашыл жолдарды, шығарманы талдау, көркем шығарманы қабылдату, оқырмандық мәдениет қалыптастыру сияқты мәселелерді қамтитын әдістемелік мектептің көрнекті үлгісі ретінде бағаланады. Мұндай еңбектердің ЖОО-да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оқытуға ықпалы екі қырдан көрінеді: біріншіден, көркем шығарманы талдаудың негізгі кезеңдері (алдын ала оқылым, мазмұндық бағдар, образ-жүйе, тіл-стиль, композиция, идеялық қорытынды) жүйеленеді; екіншіден, әдебиетті оқытудағы субъектілік ұстаным күшейтіледі, яғни білім алушы шығарманы «дайын пікір» арқылы емес, өз оқырмандық тәжірибесі мен ғылыми ұғымдарды біріктіріп түсіндіреді. Бұл идея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прозасының табиғатына өте жақын, өйткені жазушының юморы мен сатирасы, астарлы ирониясы оқырманның белсенді пайымдауын қажет етеді. Демек, әдістемелік ғылымдағы қағидалар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оқытуға теориялық қаңқа береді, бірақ нақты авторлық әдістемелік жүйе жасау үшін оларды </w:t>
      </w:r>
      <w:r w:rsidR="00114568" w:rsidRPr="00731FEF">
        <w:rPr>
          <w:rFonts w:ascii="Times New Roman" w:hAnsi="Times New Roman"/>
          <w:sz w:val="28"/>
          <w:szCs w:val="28"/>
          <w:lang w:val="kk-KZ"/>
        </w:rPr>
        <w:t>м</w:t>
      </w:r>
      <w:r w:rsidRPr="00731FEF">
        <w:rPr>
          <w:rFonts w:ascii="Times New Roman" w:hAnsi="Times New Roman"/>
          <w:sz w:val="28"/>
          <w:szCs w:val="28"/>
          <w:lang w:val="kk-KZ"/>
        </w:rPr>
        <w:t>айлинтанудың мәтіндік ерекшеліктерімен кіріктіру керек</w:t>
      </w:r>
      <w:r w:rsidR="008F459E" w:rsidRPr="00731FEF">
        <w:rPr>
          <w:rFonts w:ascii="Times New Roman" w:hAnsi="Times New Roman"/>
          <w:sz w:val="28"/>
          <w:szCs w:val="28"/>
          <w:lang w:val="kk-KZ"/>
        </w:rPr>
        <w:t xml:space="preserve"> [9, б. 131]</w:t>
      </w:r>
      <w:r w:rsidRPr="00731FEF">
        <w:rPr>
          <w:rFonts w:ascii="Times New Roman" w:hAnsi="Times New Roman"/>
          <w:sz w:val="28"/>
          <w:szCs w:val="28"/>
          <w:lang w:val="kk-KZ"/>
        </w:rPr>
        <w:t>.</w:t>
      </w:r>
    </w:p>
    <w:p w14:paraId="60C87A17" w14:textId="3F6E0C40" w:rsidR="00CD0828" w:rsidRPr="00731FEF" w:rsidRDefault="00CD082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Көркем шығарманы талдау теориясын жоғары мектеп контексінде нақтылаған еңбектердің бірі – </w:t>
      </w:r>
      <w:r w:rsidR="00D26B97" w:rsidRPr="00731FEF">
        <w:rPr>
          <w:rFonts w:ascii="Times New Roman" w:hAnsi="Times New Roman"/>
          <w:sz w:val="28"/>
          <w:szCs w:val="28"/>
          <w:lang w:val="kk-KZ"/>
        </w:rPr>
        <w:t>Б.Сманов</w:t>
      </w:r>
      <w:r w:rsidRPr="00731FEF">
        <w:rPr>
          <w:rFonts w:ascii="Times New Roman" w:hAnsi="Times New Roman"/>
          <w:sz w:val="28"/>
          <w:szCs w:val="28"/>
          <w:lang w:val="kk-KZ"/>
        </w:rPr>
        <w:t xml:space="preserve">тың «Көркем шығарманы талдау негіздері» еңбегі. Талдау – жай түсіндіру емес,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 xml:space="preserve">ішкі құрылымын, эстетикалық заңдылығын, авторлық позициясын, көркемдік тәсілдердің қызметін дәлелмен ашатын ғылыми әрекет.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прозасын оқытуда дәл осы «дәлелді талдау» мәдениеті қажет, себебі жазушы шығармаларында қысқа диалог, бір штрих, бір деталь арқылы әлеуметтік тип, мінез, қоғамдық ахуал беріледі. Студент мұны сезінумен ғана шектелмей, дәлелдеуді үйренуі тиіс: қандай көркемдік тәсіл қолданылды, ол қандай идеялық қызмет атқарып тұр, оқырман эмоциясын қалай басқарады, кейіпкер мен автор арақатынасы қалай берілген. «Талдау негіздері» типтес еңбектер әдістемелік құрал ретінде осы сұрақтарды жүйелі түрде қоюға, жауапты ғылыми категориялармен түзуге бағыттайды. Соның нәтижесінде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ЖОО-да оқыту тек әдеби тарих</w:t>
      </w:r>
      <w:r w:rsidR="007D3B28">
        <w:rPr>
          <w:rFonts w:ascii="Times New Roman" w:hAnsi="Times New Roman"/>
          <w:sz w:val="28"/>
          <w:szCs w:val="28"/>
          <w:lang w:val="kk-KZ"/>
        </w:rPr>
        <w:t>и</w:t>
      </w:r>
      <w:r w:rsidRPr="00731FEF">
        <w:rPr>
          <w:rFonts w:ascii="Times New Roman" w:hAnsi="Times New Roman"/>
          <w:sz w:val="28"/>
          <w:szCs w:val="28"/>
          <w:lang w:val="kk-KZ"/>
        </w:rPr>
        <w:t xml:space="preserve"> фактілерін меңгерту деңгейінен шығып, кәсіби филологиялық ойлау мәдениетін қалыптастыру деңгейіне көтеріледі</w:t>
      </w:r>
      <w:r w:rsidR="0028413D" w:rsidRPr="00731FEF">
        <w:rPr>
          <w:rFonts w:ascii="Times New Roman" w:hAnsi="Times New Roman"/>
          <w:sz w:val="28"/>
          <w:szCs w:val="28"/>
          <w:lang w:val="kk-KZ"/>
        </w:rPr>
        <w:t xml:space="preserve"> [10, б. 64]</w:t>
      </w:r>
      <w:r w:rsidRPr="00731FEF">
        <w:rPr>
          <w:rFonts w:ascii="Times New Roman" w:hAnsi="Times New Roman"/>
          <w:sz w:val="28"/>
          <w:szCs w:val="28"/>
          <w:lang w:val="kk-KZ"/>
        </w:rPr>
        <w:t>.</w:t>
      </w:r>
    </w:p>
    <w:p w14:paraId="0600A8D7" w14:textId="0F576A28" w:rsidR="00CD0828" w:rsidRPr="00731FEF" w:rsidRDefault="00CD082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Педагогика ғылымының әдіснамалық негіздерін игеру де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 мәселесінің ғылыми зерттелуімен тығыз байланысты. </w:t>
      </w:r>
      <w:r w:rsidR="00D26B97" w:rsidRPr="00731FEF">
        <w:rPr>
          <w:rFonts w:ascii="Times New Roman" w:hAnsi="Times New Roman"/>
          <w:sz w:val="28"/>
          <w:szCs w:val="28"/>
          <w:lang w:val="kk-KZ"/>
        </w:rPr>
        <w:t>Ш.Таубаева</w:t>
      </w:r>
      <w:r w:rsidRPr="00731FEF">
        <w:rPr>
          <w:rFonts w:ascii="Times New Roman" w:hAnsi="Times New Roman"/>
          <w:sz w:val="28"/>
          <w:szCs w:val="28"/>
          <w:lang w:val="kk-KZ"/>
        </w:rPr>
        <w:t xml:space="preserve">ның «Педагогика философиясы және әдіснамасы» (2016) еңбегі педагогикалық зерттеудің әдіснамалық аппаратын, ғылымилық талаптарын, ұғымдық-теориялық негіз құру </w:t>
      </w:r>
      <w:r w:rsidR="00D52DC2" w:rsidRPr="00731FEF">
        <w:rPr>
          <w:rFonts w:ascii="Times New Roman" w:hAnsi="Times New Roman"/>
          <w:sz w:val="28"/>
          <w:szCs w:val="28"/>
          <w:lang w:val="kk-KZ"/>
        </w:rPr>
        <w:t>қағидаларын</w:t>
      </w:r>
      <w:r w:rsidRPr="00731FEF">
        <w:rPr>
          <w:rFonts w:ascii="Times New Roman" w:hAnsi="Times New Roman"/>
          <w:sz w:val="28"/>
          <w:szCs w:val="28"/>
          <w:lang w:val="kk-KZ"/>
        </w:rPr>
        <w:t xml:space="preserve"> қарастыруымен құнды. Әдістемелік зерттеуде «объект», «пән», «мақсат», «міндет», «әдістер», «модель», «эксперимент» сияқты категориялар формалды түрде емес, ішкі логикалық байланыста құрылуы тиіс; бұл талап орындалғанда ғана әдістемелік жүйе нәтижелі және дәлелді болады. ЖОО-да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 әдістемесін жасау барысында да </w:t>
      </w:r>
      <w:r w:rsidRPr="00731FEF">
        <w:rPr>
          <w:rFonts w:ascii="Times New Roman" w:hAnsi="Times New Roman"/>
          <w:sz w:val="28"/>
          <w:szCs w:val="28"/>
          <w:lang w:val="kk-KZ"/>
        </w:rPr>
        <w:lastRenderedPageBreak/>
        <w:t xml:space="preserve">педагогикалық әдіснаманың осы ережелері жетекші орын алады: </w:t>
      </w:r>
      <w:r w:rsidR="00AB3931">
        <w:rPr>
          <w:rFonts w:ascii="Times New Roman" w:hAnsi="Times New Roman"/>
          <w:sz w:val="28"/>
          <w:szCs w:val="28"/>
          <w:lang w:val="kk-KZ"/>
        </w:rPr>
        <w:t>әдебиеттану бойынша</w:t>
      </w:r>
      <w:r w:rsidRPr="00731FEF">
        <w:rPr>
          <w:rFonts w:ascii="Times New Roman" w:hAnsi="Times New Roman"/>
          <w:sz w:val="28"/>
          <w:szCs w:val="28"/>
          <w:lang w:val="kk-KZ"/>
        </w:rPr>
        <w:t xml:space="preserve"> мазмұнды (майлинтану) педагогикалық-дидактикалық мақсатпен (</w:t>
      </w:r>
      <w:r w:rsidR="00CC1F2D" w:rsidRPr="00731FEF">
        <w:rPr>
          <w:rFonts w:ascii="Times New Roman" w:hAnsi="Times New Roman"/>
          <w:sz w:val="28"/>
          <w:szCs w:val="28"/>
          <w:lang w:val="kk-KZ"/>
        </w:rPr>
        <w:t xml:space="preserve">келешек </w:t>
      </w:r>
      <w:r w:rsidRPr="00731FEF">
        <w:rPr>
          <w:rFonts w:ascii="Times New Roman" w:hAnsi="Times New Roman"/>
          <w:sz w:val="28"/>
          <w:szCs w:val="28"/>
          <w:lang w:val="kk-KZ"/>
        </w:rPr>
        <w:t xml:space="preserve">маман құзыреті) байланыстыру, оқыту технологияларын ғылыми негіздеу, нәтижені өлшейтін көрсеткіштер мен критерийлерді белгілеу. Бұл тұрғыдан алғанда, әдіснама еңбектері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 мәселесін ғылыми дәлелмен шешудің «ғылыми мәдениетін» қалыптастыруға қызмет етеді</w:t>
      </w:r>
      <w:r w:rsidR="0028413D" w:rsidRPr="00731FEF">
        <w:rPr>
          <w:rFonts w:ascii="Times New Roman" w:hAnsi="Times New Roman"/>
          <w:sz w:val="28"/>
          <w:szCs w:val="28"/>
          <w:lang w:val="kk-KZ"/>
        </w:rPr>
        <w:t xml:space="preserve"> [6, б. 75].</w:t>
      </w:r>
    </w:p>
    <w:p w14:paraId="6259E378" w14:textId="3E3D483A" w:rsidR="00CD0828" w:rsidRPr="00731FEF" w:rsidRDefault="00CD082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Дидактикалық қағидалар мәселесі де зерттелу тарихының маңызды қабаты. Әдебиетті оқытуда жиі айтылатын ғылымилық, жүйелілік, бірізділік, қолжетімділік, саналылық-белсенділік, көрнекілік сияқты қағидаттар классикалық дидактикадан бастау алады. Я.Коменскийдің «Ұлы дидактикасы» білім беру үдерісін табиғилыққа, сатылыққа, жүйелікке негіздеу идеясын ұсынған іргелі еңбек ретінде дидактикалық ойдың тарихи негізін көрсетеді.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ЖОО-да оқытуда осы қағидалардың бәрі өзектілігін сақтайды, бірақ оларды «универсал қағида» деңгейінде қалдырмай, пәндік</w:t>
      </w:r>
      <w:r w:rsidR="005C283F" w:rsidRPr="00731FEF">
        <w:rPr>
          <w:rFonts w:ascii="Times New Roman" w:hAnsi="Times New Roman"/>
          <w:sz w:val="28"/>
          <w:szCs w:val="28"/>
          <w:lang w:val="kk-KZ"/>
        </w:rPr>
        <w:t xml:space="preserve"> </w:t>
      </w:r>
      <w:r w:rsidRPr="00731FEF">
        <w:rPr>
          <w:rFonts w:ascii="Times New Roman" w:hAnsi="Times New Roman"/>
          <w:sz w:val="28"/>
          <w:szCs w:val="28"/>
          <w:lang w:val="kk-KZ"/>
        </w:rPr>
        <w:t>-</w:t>
      </w:r>
      <w:r w:rsidR="005C283F"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әдістемелік нақтылауға түсіру керек. Мысалы, жүйелілік қағидасы – студенттің </w:t>
      </w:r>
      <w:r w:rsidR="00114568" w:rsidRPr="00731FEF">
        <w:rPr>
          <w:rFonts w:ascii="Times New Roman" w:hAnsi="Times New Roman"/>
          <w:sz w:val="28"/>
          <w:szCs w:val="28"/>
          <w:lang w:val="kk-KZ"/>
        </w:rPr>
        <w:t>м</w:t>
      </w:r>
      <w:r w:rsidRPr="00731FEF">
        <w:rPr>
          <w:rFonts w:ascii="Times New Roman" w:hAnsi="Times New Roman"/>
          <w:sz w:val="28"/>
          <w:szCs w:val="28"/>
          <w:lang w:val="kk-KZ"/>
        </w:rPr>
        <w:t xml:space="preserve">айлинтану ұғымдарын (реализм, сатира, деталь, характер, авторлық позиция) бір-бірімен байланыстыра меңгеруі; саналылық-белсенділік – мәтін мағынасын дайын күйінде қабылдамай, дәлелді пайымдау жасау; көрнекілік –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құрылымын схема, таблица, концепт</w:t>
      </w:r>
      <w:r w:rsidR="005C283F" w:rsidRPr="00731FEF">
        <w:rPr>
          <w:rFonts w:ascii="Times New Roman" w:hAnsi="Times New Roman"/>
          <w:sz w:val="28"/>
          <w:szCs w:val="28"/>
          <w:lang w:val="kk-KZ"/>
        </w:rPr>
        <w:t xml:space="preserve"> </w:t>
      </w:r>
      <w:r w:rsidRPr="00731FEF">
        <w:rPr>
          <w:rFonts w:ascii="Times New Roman" w:hAnsi="Times New Roman"/>
          <w:sz w:val="28"/>
          <w:szCs w:val="28"/>
          <w:lang w:val="kk-KZ"/>
        </w:rPr>
        <w:t>-</w:t>
      </w:r>
      <w:r w:rsidR="005C283F"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карта, кейіпкер байланысы диаграммасы арқылы модельдеу; қолжетімділік – күрделі теорияны (мысалы, дискурс, интертекст)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нің шағын мәтіндері арқылы нақтылап беру. Осылайша классикалық дидактика қағидаларын пәндік деңгейде нақтылау – әдістеме ғылымының міндеті</w:t>
      </w:r>
      <w:r w:rsidR="00D56F33" w:rsidRPr="00731FEF">
        <w:rPr>
          <w:rFonts w:ascii="Times New Roman" w:hAnsi="Times New Roman"/>
          <w:sz w:val="28"/>
          <w:szCs w:val="28"/>
          <w:lang w:val="kk-KZ"/>
        </w:rPr>
        <w:t xml:space="preserve"> [5, б. 48]</w:t>
      </w:r>
      <w:r w:rsidRPr="00731FEF">
        <w:rPr>
          <w:rFonts w:ascii="Times New Roman" w:hAnsi="Times New Roman"/>
          <w:sz w:val="28"/>
          <w:szCs w:val="28"/>
          <w:lang w:val="kk-KZ"/>
        </w:rPr>
        <w:t>.</w:t>
      </w:r>
    </w:p>
    <w:p w14:paraId="2D78689B" w14:textId="01C47CF3" w:rsidR="00CD0828" w:rsidRPr="00731FEF" w:rsidRDefault="00CD082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Ұлттық құндылық, этномәдени код мәселесін оқыту үдерісіне енгізу де тәуелсіздік кезеңіндегі әдістемелік зерттеулердің негізгі бағыттарының біріне айналды. Г.Волковтың «Этнопедагогика» (1974) және «Этнопедагогика. Этнопедагогикалық очерктер» (1999) еңбектері халықтық тәрбиенің мәнін, ұлттық педагогикалық тәжірибенің ғылыми негізін танытады.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оқытуда этнопедагогикалық көзқарас </w:t>
      </w:r>
      <w:r w:rsidR="00645840" w:rsidRPr="00731FEF">
        <w:rPr>
          <w:rFonts w:ascii="Times New Roman" w:hAnsi="Times New Roman"/>
          <w:sz w:val="28"/>
          <w:szCs w:val="28"/>
          <w:lang w:val="kk-KZ"/>
        </w:rPr>
        <w:t xml:space="preserve">шығармадағы </w:t>
      </w:r>
      <w:r w:rsidRPr="00731FEF">
        <w:rPr>
          <w:rFonts w:ascii="Times New Roman" w:hAnsi="Times New Roman"/>
          <w:sz w:val="28"/>
          <w:szCs w:val="28"/>
          <w:lang w:val="kk-KZ"/>
        </w:rPr>
        <w:t xml:space="preserve">ұлттық мінез, ауыл этикасы, дәстүрлі моральдық қатынастар, әлеуметтік қарым-қатынас мәдениеті сияқты компоненттерді талдауға мүмкіндік береді. Сонымен қатар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нің көп мәтінінде қазақ қоғамының өтпелі кезеңдегі құндылық дағдарысы, әлеуметтік өзгерістер, жаңа мінез типтері көрінеді; мұны этнопедагогика тұрғысынан пайымдау </w:t>
      </w:r>
      <w:r w:rsidR="00CC1F2D" w:rsidRPr="00731FEF">
        <w:rPr>
          <w:rFonts w:ascii="Times New Roman" w:hAnsi="Times New Roman"/>
          <w:sz w:val="28"/>
          <w:szCs w:val="28"/>
          <w:lang w:val="kk-KZ"/>
        </w:rPr>
        <w:t xml:space="preserve">келешек </w:t>
      </w:r>
      <w:r w:rsidRPr="00731FEF">
        <w:rPr>
          <w:rFonts w:ascii="Times New Roman" w:hAnsi="Times New Roman"/>
          <w:sz w:val="28"/>
          <w:szCs w:val="28"/>
          <w:lang w:val="kk-KZ"/>
        </w:rPr>
        <w:t xml:space="preserve">мұғалімнің тәрбиелік жұмысында да қолданылатын тәжірибелік қорытындыға әкеледі. Демек, этнопедагогикалық зерттеулер –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оқытудағы құндылықтық компонентті ғылыми негіздеудің бір тірегі.</w:t>
      </w:r>
    </w:p>
    <w:p w14:paraId="40D03E15" w14:textId="05F87A0F" w:rsidR="00CD0828" w:rsidRPr="00731FEF" w:rsidRDefault="00CD082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Қазіргі ЖОО-да әдістеме мәселесін тек қағидалармен емес, нақты педагогикалық технологиялармен байланыстыра зерттеу үрдісі күшейді. Г.Әлімовтың «Интербелсенді әдістемені ЖОО-да қолдану мәселелері» (2009) атты оқу құралы интерактивті оқыту идеяларын, студент белсенділігін арттыратын әдістерді университет тәжірибесіне енгізудің жолдарын қарастырады. Қазіргі </w:t>
      </w:r>
      <w:r w:rsidRPr="00731FEF">
        <w:rPr>
          <w:rFonts w:ascii="Times New Roman" w:hAnsi="Times New Roman"/>
          <w:sz w:val="28"/>
          <w:szCs w:val="28"/>
          <w:lang w:val="kk-KZ"/>
        </w:rPr>
        <w:lastRenderedPageBreak/>
        <w:t xml:space="preserve">әдебиет теориясында пайымдауға негізделген мектептер көбейіп, шығарманы бір ғана «дұрыс мағынамен» шектеудің орнына дәлелге сүйенген көпнұсқалы оқылымды ұсынады. Бұл ЖОО-да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w:t>
      </w:r>
      <w:r w:rsidR="00003E90" w:rsidRPr="00731FEF">
        <w:rPr>
          <w:rFonts w:ascii="Times New Roman" w:hAnsi="Times New Roman"/>
          <w:sz w:val="28"/>
          <w:szCs w:val="28"/>
          <w:lang w:val="kk-KZ"/>
        </w:rPr>
        <w:t xml:space="preserve">шығармаларын </w:t>
      </w:r>
      <w:r w:rsidRPr="00731FEF">
        <w:rPr>
          <w:rFonts w:ascii="Times New Roman" w:hAnsi="Times New Roman"/>
          <w:sz w:val="28"/>
          <w:szCs w:val="28"/>
          <w:lang w:val="kk-KZ"/>
        </w:rPr>
        <w:t xml:space="preserve">әр түрлі фокуспен (поэтика, дискурс, құндылық, қабылдау эстетикасы) талдауға мүмкіндік береді және сын тұрғысынан оқу-жазу тәсілдері арқылы дәлелді пікір жазу мәдениетін </w:t>
      </w:r>
      <w:r w:rsidR="00A722D7" w:rsidRPr="00731FEF">
        <w:rPr>
          <w:rFonts w:ascii="Times New Roman" w:hAnsi="Times New Roman"/>
          <w:sz w:val="28"/>
          <w:szCs w:val="28"/>
          <w:lang w:val="kk-KZ"/>
        </w:rPr>
        <w:t>нығайтады</w:t>
      </w:r>
      <w:r w:rsidRPr="00731FEF">
        <w:rPr>
          <w:rFonts w:ascii="Times New Roman" w:hAnsi="Times New Roman"/>
          <w:sz w:val="28"/>
          <w:szCs w:val="28"/>
          <w:lang w:val="kk-KZ"/>
        </w:rPr>
        <w:t>.</w:t>
      </w:r>
      <w:r w:rsidR="00F9644F" w:rsidRPr="00731FEF">
        <w:rPr>
          <w:rFonts w:ascii="Times New Roman" w:eastAsia="Times New Roman" w:hAnsi="Times New Roman"/>
          <w:sz w:val="28"/>
          <w:szCs w:val="28"/>
          <w:lang w:val="kk-KZ"/>
        </w:rPr>
        <w:t xml:space="preserve"> </w:t>
      </w:r>
      <w:r w:rsidRPr="00731FEF">
        <w:rPr>
          <w:rFonts w:ascii="Times New Roman" w:hAnsi="Times New Roman"/>
          <w:sz w:val="28"/>
          <w:szCs w:val="28"/>
          <w:lang w:val="kk-KZ"/>
        </w:rPr>
        <w:t xml:space="preserve">ЖОО әдістемелік зерттеулері қазақ әдебиетін оқытуды «теориялық негіз – модель – критерий – эксперимент» логикасымен қарастыруды орнықтырып келеді. Бұл тәжірибе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оқытуда да маңызды: оқу нәтижелерін нақтылау, әдіс-тәсілдер жүйесін құру, диагностикалық көрсеткіштер мен бағалау критерийлерін белгілеу және тиімділігін дерекпен дәлелдеу қажет. Бұл үрдісті Абай атындағы Қазақ ұлттық педагогикалық университетінде қорғалған диссертациялар да айқындай түседі. Мәселен, 2022 жылғы зерттеуде қазіргі қазақ повестеріндегі мифтік сарындарды ЖОО-да оқыту әдістемесі күрделі теориялық категорияны мәтінмен байланыстырып, студенттің талдау әрекеті арқылы меңгертудің жолын көрсетеді; ал 2024 жылғы жұмыста М. Әуезов әңгімелерін қазіргі білім парадигмалары негізінде оқыту мазмұндық-құрылымдық модель, оқу-әдістемелік кешен, критерий және сауалнама/эксперимент арқылы нәтижені дәлелдеудің үлгісін ұсынады; жанрлық тұрғыдан бұл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әңгімелерін оқытуға да тікелей параллель </w:t>
      </w:r>
      <w:r w:rsidR="006B53A1" w:rsidRPr="00731FEF">
        <w:rPr>
          <w:rFonts w:ascii="Times New Roman" w:hAnsi="Times New Roman"/>
          <w:sz w:val="28"/>
          <w:szCs w:val="28"/>
          <w:lang w:val="kk-KZ"/>
        </w:rPr>
        <w:t>[3</w:t>
      </w:r>
      <w:r w:rsidR="00230C1B" w:rsidRPr="00731FEF">
        <w:rPr>
          <w:rFonts w:ascii="Times New Roman" w:hAnsi="Times New Roman"/>
          <w:sz w:val="28"/>
          <w:szCs w:val="28"/>
          <w:lang w:val="kk-KZ"/>
        </w:rPr>
        <w:t>9</w:t>
      </w:r>
      <w:r w:rsidR="006B53A1" w:rsidRPr="00731FEF">
        <w:rPr>
          <w:rFonts w:ascii="Times New Roman" w:hAnsi="Times New Roman"/>
          <w:sz w:val="28"/>
          <w:szCs w:val="28"/>
          <w:lang w:val="kk-KZ"/>
        </w:rPr>
        <w:t>]</w:t>
      </w:r>
      <w:r w:rsidRPr="00731FEF">
        <w:rPr>
          <w:rFonts w:ascii="Times New Roman" w:hAnsi="Times New Roman"/>
          <w:sz w:val="28"/>
          <w:szCs w:val="28"/>
          <w:lang w:val="kk-KZ"/>
        </w:rPr>
        <w:t>.</w:t>
      </w:r>
    </w:p>
    <w:p w14:paraId="0FEA90F0" w14:textId="60CC320C" w:rsidR="00CD0828" w:rsidRPr="00731FEF" w:rsidRDefault="00DF2356"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Б.Майлин</w:t>
      </w:r>
      <w:r w:rsidR="00956FFB" w:rsidRPr="00731FEF">
        <w:rPr>
          <w:rFonts w:ascii="Times New Roman" w:hAnsi="Times New Roman"/>
          <w:sz w:val="28"/>
          <w:szCs w:val="28"/>
          <w:lang w:val="kk-KZ"/>
        </w:rPr>
        <w:t xml:space="preserve"> шығармаларын оқытудың ғылыми негізі бірнеше қабаттан тұрады: (1) </w:t>
      </w:r>
      <w:r w:rsidR="00114568" w:rsidRPr="00731FEF">
        <w:rPr>
          <w:rFonts w:ascii="Times New Roman" w:hAnsi="Times New Roman"/>
          <w:sz w:val="28"/>
          <w:szCs w:val="28"/>
          <w:lang w:val="kk-KZ"/>
        </w:rPr>
        <w:t>м</w:t>
      </w:r>
      <w:r w:rsidR="00956FFB" w:rsidRPr="00731FEF">
        <w:rPr>
          <w:rFonts w:ascii="Times New Roman" w:hAnsi="Times New Roman"/>
          <w:sz w:val="28"/>
          <w:szCs w:val="28"/>
          <w:lang w:val="kk-KZ"/>
        </w:rPr>
        <w:t xml:space="preserve">айлинтану қоры (поэтика, реализм, стиль, жанр), (2) деректану мен мәтіндік корпус, (3) әдебиетті оқыту әдістемесінің теориясы, (4) соңғы PhD зерттеулер орнықтырған «модель – критерий – эксперимент» стандарты. Дегенмен </w:t>
      </w:r>
      <w:r w:rsidR="00AB3931">
        <w:rPr>
          <w:rFonts w:ascii="Times New Roman" w:hAnsi="Times New Roman"/>
          <w:sz w:val="28"/>
          <w:szCs w:val="28"/>
          <w:lang w:val="kk-KZ"/>
        </w:rPr>
        <w:t>әдебиеттану бойынша</w:t>
      </w:r>
      <w:r w:rsidR="00956FFB" w:rsidRPr="00731FEF">
        <w:rPr>
          <w:rFonts w:ascii="Times New Roman" w:hAnsi="Times New Roman"/>
          <w:sz w:val="28"/>
          <w:szCs w:val="28"/>
          <w:lang w:val="kk-KZ"/>
        </w:rPr>
        <w:t xml:space="preserve"> қорытындыны </w:t>
      </w:r>
      <w:r w:rsidR="007D3B28">
        <w:rPr>
          <w:rFonts w:ascii="Times New Roman" w:hAnsi="Times New Roman"/>
          <w:sz w:val="28"/>
          <w:szCs w:val="28"/>
          <w:lang w:val="kk-KZ"/>
        </w:rPr>
        <w:t>жоғары мектеп</w:t>
      </w:r>
      <w:r w:rsidR="00956FFB" w:rsidRPr="00731FEF">
        <w:rPr>
          <w:rFonts w:ascii="Times New Roman" w:hAnsi="Times New Roman"/>
          <w:sz w:val="28"/>
          <w:szCs w:val="28"/>
          <w:lang w:val="kk-KZ"/>
        </w:rPr>
        <w:t xml:space="preserve"> аудиториясында меңгертудің нақты қадамдары толық жүйеленбеген және көптеген еңбектер мектеп деңгейіне көбірек бағытталған. Сондықтан ЖОО үшін негізгі міндет – </w:t>
      </w:r>
      <w:r w:rsidR="00114568" w:rsidRPr="00731FEF">
        <w:rPr>
          <w:rFonts w:ascii="Times New Roman" w:hAnsi="Times New Roman"/>
          <w:sz w:val="28"/>
          <w:szCs w:val="28"/>
          <w:lang w:val="kk-KZ"/>
        </w:rPr>
        <w:t>м</w:t>
      </w:r>
      <w:r w:rsidR="00956FFB" w:rsidRPr="00731FEF">
        <w:rPr>
          <w:rFonts w:ascii="Times New Roman" w:hAnsi="Times New Roman"/>
          <w:sz w:val="28"/>
          <w:szCs w:val="28"/>
          <w:lang w:val="kk-KZ"/>
        </w:rPr>
        <w:t>айлинтанулық білімді құзыреттілікке негізделген оқу жүйесіне айналдыру: мәтіндер корпусын мақсатқа сай іріктеу, оқу нәтижесін нақтылау, талдау мен пайымдауды кезеңдеп үйрету, критерийлі бағалау және тиімділікті эмпирикалық дерекпен дәлелдеу.</w:t>
      </w:r>
    </w:p>
    <w:p w14:paraId="34C7017C" w14:textId="2B33E71B" w:rsidR="00CD0828" w:rsidRPr="00731FEF" w:rsidRDefault="00CD082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Сонымен бірге осы зерттелу тарихынан бірқатар проблемалық түйіндер де анық байқалады. Біріншіден,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туралы </w:t>
      </w:r>
      <w:r w:rsidR="00AB3931">
        <w:rPr>
          <w:rFonts w:ascii="Times New Roman" w:hAnsi="Times New Roman"/>
          <w:sz w:val="28"/>
          <w:szCs w:val="28"/>
          <w:lang w:val="kk-KZ"/>
        </w:rPr>
        <w:t>әдебиеттану бойынша</w:t>
      </w:r>
      <w:r w:rsidRPr="00731FEF">
        <w:rPr>
          <w:rFonts w:ascii="Times New Roman" w:hAnsi="Times New Roman"/>
          <w:sz w:val="28"/>
          <w:szCs w:val="28"/>
          <w:lang w:val="kk-KZ"/>
        </w:rPr>
        <w:t xml:space="preserve"> зерттеулер көп болғанымен, олардың едәуір бөлігі шығарманы ғылыми сипаттаумен шектеледі де, сол ғылыми қорытындыны </w:t>
      </w:r>
      <w:r w:rsidR="007D3B28">
        <w:rPr>
          <w:rFonts w:ascii="Times New Roman" w:hAnsi="Times New Roman"/>
          <w:sz w:val="28"/>
          <w:szCs w:val="28"/>
          <w:lang w:val="kk-KZ"/>
        </w:rPr>
        <w:t>ЖОО аудиториясы</w:t>
      </w:r>
      <w:r w:rsidRPr="00731FEF">
        <w:rPr>
          <w:rFonts w:ascii="Times New Roman" w:hAnsi="Times New Roman"/>
          <w:sz w:val="28"/>
          <w:szCs w:val="28"/>
          <w:lang w:val="kk-KZ"/>
        </w:rPr>
        <w:t>нда қандай әдістемелік қадамдармен меңгерту керектігін арнайы жобаламайды</w:t>
      </w:r>
      <w:r w:rsidR="006173FE">
        <w:rPr>
          <w:rFonts w:ascii="Times New Roman" w:hAnsi="Times New Roman"/>
          <w:sz w:val="28"/>
          <w:szCs w:val="28"/>
          <w:lang w:val="kk-KZ"/>
        </w:rPr>
        <w:t>,</w:t>
      </w:r>
      <w:r w:rsidRPr="00731FEF">
        <w:rPr>
          <w:rFonts w:ascii="Times New Roman" w:hAnsi="Times New Roman"/>
          <w:sz w:val="28"/>
          <w:szCs w:val="28"/>
          <w:lang w:val="kk-KZ"/>
        </w:rPr>
        <w:t xml:space="preserve"> </w:t>
      </w:r>
      <w:r w:rsidR="006173FE">
        <w:rPr>
          <w:rFonts w:ascii="Times New Roman" w:hAnsi="Times New Roman"/>
          <w:sz w:val="28"/>
          <w:szCs w:val="28"/>
          <w:lang w:val="kk-KZ"/>
        </w:rPr>
        <w:t>я</w:t>
      </w:r>
      <w:r w:rsidRPr="00731FEF">
        <w:rPr>
          <w:rFonts w:ascii="Times New Roman" w:hAnsi="Times New Roman"/>
          <w:sz w:val="28"/>
          <w:szCs w:val="28"/>
          <w:lang w:val="kk-KZ"/>
        </w:rPr>
        <w:t xml:space="preserve">ғни «әдебиеттану – әдістеме» арасындағы көпір әрдайым толық салынған емес. Екіншіден,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 мәселесіне арналған еңбектердің бір бөлігі мектеп деңгейімен шектеледі (оқулық, мектептік оқу құралы, сыныптық бағдарлама аясындағы талдау), ал жоғары мектеп спецификасы – кәсіби филологиялық талдау, ғылыми пайымдау, педагогикалық рефлексия, әдістемелік құзырет қалыптастыру – арнайы жүйелі әдістемелік үлгі жасауды талап етеді. Үшіншіден, қазіргі стандарттар мен құзыреттілік ұстанымы оқыту нәтижесін өлшеу, критерийленген бағалау, оқу сауаттылығы, пайымдау дағдысын дамыту сияқты талаптарды </w:t>
      </w:r>
      <w:r w:rsidRPr="00731FEF">
        <w:rPr>
          <w:rFonts w:ascii="Times New Roman" w:hAnsi="Times New Roman"/>
          <w:sz w:val="28"/>
          <w:szCs w:val="28"/>
          <w:lang w:val="kk-KZ"/>
        </w:rPr>
        <w:lastRenderedPageBreak/>
        <w:t xml:space="preserve">күшейтті; бұл талаптар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оқытуда да нақты әдістемелік механизмге айналуы керек. Төртіншіден, бүгінгі ғылыми айналымға енген жаңа деректер (белгісіз шығармалар, жаңаша пайымдар, мерейтойлық ғылыми материалдар) оқу мазмұнын да жаңартуды қажет етеді; ал оқу мазмұнын жаңарту өз кезегінде жаңа тапсырмалар жүйесін, жаңа оқу-әдістемелік кешенді талап етеді. Осы олқылықтар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ЖОО-да оқытудың әдістемесін арнайы зерттеу нысаны ретінде алып, ғылыми негізде жүйелі модель жасаудың өзектілігін дәлелдей түседі</w:t>
      </w:r>
      <w:r w:rsidR="00F30448" w:rsidRPr="00731FEF">
        <w:rPr>
          <w:rFonts w:ascii="Times New Roman" w:hAnsi="Times New Roman"/>
          <w:sz w:val="28"/>
          <w:szCs w:val="28"/>
          <w:lang w:val="kk-KZ"/>
        </w:rPr>
        <w:t xml:space="preserve"> [7, б. 11]</w:t>
      </w:r>
      <w:r w:rsidRPr="00731FEF">
        <w:rPr>
          <w:rFonts w:ascii="Times New Roman" w:hAnsi="Times New Roman"/>
          <w:sz w:val="28"/>
          <w:szCs w:val="28"/>
          <w:lang w:val="kk-KZ"/>
        </w:rPr>
        <w:t>.</w:t>
      </w:r>
    </w:p>
    <w:p w14:paraId="36FC8267" w14:textId="0713F32E" w:rsidR="00CD0828" w:rsidRPr="00731FEF" w:rsidRDefault="00CD082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Осылайша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 мәселесінің ғылыми тұрғыда зерттелуі – бір жағынан </w:t>
      </w:r>
      <w:r w:rsidR="00114568" w:rsidRPr="00731FEF">
        <w:rPr>
          <w:rFonts w:ascii="Times New Roman" w:hAnsi="Times New Roman"/>
          <w:sz w:val="28"/>
          <w:szCs w:val="28"/>
          <w:lang w:val="kk-KZ"/>
        </w:rPr>
        <w:t>м</w:t>
      </w:r>
      <w:r w:rsidRPr="00731FEF">
        <w:rPr>
          <w:rFonts w:ascii="Times New Roman" w:hAnsi="Times New Roman"/>
          <w:sz w:val="28"/>
          <w:szCs w:val="28"/>
          <w:lang w:val="kk-KZ"/>
        </w:rPr>
        <w:t xml:space="preserve">айлинтанудың қалыптасқан </w:t>
      </w:r>
      <w:r w:rsidR="00AB3931">
        <w:rPr>
          <w:rFonts w:ascii="Times New Roman" w:hAnsi="Times New Roman"/>
          <w:sz w:val="28"/>
          <w:szCs w:val="28"/>
          <w:lang w:val="kk-KZ"/>
        </w:rPr>
        <w:t>әдебиеттану бойынша</w:t>
      </w:r>
      <w:r w:rsidRPr="00731FEF">
        <w:rPr>
          <w:rFonts w:ascii="Times New Roman" w:hAnsi="Times New Roman"/>
          <w:sz w:val="28"/>
          <w:szCs w:val="28"/>
          <w:lang w:val="kk-KZ"/>
        </w:rPr>
        <w:t xml:space="preserve"> қорына, екінші жағынан әдебиетті оқыту әдістемесінің дидактикалық-әдіснамалық қағидаларына және қазіргі PhD зерттеулерінде орныққан «модель – критерий – эксперимент» ғылыми стандарттарына сүйенеді. Жоғары мектеп жағдайында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мұрасын оқытуға қатысты болашақта шешілуі тиіс негізгі ғылыми міндет – жинақталған </w:t>
      </w:r>
      <w:r w:rsidR="00114568" w:rsidRPr="00731FEF">
        <w:rPr>
          <w:rFonts w:ascii="Times New Roman" w:hAnsi="Times New Roman"/>
          <w:sz w:val="28"/>
          <w:szCs w:val="28"/>
          <w:lang w:val="kk-KZ"/>
        </w:rPr>
        <w:t>м</w:t>
      </w:r>
      <w:r w:rsidRPr="00731FEF">
        <w:rPr>
          <w:rFonts w:ascii="Times New Roman" w:hAnsi="Times New Roman"/>
          <w:sz w:val="28"/>
          <w:szCs w:val="28"/>
          <w:lang w:val="kk-KZ"/>
        </w:rPr>
        <w:t xml:space="preserve">айлинтанулық білімді құзыреттілікке негізделген университеттік оқыту жүйесіне айналдыру: мәтіндер корпусын мақсатқа сай іріктеу, оқу нәтижелерін нақтылау, талдау мен пайымдау амалдарын кезең-кезеңмен үйрету, интербелсенді технологиялар арқылы студенттің субъектілік позициясын </w:t>
      </w:r>
      <w:r w:rsidR="00950229" w:rsidRPr="00731FEF">
        <w:rPr>
          <w:rFonts w:ascii="Times New Roman" w:hAnsi="Times New Roman"/>
          <w:sz w:val="28"/>
          <w:szCs w:val="28"/>
          <w:lang w:val="kk-KZ"/>
        </w:rPr>
        <w:t>нығайту</w:t>
      </w:r>
      <w:r w:rsidRPr="00731FEF">
        <w:rPr>
          <w:rFonts w:ascii="Times New Roman" w:hAnsi="Times New Roman"/>
          <w:sz w:val="28"/>
          <w:szCs w:val="28"/>
          <w:lang w:val="kk-KZ"/>
        </w:rPr>
        <w:t xml:space="preserve">, бағалау критерийлерін айқындау және тиімділігін эксперимент арқылы дәлелдеу. Мұндай міндеттерді шешу –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ЖОО-да оқыту әдістемесін жаңа сапалық деңгейге көтеріп, ұлттық әдеби мұраны кәсіби оқытуға қабілетті маман даярлау үдерісін ғылыми тұрғыдан қамтамасыз етеді. </w:t>
      </w:r>
      <w:r w:rsidR="005D68E8" w:rsidRPr="00731FEF">
        <w:rPr>
          <w:rFonts w:ascii="Times New Roman" w:hAnsi="Times New Roman"/>
          <w:sz w:val="28"/>
          <w:szCs w:val="28"/>
          <w:lang w:val="kk-KZ"/>
        </w:rPr>
        <w:t xml:space="preserve">ЖОО-дағы </w:t>
      </w:r>
      <w:r w:rsidRPr="00731FEF">
        <w:rPr>
          <w:rFonts w:ascii="Times New Roman" w:hAnsi="Times New Roman"/>
          <w:sz w:val="28"/>
          <w:szCs w:val="28"/>
          <w:lang w:val="kk-KZ"/>
        </w:rPr>
        <w:t xml:space="preserve">«әдеби тұлғаны оқыту» тәжірибесінде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көбіне прозашы, фельетоншы, драматург ретінде танытылады. Алайда поэзиясын шеттету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әлемін тұтас тануға және </w:t>
      </w:r>
      <w:r w:rsidR="00CC1F2D" w:rsidRPr="00731FEF">
        <w:rPr>
          <w:rFonts w:ascii="Times New Roman" w:hAnsi="Times New Roman"/>
          <w:sz w:val="28"/>
          <w:szCs w:val="28"/>
          <w:lang w:val="kk-KZ"/>
        </w:rPr>
        <w:t xml:space="preserve">келешек </w:t>
      </w:r>
      <w:r w:rsidRPr="00731FEF">
        <w:rPr>
          <w:rFonts w:ascii="Times New Roman" w:hAnsi="Times New Roman"/>
          <w:sz w:val="28"/>
          <w:szCs w:val="28"/>
          <w:lang w:val="kk-KZ"/>
        </w:rPr>
        <w:t>мұғалімнің жанрлық-стилистикалық құзыретін қалыптастыруға кедергі. З.Жұмақаева көркем шығарманың басты ерекшелігі – оның алдымен адам сезіміне әсер етуі екенін ескертеді; демек поэзияны оқыту эмоциялық әсер мен мағыналық ұғынуды бірлікте ұйымдастыруды талап етеді.</w:t>
      </w:r>
      <w:r w:rsidR="000A3D66" w:rsidRPr="00731FEF">
        <w:rPr>
          <w:rFonts w:ascii="Times New Roman" w:hAnsi="Times New Roman"/>
          <w:sz w:val="28"/>
          <w:szCs w:val="28"/>
          <w:lang w:val="kk-KZ"/>
        </w:rPr>
        <w:t xml:space="preserve"> Б.Майлин </w:t>
      </w:r>
      <w:r w:rsidRPr="00731FEF">
        <w:rPr>
          <w:rFonts w:ascii="Times New Roman" w:hAnsi="Times New Roman"/>
          <w:sz w:val="28"/>
          <w:szCs w:val="28"/>
          <w:lang w:val="kk-KZ"/>
        </w:rPr>
        <w:t xml:space="preserve">поэзиясын оқытуда пайымдауға негізделген әдіс (түсіну–түсіндіру–бағалау) жетекші орын алуы тиіс. </w:t>
      </w:r>
      <w:r w:rsidR="00D26B97" w:rsidRPr="00731FEF">
        <w:rPr>
          <w:rFonts w:ascii="Times New Roman" w:hAnsi="Times New Roman"/>
          <w:sz w:val="28"/>
          <w:szCs w:val="28"/>
          <w:lang w:val="kk-KZ"/>
        </w:rPr>
        <w:t>Ғ.Отарбаева</w:t>
      </w:r>
      <w:r w:rsidRPr="00731FEF">
        <w:rPr>
          <w:rFonts w:ascii="Times New Roman" w:hAnsi="Times New Roman"/>
          <w:sz w:val="28"/>
          <w:szCs w:val="28"/>
          <w:lang w:val="kk-KZ"/>
        </w:rPr>
        <w:t xml:space="preserve"> герменевтикалық ұстанымды талдай отырып, пайымдау еркін әсерленумен қатар дәлелді мәтіндік айғаққа сүйенгенде ғана ғылыми мәнге ие болатынын көрсетеді [</w:t>
      </w:r>
      <w:r w:rsidR="00230C1B" w:rsidRPr="00731FEF">
        <w:rPr>
          <w:rFonts w:ascii="Times New Roman" w:hAnsi="Times New Roman"/>
          <w:sz w:val="28"/>
          <w:szCs w:val="28"/>
          <w:lang w:val="kk-KZ"/>
        </w:rPr>
        <w:t>40</w:t>
      </w:r>
      <w:r w:rsidRPr="00731FEF">
        <w:rPr>
          <w:rFonts w:ascii="Times New Roman" w:hAnsi="Times New Roman"/>
          <w:sz w:val="28"/>
          <w:szCs w:val="28"/>
          <w:lang w:val="kk-KZ"/>
        </w:rPr>
        <w:t>].</w:t>
      </w:r>
    </w:p>
    <w:p w14:paraId="719DF0E6" w14:textId="4D0D6B61" w:rsidR="00CD0828" w:rsidRPr="00731FEF" w:rsidRDefault="00CD082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Поэзияны ЖОО-да оқытуда әдеби-тарихи әдіс те маңызды: </w:t>
      </w:r>
      <w:r w:rsidR="009B7C39" w:rsidRPr="00731FEF">
        <w:rPr>
          <w:rFonts w:ascii="Times New Roman" w:hAnsi="Times New Roman"/>
          <w:sz w:val="28"/>
          <w:szCs w:val="28"/>
          <w:lang w:val="kk-KZ"/>
        </w:rPr>
        <w:t xml:space="preserve">1925 жылы Смағұл Сəдуақасов «қазіргі тарихты ең алдыңғы қатарлы ақындарының бірі» деп бағалаған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өлеңдерін 1920–1930-жылдардағы қоғамдық өзгерістер, баспасөз және ағартушылық дискурспен сабақтастыра қарастырғанда образ жүйесі мен интонациясы нақты ашылады. Контекст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орнына емес, пайымдауды дәлелдеудің құралы ретінде қолданылуы тиіс.</w:t>
      </w:r>
      <w:r w:rsidR="00F30448" w:rsidRPr="00731FEF">
        <w:rPr>
          <w:rFonts w:ascii="Times New Roman" w:hAnsi="Times New Roman"/>
          <w:sz w:val="28"/>
          <w:szCs w:val="28"/>
          <w:lang w:val="kk-KZ"/>
        </w:rPr>
        <w:t xml:space="preserve"> </w:t>
      </w:r>
      <w:r w:rsidR="00114568" w:rsidRPr="00731FEF">
        <w:rPr>
          <w:rFonts w:ascii="Times New Roman" w:hAnsi="Times New Roman"/>
          <w:sz w:val="28"/>
          <w:szCs w:val="28"/>
          <w:lang w:val="kk-KZ"/>
        </w:rPr>
        <w:t>Б.</w:t>
      </w:r>
      <w:r w:rsidRPr="00731FEF">
        <w:rPr>
          <w:rFonts w:ascii="Times New Roman" w:hAnsi="Times New Roman"/>
          <w:sz w:val="28"/>
          <w:szCs w:val="28"/>
          <w:lang w:val="kk-KZ"/>
        </w:rPr>
        <w:t xml:space="preserve">Майлиннің поэзия модуліне кіретін </w:t>
      </w:r>
      <w:r w:rsidR="001C0AF7" w:rsidRPr="00731FEF">
        <w:rPr>
          <w:rFonts w:ascii="Times New Roman" w:hAnsi="Times New Roman"/>
          <w:sz w:val="28"/>
          <w:szCs w:val="28"/>
          <w:lang w:val="kk-KZ"/>
        </w:rPr>
        <w:t xml:space="preserve">шығармаларды </w:t>
      </w:r>
      <w:r w:rsidRPr="00731FEF">
        <w:rPr>
          <w:rFonts w:ascii="Times New Roman" w:hAnsi="Times New Roman"/>
          <w:sz w:val="28"/>
          <w:szCs w:val="28"/>
          <w:lang w:val="kk-KZ"/>
        </w:rPr>
        <w:t>таңдауда оқу мақсатына сай өлшем қажет: (1) тақырыптық өкілдік (еңбек, оқу-білім, баспасөз, тұрмыс-салт, әлеуметтік теңдік); (2) жанрлық-стильдік алуантүрлілік (лирикалық үн, сатиралық сарказм, публицистикалық пафос); (3) тілдік-образдық</w:t>
      </w:r>
      <w:r w:rsidR="00802451"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 шеберлікке талдау жасауға қолайлы мәтіндік материал. Осы </w:t>
      </w:r>
      <w:r w:rsidRPr="00731FEF">
        <w:rPr>
          <w:rFonts w:ascii="Times New Roman" w:hAnsi="Times New Roman"/>
          <w:sz w:val="28"/>
          <w:szCs w:val="28"/>
          <w:lang w:val="kk-KZ"/>
        </w:rPr>
        <w:lastRenderedPageBreak/>
        <w:t xml:space="preserve">тұрғыдан «Нан», «Өртең», «Бай», «Ұлу» сияқты өлеңдер мен баспасөз тақырыбындағы үндеу лирикасын аудиторияда оқыту әдістемелік жағынан өнімді: бұл </w:t>
      </w:r>
      <w:r w:rsidR="00B05E4E" w:rsidRPr="00731FEF">
        <w:rPr>
          <w:rFonts w:ascii="Times New Roman" w:hAnsi="Times New Roman"/>
          <w:sz w:val="28"/>
          <w:szCs w:val="28"/>
          <w:lang w:val="kk-KZ"/>
        </w:rPr>
        <w:t xml:space="preserve">шығармаларда </w:t>
      </w:r>
      <w:r w:rsidRPr="00731FEF">
        <w:rPr>
          <w:rFonts w:ascii="Times New Roman" w:hAnsi="Times New Roman"/>
          <w:sz w:val="28"/>
          <w:szCs w:val="28"/>
          <w:lang w:val="kk-KZ"/>
        </w:rPr>
        <w:t>тұрмыс деталі, әлеуметтік ирония, прагматикалық үндеу, оқырманға тікелей сөз тастау тәсілі анық байқалады.</w:t>
      </w:r>
      <w:r w:rsidR="00F30448" w:rsidRPr="00731FEF">
        <w:rPr>
          <w:rFonts w:ascii="Times New Roman" w:hAnsi="Times New Roman"/>
          <w:sz w:val="28"/>
          <w:szCs w:val="28"/>
          <w:lang w:val="kk-KZ"/>
        </w:rPr>
        <w:t xml:space="preserve"> </w:t>
      </w:r>
      <w:r w:rsidRPr="00731FEF">
        <w:rPr>
          <w:rFonts w:ascii="Times New Roman" w:hAnsi="Times New Roman"/>
          <w:sz w:val="28"/>
          <w:szCs w:val="28"/>
          <w:lang w:val="kk-KZ"/>
        </w:rPr>
        <w:t>Поэзиялық мәтінмен жұмысты «бірінші әсер – қайта оқу – дәлелдеу» алгоритмімен құру орынды. Бірінші кезеңде (алғашқы әсер) студент өлеңді мәнерлеп оқиды, ырғақ пен интонацияға назар аударады, «мен қандай сезім күйін байқадым?» деген сұраққа қысқа жауап жазады (3–4 сөйлем). Екінші кезеңде (қайта оқу) лексикалық өріс, қайталамалар, антитеза, ирония тудыратын тілдік құралдар белгіленеді. Үшінші кезеңде (дәлелдеу) әр топ өз пайымдауын 2–3 мәтіндік айғақпен қорғап шығады. Осы әдіс арқылы поэзияны «сезіммен оқып, сөзбен дәлелдеу» дағдысы қалыптасады.</w:t>
      </w:r>
      <w:r w:rsidR="00F30448"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Поэзия сабақтарында «оқырмандық қабылдау» мәдениетін дамытуда </w:t>
      </w:r>
      <w:r w:rsidR="00704D6E" w:rsidRPr="00731FEF">
        <w:rPr>
          <w:rFonts w:ascii="Times New Roman" w:hAnsi="Times New Roman"/>
          <w:sz w:val="28"/>
          <w:szCs w:val="28"/>
          <w:lang w:val="kk-KZ"/>
        </w:rPr>
        <w:t>Қ.Бітібаева</w:t>
      </w:r>
      <w:r w:rsidRPr="00731FEF">
        <w:rPr>
          <w:rFonts w:ascii="Times New Roman" w:hAnsi="Times New Roman"/>
          <w:sz w:val="28"/>
          <w:szCs w:val="28"/>
          <w:lang w:val="kk-KZ"/>
        </w:rPr>
        <w:t xml:space="preserve"> ұсынған шығармашылыққа жетелейтін тәсілдер тиімді. Ғалымның: «Сабағыңда ешқандай жаңа технология болмай-ақ қойсын… ең бастысы – нені, қалай оқыттың» деген ескертпесі әдістемелік таңдаудың өлшемін нақтылайды: технология емес, оқу мақсаты шешуші [</w:t>
      </w:r>
      <w:r w:rsidR="00230C1B" w:rsidRPr="00731FEF">
        <w:rPr>
          <w:rFonts w:ascii="Times New Roman" w:hAnsi="Times New Roman"/>
          <w:sz w:val="28"/>
          <w:szCs w:val="28"/>
          <w:lang w:val="kk-KZ"/>
        </w:rPr>
        <w:t>41</w:t>
      </w:r>
      <w:r w:rsidRPr="00731FEF">
        <w:rPr>
          <w:rFonts w:ascii="Times New Roman" w:hAnsi="Times New Roman"/>
          <w:sz w:val="28"/>
          <w:szCs w:val="28"/>
          <w:lang w:val="kk-KZ"/>
        </w:rPr>
        <w:t xml:space="preserve">]. Сондықтан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өлеңдерін оқытуда да студенттің ойлануына, дәлелді пікір айтуына мүмкіндік беретін тапсырмалар басым болуы керек.</w:t>
      </w:r>
    </w:p>
    <w:p w14:paraId="760E38D0" w14:textId="4582CAD3" w:rsidR="00CD0828" w:rsidRPr="00731FEF" w:rsidRDefault="003A7D17"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w:t>
      </w:r>
      <w:r w:rsidR="00CD0828" w:rsidRPr="00731FEF">
        <w:rPr>
          <w:rFonts w:ascii="Times New Roman" w:hAnsi="Times New Roman"/>
          <w:sz w:val="28"/>
          <w:szCs w:val="28"/>
          <w:lang w:val="kk-KZ"/>
        </w:rPr>
        <w:t>Майлин мұрасын ЖОО-да оқытудың әдістемелік әлеуеті оның ағартушылық бағыттағы еңбектерімен де кеңейеді. Жазушының «Шала сауаттылар үшін оқу кітабы» (1929), «</w:t>
      </w:r>
      <w:r w:rsidR="009C2934" w:rsidRPr="00731FEF">
        <w:rPr>
          <w:rFonts w:ascii="Times New Roman" w:hAnsi="Times New Roman"/>
          <w:sz w:val="28"/>
          <w:szCs w:val="28"/>
          <w:lang w:val="kk-KZ"/>
        </w:rPr>
        <w:t>Жаңаша оқы жаз!</w:t>
      </w:r>
      <w:r w:rsidR="00CD0828" w:rsidRPr="00731FEF">
        <w:rPr>
          <w:rFonts w:ascii="Times New Roman" w:hAnsi="Times New Roman"/>
          <w:sz w:val="28"/>
          <w:szCs w:val="28"/>
          <w:lang w:val="kk-KZ"/>
        </w:rPr>
        <w:t xml:space="preserve">», «Сауатты бол» (1931) сияқты оқу құралдарын «әдебиет және қоғам» тақырыбындағы дереккөз ретінде пайдалану студентке автор тұлғасын тұтас тануға мүмкіндік береді. Бұл мәтіндер арқылы сауат ашу науқаны, білім идеологиясы және дидактикалық </w:t>
      </w:r>
      <w:r w:rsidR="005F0BC0" w:rsidRPr="00731FEF">
        <w:rPr>
          <w:rFonts w:ascii="Times New Roman" w:hAnsi="Times New Roman"/>
          <w:sz w:val="28"/>
          <w:szCs w:val="28"/>
          <w:lang w:val="kk-KZ"/>
        </w:rPr>
        <w:t xml:space="preserve">шығарманың </w:t>
      </w:r>
      <w:r w:rsidR="00CD0828" w:rsidRPr="00731FEF">
        <w:rPr>
          <w:rFonts w:ascii="Times New Roman" w:hAnsi="Times New Roman"/>
          <w:sz w:val="28"/>
          <w:szCs w:val="28"/>
          <w:lang w:val="kk-KZ"/>
        </w:rPr>
        <w:t xml:space="preserve">тілдік-құрылымдық ерекшелігі талданады; студент оқу </w:t>
      </w:r>
      <w:r w:rsidR="00A722D7" w:rsidRPr="00731FEF">
        <w:rPr>
          <w:rFonts w:ascii="Times New Roman" w:hAnsi="Times New Roman"/>
          <w:sz w:val="28"/>
          <w:szCs w:val="28"/>
          <w:lang w:val="kk-KZ"/>
        </w:rPr>
        <w:t xml:space="preserve">шығармаларын </w:t>
      </w:r>
      <w:r w:rsidR="00CD0828" w:rsidRPr="00731FEF">
        <w:rPr>
          <w:rFonts w:ascii="Times New Roman" w:hAnsi="Times New Roman"/>
          <w:sz w:val="28"/>
          <w:szCs w:val="28"/>
          <w:lang w:val="kk-KZ"/>
        </w:rPr>
        <w:t xml:space="preserve">құрастыру </w:t>
      </w:r>
      <w:r w:rsidR="00D52DC2" w:rsidRPr="00731FEF">
        <w:rPr>
          <w:rFonts w:ascii="Times New Roman" w:hAnsi="Times New Roman"/>
          <w:sz w:val="28"/>
          <w:szCs w:val="28"/>
          <w:lang w:val="kk-KZ"/>
        </w:rPr>
        <w:t>қағидаларын</w:t>
      </w:r>
      <w:r w:rsidR="00CD0828" w:rsidRPr="00731FEF">
        <w:rPr>
          <w:rFonts w:ascii="Times New Roman" w:hAnsi="Times New Roman"/>
          <w:sz w:val="28"/>
          <w:szCs w:val="28"/>
          <w:lang w:val="kk-KZ"/>
        </w:rPr>
        <w:t xml:space="preserve"> байқайды.</w:t>
      </w:r>
      <w:r w:rsidR="004F44C2" w:rsidRPr="00731FEF">
        <w:rPr>
          <w:rFonts w:ascii="Times New Roman" w:hAnsi="Times New Roman"/>
          <w:sz w:val="28"/>
          <w:szCs w:val="28"/>
          <w:lang w:val="kk-KZ"/>
        </w:rPr>
        <w:t xml:space="preserve"> </w:t>
      </w:r>
      <w:r w:rsidR="00CD0828" w:rsidRPr="00731FEF">
        <w:rPr>
          <w:rFonts w:ascii="Times New Roman" w:hAnsi="Times New Roman"/>
          <w:sz w:val="28"/>
          <w:szCs w:val="28"/>
          <w:lang w:val="kk-KZ"/>
        </w:rPr>
        <w:t xml:space="preserve">Оқу құралдарын талдау барысында </w:t>
      </w:r>
      <w:r w:rsidR="005F0BC0" w:rsidRPr="00731FEF">
        <w:rPr>
          <w:rFonts w:ascii="Times New Roman" w:hAnsi="Times New Roman"/>
          <w:sz w:val="28"/>
          <w:szCs w:val="28"/>
          <w:lang w:val="kk-KZ"/>
        </w:rPr>
        <w:t xml:space="preserve">шығарманың </w:t>
      </w:r>
      <w:r w:rsidR="00CD0828" w:rsidRPr="00731FEF">
        <w:rPr>
          <w:rFonts w:ascii="Times New Roman" w:hAnsi="Times New Roman"/>
          <w:sz w:val="28"/>
          <w:szCs w:val="28"/>
          <w:lang w:val="kk-KZ"/>
        </w:rPr>
        <w:t xml:space="preserve">адресатқа бағытталуы, түсіндірме мен жаттығудың арақатынасы, термин мен мысалдың берілуі сияқты дидактикалық белгілерге назар аудару қажет. Мұндай талдау </w:t>
      </w:r>
      <w:r w:rsidR="00CC1F2D" w:rsidRPr="00731FEF">
        <w:rPr>
          <w:rFonts w:ascii="Times New Roman" w:hAnsi="Times New Roman"/>
          <w:sz w:val="28"/>
          <w:szCs w:val="28"/>
          <w:lang w:val="kk-KZ"/>
        </w:rPr>
        <w:t xml:space="preserve">келешек </w:t>
      </w:r>
      <w:r w:rsidR="00CD0828" w:rsidRPr="00731FEF">
        <w:rPr>
          <w:rFonts w:ascii="Times New Roman" w:hAnsi="Times New Roman"/>
          <w:sz w:val="28"/>
          <w:szCs w:val="28"/>
          <w:lang w:val="kk-KZ"/>
        </w:rPr>
        <w:t xml:space="preserve">мұғалімнің «оқу материалының құрылымын» кәсіби тұрғыда жобалау дағдысын қалыптастырады. Осылайша поэзиялық мұраны пайымдауға негізделген және әдеби-тарихи негізде меңгерту тәжірибесі прозалық және драмалық </w:t>
      </w:r>
      <w:r w:rsidR="001C0AF7" w:rsidRPr="00731FEF">
        <w:rPr>
          <w:rFonts w:ascii="Times New Roman" w:hAnsi="Times New Roman"/>
          <w:sz w:val="28"/>
          <w:szCs w:val="28"/>
          <w:lang w:val="kk-KZ"/>
        </w:rPr>
        <w:t xml:space="preserve">шығармаларды </w:t>
      </w:r>
      <w:r w:rsidR="00CD0828" w:rsidRPr="00731FEF">
        <w:rPr>
          <w:rFonts w:ascii="Times New Roman" w:hAnsi="Times New Roman"/>
          <w:sz w:val="28"/>
          <w:szCs w:val="28"/>
          <w:lang w:val="kk-KZ"/>
        </w:rPr>
        <w:t xml:space="preserve">оқытуда да </w:t>
      </w:r>
      <w:r w:rsidR="00260E17">
        <w:rPr>
          <w:rFonts w:ascii="Times New Roman" w:hAnsi="Times New Roman"/>
          <w:sz w:val="28"/>
          <w:szCs w:val="28"/>
          <w:lang w:val="kk-KZ"/>
        </w:rPr>
        <w:t xml:space="preserve">әдістемелік </w:t>
      </w:r>
      <w:r w:rsidR="00CD0828" w:rsidRPr="00731FEF">
        <w:rPr>
          <w:rFonts w:ascii="Times New Roman" w:hAnsi="Times New Roman"/>
          <w:sz w:val="28"/>
          <w:szCs w:val="28"/>
          <w:lang w:val="kk-KZ"/>
        </w:rPr>
        <w:t>бағдар болады.</w:t>
      </w:r>
      <w:r w:rsidR="000A3D66" w:rsidRPr="00731FEF">
        <w:rPr>
          <w:rFonts w:ascii="Times New Roman" w:hAnsi="Times New Roman"/>
          <w:sz w:val="28"/>
          <w:szCs w:val="28"/>
          <w:lang w:val="kk-KZ"/>
        </w:rPr>
        <w:t xml:space="preserve"> Б.Майлин </w:t>
      </w:r>
      <w:r w:rsidR="00CD0828" w:rsidRPr="00731FEF">
        <w:rPr>
          <w:rFonts w:ascii="Times New Roman" w:hAnsi="Times New Roman"/>
          <w:sz w:val="28"/>
          <w:szCs w:val="28"/>
          <w:lang w:val="kk-KZ"/>
        </w:rPr>
        <w:t>прозасын оқытудағы теориялық өзек – реализм ұғымын нақты мәтіндік фактілер арқылы ашу. Реализмді тек «өмірді көрсету» ретінде емес, характер, деталь, диалог, авторлық ирония арқылы әлеуметтік шындықты көркем модельге айналдыру тәсілі ретінде түсіндіру қажет. Бұл үшін студентті мәтіннен дәлел жинауға және қорытындыны нақты дәйексөзбен негіздеуге үйрету маңызды.</w:t>
      </w:r>
    </w:p>
    <w:p w14:paraId="0E22BE68" w14:textId="59EF9777" w:rsidR="00CD0828" w:rsidRPr="00731FEF" w:rsidRDefault="00CD082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Әңгіме жанрына тән белгі – бір ситуацияға шоғырлану және финалдың ықшам түйіні.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әңгімелерін талдауда экспозиция–шиеленіс–шешім құрылымын қысқа мәтін ішінде қалай құрғанын көрсетіп, композициялық экономия ұғымын нақтылауға болады.</w:t>
      </w:r>
      <w:r w:rsidR="000A3D66" w:rsidRPr="00731FEF">
        <w:rPr>
          <w:rFonts w:ascii="Times New Roman" w:hAnsi="Times New Roman"/>
          <w:sz w:val="28"/>
          <w:szCs w:val="28"/>
          <w:lang w:val="kk-KZ"/>
        </w:rPr>
        <w:t xml:space="preserve"> Б.Майлин </w:t>
      </w:r>
      <w:r w:rsidRPr="00731FEF">
        <w:rPr>
          <w:rFonts w:ascii="Times New Roman" w:hAnsi="Times New Roman"/>
          <w:sz w:val="28"/>
          <w:szCs w:val="28"/>
          <w:lang w:val="kk-KZ"/>
        </w:rPr>
        <w:t xml:space="preserve">баяндауының бір ерекшелігі – ауызекі сөйлеу ырғағына жақын табиғи интонация. Оқытушы баяндаушы дауысы мен кейіпкер </w:t>
      </w:r>
      <w:r w:rsidRPr="00731FEF">
        <w:rPr>
          <w:rFonts w:ascii="Times New Roman" w:hAnsi="Times New Roman"/>
          <w:sz w:val="28"/>
          <w:szCs w:val="28"/>
          <w:lang w:val="kk-KZ"/>
        </w:rPr>
        <w:lastRenderedPageBreak/>
        <w:t>сөзінің арақатынасын, сөйлем құрылысы мен лексикалық таңдау арқылы авторлық көзқарастың қалай аңғарылатынын көрсетуі тиіс.</w:t>
      </w:r>
      <w:r w:rsidR="003959F8"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Диалог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w:t>
      </w:r>
      <w:r w:rsidR="00EB502B" w:rsidRPr="00731FEF">
        <w:rPr>
          <w:rFonts w:ascii="Times New Roman" w:hAnsi="Times New Roman"/>
          <w:sz w:val="28"/>
          <w:szCs w:val="28"/>
          <w:lang w:val="kk-KZ"/>
        </w:rPr>
        <w:t>шығармаларының</w:t>
      </w:r>
      <w:r w:rsidRPr="00731FEF">
        <w:rPr>
          <w:rFonts w:ascii="Times New Roman" w:hAnsi="Times New Roman"/>
          <w:sz w:val="28"/>
          <w:szCs w:val="28"/>
          <w:lang w:val="kk-KZ"/>
        </w:rPr>
        <w:t xml:space="preserve"> қозғаушы күші. Диалогты оқытуда реплика алмасуын ғана емес, оның конфликт тудыру, характерді ашу, әлеуметтік ортаны көрсету қызметін талдату қажет; диалогтағы астар, ирония және сөйлеу ерекшелігі негізгі дәлел көзіне айналады.</w:t>
      </w:r>
      <w:r w:rsidR="000A3D66" w:rsidRPr="00731FEF">
        <w:rPr>
          <w:rFonts w:ascii="Times New Roman" w:hAnsi="Times New Roman"/>
          <w:sz w:val="28"/>
          <w:szCs w:val="28"/>
          <w:lang w:val="kk-KZ"/>
        </w:rPr>
        <w:t xml:space="preserve"> Б.Майлин </w:t>
      </w:r>
      <w:r w:rsidRPr="00731FEF">
        <w:rPr>
          <w:rFonts w:ascii="Times New Roman" w:hAnsi="Times New Roman"/>
          <w:sz w:val="28"/>
          <w:szCs w:val="28"/>
          <w:lang w:val="kk-KZ"/>
        </w:rPr>
        <w:t xml:space="preserve">юморы мен сатирасын оқытуда «комикалық механизм» ұғымын енгізу пайдалы: комикалық эффект кейіпкер сөзіндегі қайшылықтан, ситуациялық парадокстан, тілдік ирониядан немесе детальдің тосын қызметінен туындайды. Бұл механизмді мәтіндік дәлелмен көрсету студенттің талдау мәдениетін </w:t>
      </w:r>
      <w:r w:rsidR="00A722D7" w:rsidRPr="00731FEF">
        <w:rPr>
          <w:rFonts w:ascii="Times New Roman" w:hAnsi="Times New Roman"/>
          <w:sz w:val="28"/>
          <w:szCs w:val="28"/>
          <w:lang w:val="kk-KZ"/>
        </w:rPr>
        <w:t>нығайтады</w:t>
      </w:r>
      <w:r w:rsidRPr="00731FEF">
        <w:rPr>
          <w:rFonts w:ascii="Times New Roman" w:hAnsi="Times New Roman"/>
          <w:sz w:val="28"/>
          <w:szCs w:val="28"/>
          <w:lang w:val="kk-KZ"/>
        </w:rPr>
        <w:t>.</w:t>
      </w:r>
    </w:p>
    <w:p w14:paraId="52E33732" w14:textId="4E89F74A" w:rsidR="00CD0828" w:rsidRPr="00731FEF" w:rsidRDefault="00CD082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Кейіпкер типологиясын оқытуда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нің әлеуметтік «портрет» жасау тәсілі назарға алынады: характер бір ғана психологиялық штрихпен емес, тұрмыс деталі, сөйлеу мәнері, әрекет логикасы арқылы типке айналады. Тип–даралық арақатынасын талдату </w:t>
      </w:r>
      <w:r w:rsidR="00CC1F2D" w:rsidRPr="00731FEF">
        <w:rPr>
          <w:rFonts w:ascii="Times New Roman" w:hAnsi="Times New Roman"/>
          <w:sz w:val="28"/>
          <w:szCs w:val="28"/>
          <w:lang w:val="kk-KZ"/>
        </w:rPr>
        <w:t xml:space="preserve">келешек </w:t>
      </w:r>
      <w:r w:rsidRPr="00731FEF">
        <w:rPr>
          <w:rFonts w:ascii="Times New Roman" w:hAnsi="Times New Roman"/>
          <w:sz w:val="28"/>
          <w:szCs w:val="28"/>
          <w:lang w:val="kk-KZ"/>
        </w:rPr>
        <w:t>мұғалімнің көркем образды ғылыми категориямен түсіндіру дағдысын дамытады.</w:t>
      </w:r>
      <w:r w:rsidR="000A3D66" w:rsidRPr="00731FEF">
        <w:rPr>
          <w:rFonts w:ascii="Times New Roman" w:hAnsi="Times New Roman"/>
          <w:sz w:val="28"/>
          <w:szCs w:val="28"/>
          <w:lang w:val="kk-KZ"/>
        </w:rPr>
        <w:t xml:space="preserve"> Б.Майлин </w:t>
      </w:r>
      <w:r w:rsidRPr="00731FEF">
        <w:rPr>
          <w:rFonts w:ascii="Times New Roman" w:hAnsi="Times New Roman"/>
          <w:sz w:val="28"/>
          <w:szCs w:val="28"/>
          <w:lang w:val="kk-KZ"/>
        </w:rPr>
        <w:t xml:space="preserve">прозасындағы әйел бейнесі, отбасы қатынастары, тұрмыстық этика мәселелері ЖОО-да гендерлік және әлеуметтік-мәдени тұрғыдан оқылатын өнімді тақырып. Бұл жерде басты әдістемелік қауіп – шығарманы тек «тәрбиелік үгітке» айналдыру. Ғылыми оқылым үшін студент </w:t>
      </w:r>
      <w:r w:rsidR="00645840" w:rsidRPr="00731FEF">
        <w:rPr>
          <w:rFonts w:ascii="Times New Roman" w:hAnsi="Times New Roman"/>
          <w:sz w:val="28"/>
          <w:szCs w:val="28"/>
          <w:lang w:val="kk-KZ"/>
        </w:rPr>
        <w:t xml:space="preserve">шығармадағы </w:t>
      </w:r>
      <w:r w:rsidRPr="00731FEF">
        <w:rPr>
          <w:rFonts w:ascii="Times New Roman" w:hAnsi="Times New Roman"/>
          <w:sz w:val="28"/>
          <w:szCs w:val="28"/>
          <w:lang w:val="kk-KZ"/>
        </w:rPr>
        <w:t>әйел бейнесін әлеуметтік рөлдер жүйесінде (ана, жар, еңбек адамы, қоғам субъектісі), тілдік репрезентацияда (қалай сөйлейді, қалай аталады, кім қалай бағалайды), конфликт құрылымында (қай күшпен қақтығысады) қарастырады. Сонымен қатар тарихи контексті ескере отырып, авторлық позицияның эволюциясын талдау қажет.</w:t>
      </w:r>
      <w:r w:rsidR="003429D5"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Әлеуметтік трансформация, жаңа қоғамдық қатынастар, кеңестік модернизация мәселелері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шығармаларында көркем конфликт ретінде көрінеді. </w:t>
      </w:r>
      <w:r w:rsidR="007D3B28">
        <w:rPr>
          <w:rFonts w:ascii="Times New Roman" w:hAnsi="Times New Roman"/>
          <w:sz w:val="28"/>
          <w:szCs w:val="28"/>
          <w:lang w:val="kk-KZ"/>
        </w:rPr>
        <w:t>ЖОО аудиториясы</w:t>
      </w:r>
      <w:r w:rsidRPr="00731FEF">
        <w:rPr>
          <w:rFonts w:ascii="Times New Roman" w:hAnsi="Times New Roman"/>
          <w:sz w:val="28"/>
          <w:szCs w:val="28"/>
          <w:lang w:val="kk-KZ"/>
        </w:rPr>
        <w:t xml:space="preserve">нда бұл тақырыптарды оқытуда «дискурс талдау» элементтерін қолдануға болады: </w:t>
      </w:r>
      <w:r w:rsidR="00645840" w:rsidRPr="00731FEF">
        <w:rPr>
          <w:rFonts w:ascii="Times New Roman" w:hAnsi="Times New Roman"/>
          <w:sz w:val="28"/>
          <w:szCs w:val="28"/>
          <w:lang w:val="kk-KZ"/>
        </w:rPr>
        <w:t xml:space="preserve">шығармадағы </w:t>
      </w:r>
      <w:r w:rsidRPr="00731FEF">
        <w:rPr>
          <w:rFonts w:ascii="Times New Roman" w:hAnsi="Times New Roman"/>
          <w:sz w:val="28"/>
          <w:szCs w:val="28"/>
          <w:lang w:val="kk-KZ"/>
        </w:rPr>
        <w:t>кеңсе тілі, ұран, лозунг, құжаттық стиль, жаңа атаулар қандай функция атқарады? Олар кейіпкерді өзгертеді ме, әлде кейіпкер сол дискурсты «маска» ретінде пайдалана ма? Осындай сұрақтар арқылы студент идеология мен поэтиканың арақатынасын нақты мәтіндік дәлелмен түсіндіреді.</w:t>
      </w:r>
    </w:p>
    <w:p w14:paraId="7DAC5463" w14:textId="7245AC13" w:rsidR="00CD0828" w:rsidRPr="00731FEF" w:rsidRDefault="005D68E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ЖОО-дағы </w:t>
      </w:r>
      <w:r w:rsidR="00CD0828" w:rsidRPr="00731FEF">
        <w:rPr>
          <w:rFonts w:ascii="Times New Roman" w:hAnsi="Times New Roman"/>
          <w:sz w:val="28"/>
          <w:szCs w:val="28"/>
          <w:lang w:val="kk-KZ"/>
        </w:rPr>
        <w:t xml:space="preserve">әдеби білімнің сапасын арттыратын маңызды компонент – академиялық жазылым. </w:t>
      </w:r>
      <w:r w:rsidR="00DF2356" w:rsidRPr="00731FEF">
        <w:rPr>
          <w:rFonts w:ascii="Times New Roman" w:hAnsi="Times New Roman"/>
          <w:sz w:val="28"/>
          <w:szCs w:val="28"/>
          <w:lang w:val="kk-KZ"/>
        </w:rPr>
        <w:t>Б.Майлин</w:t>
      </w:r>
      <w:r w:rsidR="00CD0828" w:rsidRPr="00731FEF">
        <w:rPr>
          <w:rFonts w:ascii="Times New Roman" w:hAnsi="Times New Roman"/>
          <w:sz w:val="28"/>
          <w:szCs w:val="28"/>
          <w:lang w:val="kk-KZ"/>
        </w:rPr>
        <w:t xml:space="preserve"> </w:t>
      </w:r>
      <w:r w:rsidR="00003E90" w:rsidRPr="00731FEF">
        <w:rPr>
          <w:rFonts w:ascii="Times New Roman" w:hAnsi="Times New Roman"/>
          <w:sz w:val="28"/>
          <w:szCs w:val="28"/>
          <w:lang w:val="kk-KZ"/>
        </w:rPr>
        <w:t xml:space="preserve">шығармаларын </w:t>
      </w:r>
      <w:r w:rsidR="00CD0828" w:rsidRPr="00731FEF">
        <w:rPr>
          <w:rFonts w:ascii="Times New Roman" w:hAnsi="Times New Roman"/>
          <w:sz w:val="28"/>
          <w:szCs w:val="28"/>
          <w:lang w:val="kk-KZ"/>
        </w:rPr>
        <w:t>талдаудың нәтижесі міндетті түрде қысқа ғылыми мәтінге айналғанда ғана студенттің пайымдауы жүйеленеді әрі тексерілетін нәтижеге түседі.</w:t>
      </w:r>
      <w:r w:rsidR="003959F8" w:rsidRPr="00731FEF">
        <w:rPr>
          <w:rFonts w:ascii="Times New Roman" w:hAnsi="Times New Roman"/>
          <w:sz w:val="28"/>
          <w:szCs w:val="28"/>
          <w:lang w:val="kk-KZ"/>
        </w:rPr>
        <w:t xml:space="preserve"> </w:t>
      </w:r>
      <w:r w:rsidR="00CD0828" w:rsidRPr="00731FEF">
        <w:rPr>
          <w:rFonts w:ascii="Times New Roman" w:hAnsi="Times New Roman"/>
          <w:sz w:val="28"/>
          <w:szCs w:val="28"/>
          <w:lang w:val="kk-KZ"/>
        </w:rPr>
        <w:t xml:space="preserve">Қайталау мен бекітуде «портреттік карта» әдісі пайдалы: бір шығармадан басты кейіпкердің портретін құрастыру үшін студент бірнеше категория бойынша дерек жинайды (сөзі, ісі, ортасы, детальдары, авторлық бағалау ишарасы, финалдағы өзгеріс). Бұл карта кейін басқа шығармадағы кейіпкермен салыстыруға да мүмкіндік береді. Нәтижесінде студент бір </w:t>
      </w:r>
      <w:r w:rsidR="005F0BC0" w:rsidRPr="00731FEF">
        <w:rPr>
          <w:rFonts w:ascii="Times New Roman" w:hAnsi="Times New Roman"/>
          <w:sz w:val="28"/>
          <w:szCs w:val="28"/>
          <w:lang w:val="kk-KZ"/>
        </w:rPr>
        <w:t xml:space="preserve">шығарманың </w:t>
      </w:r>
      <w:r w:rsidR="00CD0828" w:rsidRPr="00731FEF">
        <w:rPr>
          <w:rFonts w:ascii="Times New Roman" w:hAnsi="Times New Roman"/>
          <w:sz w:val="28"/>
          <w:szCs w:val="28"/>
          <w:lang w:val="kk-KZ"/>
        </w:rPr>
        <w:t>ішінде де, мәтіндер арасында да жүйелі салыстыру жасай алады.</w:t>
      </w:r>
      <w:r w:rsidR="000A3D66" w:rsidRPr="00731FEF">
        <w:rPr>
          <w:rFonts w:ascii="Times New Roman" w:hAnsi="Times New Roman"/>
          <w:sz w:val="28"/>
          <w:szCs w:val="28"/>
          <w:lang w:val="kk-KZ"/>
        </w:rPr>
        <w:t xml:space="preserve"> Б.Майлин </w:t>
      </w:r>
      <w:r w:rsidR="00003E90" w:rsidRPr="00731FEF">
        <w:rPr>
          <w:rFonts w:ascii="Times New Roman" w:hAnsi="Times New Roman"/>
          <w:sz w:val="28"/>
          <w:szCs w:val="28"/>
          <w:lang w:val="kk-KZ"/>
        </w:rPr>
        <w:t xml:space="preserve">шығармаларын </w:t>
      </w:r>
      <w:r w:rsidR="00CD0828" w:rsidRPr="00731FEF">
        <w:rPr>
          <w:rFonts w:ascii="Times New Roman" w:hAnsi="Times New Roman"/>
          <w:sz w:val="28"/>
          <w:szCs w:val="28"/>
          <w:lang w:val="kk-KZ"/>
        </w:rPr>
        <w:t xml:space="preserve">оқытуда аудиториялық пікірталас мәдениетін қалыптастыру да маңызды. Бірақ пікірталас «ұнаттым/ұнатпадым» деңгейінде қалса, ғылыми нәтижеге айналмайды. Сондықтан пікірталасқа дейін әр студентке </w:t>
      </w:r>
      <w:r w:rsidR="00CD0828" w:rsidRPr="00731FEF">
        <w:rPr>
          <w:rFonts w:ascii="Times New Roman" w:hAnsi="Times New Roman"/>
          <w:sz w:val="28"/>
          <w:szCs w:val="28"/>
          <w:lang w:val="kk-KZ"/>
        </w:rPr>
        <w:lastRenderedPageBreak/>
        <w:t>міндетті түрде «дәйек пакеті» дайындату ұсынылады: кемінде 3 дәйексөз, 2 теориялық ұғым, 1 контекст дерегі. Пікірталас барысында студент өз тезисін осы пакет арқылы дәлелдеуге тиіс. Бұл тәсіл студенттің сөйлеуін академиялық стандартқа жақындатады.</w:t>
      </w:r>
    </w:p>
    <w:p w14:paraId="348B3ABD" w14:textId="701977D7" w:rsidR="00CD0828" w:rsidRPr="00731FEF" w:rsidRDefault="00CD082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Тапсырмаларды жобалауда Bloom таксономиясына ұқсас деңгейлік логиканы ұстану пайдалы: білу (фактілер, атаулар, даталар), түсіну (сюжет, мотив, контекст), қолдану (теориялық ұғымды мәтінге қолдану), талдау (құрылым, тәсіл, стиль), жинақтау (салыстыру, модель ұсыну), бағалау (дәлелді пікір, ғылыми қорытынды).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мәтіндері бойынша бұл деңгейлер нақты тапсырмаларға айналдырылады: мысалы, «кейіпкердің әлеуметтік типін анықта» (түсіну), «ирониялық интонацияны тудыратын тілдік құралдарды тап» (қолдану), «финалдың функциясын дәлелде» (талдау), «Майлин дәстүрінің кейінгі прозаға ықпалы туралы шағын тезис жаз» (жинақтау), «әлеуметтік сын мен эстетикалық өлшемнің тепе-теңдігі туралы пікіріңді мәтінмен дәлелде» (бағалау).</w:t>
      </w:r>
      <w:r w:rsidR="00D05D79" w:rsidRPr="00731FEF">
        <w:rPr>
          <w:rFonts w:ascii="Times New Roman" w:hAnsi="Times New Roman"/>
          <w:sz w:val="28"/>
          <w:szCs w:val="28"/>
          <w:lang w:val="kk-KZ"/>
        </w:rPr>
        <w:t xml:space="preserve"> </w:t>
      </w:r>
      <w:r w:rsidRPr="00731FEF">
        <w:rPr>
          <w:rFonts w:ascii="Times New Roman" w:hAnsi="Times New Roman"/>
          <w:sz w:val="28"/>
          <w:szCs w:val="28"/>
          <w:lang w:val="kk-KZ"/>
        </w:rPr>
        <w:t>Дәріс мен өзіндік жұмыстың бірізді байланысы да әдістемелік тұрғыдан маңызды. Әр дәріске дейін студентке міндетті «оқылым пакеті» ұсынылады: негізгі мәтін, 1–2 ғылыми мақала немесе монографиядан үзінді, кілт ұғымдар тізімі, бағыттаушы сұрақтар. Дәрісте осы материал бойынша дәлелді талдау жүргізіліп, сабақ соңында жазылым тапсырмасы беріледі (250–400 сөздік микроэссе, тезис, аннотация). Келесі аптада сол микроэсселердің ішінен ең сәтті дәлелдер іріктеліп, студенттер арасында «дәйек банкі» құрылады. Мұндай үздіксіз цикл академиялық жазылым мен ауызша талдауды бір-бірін толықтыратын тұрақты дағдыға айналдырады.</w:t>
      </w:r>
      <w:r w:rsidR="003959F8" w:rsidRPr="00731FEF">
        <w:rPr>
          <w:rFonts w:ascii="Times New Roman" w:hAnsi="Times New Roman"/>
          <w:sz w:val="28"/>
          <w:szCs w:val="28"/>
          <w:lang w:val="kk-KZ"/>
        </w:rPr>
        <w:t xml:space="preserve"> </w:t>
      </w:r>
      <w:r w:rsidRPr="00731FEF">
        <w:rPr>
          <w:rFonts w:ascii="Times New Roman" w:hAnsi="Times New Roman"/>
          <w:sz w:val="28"/>
          <w:szCs w:val="28"/>
          <w:lang w:val="kk-KZ"/>
        </w:rPr>
        <w:t>Студент жұмысының ғылыми аппараты (дәйексөз, сілтеме, библиография, терминология) сақталуы міндетті. Дәйексөзді орынсыз көбейтпей, дәлел ретінде пайдалану; плагиатқа жол бермеу; мәтін ішінде сілтемені бірізді беру – әдеби талдаудың академиялық мәдениетін қалыптастырады.</w:t>
      </w:r>
      <w:r w:rsidR="000A3D66" w:rsidRPr="00731FEF">
        <w:rPr>
          <w:rFonts w:ascii="Times New Roman" w:hAnsi="Times New Roman"/>
          <w:sz w:val="28"/>
          <w:szCs w:val="28"/>
          <w:lang w:val="kk-KZ"/>
        </w:rPr>
        <w:t xml:space="preserve"> Б.Майлин </w:t>
      </w:r>
      <w:r w:rsidRPr="00731FEF">
        <w:rPr>
          <w:rFonts w:ascii="Times New Roman" w:hAnsi="Times New Roman"/>
          <w:sz w:val="28"/>
          <w:szCs w:val="28"/>
          <w:lang w:val="kk-KZ"/>
        </w:rPr>
        <w:t xml:space="preserve">мұрасын оқытуда мәтінтаным элементтерін енгізу пайдалы: әр басылым нұсқасындағы айырмашылық, редакциялық түзету, тақырыпша, түсіндірме сияқты компоненттер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тарихын түсінуге көмектеседі және студентті дерекпен жұмыс істеуге үйретеді.</w:t>
      </w:r>
      <w:r w:rsidR="000A3D66" w:rsidRPr="00731FEF">
        <w:rPr>
          <w:rFonts w:ascii="Times New Roman" w:hAnsi="Times New Roman"/>
          <w:sz w:val="28"/>
          <w:szCs w:val="28"/>
          <w:lang w:val="kk-KZ"/>
        </w:rPr>
        <w:t xml:space="preserve"> Б.Майлин </w:t>
      </w:r>
      <w:r w:rsidRPr="00731FEF">
        <w:rPr>
          <w:rFonts w:ascii="Times New Roman" w:hAnsi="Times New Roman"/>
          <w:sz w:val="28"/>
          <w:szCs w:val="28"/>
          <w:lang w:val="kk-KZ"/>
        </w:rPr>
        <w:t xml:space="preserve">драматургиясын ЖОО-да оқытуда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сахналық табиғатын есепке алу қажет. Драмадағы конфликт реплика арқылы өрбиді, сондықтан оқытуда рөлге бөліп оқу, сахналық ремарка мен диалог байланысын талдау, көріністің динамикасын көрсету тиімді.</w:t>
      </w:r>
      <w:r w:rsidR="000A3D66" w:rsidRPr="00731FEF">
        <w:rPr>
          <w:rFonts w:ascii="Times New Roman" w:hAnsi="Times New Roman"/>
          <w:sz w:val="28"/>
          <w:szCs w:val="28"/>
          <w:lang w:val="kk-KZ"/>
        </w:rPr>
        <w:t xml:space="preserve"> Б.Майлин </w:t>
      </w:r>
      <w:r w:rsidRPr="00731FEF">
        <w:rPr>
          <w:rFonts w:ascii="Times New Roman" w:hAnsi="Times New Roman"/>
          <w:sz w:val="28"/>
          <w:szCs w:val="28"/>
          <w:lang w:val="kk-KZ"/>
        </w:rPr>
        <w:t>драматургиясын оқытқанда автордың өз түсіндірмесіне сүйену маңызды. Жазушы «Жалбыр» пьесасының 35 жылы жазылып, сол жылы кітап боп басылып шыққанын нақтылайды; бұл дерек драманы тарихи-әдеби контекстпен (театр репертуары, идеологиялық дискурс, тарихи тақырыпқа бетбұрыс) байланыстыра талдауға мүмкіндік береді.</w:t>
      </w:r>
      <w:r w:rsidR="007677F9" w:rsidRPr="00731FEF">
        <w:rPr>
          <w:rFonts w:ascii="Times New Roman" w:hAnsi="Times New Roman"/>
          <w:sz w:val="28"/>
          <w:szCs w:val="28"/>
          <w:lang w:val="tr-TR"/>
        </w:rPr>
        <w:t xml:space="preserve"> </w:t>
      </w:r>
      <w:r w:rsidRPr="00731FEF">
        <w:rPr>
          <w:rFonts w:ascii="Times New Roman" w:hAnsi="Times New Roman"/>
          <w:sz w:val="28"/>
          <w:szCs w:val="28"/>
          <w:lang w:val="kk-KZ"/>
        </w:rPr>
        <w:t>Драманы оқытуда «сахналық интерпретация» ұғымын енгізу пайдалы: бір мәтін әр режиссерлік шешімде әртүрлі реңк алады. Студент шығарманы оқи отырып, ықтимал сахналық шешімдерді дәлелмен ұсынса, драманың поэтикасы тереңірек ашылады.</w:t>
      </w:r>
      <w:r w:rsidR="000A3D66" w:rsidRPr="00731FEF">
        <w:rPr>
          <w:rFonts w:ascii="Times New Roman" w:hAnsi="Times New Roman"/>
          <w:sz w:val="28"/>
          <w:szCs w:val="28"/>
          <w:lang w:val="kk-KZ"/>
        </w:rPr>
        <w:t xml:space="preserve"> Б.Майлин </w:t>
      </w:r>
      <w:r w:rsidRPr="00731FEF">
        <w:rPr>
          <w:rFonts w:ascii="Times New Roman" w:hAnsi="Times New Roman"/>
          <w:sz w:val="28"/>
          <w:szCs w:val="28"/>
          <w:lang w:val="kk-KZ"/>
        </w:rPr>
        <w:t xml:space="preserve">шығармаларын ЖОО-да оқытудың нәтижеге бағдарланған моделі үш блоктан тұруы орынды: (А) пәндік білім – жазушы мұрасы, жанрлар, поэтикалық </w:t>
      </w:r>
      <w:r w:rsidRPr="00731FEF">
        <w:rPr>
          <w:rFonts w:ascii="Times New Roman" w:hAnsi="Times New Roman"/>
          <w:sz w:val="28"/>
          <w:szCs w:val="28"/>
          <w:lang w:val="kk-KZ"/>
        </w:rPr>
        <w:lastRenderedPageBreak/>
        <w:t>категориялар; (В) аналитикалық дағды – мәтіндік дәлелмен талдау, пайымдау, салыстыру; (С) кәсіби-әдістемелік құзырет – сабақ/дәріс жобалау, тапсырма құрастыру, бағалау критерийін белгілеу және академиялық жазылым</w:t>
      </w:r>
      <w:r w:rsidR="00D05D79" w:rsidRPr="00731FEF">
        <w:rPr>
          <w:rFonts w:ascii="Times New Roman" w:hAnsi="Times New Roman"/>
          <w:sz w:val="28"/>
          <w:szCs w:val="28"/>
          <w:lang w:val="kk-KZ"/>
        </w:rPr>
        <w:t xml:space="preserve"> [4</w:t>
      </w:r>
      <w:r w:rsidR="00230C1B" w:rsidRPr="00731FEF">
        <w:rPr>
          <w:rFonts w:ascii="Times New Roman" w:hAnsi="Times New Roman"/>
          <w:sz w:val="28"/>
          <w:szCs w:val="28"/>
          <w:lang w:val="kk-KZ"/>
        </w:rPr>
        <w:t>2</w:t>
      </w:r>
      <w:r w:rsidR="00D05D79" w:rsidRPr="00731FEF">
        <w:rPr>
          <w:rFonts w:ascii="Times New Roman" w:hAnsi="Times New Roman"/>
          <w:sz w:val="28"/>
          <w:szCs w:val="28"/>
          <w:lang w:val="kk-KZ"/>
        </w:rPr>
        <w:t>]</w:t>
      </w:r>
      <w:r w:rsidRPr="00731FEF">
        <w:rPr>
          <w:rFonts w:ascii="Times New Roman" w:hAnsi="Times New Roman"/>
          <w:sz w:val="28"/>
          <w:szCs w:val="28"/>
          <w:lang w:val="kk-KZ"/>
        </w:rPr>
        <w:t>.</w:t>
      </w:r>
    </w:p>
    <w:p w14:paraId="44BF85C1" w14:textId="71685F60" w:rsidR="00CD0828" w:rsidRPr="00731FEF" w:rsidRDefault="00CD082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Бағалаудың формативтік және суммативтік түрлерін үйлестіру ұсынылады: формативтік бағалау – апта сайынғы шағын тапсырмалар арқылы кері байланыс беру, суммативтік бағалау – модульдік бақылау, жоба немесе емтихан нәтижесі арқылы оқу нәтижесін тіркеу.</w:t>
      </w:r>
      <w:r w:rsidR="002305DE" w:rsidRPr="00731FEF">
        <w:rPr>
          <w:rFonts w:ascii="Times New Roman" w:hAnsi="Times New Roman"/>
          <w:sz w:val="28"/>
          <w:szCs w:val="28"/>
          <w:lang w:val="kk-KZ"/>
        </w:rPr>
        <w:t xml:space="preserve"> </w:t>
      </w:r>
      <w:r w:rsidRPr="00731FEF">
        <w:rPr>
          <w:rFonts w:ascii="Times New Roman" w:hAnsi="Times New Roman"/>
          <w:sz w:val="28"/>
          <w:szCs w:val="28"/>
          <w:lang w:val="kk-KZ"/>
        </w:rPr>
        <w:t>Оқу-әдістемелік кешенде мәтінмен жұмыстың қадамдары көрсетілуі керек: мақсат қою, алғашқы оқылым, проблемалық сұрақ, дәлел жинау, пайымдауды жазу, қорытынды және рефлексия. Бұл құрылым студенттің оқу әрекетін басқаруға көмектеседі.</w:t>
      </w:r>
      <w:r w:rsidR="00D05D79"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Осылайша,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ЖОО-да оқытудың теориялық негіздері үш тірекке сүйенеді: </w:t>
      </w:r>
      <w:r w:rsidR="00AB3931">
        <w:rPr>
          <w:rFonts w:ascii="Times New Roman" w:hAnsi="Times New Roman"/>
          <w:sz w:val="28"/>
          <w:szCs w:val="28"/>
          <w:lang w:val="kk-KZ"/>
        </w:rPr>
        <w:t>әдебиеттану бойынша</w:t>
      </w:r>
      <w:r w:rsidRPr="00731FEF">
        <w:rPr>
          <w:rFonts w:ascii="Times New Roman" w:hAnsi="Times New Roman"/>
          <w:sz w:val="28"/>
          <w:szCs w:val="28"/>
          <w:lang w:val="kk-KZ"/>
        </w:rPr>
        <w:t xml:space="preserve"> </w:t>
      </w:r>
      <w:r w:rsidR="00114568" w:rsidRPr="00731FEF">
        <w:rPr>
          <w:rFonts w:ascii="Times New Roman" w:hAnsi="Times New Roman"/>
          <w:sz w:val="28"/>
          <w:szCs w:val="28"/>
          <w:lang w:val="kk-KZ"/>
        </w:rPr>
        <w:t>м</w:t>
      </w:r>
      <w:r w:rsidRPr="00731FEF">
        <w:rPr>
          <w:rFonts w:ascii="Times New Roman" w:hAnsi="Times New Roman"/>
          <w:sz w:val="28"/>
          <w:szCs w:val="28"/>
          <w:lang w:val="kk-KZ"/>
        </w:rPr>
        <w:t xml:space="preserve">айлинтану қоры, педагогика мен дидактиканың әдіснамалық қағидалары және құзыреттілікке бағдарланған қазіргі оқыту парадигмасы. Осы тіректер тоғысқанда ғана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мұрасы кәсіби оқылым мен ғылыми талдаудың толыққанды нысанына айналады.</w:t>
      </w:r>
    </w:p>
    <w:p w14:paraId="027B05F3" w14:textId="77777777" w:rsidR="00534E2F" w:rsidRPr="00731FEF" w:rsidRDefault="00534E2F" w:rsidP="00C8213F">
      <w:pPr>
        <w:spacing w:after="0" w:line="240" w:lineRule="auto"/>
        <w:ind w:firstLine="567"/>
        <w:jc w:val="both"/>
        <w:rPr>
          <w:rFonts w:ascii="Times New Roman" w:eastAsia="Times New Roman" w:hAnsi="Times New Roman"/>
          <w:sz w:val="28"/>
          <w:szCs w:val="28"/>
          <w:lang w:val="kk-KZ"/>
        </w:rPr>
      </w:pPr>
    </w:p>
    <w:p w14:paraId="449FDDAB" w14:textId="354B6BB1" w:rsidR="005E3EEB" w:rsidRPr="00731FEF" w:rsidRDefault="005E3EEB" w:rsidP="00C8213F">
      <w:pPr>
        <w:spacing w:after="0" w:line="240" w:lineRule="auto"/>
        <w:ind w:firstLine="567"/>
        <w:jc w:val="both"/>
        <w:rPr>
          <w:rFonts w:ascii="Times New Roman" w:eastAsia="Times New Roman" w:hAnsi="Times New Roman"/>
          <w:b/>
          <w:bCs/>
          <w:sz w:val="28"/>
          <w:szCs w:val="28"/>
          <w:lang w:val="kk-KZ"/>
        </w:rPr>
      </w:pPr>
      <w:r w:rsidRPr="00731FEF">
        <w:rPr>
          <w:rFonts w:ascii="Times New Roman" w:hAnsi="Times New Roman"/>
          <w:b/>
          <w:bCs/>
          <w:sz w:val="28"/>
          <w:szCs w:val="28"/>
          <w:lang w:val="kk-KZ"/>
        </w:rPr>
        <w:t xml:space="preserve">1.2 </w:t>
      </w:r>
      <w:r w:rsidR="000A6C97" w:rsidRPr="00731FEF">
        <w:rPr>
          <w:rFonts w:ascii="Times New Roman" w:hAnsi="Times New Roman"/>
          <w:b/>
          <w:bCs/>
          <w:sz w:val="28"/>
          <w:szCs w:val="28"/>
          <w:lang w:val="kk-KZ"/>
        </w:rPr>
        <w:t>Қаламгер туындыларын зерттеудің кезеңдері</w:t>
      </w:r>
    </w:p>
    <w:p w14:paraId="4407D146" w14:textId="3EEC589E" w:rsidR="005E3EEB" w:rsidRPr="00731FEF" w:rsidRDefault="00DF2356"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Б.Майлин</w:t>
      </w:r>
      <w:r w:rsidR="005E3EEB" w:rsidRPr="00731FEF">
        <w:rPr>
          <w:rFonts w:ascii="Times New Roman" w:hAnsi="Times New Roman"/>
          <w:sz w:val="28"/>
          <w:szCs w:val="28"/>
          <w:lang w:val="kk-KZ"/>
        </w:rPr>
        <w:t xml:space="preserve"> шығармаларын ЖОО-да оқытудың теориялық алғышарттары (құзыреттік жаңғыру, пайымдауға негізделген оқылым, модульдік ұйымдастыру, дәстүрлі әдеби-тарихи талдаудың сабақтастығы) айқындалды. Енді </w:t>
      </w:r>
      <w:r w:rsidRPr="00731FEF">
        <w:rPr>
          <w:rFonts w:ascii="Times New Roman" w:hAnsi="Times New Roman"/>
          <w:sz w:val="28"/>
          <w:szCs w:val="28"/>
          <w:lang w:val="kk-KZ"/>
        </w:rPr>
        <w:t>Б.Майлин</w:t>
      </w:r>
      <w:r w:rsidR="005E3EEB" w:rsidRPr="00731FEF">
        <w:rPr>
          <w:rFonts w:ascii="Times New Roman" w:hAnsi="Times New Roman"/>
          <w:sz w:val="28"/>
          <w:szCs w:val="28"/>
          <w:lang w:val="kk-KZ"/>
        </w:rPr>
        <w:t xml:space="preserve"> мұрасын оқытуға қатысты ғылыми зерттелудің тарихын кезеңдеп шолу қажет: қандай еңбектер мазмұндық-теориялық негіз берді, қайсысы оқу бағдарламасы мен арнаулы курстарға ықпал етті, ал қайсысы қазіргі дидактикалық талаптарға сәйкес тапсырма мен бағалау логикасын нақтылады. Осы бөлімнің мақсаты – </w:t>
      </w:r>
      <w:r w:rsidR="00114568" w:rsidRPr="00731FEF">
        <w:rPr>
          <w:rFonts w:ascii="Times New Roman" w:hAnsi="Times New Roman"/>
          <w:sz w:val="28"/>
          <w:szCs w:val="28"/>
          <w:lang w:val="kk-KZ"/>
        </w:rPr>
        <w:t>м</w:t>
      </w:r>
      <w:r w:rsidR="005E3EEB" w:rsidRPr="00731FEF">
        <w:rPr>
          <w:rFonts w:ascii="Times New Roman" w:hAnsi="Times New Roman"/>
          <w:sz w:val="28"/>
          <w:szCs w:val="28"/>
          <w:lang w:val="kk-KZ"/>
        </w:rPr>
        <w:t xml:space="preserve">айлинтану қорын және әдебиетті оқыту саласындағы ғылыми тұжырымдарды түйістіріп, </w:t>
      </w:r>
      <w:r w:rsidRPr="00731FEF">
        <w:rPr>
          <w:rFonts w:ascii="Times New Roman" w:hAnsi="Times New Roman"/>
          <w:sz w:val="28"/>
          <w:szCs w:val="28"/>
          <w:lang w:val="kk-KZ"/>
        </w:rPr>
        <w:t>Б.Майлин</w:t>
      </w:r>
      <w:r w:rsidR="005E3EEB" w:rsidRPr="00731FEF">
        <w:rPr>
          <w:rFonts w:ascii="Times New Roman" w:hAnsi="Times New Roman"/>
          <w:sz w:val="28"/>
          <w:szCs w:val="28"/>
          <w:lang w:val="kk-KZ"/>
        </w:rPr>
        <w:t xml:space="preserve"> шығармаларын </w:t>
      </w:r>
      <w:r w:rsidR="000C0224">
        <w:rPr>
          <w:rFonts w:ascii="Times New Roman" w:hAnsi="Times New Roman"/>
          <w:sz w:val="28"/>
          <w:szCs w:val="28"/>
          <w:lang w:val="kk-KZ"/>
        </w:rPr>
        <w:t>ЖОО-да</w:t>
      </w:r>
      <w:r w:rsidR="005E3EEB" w:rsidRPr="00731FEF">
        <w:rPr>
          <w:rFonts w:ascii="Times New Roman" w:hAnsi="Times New Roman"/>
          <w:sz w:val="28"/>
          <w:szCs w:val="28"/>
          <w:lang w:val="kk-KZ"/>
        </w:rPr>
        <w:t xml:space="preserve"> оқытуға бағытталған зерттеулердің мазмұндық-дидактикалық бағдарын айқындау. Бұл ретте еңбектердің тек теориялық жаңалықтарын емес, </w:t>
      </w:r>
      <w:r w:rsidR="007D3B28">
        <w:rPr>
          <w:rFonts w:ascii="Times New Roman" w:hAnsi="Times New Roman"/>
          <w:sz w:val="28"/>
          <w:szCs w:val="28"/>
          <w:lang w:val="kk-KZ"/>
        </w:rPr>
        <w:t>ЖОО аудиториясы</w:t>
      </w:r>
      <w:r w:rsidR="005E3EEB" w:rsidRPr="00731FEF">
        <w:rPr>
          <w:rFonts w:ascii="Times New Roman" w:hAnsi="Times New Roman"/>
          <w:sz w:val="28"/>
          <w:szCs w:val="28"/>
          <w:lang w:val="kk-KZ"/>
        </w:rPr>
        <w:t xml:space="preserve">нда іске асатын практикалық шешімдерін (модуль мазмұны, дәріс тақырыптары, СӨЖ және студенттік жоба) да көрсету көзделеді. </w:t>
      </w:r>
    </w:p>
    <w:p w14:paraId="1A633122" w14:textId="292D067D" w:rsidR="005E3EEB" w:rsidRPr="00731FEF" w:rsidRDefault="005E3EEB"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Қазақ әдебиетін оқыту мәселесінің ғылыми тұрғыда зерттелуі – тек жеке автордың мұрасын талдау тарихы ғана емес, әдеби білімнің қалыптасу логикасын (оқулық, бағдарлама, дидактикалық құрал, жоғары мектеп курсы) жүйелі пайымдаудың нәтижесі. Бұл үрдістің бастауы XIX ғасырдағы ағартушылық қозғалысқа барып тіреледі: </w:t>
      </w:r>
      <w:r w:rsidR="00E7394A" w:rsidRPr="00731FEF">
        <w:rPr>
          <w:rFonts w:ascii="Times New Roman" w:hAnsi="Times New Roman"/>
          <w:sz w:val="28"/>
          <w:szCs w:val="28"/>
          <w:lang w:val="kk-KZ"/>
        </w:rPr>
        <w:t>Ы.Алтынсарин</w:t>
      </w:r>
      <w:r w:rsidRPr="00731FEF">
        <w:rPr>
          <w:rFonts w:ascii="Times New Roman" w:hAnsi="Times New Roman"/>
          <w:sz w:val="28"/>
          <w:szCs w:val="28"/>
          <w:lang w:val="kk-KZ"/>
        </w:rPr>
        <w:t xml:space="preserve">нің «Қазақ хрестоматиясы» (1879) – әдеби шығарманы оқу материалы ретінде іріктеп, түсіндірудің тұңғыш үлгісі. </w:t>
      </w:r>
      <w:r w:rsidR="00092507" w:rsidRPr="00731FEF">
        <w:rPr>
          <w:rFonts w:ascii="Times New Roman" w:hAnsi="Times New Roman"/>
          <w:sz w:val="28"/>
          <w:szCs w:val="28"/>
          <w:lang w:val="kk-KZ"/>
        </w:rPr>
        <w:t xml:space="preserve">Қазақ әдебиетін оқыту әдістемесінің ғылым ретінде қалыптасуын арнайы зерттеген Б.Әрінованың «Қазақ әдебиетін оқыту әдістемесінің ғылым ретінде қалыптасуы мен дамуы (1930–1990 жж.)» атты диссертациясы әдістеме тарихын кезең-кезеңімен саралап, әдебиетті оқытудағы мақсат-міндеттердің қоғамдық сұраныспен сабақтас өзгеретінін көрсетеді. </w:t>
      </w:r>
      <w:r w:rsidR="00E7394A" w:rsidRPr="00731FEF">
        <w:rPr>
          <w:rFonts w:ascii="Times New Roman" w:hAnsi="Times New Roman"/>
          <w:sz w:val="28"/>
          <w:szCs w:val="28"/>
          <w:lang w:val="kk-KZ"/>
        </w:rPr>
        <w:t>Б.Әрінова</w:t>
      </w:r>
      <w:r w:rsidRPr="00731FEF">
        <w:rPr>
          <w:rFonts w:ascii="Times New Roman" w:hAnsi="Times New Roman"/>
          <w:sz w:val="28"/>
          <w:szCs w:val="28"/>
          <w:lang w:val="kk-KZ"/>
        </w:rPr>
        <w:t xml:space="preserve"> өзінің «Қазақ әдебиетін оқыту әдістемесінің ғылым ретінде қалыптасуы мен дамуы (1930–1990 жж.)» атты </w:t>
      </w:r>
      <w:r w:rsidRPr="00731FEF">
        <w:rPr>
          <w:rFonts w:ascii="Times New Roman" w:hAnsi="Times New Roman"/>
          <w:sz w:val="28"/>
          <w:szCs w:val="28"/>
          <w:lang w:val="kk-KZ"/>
        </w:rPr>
        <w:lastRenderedPageBreak/>
        <w:t>кандидаттық диссертациясында</w:t>
      </w:r>
      <w:r w:rsidR="007677F9" w:rsidRPr="00731FEF">
        <w:rPr>
          <w:rFonts w:ascii="Times New Roman" w:hAnsi="Times New Roman"/>
          <w:sz w:val="28"/>
          <w:szCs w:val="28"/>
          <w:lang w:val="kk-KZ"/>
        </w:rPr>
        <w:t xml:space="preserve"> Ы.Алтынсарин</w:t>
      </w:r>
      <w:r w:rsidRPr="00731FEF">
        <w:rPr>
          <w:rFonts w:ascii="Times New Roman" w:hAnsi="Times New Roman"/>
          <w:sz w:val="28"/>
          <w:szCs w:val="28"/>
          <w:lang w:val="kk-KZ"/>
        </w:rPr>
        <w:t>ге дейін «әдеби мазмұндағы қазақ оқулығы былай тұрсын, таза қазақ тілінде оқытатын мектептің де болмағанын» атап көрсетеді</w:t>
      </w:r>
      <w:r w:rsidR="0021694B" w:rsidRPr="00731FEF">
        <w:rPr>
          <w:rFonts w:ascii="Times New Roman" w:hAnsi="Times New Roman"/>
          <w:sz w:val="28"/>
          <w:szCs w:val="28"/>
          <w:lang w:val="kk-KZ"/>
        </w:rPr>
        <w:t>.</w:t>
      </w:r>
      <w:r w:rsidRPr="00731FEF">
        <w:rPr>
          <w:rFonts w:ascii="Times New Roman" w:hAnsi="Times New Roman"/>
          <w:sz w:val="28"/>
          <w:szCs w:val="28"/>
          <w:lang w:val="kk-KZ"/>
        </w:rPr>
        <w:t xml:space="preserve"> </w:t>
      </w:r>
      <w:r w:rsidR="0021694B" w:rsidRPr="00731FEF">
        <w:rPr>
          <w:rFonts w:ascii="Times New Roman" w:hAnsi="Times New Roman"/>
          <w:sz w:val="28"/>
          <w:szCs w:val="28"/>
          <w:lang w:val="kk-KZ"/>
        </w:rPr>
        <w:t>Осылайша, тұңғыш оқу құралының педагогикалық-психологиялық бағдарлы оқу құралының құрылымдық жүйесі – бұдан кейінгі осы тектес кітаптардың негізі. Ағартушының қазақ мектептеріне арналған осы тұңғыш оқу құралының үлгі дәстүрі ХХ ғасырдың 10-30 жылдары Алаш оқымыстылары мен ақын-жазушылардың ағартушылықпен айналысуына негіз болады</w:t>
      </w:r>
      <w:r w:rsidR="0021694B" w:rsidRPr="00731FEF">
        <w:rPr>
          <w:rFonts w:ascii="Times New Roman" w:hAnsi="Times New Roman"/>
          <w:bCs/>
          <w:sz w:val="28"/>
          <w:szCs w:val="28"/>
          <w:lang w:val="kk-KZ"/>
        </w:rPr>
        <w:t xml:space="preserve">. Ғалым </w:t>
      </w:r>
      <w:r w:rsidR="0021694B" w:rsidRPr="00731FEF">
        <w:rPr>
          <w:rFonts w:ascii="Times New Roman" w:hAnsi="Times New Roman"/>
          <w:sz w:val="28"/>
          <w:szCs w:val="28"/>
          <w:lang w:val="kk-KZ"/>
        </w:rPr>
        <w:t xml:space="preserve">Әрінова ұсынған тарихи негіз әдебиетті оқыту ғылымының пәндік шекарасын кеңейтті: мәтін мазмұнын жеткізуден тұлға қалыптастыру, құндылықты пайымдау, көркем ойлауды дамытуға бет бұрылды. Б.Майлин шығармаларын оқыту мәселесін талдағанда екі өлшем қатар жүреді: (1) </w:t>
      </w:r>
      <w:r w:rsidR="00114568" w:rsidRPr="00731FEF">
        <w:rPr>
          <w:rFonts w:ascii="Times New Roman" w:hAnsi="Times New Roman"/>
          <w:sz w:val="28"/>
          <w:szCs w:val="28"/>
          <w:lang w:val="kk-KZ"/>
        </w:rPr>
        <w:t>м</w:t>
      </w:r>
      <w:r w:rsidR="0021694B" w:rsidRPr="00731FEF">
        <w:rPr>
          <w:rFonts w:ascii="Times New Roman" w:hAnsi="Times New Roman"/>
          <w:sz w:val="28"/>
          <w:szCs w:val="28"/>
          <w:lang w:val="kk-KZ"/>
        </w:rPr>
        <w:t xml:space="preserve">айлинтанудың </w:t>
      </w:r>
      <w:r w:rsidR="00AB3931">
        <w:rPr>
          <w:rFonts w:ascii="Times New Roman" w:hAnsi="Times New Roman"/>
          <w:sz w:val="28"/>
          <w:szCs w:val="28"/>
          <w:lang w:val="kk-KZ"/>
        </w:rPr>
        <w:t>әдебиеттану бойынша</w:t>
      </w:r>
      <w:r w:rsidR="0021694B" w:rsidRPr="00731FEF">
        <w:rPr>
          <w:rFonts w:ascii="Times New Roman" w:hAnsi="Times New Roman"/>
          <w:sz w:val="28"/>
          <w:szCs w:val="28"/>
          <w:lang w:val="kk-KZ"/>
        </w:rPr>
        <w:t xml:space="preserve"> жетістіктері (жанр, стиль, тіл, сатира, драматургия, тарихи-әлеуметтік контекст); (2) сол жетістіктердің оқу үдерісіне көшуі (бағдарлама, дәріс, тапсырма, бағалау). Сондықтан әр зерттеудің «не дәлелдегенін» ғана емес, аудиторияда қандай оқу әрекетін ұйымдастыруға мүмкіндік беретінін көрсету маңызды.</w:t>
      </w:r>
      <w:r w:rsidR="00092507" w:rsidRPr="00731FEF">
        <w:rPr>
          <w:rFonts w:ascii="Times New Roman" w:hAnsi="Times New Roman"/>
          <w:sz w:val="28"/>
          <w:szCs w:val="28"/>
          <w:lang w:val="kk-KZ"/>
        </w:rPr>
        <w:t xml:space="preserve"> Ғалым оқу пәні ретінде әдебиетті орнықтыруда Ы.Алтынсариннің тарихи рөлін атап, әдеби мазмұндағы қазақша оқулықтың пайда болуы мектеп тәжірибесінің қажеттілігінен туғанын дәйектейді. Бұл тұжырым жоғары мектеп үшін де маңызды: кез келген авторды, соның ішінде Б.Майлинді оқыту мәселесі жеке «тақырып» күйінде қалмай, оқу бағдарламасы, оқу-дидактикалық кешен, практикалық тапсырма, бақылау-бағалау құралдары тәрізді нақты педагогикалық құжаттармен байланыста қарастырылғанда ғана ғылыми негізі айқындалады. Демек, Б.Майлин шығармаларын оқытудың ғылыми зерттелуін саралау барысында біз әдістеме тарихының ұстанымдарына сүйеніп, бұрынғы еңбектерде қандай дидактикалық модельдер ұсынылғанын және бүгінгі жоғары мектеп талаптары тұрғысынан олардың қандай қырлары толықтыруды қажет ететінін анықтауға ұмтыламыз </w:t>
      </w:r>
      <w:r w:rsidR="00626C0C" w:rsidRPr="00731FEF">
        <w:rPr>
          <w:rFonts w:ascii="Times New Roman" w:hAnsi="Times New Roman"/>
          <w:sz w:val="28"/>
          <w:szCs w:val="28"/>
          <w:lang w:val="kk-KZ"/>
        </w:rPr>
        <w:t>[4</w:t>
      </w:r>
      <w:r w:rsidR="00230C1B" w:rsidRPr="00731FEF">
        <w:rPr>
          <w:rFonts w:ascii="Times New Roman" w:hAnsi="Times New Roman"/>
          <w:sz w:val="28"/>
          <w:szCs w:val="28"/>
          <w:lang w:val="kk-KZ"/>
        </w:rPr>
        <w:t>3</w:t>
      </w:r>
      <w:r w:rsidR="00626C0C" w:rsidRPr="00731FEF">
        <w:rPr>
          <w:rFonts w:ascii="Times New Roman" w:hAnsi="Times New Roman"/>
          <w:sz w:val="28"/>
          <w:szCs w:val="28"/>
          <w:lang w:val="kk-KZ"/>
        </w:rPr>
        <w:t>]</w:t>
      </w:r>
      <w:r w:rsidRPr="00731FEF">
        <w:rPr>
          <w:rFonts w:ascii="Times New Roman" w:hAnsi="Times New Roman"/>
          <w:sz w:val="28"/>
          <w:szCs w:val="28"/>
          <w:lang w:val="kk-KZ"/>
        </w:rPr>
        <w:t>.</w:t>
      </w:r>
      <w:r w:rsidR="002305DE"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Демек, әдебиетті оқыту дәстүрі ең әуелі шығарманы ұлттық құндылық тасымалдаушы ретінде қарастырудан басталған. Тәуелсіздік кезеңінде бұл бағыт «жалпыадамдық құндылықтар», «ұлттық код», «оқу мәдениеті» ұғымдарымен толықты. </w:t>
      </w:r>
      <w:r w:rsidR="00E7394A" w:rsidRPr="00731FEF">
        <w:rPr>
          <w:rFonts w:ascii="Times New Roman" w:hAnsi="Times New Roman"/>
          <w:sz w:val="28"/>
          <w:szCs w:val="28"/>
          <w:lang w:val="kk-KZ"/>
        </w:rPr>
        <w:t>Н.Құдайбергенов</w:t>
      </w:r>
      <w:r w:rsidRPr="00731FEF">
        <w:rPr>
          <w:rFonts w:ascii="Times New Roman" w:hAnsi="Times New Roman"/>
          <w:sz w:val="28"/>
          <w:szCs w:val="28"/>
          <w:lang w:val="kk-KZ"/>
        </w:rPr>
        <w:t xml:space="preserve">тің «Қазіргі қазақ прозасындағы жалпыадамдық құндылықтар (1991–2016 жж.)» атты докторлық диссертациясында прозалық </w:t>
      </w:r>
      <w:r w:rsidR="00645840" w:rsidRPr="00731FEF">
        <w:rPr>
          <w:rFonts w:ascii="Times New Roman" w:hAnsi="Times New Roman"/>
          <w:sz w:val="28"/>
          <w:szCs w:val="28"/>
          <w:lang w:val="kk-KZ"/>
        </w:rPr>
        <w:t xml:space="preserve">шығармадағы </w:t>
      </w:r>
      <w:r w:rsidRPr="00731FEF">
        <w:rPr>
          <w:rFonts w:ascii="Times New Roman" w:hAnsi="Times New Roman"/>
          <w:sz w:val="28"/>
          <w:szCs w:val="28"/>
          <w:lang w:val="kk-KZ"/>
        </w:rPr>
        <w:t>құндылық жүйесін тану тұлғалық-рухани тәрбиемен сабақтас қарастырылады</w:t>
      </w:r>
      <w:r w:rsidR="0021694B" w:rsidRPr="00731FEF">
        <w:rPr>
          <w:rFonts w:ascii="Times New Roman" w:hAnsi="Times New Roman"/>
          <w:sz w:val="28"/>
          <w:szCs w:val="28"/>
          <w:lang w:val="kk-KZ"/>
        </w:rPr>
        <w:t xml:space="preserve">. Осы тұжырымды </w:t>
      </w:r>
      <w:r w:rsidR="005D68E8" w:rsidRPr="00731FEF">
        <w:rPr>
          <w:rFonts w:ascii="Times New Roman" w:hAnsi="Times New Roman"/>
          <w:sz w:val="28"/>
          <w:szCs w:val="28"/>
          <w:lang w:val="kk-KZ"/>
        </w:rPr>
        <w:t xml:space="preserve">ЖОО-дағы </w:t>
      </w:r>
      <w:r w:rsidR="0021694B" w:rsidRPr="00731FEF">
        <w:rPr>
          <w:rFonts w:ascii="Times New Roman" w:hAnsi="Times New Roman"/>
          <w:sz w:val="28"/>
          <w:szCs w:val="28"/>
          <w:lang w:val="kk-KZ"/>
        </w:rPr>
        <w:t xml:space="preserve">Б.Майлин шығармаларын оқытуға да тікелей қолдануға болады: студент көркем мәтіннен әлеуметтік тәжірибе мен рухани бағдарды қатар табуға үйренуі тиіс. Сондықтан Б.Майлин шығармаларын жоғары оқу орнында оқыту мәселесінің «ғылыми тұрғыда зерттелуін» талдағанда екі арна қатар қаралады: біріншісі – </w:t>
      </w:r>
      <w:r w:rsidR="00114568" w:rsidRPr="00731FEF">
        <w:rPr>
          <w:rFonts w:ascii="Times New Roman" w:hAnsi="Times New Roman"/>
          <w:sz w:val="28"/>
          <w:szCs w:val="28"/>
          <w:lang w:val="kk-KZ"/>
        </w:rPr>
        <w:t>м</w:t>
      </w:r>
      <w:r w:rsidR="0021694B" w:rsidRPr="00731FEF">
        <w:rPr>
          <w:rFonts w:ascii="Times New Roman" w:hAnsi="Times New Roman"/>
          <w:sz w:val="28"/>
          <w:szCs w:val="28"/>
          <w:lang w:val="kk-KZ"/>
        </w:rPr>
        <w:t>айлинтанудың (</w:t>
      </w:r>
      <w:r w:rsidR="00AB3931">
        <w:rPr>
          <w:rFonts w:ascii="Times New Roman" w:hAnsi="Times New Roman"/>
          <w:sz w:val="28"/>
          <w:szCs w:val="28"/>
          <w:lang w:val="kk-KZ"/>
        </w:rPr>
        <w:t>әдебиеттану бойынша</w:t>
      </w:r>
      <w:r w:rsidR="0021694B" w:rsidRPr="00731FEF">
        <w:rPr>
          <w:rFonts w:ascii="Times New Roman" w:hAnsi="Times New Roman"/>
          <w:sz w:val="28"/>
          <w:szCs w:val="28"/>
          <w:lang w:val="kk-KZ"/>
        </w:rPr>
        <w:t xml:space="preserve">) даму тарихы, екіншісі – қазақ әдебиетін оқыту әдістемесінің университеттік деңгейде жетілуі. Осы екі арнаның тоғысуы ғана Б.Майлин мұрасын оқу үдерісіне икемдеп, оқыту мазмұнын ғылыми дәлдікпен құруға мүмкіндік береді </w:t>
      </w:r>
      <w:r w:rsidR="00375605" w:rsidRPr="00731FEF">
        <w:rPr>
          <w:rFonts w:ascii="Times New Roman" w:hAnsi="Times New Roman"/>
          <w:sz w:val="28"/>
          <w:szCs w:val="28"/>
          <w:lang w:val="kk-KZ"/>
        </w:rPr>
        <w:t>[4</w:t>
      </w:r>
      <w:r w:rsidR="00230C1B" w:rsidRPr="00731FEF">
        <w:rPr>
          <w:rFonts w:ascii="Times New Roman" w:hAnsi="Times New Roman"/>
          <w:sz w:val="28"/>
          <w:szCs w:val="28"/>
          <w:lang w:val="kk-KZ"/>
        </w:rPr>
        <w:t>4</w:t>
      </w:r>
      <w:r w:rsidR="00375605" w:rsidRPr="00731FEF">
        <w:rPr>
          <w:rFonts w:ascii="Times New Roman" w:hAnsi="Times New Roman"/>
          <w:sz w:val="28"/>
          <w:szCs w:val="28"/>
          <w:lang w:val="kk-KZ"/>
        </w:rPr>
        <w:t>]</w:t>
      </w:r>
      <w:r w:rsidRPr="00731FEF">
        <w:rPr>
          <w:rFonts w:ascii="Times New Roman" w:hAnsi="Times New Roman"/>
          <w:sz w:val="28"/>
          <w:szCs w:val="28"/>
          <w:lang w:val="kk-KZ"/>
        </w:rPr>
        <w:t xml:space="preserve">. </w:t>
      </w:r>
    </w:p>
    <w:p w14:paraId="1B34DC41" w14:textId="4C699933" w:rsidR="005E3EEB" w:rsidRPr="00731FEF" w:rsidRDefault="002142E7"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Ғылыми зерттелудің маңызды қыры – Б.Майлин шығармашылығы жөніндегі пікірлердің әркелкілігі және уақыт өте өзгеруі. Бір кезеңде кейбір шығармалар </w:t>
      </w:r>
      <w:r w:rsidRPr="00731FEF">
        <w:rPr>
          <w:rFonts w:ascii="Times New Roman" w:hAnsi="Times New Roman"/>
          <w:sz w:val="28"/>
          <w:szCs w:val="28"/>
          <w:lang w:val="kk-KZ"/>
        </w:rPr>
        <w:lastRenderedPageBreak/>
        <w:t xml:space="preserve">«кеңестік идеологияның көрінісі» ретінде ғана оқытылса, кейінгі зерттеулер </w:t>
      </w:r>
      <w:r w:rsidR="00645840" w:rsidRPr="00731FEF">
        <w:rPr>
          <w:rFonts w:ascii="Times New Roman" w:hAnsi="Times New Roman"/>
          <w:sz w:val="28"/>
          <w:szCs w:val="28"/>
          <w:lang w:val="kk-KZ"/>
        </w:rPr>
        <w:t xml:space="preserve">шығармадағы </w:t>
      </w:r>
      <w:r w:rsidRPr="00731FEF">
        <w:rPr>
          <w:rFonts w:ascii="Times New Roman" w:hAnsi="Times New Roman"/>
          <w:sz w:val="28"/>
          <w:szCs w:val="28"/>
          <w:lang w:val="kk-KZ"/>
        </w:rPr>
        <w:t xml:space="preserve">адам тағдыры, әлеуметтік әділет, ұлттық мораль, психологиялық дәлдік сияқты әмбебап құндылықтарды алға шығарды. </w:t>
      </w:r>
      <w:r w:rsidR="000C0224">
        <w:rPr>
          <w:rFonts w:ascii="Times New Roman" w:hAnsi="Times New Roman"/>
          <w:sz w:val="28"/>
          <w:szCs w:val="28"/>
          <w:lang w:val="kk-KZ"/>
        </w:rPr>
        <w:t>ЖОО-да</w:t>
      </w:r>
      <w:r w:rsidRPr="00731FEF">
        <w:rPr>
          <w:rFonts w:ascii="Times New Roman" w:hAnsi="Times New Roman"/>
          <w:sz w:val="28"/>
          <w:szCs w:val="28"/>
          <w:lang w:val="kk-KZ"/>
        </w:rPr>
        <w:t xml:space="preserve"> бұл өзгерісті көрсету студентке бір ғана «канондық түсіндірумен» шектелмей, ғылыми-сыни көзқарастарды салыстыра оқуға мүмкіндік береді. Дәрісте студент бір шығарманы бірнеше көзқараспен оқып, әр пікірдің дәлелін көрсетуі, қорытындысын мәтіндік айғақпен қорғауы тиіс; бұл интерпретациялық оқытудың өзегі – мағынаны оқырман белсенділігінде тудыру, ал ғылыми пікір сол түсінудің мәдени тәжірибесін жүйелеу. Б.Майлин шығармаларын оқыту мәселесінің ғылыми зерттелуін жүйелеу барысында қолданылатын зерттеу әдістері де назарға алынады. </w:t>
      </w:r>
      <w:r w:rsidR="00AB3931">
        <w:rPr>
          <w:rFonts w:ascii="Times New Roman" w:hAnsi="Times New Roman"/>
          <w:sz w:val="28"/>
          <w:szCs w:val="28"/>
          <w:lang w:val="kk-KZ"/>
        </w:rPr>
        <w:t>Әдебиеттану бойынша</w:t>
      </w:r>
      <w:r w:rsidRPr="00731FEF">
        <w:rPr>
          <w:rFonts w:ascii="Times New Roman" w:hAnsi="Times New Roman"/>
          <w:sz w:val="28"/>
          <w:szCs w:val="28"/>
          <w:lang w:val="kk-KZ"/>
        </w:rPr>
        <w:t xml:space="preserve"> еңбектер көбіне тарихи-салыстырмалы әдіске, поэтикалық талдауға, стильдік бақылауға сүйенсе, деректанулық еңбектер мәтінтану, архив материалдарын салыстыру, библиографиялық жинақтау тәсілдерін қолданады. Дидактикалық диссертацияларда педагогикалық эксперимент, сауалнама, диагностикалық тест, бақылау және тәжірибе топтарын салыстыру сияқты әдістер басым. Осы әдістердің жиынтығы Б.Майлинді оқыту мәселесін кешенді қарастыруға мүмкіндік береді: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 xml:space="preserve">көркемдік табиғатын ашу үшін – поэтика қажет;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 xml:space="preserve">ғылыми дәлдігін қамтамасыз ету үшін – деректану керек; оқыту үлгісін дәлелдеу үшін – эксперимент керек. Сондықтан бұл бөлімде қарастырылған ғылыми еңбектердің әрқайсысы тек мазмұндық мәлімет көзі емес, белгілі бір зерттеу мәдениетінің үлгісі ретінде бағаланады: студент пен </w:t>
      </w:r>
      <w:r w:rsidR="00CC1F2D" w:rsidRPr="00731FEF">
        <w:rPr>
          <w:rFonts w:ascii="Times New Roman" w:hAnsi="Times New Roman"/>
          <w:sz w:val="28"/>
          <w:szCs w:val="28"/>
          <w:lang w:val="kk-KZ"/>
        </w:rPr>
        <w:t xml:space="preserve">келешек </w:t>
      </w:r>
      <w:r w:rsidRPr="00731FEF">
        <w:rPr>
          <w:rFonts w:ascii="Times New Roman" w:hAnsi="Times New Roman"/>
          <w:sz w:val="28"/>
          <w:szCs w:val="28"/>
          <w:lang w:val="kk-KZ"/>
        </w:rPr>
        <w:t xml:space="preserve">зерттеуші осы мәдениетті меңгеру арқылы университеттік әдеби білімнің ғылыми деңгейін көтереді. </w:t>
      </w:r>
      <w:r w:rsidR="00114568" w:rsidRPr="00731FEF">
        <w:rPr>
          <w:rFonts w:ascii="Times New Roman" w:hAnsi="Times New Roman"/>
          <w:sz w:val="28"/>
          <w:szCs w:val="28"/>
          <w:lang w:val="kk-KZ"/>
        </w:rPr>
        <w:t>Б.</w:t>
      </w:r>
      <w:r w:rsidR="005E3EEB" w:rsidRPr="00731FEF">
        <w:rPr>
          <w:rFonts w:ascii="Times New Roman" w:hAnsi="Times New Roman"/>
          <w:sz w:val="28"/>
          <w:szCs w:val="28"/>
          <w:lang w:val="kk-KZ"/>
        </w:rPr>
        <w:t>Майлин шығармаларын оқыту мәселесінің ғылыми тұрғыда зерттелуі бірнеше дерекқорға сүйенеді: (1) жазушының оқу-ағарту мазмұнын қалыптастырған оқулықтары мен баспасөзге қатысты публицистикалық мәтіндері (өлеңдер мен қысқа хабарламалар) – мұнда ақпаратты оқудың мәдениеті мен қоғамдық сананы тәрбиелеу идеясы айқын</w:t>
      </w:r>
      <w:r w:rsidR="004C4F77" w:rsidRPr="00731FEF">
        <w:rPr>
          <w:rFonts w:ascii="Times New Roman" w:hAnsi="Times New Roman"/>
          <w:sz w:val="28"/>
          <w:szCs w:val="28"/>
          <w:lang w:val="kk-KZ"/>
        </w:rPr>
        <w:t>.</w:t>
      </w:r>
      <w:r w:rsidR="005E3EEB" w:rsidRPr="00731FEF">
        <w:rPr>
          <w:rFonts w:ascii="Times New Roman" w:hAnsi="Times New Roman"/>
          <w:sz w:val="28"/>
          <w:szCs w:val="28"/>
          <w:lang w:val="kk-KZ"/>
        </w:rPr>
        <w:t xml:space="preserve"> (2) </w:t>
      </w:r>
      <w:r w:rsidR="00DF2356" w:rsidRPr="00731FEF">
        <w:rPr>
          <w:rFonts w:ascii="Times New Roman" w:hAnsi="Times New Roman"/>
          <w:sz w:val="28"/>
          <w:szCs w:val="28"/>
          <w:lang w:val="kk-KZ"/>
        </w:rPr>
        <w:t>Б.Майлин</w:t>
      </w:r>
      <w:r w:rsidR="005E3EEB" w:rsidRPr="00731FEF">
        <w:rPr>
          <w:rFonts w:ascii="Times New Roman" w:hAnsi="Times New Roman"/>
          <w:sz w:val="28"/>
          <w:szCs w:val="28"/>
          <w:lang w:val="kk-KZ"/>
        </w:rPr>
        <w:t>ді ғылыми тұрғыдан танытқан монографиялар, мақалалар, диссертациялар, мәтінтану</w:t>
      </w:r>
      <w:r w:rsidR="00AB3931">
        <w:rPr>
          <w:rFonts w:ascii="Times New Roman" w:hAnsi="Times New Roman"/>
          <w:sz w:val="28"/>
          <w:szCs w:val="28"/>
          <w:lang w:val="kk-KZ"/>
        </w:rPr>
        <w:t xml:space="preserve"> және </w:t>
      </w:r>
      <w:r w:rsidR="005E3EEB" w:rsidRPr="00731FEF">
        <w:rPr>
          <w:rFonts w:ascii="Times New Roman" w:hAnsi="Times New Roman"/>
          <w:sz w:val="28"/>
          <w:szCs w:val="28"/>
          <w:lang w:val="kk-KZ"/>
        </w:rPr>
        <w:t>архивтік ізденістер; (3) мектеп бағдарламасы мен оқу құралдарына сүйенген дидактикалық тәжірибе, арнаулы курс бағдарламалары; (4) ЖОО-да әдебиетті оқытудың теориясы мен қазіргі дидактикалық диссертациялар. Осыларды біріктіре қарау зерттеулердің мазмұндық негізін, талдау аппаратын және оқыту технологиясына ықпалын айқындайды.</w:t>
      </w:r>
      <w:r w:rsidR="004C4F77" w:rsidRPr="00731FEF">
        <w:rPr>
          <w:rFonts w:ascii="Times New Roman" w:hAnsi="Times New Roman"/>
          <w:sz w:val="28"/>
          <w:szCs w:val="28"/>
          <w:lang w:val="kk-KZ"/>
        </w:rPr>
        <w:t xml:space="preserve"> </w:t>
      </w:r>
      <w:r w:rsidR="005E3EEB" w:rsidRPr="00731FEF">
        <w:rPr>
          <w:rFonts w:ascii="Times New Roman" w:hAnsi="Times New Roman"/>
          <w:sz w:val="28"/>
          <w:szCs w:val="28"/>
          <w:lang w:val="kk-KZ"/>
        </w:rPr>
        <w:t xml:space="preserve">Бұл бағыт бір ғана поэзиялық мәтінмен шектелмейді: жазушы ауыл оқырманын мерзімді баспасөзге жазылуға үндеуге арналған қысқа хабарламалық мәтіндер де жазды. </w:t>
      </w:r>
      <w:r w:rsidR="000C0224">
        <w:rPr>
          <w:rFonts w:ascii="Times New Roman" w:hAnsi="Times New Roman"/>
          <w:sz w:val="28"/>
          <w:szCs w:val="28"/>
          <w:lang w:val="kk-KZ"/>
        </w:rPr>
        <w:t>ЖОО-да</w:t>
      </w:r>
      <w:r w:rsidR="005E3EEB" w:rsidRPr="00731FEF">
        <w:rPr>
          <w:rFonts w:ascii="Times New Roman" w:hAnsi="Times New Roman"/>
          <w:sz w:val="28"/>
          <w:szCs w:val="28"/>
          <w:lang w:val="kk-KZ"/>
        </w:rPr>
        <w:t xml:space="preserve"> бұл материалдар публицистикалық дискурсты танытумен қатар, студенттің мәтін прагматикасын ашуына жағдай жасайды: «ниет – дәлел – үндеу – күтілетін әрекет» логикасымен талдау жасау, адресатқа ықпал ету стратегияларын ажырату, </w:t>
      </w:r>
      <w:r w:rsidR="00DF2356" w:rsidRPr="00731FEF">
        <w:rPr>
          <w:rFonts w:ascii="Times New Roman" w:hAnsi="Times New Roman"/>
          <w:sz w:val="28"/>
          <w:szCs w:val="28"/>
          <w:lang w:val="kk-KZ"/>
        </w:rPr>
        <w:t>Б.Майлин</w:t>
      </w:r>
      <w:r w:rsidR="005E3EEB" w:rsidRPr="00731FEF">
        <w:rPr>
          <w:rFonts w:ascii="Times New Roman" w:hAnsi="Times New Roman"/>
          <w:sz w:val="28"/>
          <w:szCs w:val="28"/>
          <w:lang w:val="kk-KZ"/>
        </w:rPr>
        <w:t>нің азаматтық позициясын дәлелдеу</w:t>
      </w:r>
      <w:r w:rsidR="00895C57" w:rsidRPr="00731FEF">
        <w:rPr>
          <w:rFonts w:ascii="Times New Roman" w:hAnsi="Times New Roman"/>
          <w:sz w:val="28"/>
          <w:szCs w:val="28"/>
          <w:lang w:val="kk-KZ"/>
        </w:rPr>
        <w:t>[4</w:t>
      </w:r>
      <w:r w:rsidR="00230C1B" w:rsidRPr="00731FEF">
        <w:rPr>
          <w:rFonts w:ascii="Times New Roman" w:hAnsi="Times New Roman"/>
          <w:sz w:val="28"/>
          <w:szCs w:val="28"/>
          <w:lang w:val="kk-KZ"/>
        </w:rPr>
        <w:t>5</w:t>
      </w:r>
      <w:r w:rsidR="00895C57" w:rsidRPr="00731FEF">
        <w:rPr>
          <w:rFonts w:ascii="Times New Roman" w:hAnsi="Times New Roman"/>
          <w:sz w:val="28"/>
          <w:szCs w:val="28"/>
          <w:lang w:val="kk-KZ"/>
        </w:rPr>
        <w:t>]</w:t>
      </w:r>
      <w:r w:rsidR="005E3EEB" w:rsidRPr="00731FEF">
        <w:rPr>
          <w:rFonts w:ascii="Times New Roman" w:hAnsi="Times New Roman"/>
          <w:sz w:val="28"/>
          <w:szCs w:val="28"/>
          <w:lang w:val="kk-KZ"/>
        </w:rPr>
        <w:t>.</w:t>
      </w:r>
    </w:p>
    <w:p w14:paraId="4E7406D2" w14:textId="26959C52" w:rsidR="005E3EEB" w:rsidRPr="00731FEF" w:rsidRDefault="005E3EEB"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Осы тарихи фонда </w:t>
      </w:r>
      <w:r w:rsidR="00AC2477" w:rsidRPr="00731FEF">
        <w:rPr>
          <w:rFonts w:ascii="Times New Roman" w:hAnsi="Times New Roman"/>
          <w:sz w:val="28"/>
          <w:szCs w:val="28"/>
          <w:lang w:val="kk-KZ"/>
        </w:rPr>
        <w:t>Ә.Үсенов</w:t>
      </w:r>
      <w:r w:rsidRPr="00731FEF">
        <w:rPr>
          <w:rFonts w:ascii="Times New Roman" w:hAnsi="Times New Roman"/>
          <w:sz w:val="28"/>
          <w:szCs w:val="28"/>
          <w:lang w:val="kk-KZ"/>
        </w:rPr>
        <w:t xml:space="preserve">тің «Көркем әдебиет сабағының түрлері» (1936) мақаласы әдеби шығарманы оқыту сабақтарының мақсат-міндетін жіктеуімен құнды [8, б. 11]. Демек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ді оқытудың ғылыми зерттелуі оның ағартушылық тәжірибесін де есепке алудан басталады.</w:t>
      </w:r>
      <w:r w:rsidR="00B10035" w:rsidRPr="00731FEF">
        <w:rPr>
          <w:rFonts w:ascii="Times New Roman" w:hAnsi="Times New Roman"/>
          <w:sz w:val="28"/>
          <w:szCs w:val="28"/>
          <w:lang w:val="kk-KZ"/>
        </w:rPr>
        <w:t xml:space="preserve"> </w:t>
      </w:r>
      <w:r w:rsidR="002305DE" w:rsidRPr="00731FEF">
        <w:rPr>
          <w:rFonts w:ascii="Times New Roman" w:hAnsi="Times New Roman"/>
          <w:sz w:val="28"/>
          <w:szCs w:val="28"/>
          <w:lang w:val="kk-KZ"/>
        </w:rPr>
        <w:t xml:space="preserve">1934 жылы Қазақстан кеңес </w:t>
      </w:r>
      <w:r w:rsidR="002305DE" w:rsidRPr="00731FEF">
        <w:rPr>
          <w:rFonts w:ascii="Times New Roman" w:hAnsi="Times New Roman"/>
          <w:sz w:val="28"/>
          <w:szCs w:val="28"/>
          <w:lang w:val="kk-KZ"/>
        </w:rPr>
        <w:lastRenderedPageBreak/>
        <w:t>жазушыларының тұңғыш құрылтайында одақ (қазіргі Қазақстан Жазушылар одағы)құрылып, алғашқы 29 мүшесінің бірі және басқарма төралқасының мүшелігіне сайланған [11, б. 56] Б.</w:t>
      </w:r>
      <w:r w:rsidRPr="00731FEF">
        <w:rPr>
          <w:rFonts w:ascii="Times New Roman" w:hAnsi="Times New Roman"/>
          <w:sz w:val="28"/>
          <w:szCs w:val="28"/>
          <w:lang w:val="kk-KZ"/>
        </w:rPr>
        <w:t xml:space="preserve">Майлин шығармаларын оқыту мәселесіне қатысты ғылыми ізденістердің тарихын жүйелеуде </w:t>
      </w:r>
      <w:r w:rsidR="000B7624" w:rsidRPr="00731FEF">
        <w:rPr>
          <w:rFonts w:ascii="Times New Roman" w:hAnsi="Times New Roman"/>
          <w:sz w:val="28"/>
          <w:szCs w:val="28"/>
          <w:lang w:val="kk-KZ"/>
        </w:rPr>
        <w:t>С.Байменше</w:t>
      </w:r>
      <w:r w:rsidRPr="00731FEF">
        <w:rPr>
          <w:rFonts w:ascii="Times New Roman" w:hAnsi="Times New Roman"/>
          <w:sz w:val="28"/>
          <w:szCs w:val="28"/>
          <w:lang w:val="kk-KZ"/>
        </w:rPr>
        <w:t xml:space="preserve">нің докторлық диссертациясында ұсынылған зерттеулер мен жарияланымдар эволюциясын кезеңдеу тәсілі </w:t>
      </w:r>
      <w:r w:rsidR="002D0F3A">
        <w:rPr>
          <w:rFonts w:ascii="Times New Roman" w:hAnsi="Times New Roman"/>
          <w:sz w:val="28"/>
          <w:szCs w:val="28"/>
          <w:lang w:val="kk-KZ"/>
        </w:rPr>
        <w:t>әдіснама</w:t>
      </w:r>
      <w:r w:rsidRPr="00731FEF">
        <w:rPr>
          <w:rFonts w:ascii="Times New Roman" w:hAnsi="Times New Roman"/>
          <w:sz w:val="28"/>
          <w:szCs w:val="28"/>
          <w:lang w:val="kk-KZ"/>
        </w:rPr>
        <w:t xml:space="preserve">лық мәнге ие. Ғалым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мұрасының зерттелуін қоғамдық-саяси ахуалмен, жазушы есімінің ақталуы және шығармаларының қайта жариялану үдерісімен сабақтастыра қарап, зерттеу мен жарияланым тарихының белгілі бір кезеңін «XX ғасырдың екінші жартысы жылдан басталып, 1991 жылға дейінгі аралықты қамтиды» деп нақтылайды [19</w:t>
      </w:r>
      <w:r w:rsidR="00A00E8E" w:rsidRPr="00731FEF">
        <w:rPr>
          <w:rFonts w:ascii="Times New Roman" w:hAnsi="Times New Roman"/>
          <w:sz w:val="28"/>
          <w:szCs w:val="28"/>
          <w:lang w:val="kk-KZ"/>
        </w:rPr>
        <w:t>,</w:t>
      </w:r>
      <w:r w:rsidR="00E276D7" w:rsidRPr="00731FEF">
        <w:rPr>
          <w:rFonts w:ascii="Times New Roman" w:hAnsi="Times New Roman"/>
          <w:sz w:val="28"/>
          <w:szCs w:val="28"/>
          <w:lang w:val="kk-KZ"/>
        </w:rPr>
        <w:t xml:space="preserve"> б. 31</w:t>
      </w:r>
      <w:r w:rsidRPr="00731FEF">
        <w:rPr>
          <w:rFonts w:ascii="Times New Roman" w:hAnsi="Times New Roman"/>
          <w:sz w:val="28"/>
          <w:szCs w:val="28"/>
          <w:lang w:val="kk-KZ"/>
        </w:rPr>
        <w:t xml:space="preserve">]. Бұл тұжырымның оқыту әдістемесіне қатысы айқын: жазушы мұрасы оқу бағдарламасына тұрақты түрде енуі, оқу құралдарының жазылуы және университеттік дәрістердің қалыптасуы көбіне осы «ақталу – қайта басылу – ғылыми негіздеу – оқытуға енгізу» тізбегі арқылы жүзеге асады. Сол себепті 1950-жылдардың соңы мен 1960-жылдардың басын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 ісінің институционалдану кезеңі ретінде қарастыруға болады [18</w:t>
      </w:r>
      <w:r w:rsidR="00A00E8E" w:rsidRPr="00731FEF">
        <w:rPr>
          <w:rFonts w:ascii="Times New Roman" w:hAnsi="Times New Roman"/>
          <w:sz w:val="28"/>
          <w:szCs w:val="28"/>
          <w:lang w:val="kk-KZ"/>
        </w:rPr>
        <w:t>,</w:t>
      </w:r>
      <w:r w:rsidR="00E276D7" w:rsidRPr="00731FEF">
        <w:rPr>
          <w:rFonts w:ascii="Times New Roman" w:hAnsi="Times New Roman"/>
          <w:sz w:val="28"/>
          <w:szCs w:val="28"/>
          <w:lang w:val="kk-KZ"/>
        </w:rPr>
        <w:t xml:space="preserve"> б. 81</w:t>
      </w:r>
      <w:r w:rsidRPr="00731FEF">
        <w:rPr>
          <w:rFonts w:ascii="Times New Roman" w:hAnsi="Times New Roman"/>
          <w:sz w:val="28"/>
          <w:szCs w:val="28"/>
          <w:lang w:val="kk-KZ"/>
        </w:rPr>
        <w:t>].</w:t>
      </w:r>
    </w:p>
    <w:p w14:paraId="543679AF" w14:textId="2FCF9722" w:rsidR="005E3EEB" w:rsidRPr="00731FEF" w:rsidRDefault="005E3EEB"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Жазушы мұрасын оқыту мәселесінің ғылыми тұрғыда қарастырылуы бірнеше арнада қалыптасты. Біріншісі –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шығармашылығы жөніндегі </w:t>
      </w:r>
      <w:r w:rsidR="00AB3931">
        <w:rPr>
          <w:rFonts w:ascii="Times New Roman" w:hAnsi="Times New Roman"/>
          <w:sz w:val="28"/>
          <w:szCs w:val="28"/>
          <w:lang w:val="kk-KZ"/>
        </w:rPr>
        <w:t>әдебиеттану бойынша</w:t>
      </w:r>
      <w:r w:rsidRPr="00731FEF">
        <w:rPr>
          <w:rFonts w:ascii="Times New Roman" w:hAnsi="Times New Roman"/>
          <w:sz w:val="28"/>
          <w:szCs w:val="28"/>
          <w:lang w:val="kk-KZ"/>
        </w:rPr>
        <w:t xml:space="preserve"> зерттеулердің нәтижесін оқу үдерісіне дидактикалық тұрғыдан көшіру (жанрлық табиғаты, образ жүйесі, тілдік-стильдік өрнек, юмор мен сатираның поэтикасы, драматургиялық құрылым, публицистикалық дискурс т.б.). Екіншісі – қазақ әдебиетін ЖОО-да оқытудың теориясы мен технологиясына сүйеніп,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студенттік оқылым деңгейінде пайымдау, талдау, салыстыру, жобалау сияқты танымдық әрекеттермен байланыстыру. Осы екі арнаның тоғысында ғана «оқытудың ғылыми зерттелуі» ұғымы толыққанды мәнге ие болады: өйткені бір жағынан ғылыми пайымдаулар мазмұндық өзек береді, екінші жағынан дидактикалық модельдер сол мазмұнды меңгертудің жолын айқындайды. Сондықтан бұл бөлімде зерттеулерді жай ғана тізбектеу емес, олардың жоғары мектеп практикасына қай деңгейде, қандай жолмен ықпал еткенін, қандай дидактикалық тұжырымдармен ұштасатынын талдау басым бағыт ретінде алынады.</w:t>
      </w:r>
    </w:p>
    <w:p w14:paraId="6B571616" w14:textId="77777777" w:rsidR="00092507" w:rsidRPr="00731FEF" w:rsidRDefault="00DF2356"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Б.Майлин</w:t>
      </w:r>
      <w:r w:rsidR="005E3EEB" w:rsidRPr="00731FEF">
        <w:rPr>
          <w:rFonts w:ascii="Times New Roman" w:hAnsi="Times New Roman"/>
          <w:sz w:val="28"/>
          <w:szCs w:val="28"/>
          <w:lang w:val="kk-KZ"/>
        </w:rPr>
        <w:t xml:space="preserve"> шығармаларын оқу үдерісіне жүйелі енгізуге қызмет еткен алғашқы еңбектердің бірі – </w:t>
      </w:r>
      <w:r w:rsidR="00D26B97" w:rsidRPr="00731FEF">
        <w:rPr>
          <w:rFonts w:ascii="Times New Roman" w:hAnsi="Times New Roman"/>
          <w:sz w:val="28"/>
          <w:szCs w:val="28"/>
          <w:lang w:val="kk-KZ"/>
        </w:rPr>
        <w:t>Қ.Жармағамбето</w:t>
      </w:r>
      <w:r w:rsidR="005E3EEB" w:rsidRPr="00731FEF">
        <w:rPr>
          <w:rFonts w:ascii="Times New Roman" w:hAnsi="Times New Roman"/>
          <w:sz w:val="28"/>
          <w:szCs w:val="28"/>
          <w:lang w:val="kk-KZ"/>
        </w:rPr>
        <w:t>втің X сыныпқа арналған «</w:t>
      </w:r>
      <w:r w:rsidRPr="00731FEF">
        <w:rPr>
          <w:rFonts w:ascii="Times New Roman" w:hAnsi="Times New Roman"/>
          <w:sz w:val="28"/>
          <w:szCs w:val="28"/>
          <w:lang w:val="kk-KZ"/>
        </w:rPr>
        <w:t>Б.Майлин</w:t>
      </w:r>
      <w:r w:rsidR="005E3EEB" w:rsidRPr="00731FEF">
        <w:rPr>
          <w:rFonts w:ascii="Times New Roman" w:hAnsi="Times New Roman"/>
          <w:sz w:val="28"/>
          <w:szCs w:val="28"/>
          <w:lang w:val="kk-KZ"/>
        </w:rPr>
        <w:t>. Өмірі мен творчествосы» оқу құралы [19</w:t>
      </w:r>
      <w:r w:rsidR="00E276D7" w:rsidRPr="00731FEF">
        <w:rPr>
          <w:rFonts w:ascii="Times New Roman" w:hAnsi="Times New Roman"/>
          <w:sz w:val="28"/>
          <w:szCs w:val="28"/>
          <w:lang w:val="kk-KZ"/>
        </w:rPr>
        <w:t xml:space="preserve"> б. 71</w:t>
      </w:r>
      <w:r w:rsidR="005E3EEB" w:rsidRPr="00731FEF">
        <w:rPr>
          <w:rFonts w:ascii="Times New Roman" w:hAnsi="Times New Roman"/>
          <w:sz w:val="28"/>
          <w:szCs w:val="28"/>
          <w:lang w:val="kk-KZ"/>
        </w:rPr>
        <w:t xml:space="preserve">]. Онда жазушы өмірі тарихи контекстпен байланыстырылып, негізгі жанрлық түрлері (әңгіме, повесть, өлең, пьеса) бағдарлама деңгейінде жүйеленеді және мектепке лайық ықшам талдау үлгілері беріледі. </w:t>
      </w:r>
      <w:r w:rsidR="000B7624" w:rsidRPr="00731FEF">
        <w:rPr>
          <w:rFonts w:ascii="Times New Roman" w:hAnsi="Times New Roman"/>
          <w:sz w:val="28"/>
          <w:szCs w:val="28"/>
          <w:lang w:val="kk-KZ"/>
        </w:rPr>
        <w:t>С.Байменше</w:t>
      </w:r>
      <w:r w:rsidR="0021694B" w:rsidRPr="00731FEF">
        <w:rPr>
          <w:rFonts w:ascii="Times New Roman" w:hAnsi="Times New Roman"/>
          <w:sz w:val="28"/>
          <w:szCs w:val="28"/>
          <w:lang w:val="kk-KZ"/>
        </w:rPr>
        <w:t xml:space="preserve"> </w:t>
      </w:r>
      <w:r w:rsidR="005E3EEB" w:rsidRPr="00731FEF">
        <w:rPr>
          <w:rFonts w:ascii="Times New Roman" w:hAnsi="Times New Roman"/>
          <w:sz w:val="28"/>
          <w:szCs w:val="28"/>
          <w:lang w:val="kk-KZ"/>
        </w:rPr>
        <w:t xml:space="preserve">Қ.Жармағамбетовті </w:t>
      </w:r>
      <w:r w:rsidRPr="00731FEF">
        <w:rPr>
          <w:rFonts w:ascii="Times New Roman" w:hAnsi="Times New Roman"/>
          <w:sz w:val="28"/>
          <w:szCs w:val="28"/>
          <w:lang w:val="kk-KZ"/>
        </w:rPr>
        <w:t>Б.Майлин</w:t>
      </w:r>
      <w:r w:rsidR="005E3EEB" w:rsidRPr="00731FEF">
        <w:rPr>
          <w:rFonts w:ascii="Times New Roman" w:hAnsi="Times New Roman"/>
          <w:sz w:val="28"/>
          <w:szCs w:val="28"/>
          <w:lang w:val="kk-KZ"/>
        </w:rPr>
        <w:t xml:space="preserve"> туралы «алғашқы сөз айтқан» тұлғалардың бірі деп бағалап, оның мұраны жинақтауға да үлес қосқанын көрсетеді. Университет үшін бұл еңбек – базалық модель: «өмірбаян – дәуір – мәтін – идея – көркемдік» логикасын сақтай отырып, оны поэтикалық әрі пайымдауға негізделген деңгейде тереңдетуге мүмкіндік бар.</w:t>
      </w:r>
      <w:r w:rsidR="00092507" w:rsidRPr="00731FEF">
        <w:rPr>
          <w:rFonts w:ascii="Times New Roman" w:hAnsi="Times New Roman"/>
          <w:sz w:val="28"/>
          <w:szCs w:val="28"/>
          <w:lang w:val="kk-KZ"/>
        </w:rPr>
        <w:t xml:space="preserve"> </w:t>
      </w:r>
    </w:p>
    <w:p w14:paraId="1AE792CF" w14:textId="7BA89837" w:rsidR="005E3EEB" w:rsidRPr="00731FEF" w:rsidRDefault="005E3EEB"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lastRenderedPageBreak/>
        <w:t xml:space="preserve">1960–1980-жылдары </w:t>
      </w:r>
      <w:r w:rsidR="00114568" w:rsidRPr="00731FEF">
        <w:rPr>
          <w:rFonts w:ascii="Times New Roman" w:hAnsi="Times New Roman"/>
          <w:sz w:val="28"/>
          <w:szCs w:val="28"/>
          <w:lang w:val="kk-KZ"/>
        </w:rPr>
        <w:t>м</w:t>
      </w:r>
      <w:r w:rsidRPr="00731FEF">
        <w:rPr>
          <w:rFonts w:ascii="Times New Roman" w:hAnsi="Times New Roman"/>
          <w:sz w:val="28"/>
          <w:szCs w:val="28"/>
          <w:lang w:val="kk-KZ"/>
        </w:rPr>
        <w:t xml:space="preserve">айлинтану көркем шығарманы поэтика тұрғысынан талдауға бет бұрып, бұл үрдіс оқу-дидактикалық тәжірибеге де әсер етті. </w:t>
      </w:r>
      <w:r w:rsidR="007920A8" w:rsidRPr="00731FEF">
        <w:rPr>
          <w:rFonts w:ascii="Times New Roman" w:hAnsi="Times New Roman"/>
          <w:sz w:val="28"/>
          <w:szCs w:val="28"/>
          <w:lang w:val="kk-KZ"/>
        </w:rPr>
        <w:t>Б.Наурызбаев</w:t>
      </w:r>
      <w:r w:rsidRPr="00731FEF">
        <w:rPr>
          <w:rFonts w:ascii="Times New Roman" w:hAnsi="Times New Roman"/>
          <w:sz w:val="28"/>
          <w:szCs w:val="28"/>
          <w:lang w:val="kk-KZ"/>
        </w:rPr>
        <w:t>тың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нің прозасы» (1967) зерттеуінде жазушының прозалық баяндау жүйесі, стильдік қолтаңбасы, композициялық тұтастығы сөз болып, әңгіме жанрының дамуына қосқан үлесі айқындалады [20</w:t>
      </w:r>
      <w:r w:rsidR="00E276D7" w:rsidRPr="00731FEF">
        <w:rPr>
          <w:rFonts w:ascii="Times New Roman" w:hAnsi="Times New Roman"/>
          <w:sz w:val="28"/>
          <w:szCs w:val="28"/>
          <w:lang w:val="kk-KZ"/>
        </w:rPr>
        <w:t xml:space="preserve"> б. 21</w:t>
      </w:r>
      <w:r w:rsidRPr="00731FEF">
        <w:rPr>
          <w:rFonts w:ascii="Times New Roman" w:hAnsi="Times New Roman"/>
          <w:sz w:val="28"/>
          <w:szCs w:val="28"/>
          <w:lang w:val="kk-KZ"/>
        </w:rPr>
        <w:t xml:space="preserve">].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нің көркемдік мектебі, ұлттық прозадағы дәстүр тудырушы қызметі қозғалып, бұл мәселелер студентке «дәстүр мен жаңашылдық» ұғымын мәтінмен байланыстыра түсіндіруге мүмкіндік береді [21</w:t>
      </w:r>
      <w:r w:rsidR="00E276D7" w:rsidRPr="00731FEF">
        <w:rPr>
          <w:rFonts w:ascii="Times New Roman" w:hAnsi="Times New Roman"/>
          <w:sz w:val="28"/>
          <w:szCs w:val="28"/>
          <w:lang w:val="kk-KZ"/>
        </w:rPr>
        <w:t xml:space="preserve"> б. 136</w:t>
      </w:r>
      <w:r w:rsidRPr="00731FEF">
        <w:rPr>
          <w:rFonts w:ascii="Times New Roman" w:hAnsi="Times New Roman"/>
          <w:sz w:val="28"/>
          <w:szCs w:val="28"/>
          <w:lang w:val="kk-KZ"/>
        </w:rPr>
        <w:t xml:space="preserve">]. Ал «Қазақ прозасындағы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дәстүрі» зерттеуі реализм эстетикасын жазушы шығармаларындағы нақты деталь, мінез, тіл қолданысы арқылы дәлелдеудің үлгілерін ұсынады [22</w:t>
      </w:r>
      <w:r w:rsidR="00E276D7" w:rsidRPr="00731FEF">
        <w:rPr>
          <w:rFonts w:ascii="Times New Roman" w:hAnsi="Times New Roman"/>
          <w:sz w:val="28"/>
          <w:szCs w:val="28"/>
          <w:lang w:val="kk-KZ"/>
        </w:rPr>
        <w:t xml:space="preserve"> б. 14</w:t>
      </w:r>
      <w:r w:rsidRPr="00731FEF">
        <w:rPr>
          <w:rFonts w:ascii="Times New Roman" w:hAnsi="Times New Roman"/>
          <w:sz w:val="28"/>
          <w:szCs w:val="28"/>
          <w:lang w:val="kk-KZ"/>
        </w:rPr>
        <w:t xml:space="preserve">]. Университеттік курста </w:t>
      </w:r>
      <w:r w:rsidR="00644298" w:rsidRPr="00731FEF">
        <w:rPr>
          <w:rFonts w:ascii="Times New Roman" w:hAnsi="Times New Roman"/>
          <w:sz w:val="28"/>
          <w:szCs w:val="28"/>
          <w:lang w:val="kk-KZ"/>
        </w:rPr>
        <w:t>Б.</w:t>
      </w:r>
      <w:r w:rsidRPr="00731FEF">
        <w:rPr>
          <w:rFonts w:ascii="Times New Roman" w:hAnsi="Times New Roman"/>
          <w:sz w:val="28"/>
          <w:szCs w:val="28"/>
          <w:lang w:val="kk-KZ"/>
        </w:rPr>
        <w:t xml:space="preserve">Наурызбаев еңбектерінің дидактикалық әлеуеті – студентті мазмұндаудан аналитикалық оқылымға көшіруінде: «реализм» ұғымын абстрактылы анықтама ретінде емес, </w:t>
      </w:r>
      <w:r w:rsidR="00645840" w:rsidRPr="00731FEF">
        <w:rPr>
          <w:rFonts w:ascii="Times New Roman" w:hAnsi="Times New Roman"/>
          <w:sz w:val="28"/>
          <w:szCs w:val="28"/>
          <w:lang w:val="kk-KZ"/>
        </w:rPr>
        <w:t xml:space="preserve">шығармадағы </w:t>
      </w:r>
      <w:r w:rsidRPr="00731FEF">
        <w:rPr>
          <w:rFonts w:ascii="Times New Roman" w:hAnsi="Times New Roman"/>
          <w:sz w:val="28"/>
          <w:szCs w:val="28"/>
          <w:lang w:val="kk-KZ"/>
        </w:rPr>
        <w:t>«оқиға – деталь – тіл – авторлық позиция» бірлігі арқылы дәлелдету; «дәстүр» категориясын жеке мотив емес, жанрлық-стильдік сабақтастық ретінде таныту.</w:t>
      </w:r>
      <w:r w:rsidR="004F44C2"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Бұл зерттеудің оқу мәні – әдеби талдауды лингвостилистикалық бақылаумен ұштастыру: студент диалог құрылымын, сөйлеу тілінің әлеуметтік реңкін, бейнелі сөздің қызметін байқап, «тіл – характер – идея» байланысын дәлелдеуге үйренеді. </w:t>
      </w:r>
      <w:r w:rsidR="0021694B" w:rsidRPr="00731FEF">
        <w:rPr>
          <w:rFonts w:ascii="Times New Roman" w:hAnsi="Times New Roman"/>
          <w:sz w:val="28"/>
          <w:szCs w:val="28"/>
          <w:lang w:val="kk-KZ"/>
        </w:rPr>
        <w:t>С.</w:t>
      </w:r>
      <w:r w:rsidRPr="00731FEF">
        <w:rPr>
          <w:rFonts w:ascii="Times New Roman" w:hAnsi="Times New Roman"/>
          <w:sz w:val="28"/>
          <w:szCs w:val="28"/>
          <w:lang w:val="kk-KZ"/>
        </w:rPr>
        <w:t xml:space="preserve">Ордалиев құрастырған арнаулы курс бағдарламасы (ҚазМУ, 1985) реализм мен жаңашылдық мәселесін жүйелеп,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шығармашылығының университеттік пән ретінде ерте қалыптасқанын көрсетеді </w:t>
      </w:r>
      <w:r w:rsidR="00375605" w:rsidRPr="00731FEF">
        <w:rPr>
          <w:rFonts w:ascii="Times New Roman" w:hAnsi="Times New Roman"/>
          <w:sz w:val="28"/>
          <w:szCs w:val="28"/>
          <w:lang w:val="kk-KZ"/>
        </w:rPr>
        <w:t>[4</w:t>
      </w:r>
      <w:r w:rsidR="00230C1B" w:rsidRPr="00731FEF">
        <w:rPr>
          <w:rFonts w:ascii="Times New Roman" w:hAnsi="Times New Roman"/>
          <w:sz w:val="28"/>
          <w:szCs w:val="28"/>
          <w:lang w:val="kk-KZ"/>
        </w:rPr>
        <w:t>6</w:t>
      </w:r>
      <w:r w:rsidR="00375605" w:rsidRPr="00731FEF">
        <w:rPr>
          <w:rFonts w:ascii="Times New Roman" w:hAnsi="Times New Roman"/>
          <w:sz w:val="28"/>
          <w:szCs w:val="28"/>
          <w:lang w:val="kk-KZ"/>
        </w:rPr>
        <w:t>]</w:t>
      </w:r>
      <w:r w:rsidRPr="00731FEF">
        <w:rPr>
          <w:rFonts w:ascii="Times New Roman" w:hAnsi="Times New Roman"/>
          <w:sz w:val="28"/>
          <w:szCs w:val="28"/>
          <w:lang w:val="kk-KZ"/>
        </w:rPr>
        <w:t>.</w:t>
      </w:r>
    </w:p>
    <w:p w14:paraId="316CCE30" w14:textId="27DD1916" w:rsidR="005E3EEB" w:rsidRPr="00731FEF" w:rsidRDefault="005E3EEB"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Зерттелу тарихы бір жайтты айқындайды: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поэтикасын сипаттайтын </w:t>
      </w:r>
      <w:r w:rsidR="00AB3931">
        <w:rPr>
          <w:rFonts w:ascii="Times New Roman" w:hAnsi="Times New Roman"/>
          <w:sz w:val="28"/>
          <w:szCs w:val="28"/>
          <w:lang w:val="kk-KZ"/>
        </w:rPr>
        <w:t>әдебиеттану бойынша</w:t>
      </w:r>
      <w:r w:rsidRPr="00731FEF">
        <w:rPr>
          <w:rFonts w:ascii="Times New Roman" w:hAnsi="Times New Roman"/>
          <w:sz w:val="28"/>
          <w:szCs w:val="28"/>
          <w:lang w:val="kk-KZ"/>
        </w:rPr>
        <w:t xml:space="preserve"> еңбектер мол, бірақ олар көбіне шығарманы ғылыми танытуға бағытталады. Ал </w:t>
      </w:r>
      <w:r w:rsidR="007D3B28">
        <w:rPr>
          <w:rFonts w:ascii="Times New Roman" w:hAnsi="Times New Roman"/>
          <w:sz w:val="28"/>
          <w:szCs w:val="28"/>
          <w:lang w:val="kk-KZ"/>
        </w:rPr>
        <w:t>ЖОО аудиториясы</w:t>
      </w:r>
      <w:r w:rsidRPr="00731FEF">
        <w:rPr>
          <w:rFonts w:ascii="Times New Roman" w:hAnsi="Times New Roman"/>
          <w:sz w:val="28"/>
          <w:szCs w:val="28"/>
          <w:lang w:val="kk-KZ"/>
        </w:rPr>
        <w:t xml:space="preserve">нда басты міндет – осы ғылыми тұжырымдарды «қалай оқытамыз?» деген сұрақпен түйістіріп, дәріс пен практикалық сабақтың логикасына, тапсырма тіліне, бағалау өлшеміне айналдыру. Сондықтан бұл бөлімде еңбектерді тізбелеуден гөрі, </w:t>
      </w:r>
      <w:r w:rsidR="00AB3931">
        <w:rPr>
          <w:rFonts w:ascii="Times New Roman" w:hAnsi="Times New Roman"/>
          <w:sz w:val="28"/>
          <w:szCs w:val="28"/>
          <w:lang w:val="kk-KZ"/>
        </w:rPr>
        <w:t>әдебиеттану бойынша</w:t>
      </w:r>
      <w:r w:rsidRPr="00731FEF">
        <w:rPr>
          <w:rFonts w:ascii="Times New Roman" w:hAnsi="Times New Roman"/>
          <w:sz w:val="28"/>
          <w:szCs w:val="28"/>
          <w:lang w:val="kk-KZ"/>
        </w:rPr>
        <w:t xml:space="preserve"> қорытындылардың оқу үдерісіне қандай жолмен ықпал еткенін және қай зерттеулер дидактикалық жүйе құруға нақты тірек болғанын жүйелеу басым. Ғылыми шолудың практикалық өлшемі ретінде: қай еңбектің белгілі бір шығарманы түсіндіруге «тірек концепт» бергені; қай еңбектің талдаудың алгоритмін ұсынғаны; қайсысы оқу тапсырмасы, дәрістік модель, бағалау критерийін нақтылағаны белгіленеді. Осы логика зерттеу тарихын университеттік курс дизайнына тікелей көшіруге мүмкіндік береді.</w:t>
      </w:r>
      <w:r w:rsidR="00092507" w:rsidRPr="00731FEF">
        <w:rPr>
          <w:rFonts w:ascii="Times New Roman" w:hAnsi="Times New Roman"/>
          <w:sz w:val="28"/>
          <w:szCs w:val="28"/>
          <w:lang w:val="kk-KZ"/>
        </w:rPr>
        <w:t xml:space="preserve"> Қ.</w:t>
      </w:r>
      <w:r w:rsidRPr="00731FEF">
        <w:rPr>
          <w:rFonts w:ascii="Times New Roman" w:hAnsi="Times New Roman"/>
          <w:sz w:val="28"/>
          <w:szCs w:val="28"/>
          <w:lang w:val="kk-KZ"/>
        </w:rPr>
        <w:t>Бітібаеваға арналған еңбектер оның «әдіскерлік мектеп» қалыптастырғанын, оқытушының рөлін ізденіс ұйымдастырушы ретінде түсіндіретінін атап өтеді [39</w:t>
      </w:r>
      <w:r w:rsidR="00A00E8E" w:rsidRPr="00731FEF">
        <w:rPr>
          <w:rFonts w:ascii="Times New Roman" w:hAnsi="Times New Roman"/>
          <w:sz w:val="28"/>
          <w:szCs w:val="28"/>
          <w:lang w:val="kk-KZ"/>
        </w:rPr>
        <w:t>, б. 11</w:t>
      </w:r>
      <w:r w:rsidRPr="00731FEF">
        <w:rPr>
          <w:rFonts w:ascii="Times New Roman" w:hAnsi="Times New Roman"/>
          <w:sz w:val="28"/>
          <w:szCs w:val="28"/>
          <w:lang w:val="kk-KZ"/>
        </w:rPr>
        <w:t xml:space="preserve">]. Осы еңбектер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ге қатысты зерттеулерді бағалауда өлшем болады: қайсысы мазмұндық дерек береді, қайсысы студенттің оқу әрекетін нақты ұйымдастыру механизмін ұсынады.</w:t>
      </w:r>
    </w:p>
    <w:p w14:paraId="362EC7CD" w14:textId="1D1C21FD" w:rsidR="005E3EEB" w:rsidRPr="00731FEF" w:rsidRDefault="005E3EEB"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Соңғы жылдары пайымдауға негізделген тәсілге сүйенген диссертациялық зерттеулер күшейді. </w:t>
      </w:r>
      <w:r w:rsidR="00D26B97" w:rsidRPr="00731FEF">
        <w:rPr>
          <w:rFonts w:ascii="Times New Roman" w:hAnsi="Times New Roman"/>
          <w:sz w:val="28"/>
          <w:szCs w:val="28"/>
          <w:lang w:val="kk-KZ"/>
        </w:rPr>
        <w:t>Ғ.Отарбаева</w:t>
      </w:r>
      <w:r w:rsidRPr="00731FEF">
        <w:rPr>
          <w:rFonts w:ascii="Times New Roman" w:hAnsi="Times New Roman"/>
          <w:sz w:val="28"/>
          <w:szCs w:val="28"/>
          <w:lang w:val="kk-KZ"/>
        </w:rPr>
        <w:t xml:space="preserve">ның «Қазақ әдебиетін оқытуда студенттердің шығармашылық қабілетін интерпретациялық оқыту негізінде дамыту» (2022) диссертациясы пайымдауды студенттің мәтінмен сұхбатқа түсуі, өмірлік </w:t>
      </w:r>
      <w:r w:rsidRPr="00731FEF">
        <w:rPr>
          <w:rFonts w:ascii="Times New Roman" w:hAnsi="Times New Roman"/>
          <w:sz w:val="28"/>
          <w:szCs w:val="28"/>
          <w:lang w:val="kk-KZ"/>
        </w:rPr>
        <w:lastRenderedPageBreak/>
        <w:t>тәжірибесін көркем әлеммен байланыстырып мағына тудыруы ретінде түсіндіреді [38</w:t>
      </w:r>
      <w:r w:rsidR="00A00E8E" w:rsidRPr="00731FEF">
        <w:rPr>
          <w:rFonts w:ascii="Times New Roman" w:hAnsi="Times New Roman"/>
          <w:sz w:val="28"/>
          <w:szCs w:val="28"/>
          <w:lang w:val="kk-KZ"/>
        </w:rPr>
        <w:t>, б. 128</w:t>
      </w:r>
      <w:r w:rsidRPr="00731FEF">
        <w:rPr>
          <w:rFonts w:ascii="Times New Roman" w:hAnsi="Times New Roman"/>
          <w:sz w:val="28"/>
          <w:szCs w:val="28"/>
          <w:lang w:val="kk-KZ"/>
        </w:rPr>
        <w:t xml:space="preserve">]. Автор философиялық герменевтикаға сүйеніп, «түсінудің мәселесі – герменевтиканың басты тақырыбы» деген ойды алға тартады және пайымдау студентті өзіндік пікір айтуға жетелейтінін көрсетеді.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w:t>
      </w:r>
      <w:r w:rsidR="00003E90" w:rsidRPr="00731FEF">
        <w:rPr>
          <w:rFonts w:ascii="Times New Roman" w:hAnsi="Times New Roman"/>
          <w:sz w:val="28"/>
          <w:szCs w:val="28"/>
          <w:lang w:val="kk-KZ"/>
        </w:rPr>
        <w:t xml:space="preserve">шығармаларын </w:t>
      </w:r>
      <w:r w:rsidRPr="00731FEF">
        <w:rPr>
          <w:rFonts w:ascii="Times New Roman" w:hAnsi="Times New Roman"/>
          <w:sz w:val="28"/>
          <w:szCs w:val="28"/>
          <w:lang w:val="kk-KZ"/>
        </w:rPr>
        <w:t>(ауыл өмірі, әлеуметтік қатынас, ұлттық менталитет, кеңестік жүйе қабаттары) оқытуда бұл қағида ерекше өзекті: оқытушы дайын «дұрыс жауапты» емес, мәтіндік айғаққа сүйенген көпнұсқалы түсіндірулерді салыстыруды және олардың логикасын дәлелдеуді ұйымдастыруы керек.</w:t>
      </w:r>
    </w:p>
    <w:p w14:paraId="3BB3DE70" w14:textId="41CCFAAC" w:rsidR="005E3EEB" w:rsidRPr="00731FEF" w:rsidRDefault="005E3EEB"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Пайымдауға негізделген тәсілдің нәтижесі оны іске асыратын технологиялармен тығыз байланысты. </w:t>
      </w:r>
      <w:r w:rsidR="00D26B97" w:rsidRPr="00731FEF">
        <w:rPr>
          <w:rFonts w:ascii="Times New Roman" w:hAnsi="Times New Roman"/>
          <w:sz w:val="28"/>
          <w:szCs w:val="28"/>
          <w:lang w:val="kk-KZ"/>
        </w:rPr>
        <w:t>Е.Әбдімомынов</w:t>
      </w:r>
      <w:r w:rsidRPr="00731FEF">
        <w:rPr>
          <w:rFonts w:ascii="Times New Roman" w:hAnsi="Times New Roman"/>
          <w:sz w:val="28"/>
          <w:szCs w:val="28"/>
          <w:lang w:val="kk-KZ"/>
        </w:rPr>
        <w:t>тың «ЖОО-да М. Әуезов әңгімелерін оқытудың ғылыми-дидактикалық негіздері» (2024) диссертациясы белсенді оқыту технологияларын (SMART, SWOT, CASE STUDY т.б.) жүйелеуімен құнды [37</w:t>
      </w:r>
      <w:r w:rsidR="00A00E8E" w:rsidRPr="00731FEF">
        <w:rPr>
          <w:rFonts w:ascii="Times New Roman" w:hAnsi="Times New Roman"/>
          <w:sz w:val="28"/>
          <w:szCs w:val="28"/>
          <w:lang w:val="kk-KZ"/>
        </w:rPr>
        <w:t>, б. 73</w:t>
      </w:r>
      <w:r w:rsidRPr="00731FEF">
        <w:rPr>
          <w:rFonts w:ascii="Times New Roman" w:hAnsi="Times New Roman"/>
          <w:sz w:val="28"/>
          <w:szCs w:val="28"/>
          <w:lang w:val="kk-KZ"/>
        </w:rPr>
        <w:t xml:space="preserve">]. Бұл тәсілдерді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оқытуға да бейімдеуге болады: SWOT арқылы кейіпкер мінезі мен әлеуметтік ортаны, CASE STUDY арқылы </w:t>
      </w:r>
      <w:r w:rsidR="00645840" w:rsidRPr="00731FEF">
        <w:rPr>
          <w:rFonts w:ascii="Times New Roman" w:hAnsi="Times New Roman"/>
          <w:sz w:val="28"/>
          <w:szCs w:val="28"/>
          <w:lang w:val="kk-KZ"/>
        </w:rPr>
        <w:t xml:space="preserve">шығармадағы </w:t>
      </w:r>
      <w:r w:rsidRPr="00731FEF">
        <w:rPr>
          <w:rFonts w:ascii="Times New Roman" w:hAnsi="Times New Roman"/>
          <w:sz w:val="28"/>
          <w:szCs w:val="28"/>
          <w:lang w:val="kk-KZ"/>
        </w:rPr>
        <w:t xml:space="preserve">ситуацияны қазіргі кейспен салыстыру, SMART мақсат арқылы модуль бойынша нақты оқу нәтижесін айқындау. </w:t>
      </w:r>
      <w:r w:rsidR="00EB502B" w:rsidRPr="00731FEF">
        <w:rPr>
          <w:rFonts w:ascii="Times New Roman" w:hAnsi="Times New Roman"/>
          <w:sz w:val="28"/>
          <w:szCs w:val="28"/>
          <w:lang w:val="kk-KZ"/>
        </w:rPr>
        <w:t>Ұ</w:t>
      </w:r>
      <w:r w:rsidRPr="00731FEF">
        <w:rPr>
          <w:rFonts w:ascii="Times New Roman" w:hAnsi="Times New Roman"/>
          <w:sz w:val="28"/>
          <w:szCs w:val="28"/>
          <w:lang w:val="kk-KZ"/>
        </w:rPr>
        <w:t>сын</w:t>
      </w:r>
      <w:r w:rsidR="00EB502B" w:rsidRPr="00731FEF">
        <w:rPr>
          <w:rFonts w:ascii="Times New Roman" w:hAnsi="Times New Roman"/>
          <w:sz w:val="28"/>
          <w:szCs w:val="28"/>
          <w:lang w:val="kk-KZ"/>
        </w:rPr>
        <w:t>ыл</w:t>
      </w:r>
      <w:r w:rsidRPr="00731FEF">
        <w:rPr>
          <w:rFonts w:ascii="Times New Roman" w:hAnsi="Times New Roman"/>
          <w:sz w:val="28"/>
          <w:szCs w:val="28"/>
          <w:lang w:val="kk-KZ"/>
        </w:rPr>
        <w:t xml:space="preserve">ған құрылым (теориялық негіз – талдау алгоритмі – оқу тапсырмасы – бағалау – эксперимент)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курсын жобалауда зерттеу дизайнын дәлелдеуге үлгі.</w:t>
      </w:r>
    </w:p>
    <w:p w14:paraId="7E6935CA" w14:textId="765F9289" w:rsidR="005E3EEB" w:rsidRPr="00731FEF" w:rsidRDefault="005E3EEB"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Найманбаев </w:t>
      </w:r>
      <w:r w:rsidR="00EB502B" w:rsidRPr="00731FEF">
        <w:rPr>
          <w:rFonts w:ascii="Times New Roman" w:hAnsi="Times New Roman"/>
          <w:sz w:val="28"/>
          <w:szCs w:val="28"/>
          <w:lang w:val="kk-KZ"/>
        </w:rPr>
        <w:t xml:space="preserve">А. </w:t>
      </w:r>
      <w:r w:rsidRPr="00731FEF">
        <w:rPr>
          <w:rFonts w:ascii="Times New Roman" w:hAnsi="Times New Roman"/>
          <w:sz w:val="28"/>
          <w:szCs w:val="28"/>
          <w:lang w:val="kk-KZ"/>
        </w:rPr>
        <w:t>«ЖОО-да қазіргі қазақ романдаріндегі мифтік сарындарды оқыту әдістемесі» (2022) диссертациясы оқу мазмұнын теориялық блоктарға бөліп, оқу-дидактикалық кешенді жасап, нәтижені экспериментпен тексеру жолдарын көрсетеді [</w:t>
      </w:r>
      <w:r w:rsidR="00A00E8E" w:rsidRPr="00731FEF">
        <w:rPr>
          <w:rFonts w:ascii="Times New Roman" w:hAnsi="Times New Roman"/>
          <w:sz w:val="28"/>
          <w:szCs w:val="28"/>
          <w:lang w:val="kk-KZ"/>
        </w:rPr>
        <w:t>4</w:t>
      </w:r>
      <w:r w:rsidR="00230C1B" w:rsidRPr="00731FEF">
        <w:rPr>
          <w:rFonts w:ascii="Times New Roman" w:hAnsi="Times New Roman"/>
          <w:sz w:val="28"/>
          <w:szCs w:val="28"/>
          <w:lang w:val="kk-KZ"/>
        </w:rPr>
        <w:t>7</w:t>
      </w:r>
      <w:r w:rsidRPr="00731FEF">
        <w:rPr>
          <w:rFonts w:ascii="Times New Roman" w:hAnsi="Times New Roman"/>
          <w:sz w:val="28"/>
          <w:szCs w:val="28"/>
          <w:lang w:val="kk-KZ"/>
        </w:rPr>
        <w:t xml:space="preserve">]. Бұл тәжірибе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мұрасына да қолдануға келеді: поэзия–проза–драма–публицистика модульдерін құрып, әр модульді «ауыл шындығы мен реализм», «юмор және әлеуметтік сатира», «сахналық конфликт», «фельетон және медиамәтін» сияқты ғылыми проблемамен байланыстыру; тапсырма мен бағалау критерийлерін алдын ала белгілеу. Осылайша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ді оқыту мәселесі «тақырыптық зерттеу» деңгейінен «дидактикалық модель» деңгейіне көтеріледі.</w:t>
      </w:r>
    </w:p>
    <w:p w14:paraId="5FFFC134" w14:textId="008AFD9D" w:rsidR="005E3EEB" w:rsidRPr="00731FEF" w:rsidRDefault="005D68E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ЖОО-дағы </w:t>
      </w:r>
      <w:r w:rsidR="005E3EEB" w:rsidRPr="00731FEF">
        <w:rPr>
          <w:rFonts w:ascii="Times New Roman" w:hAnsi="Times New Roman"/>
          <w:sz w:val="28"/>
          <w:szCs w:val="28"/>
          <w:lang w:val="kk-KZ"/>
        </w:rPr>
        <w:t xml:space="preserve">әдебиеттанымдық дайындық студенттен мектептегі деңгейден өзгеше әрекетті талап етеді: шығарманы «мазмұндап беру» емес, ғылыми пайымға сүйеніп, дәлелді пайымдау жасау, авторлық позицияны оқырман тәжірибесімен ұштастыра отырып түсіндіру, контекст пен подтексті ажырату, поэтикалық детальдың қызметін көрсету, шығарманың жанрлық табиғатын талдаудың қисынын құру. Осы талаптарды іске асыруда соңғы жылдардағы зерттеулер ұсынған үш іргелі бағыт ерекше байқалады: дәстүрлі әдеби-тарихи талдау логикасын сақтай отырып, интерпретациялық оқыту арқылы мағынаны ашу; модульдік құрылым арқылы мазмұнды жүйелеу және студенттің өзіндік жұмысына «құрастырушы» рөл беру; тәжірибелік-эксперименттік дерекке сүйеніп оқу нәтижесін өлшеу мен бағалаудың нақты критерийлерін қалыптастыру. Бұл бағыттар </w:t>
      </w:r>
      <w:r w:rsidR="00DF2356" w:rsidRPr="00731FEF">
        <w:rPr>
          <w:rFonts w:ascii="Times New Roman" w:hAnsi="Times New Roman"/>
          <w:sz w:val="28"/>
          <w:szCs w:val="28"/>
          <w:lang w:val="kk-KZ"/>
        </w:rPr>
        <w:t>Б.Майлин</w:t>
      </w:r>
      <w:r w:rsidR="005E3EEB" w:rsidRPr="00731FEF">
        <w:rPr>
          <w:rFonts w:ascii="Times New Roman" w:hAnsi="Times New Roman"/>
          <w:sz w:val="28"/>
          <w:szCs w:val="28"/>
          <w:lang w:val="kk-KZ"/>
        </w:rPr>
        <w:t xml:space="preserve"> шығармаларын оқытуда да өзектілігін арттыра түседі, өйткені қаламгер мұрасы прозалық миниатюрадан драмаға, публицистикадан өлеңге дейінгі жанрлық кеңістікті қамтиды.Осы тұрғыдан алғанда, интерпретациялық оқытуға негізделген дидактикалық жүйені сипаттайтын ғылыми ізденістер [</w:t>
      </w:r>
      <w:r w:rsidR="0071407D" w:rsidRPr="00731FEF">
        <w:rPr>
          <w:rFonts w:ascii="Times New Roman" w:hAnsi="Times New Roman"/>
          <w:sz w:val="28"/>
          <w:szCs w:val="28"/>
          <w:lang w:val="kk-KZ"/>
        </w:rPr>
        <w:t>40</w:t>
      </w:r>
      <w:r w:rsidR="00A00E8E" w:rsidRPr="00731FEF">
        <w:rPr>
          <w:rFonts w:ascii="Times New Roman" w:hAnsi="Times New Roman"/>
          <w:sz w:val="28"/>
          <w:szCs w:val="28"/>
          <w:lang w:val="kk-KZ"/>
        </w:rPr>
        <w:t>, б. 54</w:t>
      </w:r>
      <w:r w:rsidR="005E3EEB" w:rsidRPr="00731FEF">
        <w:rPr>
          <w:rFonts w:ascii="Times New Roman" w:hAnsi="Times New Roman"/>
          <w:sz w:val="28"/>
          <w:szCs w:val="28"/>
          <w:lang w:val="kk-KZ"/>
        </w:rPr>
        <w:t xml:space="preserve">] оқырмандық </w:t>
      </w:r>
      <w:r w:rsidR="005E3EEB" w:rsidRPr="00731FEF">
        <w:rPr>
          <w:rFonts w:ascii="Times New Roman" w:hAnsi="Times New Roman"/>
          <w:sz w:val="28"/>
          <w:szCs w:val="28"/>
          <w:lang w:val="kk-KZ"/>
        </w:rPr>
        <w:lastRenderedPageBreak/>
        <w:t xml:space="preserve">рефлексияны </w:t>
      </w:r>
      <w:r w:rsidR="00950229" w:rsidRPr="00731FEF">
        <w:rPr>
          <w:rFonts w:ascii="Times New Roman" w:hAnsi="Times New Roman"/>
          <w:sz w:val="28"/>
          <w:szCs w:val="28"/>
          <w:lang w:val="kk-KZ"/>
        </w:rPr>
        <w:t>нығайтудың</w:t>
      </w:r>
      <w:r w:rsidR="005E3EEB" w:rsidRPr="00731FEF">
        <w:rPr>
          <w:rFonts w:ascii="Times New Roman" w:hAnsi="Times New Roman"/>
          <w:sz w:val="28"/>
          <w:szCs w:val="28"/>
          <w:lang w:val="kk-KZ"/>
        </w:rPr>
        <w:t xml:space="preserve"> тиімді тәсілдерін көрсетеді; модульдік жүйе бойынша құрылған тәжірибелер оқу материалын «жанр – проблема – әдіс – нәтиже» тізбегімен жоспарлаудың артықшылығын дәлелдейді; ал ЖОО-да әңгіме жанрын оқытуға арналған жұмыстар [3</w:t>
      </w:r>
      <w:r w:rsidR="0071407D" w:rsidRPr="00731FEF">
        <w:rPr>
          <w:rFonts w:ascii="Times New Roman" w:hAnsi="Times New Roman"/>
          <w:sz w:val="28"/>
          <w:szCs w:val="28"/>
          <w:lang w:val="kk-KZ"/>
        </w:rPr>
        <w:t>9</w:t>
      </w:r>
      <w:r w:rsidR="00A00E8E" w:rsidRPr="00731FEF">
        <w:rPr>
          <w:rFonts w:ascii="Times New Roman" w:hAnsi="Times New Roman"/>
          <w:sz w:val="28"/>
          <w:szCs w:val="28"/>
          <w:lang w:val="kk-KZ"/>
        </w:rPr>
        <w:t>, б. 149</w:t>
      </w:r>
      <w:r w:rsidR="005E3EEB" w:rsidRPr="00731FEF">
        <w:rPr>
          <w:rFonts w:ascii="Times New Roman" w:hAnsi="Times New Roman"/>
          <w:sz w:val="28"/>
          <w:szCs w:val="28"/>
          <w:lang w:val="kk-KZ"/>
        </w:rPr>
        <w:t xml:space="preserve">] студенттің талдау, салыстыру, пікірталас, жобалау әрекеттерін ұйымдастыру арқылы кәсіби құзыреттерін дамытуға болатынын көрсетеді. Бұл ғылыми нәтижелердің ортақ түйіні – көркем </w:t>
      </w:r>
      <w:r w:rsidR="005F0BC0" w:rsidRPr="00731FEF">
        <w:rPr>
          <w:rFonts w:ascii="Times New Roman" w:hAnsi="Times New Roman"/>
          <w:sz w:val="28"/>
          <w:szCs w:val="28"/>
          <w:lang w:val="kk-KZ"/>
        </w:rPr>
        <w:t xml:space="preserve">шығарманың </w:t>
      </w:r>
      <w:r w:rsidR="005E3EEB" w:rsidRPr="00731FEF">
        <w:rPr>
          <w:rFonts w:ascii="Times New Roman" w:hAnsi="Times New Roman"/>
          <w:sz w:val="28"/>
          <w:szCs w:val="28"/>
          <w:lang w:val="kk-KZ"/>
        </w:rPr>
        <w:t xml:space="preserve">көпқабатты мағынасын ашатын тапсырмалар жүйесін мақсатпен, мазмұнмен және бағалау өлшемімен біртұтас құрастыру қажеттігі. Демек, </w:t>
      </w:r>
      <w:r w:rsidR="00DF2356" w:rsidRPr="00731FEF">
        <w:rPr>
          <w:rFonts w:ascii="Times New Roman" w:hAnsi="Times New Roman"/>
          <w:sz w:val="28"/>
          <w:szCs w:val="28"/>
          <w:lang w:val="kk-KZ"/>
        </w:rPr>
        <w:t>Б.Майлин</w:t>
      </w:r>
      <w:r w:rsidR="005E3EEB" w:rsidRPr="00731FEF">
        <w:rPr>
          <w:rFonts w:ascii="Times New Roman" w:hAnsi="Times New Roman"/>
          <w:sz w:val="28"/>
          <w:szCs w:val="28"/>
          <w:lang w:val="kk-KZ"/>
        </w:rPr>
        <w:t xml:space="preserve"> шығармаларын оқыту мәселесін зерттеу барысында тек </w:t>
      </w:r>
      <w:r w:rsidR="00AB3931">
        <w:rPr>
          <w:rFonts w:ascii="Times New Roman" w:hAnsi="Times New Roman"/>
          <w:sz w:val="28"/>
          <w:szCs w:val="28"/>
          <w:lang w:val="kk-KZ"/>
        </w:rPr>
        <w:t>әдебиеттану бойынша</w:t>
      </w:r>
      <w:r w:rsidR="005E3EEB" w:rsidRPr="00731FEF">
        <w:rPr>
          <w:rFonts w:ascii="Times New Roman" w:hAnsi="Times New Roman"/>
          <w:sz w:val="28"/>
          <w:szCs w:val="28"/>
          <w:lang w:val="kk-KZ"/>
        </w:rPr>
        <w:t xml:space="preserve"> дерекке сүйеніп қою жеткіліксіз; оқыту тәжірибесін ұйымдастырудың технологиялық қырын да ғылыми тұрғыда дәлелдеудің маңызы зор.</w:t>
      </w:r>
    </w:p>
    <w:p w14:paraId="71A3CB8B" w14:textId="22DB00C5" w:rsidR="005E3EEB" w:rsidRPr="00731FEF" w:rsidRDefault="005E3EEB"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Дегенмен осы уақытқа дейінгі ғылыми еңбектерді талдау көрсеткендей,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дәл жоғары мектеп жағдайында «оқыту әдістемесінің» дербес нысаны ретінде жүйелі зерттеу сирек ұшырасады. Көпшілік зерттеулер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нің әдебиет тарихындағы орны, поэтикасы, тілі, жанрлық эволюциясы, публицистикасы сияқты мәселелерге арналғанымен, олар оқытудың нақты дидактикалық механизміне (мақсат–мазмұн–әдіс–форма–бағалау) әрдайым тікелей жауап бере бермейді. Мектептік оқу құралдары мен дидактикалық нұсқаулар (мысалы, </w:t>
      </w:r>
      <w:r w:rsidR="00D26B97" w:rsidRPr="00731FEF">
        <w:rPr>
          <w:rFonts w:ascii="Times New Roman" w:hAnsi="Times New Roman"/>
          <w:sz w:val="28"/>
          <w:szCs w:val="28"/>
          <w:lang w:val="kk-KZ"/>
        </w:rPr>
        <w:t>Қ.Жармағамбето</w:t>
      </w:r>
      <w:r w:rsidRPr="00731FEF">
        <w:rPr>
          <w:rFonts w:ascii="Times New Roman" w:hAnsi="Times New Roman"/>
          <w:sz w:val="28"/>
          <w:szCs w:val="28"/>
          <w:lang w:val="kk-KZ"/>
        </w:rPr>
        <w:t>в құралы) жазушыны танытуға тиімді болғанымен, университет студентіне арналған пайымдауға негізделген деңгейдегі проблемалық талдауды толық қамтымайды [19</w:t>
      </w:r>
      <w:r w:rsidR="00A00E8E" w:rsidRPr="00731FEF">
        <w:rPr>
          <w:rFonts w:ascii="Times New Roman" w:hAnsi="Times New Roman"/>
          <w:sz w:val="28"/>
          <w:szCs w:val="28"/>
          <w:lang w:val="kk-KZ"/>
        </w:rPr>
        <w:t>, б. 16</w:t>
      </w:r>
      <w:r w:rsidRPr="00731FEF">
        <w:rPr>
          <w:rFonts w:ascii="Times New Roman" w:hAnsi="Times New Roman"/>
          <w:sz w:val="28"/>
          <w:szCs w:val="28"/>
          <w:lang w:val="kk-KZ"/>
        </w:rPr>
        <w:t xml:space="preserve">]. Бұл жағдай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 мәселесін ғылыми тұрғыда зерттеудің өзектілігін айқындайды: жинақталған </w:t>
      </w:r>
      <w:r w:rsidR="00AB3931">
        <w:rPr>
          <w:rFonts w:ascii="Times New Roman" w:hAnsi="Times New Roman"/>
          <w:sz w:val="28"/>
          <w:szCs w:val="28"/>
          <w:lang w:val="kk-KZ"/>
        </w:rPr>
        <w:t>әдебиеттану бойынша</w:t>
      </w:r>
      <w:r w:rsidRPr="00731FEF">
        <w:rPr>
          <w:rFonts w:ascii="Times New Roman" w:hAnsi="Times New Roman"/>
          <w:sz w:val="28"/>
          <w:szCs w:val="28"/>
          <w:lang w:val="kk-KZ"/>
        </w:rPr>
        <w:t xml:space="preserve"> қорды жоғары мектептің дидактикалық жүйесіне көшіру – арнайы ғылыми міндет. Бұл міндетті орындауда пайымдауға негізделген, белсенді және модульдік оқыту технологиялары туралы диссертациялық зерттеулердің тәжірибесі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оқытуға </w:t>
      </w:r>
      <w:r w:rsidR="002D0F3A">
        <w:rPr>
          <w:rFonts w:ascii="Times New Roman" w:hAnsi="Times New Roman"/>
          <w:sz w:val="28"/>
          <w:szCs w:val="28"/>
          <w:lang w:val="kk-KZ"/>
        </w:rPr>
        <w:t>әдіснама</w:t>
      </w:r>
      <w:r w:rsidRPr="00731FEF">
        <w:rPr>
          <w:rFonts w:ascii="Times New Roman" w:hAnsi="Times New Roman"/>
          <w:sz w:val="28"/>
          <w:szCs w:val="28"/>
          <w:lang w:val="kk-KZ"/>
        </w:rPr>
        <w:t>лық тірек болады.</w:t>
      </w:r>
    </w:p>
    <w:p w14:paraId="33C483AA" w14:textId="225B8793" w:rsidR="005E3EEB" w:rsidRPr="00731FEF" w:rsidRDefault="005E3EEB"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Зерттеулердің мазмұндық бағдарын жүйелеу үшін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мұрасын оқытуда басшылыққа алынатын ғылыми бағыттарды шартты түрде бірнеше арнаға бөлуге болады. Бірінші арна –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және оқу-ағарту» мәселесі. Бұл бағытта жазушының ересектерге арналған оқу кітаптары мен ағартушылық публицистикасы негізгі дереккөзге айналады.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нің сауат ашуға арналған оқу материалдарының танымдық-тәлімдік мазмұнын көрсетіп, оларды білім тарихының контексінде бағалайды [1</w:t>
      </w:r>
      <w:r w:rsidR="00A00E8E" w:rsidRPr="00731FEF">
        <w:rPr>
          <w:rFonts w:ascii="Times New Roman" w:hAnsi="Times New Roman"/>
          <w:sz w:val="28"/>
          <w:szCs w:val="28"/>
          <w:lang w:val="kk-KZ"/>
        </w:rPr>
        <w:t>7, б. 7</w:t>
      </w:r>
      <w:r w:rsidRPr="00731FEF">
        <w:rPr>
          <w:rFonts w:ascii="Times New Roman" w:hAnsi="Times New Roman"/>
          <w:sz w:val="28"/>
          <w:szCs w:val="28"/>
          <w:lang w:val="kk-KZ"/>
        </w:rPr>
        <w:t xml:space="preserve">]. </w:t>
      </w:r>
      <w:r w:rsidR="000C0224">
        <w:rPr>
          <w:rFonts w:ascii="Times New Roman" w:hAnsi="Times New Roman"/>
          <w:sz w:val="28"/>
          <w:szCs w:val="28"/>
          <w:lang w:val="kk-KZ"/>
        </w:rPr>
        <w:t>ЖОО-да</w:t>
      </w:r>
      <w:r w:rsidRPr="00731FEF">
        <w:rPr>
          <w:rFonts w:ascii="Times New Roman" w:hAnsi="Times New Roman"/>
          <w:sz w:val="28"/>
          <w:szCs w:val="28"/>
          <w:lang w:val="kk-KZ"/>
        </w:rPr>
        <w:t xml:space="preserve"> «әдеби тұлға» тақырыбын өткенде тек көркем мәтіндермен шектелмей, автордың педагогикалық </w:t>
      </w:r>
      <w:r w:rsidR="00003E90" w:rsidRPr="00731FEF">
        <w:rPr>
          <w:rFonts w:ascii="Times New Roman" w:hAnsi="Times New Roman"/>
          <w:sz w:val="28"/>
          <w:szCs w:val="28"/>
          <w:lang w:val="kk-KZ"/>
        </w:rPr>
        <w:t xml:space="preserve">шығармаларын </w:t>
      </w:r>
      <w:r w:rsidRPr="00731FEF">
        <w:rPr>
          <w:rFonts w:ascii="Times New Roman" w:hAnsi="Times New Roman"/>
          <w:sz w:val="28"/>
          <w:szCs w:val="28"/>
          <w:lang w:val="kk-KZ"/>
        </w:rPr>
        <w:t>де талдауға болады: бұл әдебиетті оқыту әдістемесіне «оқу мәтінін» кең мағынада түсіндіруді енгізеді. Осы ғылыми зерттеулермен студенттерге «автор және аудитория»,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мақсаттылығы», «оқырманға ықпал ету стратегиясы» сияқты теориялық мәселелерді нақты мысалмен түсіндіру мүмкіндігі туады.</w:t>
      </w:r>
    </w:p>
    <w:p w14:paraId="14FBE774" w14:textId="724C34FA" w:rsidR="005E3EEB" w:rsidRPr="00731FEF" w:rsidRDefault="005E3EEB"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Екінші арна –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поэзиясын ғылыми тұрғыда таныту және оны оқытуға қажет талдау өлшемдерін анықтау. Бұл бағытта </w:t>
      </w:r>
      <w:r w:rsidR="00D26B97" w:rsidRPr="00731FEF">
        <w:rPr>
          <w:rFonts w:ascii="Times New Roman" w:hAnsi="Times New Roman"/>
          <w:sz w:val="28"/>
          <w:szCs w:val="28"/>
          <w:lang w:val="kk-KZ"/>
        </w:rPr>
        <w:t>Қ.Жармағамбето</w:t>
      </w:r>
      <w:r w:rsidRPr="00731FEF">
        <w:rPr>
          <w:rFonts w:ascii="Times New Roman" w:hAnsi="Times New Roman"/>
          <w:sz w:val="28"/>
          <w:szCs w:val="28"/>
          <w:lang w:val="kk-KZ"/>
        </w:rPr>
        <w:t>втің «Бейімбет поэзиясының тақырыбы мен геройлары» атты зерттеу</w:t>
      </w:r>
      <w:r w:rsidR="00715753" w:rsidRPr="00731FEF">
        <w:rPr>
          <w:rFonts w:ascii="Times New Roman" w:hAnsi="Times New Roman"/>
          <w:sz w:val="28"/>
          <w:szCs w:val="28"/>
          <w:lang w:val="kk-KZ"/>
        </w:rPr>
        <w:t>інің</w:t>
      </w:r>
      <w:r w:rsidRPr="00731FEF">
        <w:rPr>
          <w:rFonts w:ascii="Times New Roman" w:hAnsi="Times New Roman"/>
          <w:sz w:val="28"/>
          <w:szCs w:val="28"/>
          <w:lang w:val="kk-KZ"/>
        </w:rPr>
        <w:t xml:space="preserve"> орны бөлек: автор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лирикасының тақырыптық кеңдігін, кейіпкер типологиясын, заман </w:t>
      </w:r>
      <w:r w:rsidRPr="00731FEF">
        <w:rPr>
          <w:rFonts w:ascii="Times New Roman" w:hAnsi="Times New Roman"/>
          <w:sz w:val="28"/>
          <w:szCs w:val="28"/>
          <w:lang w:val="kk-KZ"/>
        </w:rPr>
        <w:lastRenderedPageBreak/>
        <w:t xml:space="preserve">шындығымен байланысын талдап, поэзияны «идея – герой – көркемдік тәсіл» бірлігінде қарастыруға жетелейді. ЖОО-да поэзияны оқытуда бұл зерттеудің дидактикалық мәні – студентке лириканы тек сезімдік күй ретінде ғана емес, әлеуметтік-психологиялық құбылыс ретінде талдауды үйретуінде.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өлеңдерін оқытуда поэтикалық талдау (ырғақ-ұйқас, образ, символ, интонация) мен тарихи-әлеуметтік талдауды ұштастыру қажет екенін дидактикалық еңбектер де көрсетеді: лириканы тақырыптық топтау – ақынның </w:t>
      </w:r>
      <w:r w:rsidR="007D3B28">
        <w:rPr>
          <w:rFonts w:ascii="Times New Roman" w:hAnsi="Times New Roman"/>
          <w:sz w:val="28"/>
          <w:szCs w:val="28"/>
          <w:lang w:val="kk-KZ"/>
        </w:rPr>
        <w:t>шығармашылық</w:t>
      </w:r>
      <w:r w:rsidRPr="00731FEF">
        <w:rPr>
          <w:rFonts w:ascii="Times New Roman" w:hAnsi="Times New Roman"/>
          <w:sz w:val="28"/>
          <w:szCs w:val="28"/>
          <w:lang w:val="kk-KZ"/>
        </w:rPr>
        <w:t xml:space="preserve"> бітімін танудың тиімді жолы екені әдебиеттануда да, оқыту </w:t>
      </w:r>
      <w:r w:rsidR="00260E17">
        <w:rPr>
          <w:rFonts w:ascii="Times New Roman" w:hAnsi="Times New Roman"/>
          <w:sz w:val="28"/>
          <w:szCs w:val="28"/>
          <w:lang w:val="kk-KZ"/>
        </w:rPr>
        <w:t xml:space="preserve">әдістемесінде </w:t>
      </w:r>
      <w:r w:rsidRPr="00731FEF">
        <w:rPr>
          <w:rFonts w:ascii="Times New Roman" w:hAnsi="Times New Roman"/>
          <w:sz w:val="28"/>
          <w:szCs w:val="28"/>
          <w:lang w:val="kk-KZ"/>
        </w:rPr>
        <w:t>д</w:t>
      </w:r>
      <w:r w:rsidR="00260E17">
        <w:rPr>
          <w:rFonts w:ascii="Times New Roman" w:hAnsi="Times New Roman"/>
          <w:sz w:val="28"/>
          <w:szCs w:val="28"/>
          <w:lang w:val="kk-KZ"/>
        </w:rPr>
        <w:t>е</w:t>
      </w:r>
      <w:r w:rsidRPr="00731FEF">
        <w:rPr>
          <w:rFonts w:ascii="Times New Roman" w:hAnsi="Times New Roman"/>
          <w:sz w:val="28"/>
          <w:szCs w:val="28"/>
          <w:lang w:val="kk-KZ"/>
        </w:rPr>
        <w:t xml:space="preserve"> мойындалған. Осылайша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поэзиясын оқытуға қатысты ғылыми зерттеулер поэтикалық талдаудың мазмұндық арқауын белгілеп, оқу тапсырмаларын құрастыруға негіз береді: тақырыптық модульдер, лирикалық кейіпкер ұстанымы, поэзиядағы юморлық сарын, азаматтық позиция сияқты мәселелер дәрістің ғылыми проблемасына айналады</w:t>
      </w:r>
      <w:r w:rsidR="00D923C7" w:rsidRPr="00731FEF">
        <w:rPr>
          <w:rFonts w:ascii="Times New Roman" w:hAnsi="Times New Roman"/>
          <w:sz w:val="28"/>
          <w:szCs w:val="28"/>
          <w:lang w:val="kk-KZ"/>
        </w:rPr>
        <w:t xml:space="preserve"> [4</w:t>
      </w:r>
      <w:r w:rsidR="0071407D" w:rsidRPr="00731FEF">
        <w:rPr>
          <w:rFonts w:ascii="Times New Roman" w:hAnsi="Times New Roman"/>
          <w:sz w:val="28"/>
          <w:szCs w:val="28"/>
          <w:lang w:val="kk-KZ"/>
        </w:rPr>
        <w:t>8</w:t>
      </w:r>
      <w:r w:rsidR="00D923C7" w:rsidRPr="00731FEF">
        <w:rPr>
          <w:rFonts w:ascii="Times New Roman" w:hAnsi="Times New Roman"/>
          <w:sz w:val="28"/>
          <w:szCs w:val="28"/>
          <w:lang w:val="kk-KZ"/>
        </w:rPr>
        <w:t>]</w:t>
      </w:r>
      <w:r w:rsidRPr="00731FEF">
        <w:rPr>
          <w:rFonts w:ascii="Times New Roman" w:hAnsi="Times New Roman"/>
          <w:sz w:val="28"/>
          <w:szCs w:val="28"/>
          <w:lang w:val="kk-KZ"/>
        </w:rPr>
        <w:t>.</w:t>
      </w:r>
    </w:p>
    <w:p w14:paraId="1EEB06B0" w14:textId="46D96DF1" w:rsidR="005E3EEB" w:rsidRPr="00731FEF" w:rsidRDefault="005E3EEB"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Үшінші арна –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прозасын оқытуға тірек болатын ғылыми зерттеулер. Әңгіме жанрының классикалық үлгісі саналатын бұл </w:t>
      </w:r>
      <w:r w:rsidR="001C0AF7" w:rsidRPr="00731FEF">
        <w:rPr>
          <w:rFonts w:ascii="Times New Roman" w:hAnsi="Times New Roman"/>
          <w:sz w:val="28"/>
          <w:szCs w:val="28"/>
          <w:lang w:val="kk-KZ"/>
        </w:rPr>
        <w:t xml:space="preserve">шығармаларды </w:t>
      </w:r>
      <w:r w:rsidRPr="00731FEF">
        <w:rPr>
          <w:rFonts w:ascii="Times New Roman" w:hAnsi="Times New Roman"/>
          <w:sz w:val="28"/>
          <w:szCs w:val="28"/>
          <w:lang w:val="kk-KZ"/>
        </w:rPr>
        <w:t xml:space="preserve">оқытуда жанр теориясы, баяндаушы позициясы, юмор мен сатира, характер, деталь, диалог мәдениеті басты назарда болады. Прозалық баяндау жүйесін және композициялық ықшамдықты </w:t>
      </w:r>
      <w:r w:rsidR="007920A8" w:rsidRPr="00731FEF">
        <w:rPr>
          <w:rFonts w:ascii="Times New Roman" w:hAnsi="Times New Roman"/>
          <w:sz w:val="28"/>
          <w:szCs w:val="28"/>
          <w:lang w:val="kk-KZ"/>
        </w:rPr>
        <w:t>Б.Наурызбаев</w:t>
      </w:r>
      <w:r w:rsidRPr="00731FEF">
        <w:rPr>
          <w:rFonts w:ascii="Times New Roman" w:hAnsi="Times New Roman"/>
          <w:sz w:val="28"/>
          <w:szCs w:val="28"/>
          <w:lang w:val="kk-KZ"/>
        </w:rPr>
        <w:t xml:space="preserve"> зерттеулері айқындайды [20</w:t>
      </w:r>
      <w:r w:rsidR="00D923C7" w:rsidRPr="00731FEF">
        <w:rPr>
          <w:rFonts w:ascii="Times New Roman" w:hAnsi="Times New Roman"/>
          <w:sz w:val="28"/>
          <w:szCs w:val="28"/>
          <w:lang w:val="kk-KZ"/>
        </w:rPr>
        <w:t>, б. 184</w:t>
      </w:r>
      <w:r w:rsidRPr="00731FEF">
        <w:rPr>
          <w:rFonts w:ascii="Times New Roman" w:hAnsi="Times New Roman"/>
          <w:sz w:val="28"/>
          <w:szCs w:val="28"/>
          <w:lang w:val="kk-KZ"/>
        </w:rPr>
        <w:t xml:space="preserve">]; тілдік-стильдік тетіктерді, юмордың көркемдік функциясын </w:t>
      </w:r>
      <w:r w:rsidR="00D26B97" w:rsidRPr="00731FEF">
        <w:rPr>
          <w:rFonts w:ascii="Times New Roman" w:hAnsi="Times New Roman"/>
          <w:sz w:val="28"/>
          <w:szCs w:val="28"/>
          <w:lang w:val="kk-KZ"/>
        </w:rPr>
        <w:t>С.Ордалиев</w:t>
      </w:r>
      <w:r w:rsidRPr="00731FEF">
        <w:rPr>
          <w:rFonts w:ascii="Times New Roman" w:hAnsi="Times New Roman"/>
          <w:sz w:val="28"/>
          <w:szCs w:val="28"/>
          <w:lang w:val="kk-KZ"/>
        </w:rPr>
        <w:t xml:space="preserve"> талдаулары нақтылайды. </w:t>
      </w:r>
      <w:r w:rsidR="00D26B97" w:rsidRPr="00731FEF">
        <w:rPr>
          <w:rFonts w:ascii="Times New Roman" w:hAnsi="Times New Roman"/>
          <w:sz w:val="28"/>
          <w:szCs w:val="28"/>
          <w:lang w:val="kk-KZ"/>
        </w:rPr>
        <w:t>Т.Нұртазин</w:t>
      </w:r>
      <w:r w:rsidRPr="00731FEF">
        <w:rPr>
          <w:rFonts w:ascii="Times New Roman" w:hAnsi="Times New Roman"/>
          <w:sz w:val="28"/>
          <w:szCs w:val="28"/>
          <w:lang w:val="kk-KZ"/>
        </w:rPr>
        <w:t xml:space="preserve">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прозасын тарихи-әдеби үдеріспен байланыста пайымдауға негіз береді [3</w:t>
      </w:r>
      <w:r w:rsidR="0071407D" w:rsidRPr="00731FEF">
        <w:rPr>
          <w:rFonts w:ascii="Times New Roman" w:hAnsi="Times New Roman"/>
          <w:sz w:val="28"/>
          <w:szCs w:val="28"/>
          <w:lang w:val="kk-KZ"/>
        </w:rPr>
        <w:t>2</w:t>
      </w:r>
      <w:r w:rsidR="00D923C7" w:rsidRPr="00731FEF">
        <w:rPr>
          <w:rFonts w:ascii="Times New Roman" w:hAnsi="Times New Roman"/>
          <w:sz w:val="28"/>
          <w:szCs w:val="28"/>
          <w:lang w:val="kk-KZ"/>
        </w:rPr>
        <w:t>, б. 174</w:t>
      </w:r>
      <w:r w:rsidRPr="00731FEF">
        <w:rPr>
          <w:rFonts w:ascii="Times New Roman" w:hAnsi="Times New Roman"/>
          <w:sz w:val="28"/>
          <w:szCs w:val="28"/>
          <w:lang w:val="kk-KZ"/>
        </w:rPr>
        <w:t>]. Осындай ғылыми қорды оқу әрекетіне айналдыру үшін дәрісте студентке «баяндаушы – деталь – диалог – авторлық ирония» өлшемдерімен талдау жасатып, қорытындыны мәтіндік айғақпен дәлелдету тиімді.</w:t>
      </w:r>
    </w:p>
    <w:p w14:paraId="4B915DBF" w14:textId="6870C68C" w:rsidR="00715753" w:rsidRPr="00731FEF" w:rsidRDefault="005E3EEB" w:rsidP="00C8213F">
      <w:pPr>
        <w:spacing w:after="0" w:line="240" w:lineRule="auto"/>
        <w:jc w:val="both"/>
        <w:rPr>
          <w:rFonts w:ascii="Times New Roman" w:hAnsi="Times New Roman"/>
          <w:lang w:val="kk-KZ"/>
        </w:rPr>
      </w:pPr>
      <w:r w:rsidRPr="00731FEF">
        <w:rPr>
          <w:rFonts w:ascii="Times New Roman" w:hAnsi="Times New Roman"/>
          <w:sz w:val="28"/>
          <w:szCs w:val="28"/>
          <w:lang w:val="kk-KZ"/>
        </w:rPr>
        <w:t xml:space="preserve">Төртінші арна –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драматургиясын оқытуға қатысты зерттеулер мен деректік материалдар.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пьесалары қазақ драматургиясының кәсіби қалыптасу кезеңімен тұстасып, сахналық конфликт, әлеуметтік тип, диалог, юморлық ситуация жасау тұрғысынан маңызды үлгі болып саналады. Драма </w:t>
      </w:r>
      <w:r w:rsidR="00A722D7" w:rsidRPr="00731FEF">
        <w:rPr>
          <w:rFonts w:ascii="Times New Roman" w:hAnsi="Times New Roman"/>
          <w:sz w:val="28"/>
          <w:szCs w:val="28"/>
          <w:lang w:val="kk-KZ"/>
        </w:rPr>
        <w:t xml:space="preserve">шығармаларын </w:t>
      </w:r>
      <w:r w:rsidRPr="00731FEF">
        <w:rPr>
          <w:rFonts w:ascii="Times New Roman" w:hAnsi="Times New Roman"/>
          <w:sz w:val="28"/>
          <w:szCs w:val="28"/>
          <w:lang w:val="kk-KZ"/>
        </w:rPr>
        <w:t xml:space="preserve">оқытуда жазушының «Жалбыр» пьесасына берілген «Автор сөзі» (1935) сияқты түпнұсқалық деректерді пайдалану студенттің авторлық позицияны дәл тануына көмектеседі. Ал </w:t>
      </w:r>
      <w:r w:rsidR="00823A3F" w:rsidRPr="00731FEF">
        <w:rPr>
          <w:rFonts w:ascii="Times New Roman" w:hAnsi="Times New Roman"/>
          <w:sz w:val="28"/>
          <w:szCs w:val="28"/>
          <w:lang w:val="kk-KZ"/>
        </w:rPr>
        <w:t>Р.Рүстембекова</w:t>
      </w:r>
      <w:r w:rsidRPr="00731FEF">
        <w:rPr>
          <w:rFonts w:ascii="Times New Roman" w:hAnsi="Times New Roman"/>
          <w:sz w:val="28"/>
          <w:szCs w:val="28"/>
          <w:lang w:val="kk-KZ"/>
        </w:rPr>
        <w:t>ның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нің пьесалары» мақаласы (1965)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драматургиясының сахналық табиғатын, қазақ театрының қалыптасуымен байланысын пайымдауға мүмкіндік береді.</w:t>
      </w:r>
      <w:r w:rsidR="00240A3C" w:rsidRPr="00731FEF">
        <w:rPr>
          <w:rFonts w:ascii="Times New Roman" w:hAnsi="Times New Roman"/>
          <w:sz w:val="28"/>
          <w:szCs w:val="28"/>
          <w:lang w:val="kk-KZ"/>
        </w:rPr>
        <w:t xml:space="preserve"> Драма </w:t>
      </w:r>
      <w:r w:rsidR="00A722D7" w:rsidRPr="00731FEF">
        <w:rPr>
          <w:rFonts w:ascii="Times New Roman" w:hAnsi="Times New Roman"/>
          <w:sz w:val="28"/>
          <w:szCs w:val="28"/>
          <w:lang w:val="kk-KZ"/>
        </w:rPr>
        <w:t xml:space="preserve">шығармаларын </w:t>
      </w:r>
      <w:r w:rsidR="00240A3C" w:rsidRPr="00731FEF">
        <w:rPr>
          <w:rFonts w:ascii="Times New Roman" w:hAnsi="Times New Roman"/>
          <w:sz w:val="28"/>
          <w:szCs w:val="28"/>
          <w:lang w:val="kk-KZ"/>
        </w:rPr>
        <w:t>оқытуға қатысты ғылыми пайымның маңыздысы – драматургияны әдеби үдеріс пен сахна мәдениетінің түйіскен тұсы ретінде қарастыру. Б.Майлин пьесаларын талдауға арналған Р.Рүстембекова мақаласы пьесаның сахналық табиғатын пайымдауға тірек болады [4</w:t>
      </w:r>
      <w:r w:rsidR="0071407D" w:rsidRPr="00731FEF">
        <w:rPr>
          <w:rFonts w:ascii="Times New Roman" w:hAnsi="Times New Roman"/>
          <w:sz w:val="28"/>
          <w:szCs w:val="28"/>
          <w:lang w:val="kk-KZ"/>
        </w:rPr>
        <w:t>9</w:t>
      </w:r>
      <w:r w:rsidR="00240A3C" w:rsidRPr="00731FEF">
        <w:rPr>
          <w:rFonts w:ascii="Times New Roman" w:hAnsi="Times New Roman"/>
          <w:sz w:val="28"/>
          <w:szCs w:val="28"/>
          <w:lang w:val="kk-KZ"/>
        </w:rPr>
        <w:t>].</w:t>
      </w:r>
      <w:r w:rsidRPr="00731FEF">
        <w:rPr>
          <w:rFonts w:ascii="Times New Roman" w:hAnsi="Times New Roman"/>
          <w:sz w:val="28"/>
          <w:szCs w:val="28"/>
          <w:lang w:val="kk-KZ"/>
        </w:rPr>
        <w:t xml:space="preserve"> </w:t>
      </w:r>
      <w:r w:rsidR="000C0224">
        <w:rPr>
          <w:rFonts w:ascii="Times New Roman" w:hAnsi="Times New Roman"/>
          <w:sz w:val="28"/>
          <w:szCs w:val="28"/>
          <w:lang w:val="kk-KZ"/>
        </w:rPr>
        <w:t>ЖОО-да</w:t>
      </w:r>
      <w:r w:rsidRPr="00731FEF">
        <w:rPr>
          <w:rFonts w:ascii="Times New Roman" w:hAnsi="Times New Roman"/>
          <w:sz w:val="28"/>
          <w:szCs w:val="28"/>
          <w:lang w:val="kk-KZ"/>
        </w:rPr>
        <w:t xml:space="preserve"> пьесаны оқыту сюжетті мазмұндаумен шектелмей, сахналық әрекет логикасын, реплика динамикасын, ремарка қызметін, кейіпкер сөзінің прагматикасын талдауға сүйенуі тиіс. Осы жерде «мәтін – қойылым – қабылдау» үштағанын қолдану орынды: студент пьесаны оқи отырып, оны сахнада елестету арқылы пайымдайды, ал пайымдау ғылыми айғақпен дәлелденеді. Демек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драматургиясын оқыту мәселесінің ғылыми зерттелуі театрлық оқылымды, драматургия поэтикасын және әдеби талдаудың </w:t>
      </w:r>
      <w:r w:rsidRPr="00731FEF">
        <w:rPr>
          <w:rFonts w:ascii="Times New Roman" w:hAnsi="Times New Roman"/>
          <w:sz w:val="28"/>
          <w:szCs w:val="28"/>
          <w:lang w:val="kk-KZ"/>
        </w:rPr>
        <w:lastRenderedPageBreak/>
        <w:t>әдіснамасын біріктіруді талап етеді.</w:t>
      </w:r>
      <w:r w:rsidR="00D923C7" w:rsidRPr="00731FEF">
        <w:rPr>
          <w:rFonts w:ascii="Times New Roman" w:hAnsi="Times New Roman"/>
          <w:sz w:val="28"/>
          <w:szCs w:val="28"/>
          <w:lang w:val="kk-KZ"/>
        </w:rPr>
        <w:t xml:space="preserve"> Б.Майлин шығармаларын оқытудың педагогикалық әлеуетін кеңейтетін сала – публицистика және медиамәтін. Жазушының баспасөз арқылы оқырманды газетке жазылуға үндеуі, ақпараттық хабарламалары қазіргі медиа-сауаттылықпен табиғи үндеседі. Газетке жазылушыларға жеңілдік туралы хабарды (1925) талдау барысында студент </w:t>
      </w:r>
      <w:r w:rsidR="005F0BC0" w:rsidRPr="00731FEF">
        <w:rPr>
          <w:rFonts w:ascii="Times New Roman" w:hAnsi="Times New Roman"/>
          <w:sz w:val="28"/>
          <w:szCs w:val="28"/>
          <w:lang w:val="kk-KZ"/>
        </w:rPr>
        <w:t xml:space="preserve">шығарманың </w:t>
      </w:r>
      <w:r w:rsidR="00D923C7" w:rsidRPr="00731FEF">
        <w:rPr>
          <w:rFonts w:ascii="Times New Roman" w:hAnsi="Times New Roman"/>
          <w:sz w:val="28"/>
          <w:szCs w:val="28"/>
          <w:lang w:val="kk-KZ"/>
        </w:rPr>
        <w:t>прагматикасын (адресат, мақсат, үндеу, күтілетін әрекет) саралайды және қазіргі әлеуметтік желідегі қысқа постпен салыстырады</w:t>
      </w:r>
      <w:r w:rsidR="00533A17" w:rsidRPr="00731FEF">
        <w:rPr>
          <w:rFonts w:ascii="Times New Roman" w:hAnsi="Times New Roman"/>
          <w:sz w:val="28"/>
          <w:szCs w:val="28"/>
          <w:lang w:val="kk-KZ"/>
        </w:rPr>
        <w:t xml:space="preserve"> </w:t>
      </w:r>
      <w:r w:rsidR="00715753" w:rsidRPr="00731FEF">
        <w:rPr>
          <w:rFonts w:ascii="Times New Roman" w:hAnsi="Times New Roman"/>
          <w:sz w:val="28"/>
          <w:szCs w:val="28"/>
          <w:lang w:val="kk-KZ"/>
        </w:rPr>
        <w:t>[</w:t>
      </w:r>
      <w:r w:rsidR="0071407D" w:rsidRPr="00731FEF">
        <w:rPr>
          <w:rFonts w:ascii="Times New Roman" w:hAnsi="Times New Roman"/>
          <w:sz w:val="28"/>
          <w:szCs w:val="28"/>
          <w:lang w:val="kk-KZ"/>
        </w:rPr>
        <w:t>50</w:t>
      </w:r>
      <w:r w:rsidR="00715753" w:rsidRPr="00731FEF">
        <w:rPr>
          <w:rFonts w:ascii="Times New Roman" w:hAnsi="Times New Roman"/>
          <w:sz w:val="28"/>
          <w:szCs w:val="28"/>
          <w:lang w:val="kk-KZ"/>
        </w:rPr>
        <w:t>]</w:t>
      </w:r>
      <w:r w:rsidR="00D923C7" w:rsidRPr="00731FEF">
        <w:rPr>
          <w:rFonts w:ascii="Times New Roman" w:hAnsi="Times New Roman"/>
          <w:sz w:val="28"/>
          <w:szCs w:val="28"/>
          <w:lang w:val="kk-KZ"/>
        </w:rPr>
        <w:t>. Б.Майлиннің сыншыл публицистикасын (1915–1937) арнайы зерттеген Т.Бейісқұлов еңбегі публицистикалық дискурстың қоғамдық функциясын, автор позициясының айқындығын түсіндіруге мүмкіндік береді. Осындай ғылыми зерттеулермен әдебиет дәрісін «оқырмандық мәдениет – азаматтық ұстаным – мәтіндік ықпал ету құралдары» үштағанында ұйымдастыруға болады.</w:t>
      </w:r>
      <w:r w:rsidR="00715753" w:rsidRPr="00731FEF">
        <w:rPr>
          <w:rFonts w:ascii="Times New Roman" w:hAnsi="Times New Roman"/>
          <w:sz w:val="28"/>
          <w:szCs w:val="28"/>
          <w:lang w:val="kk-KZ"/>
        </w:rPr>
        <w:t xml:space="preserve"> </w:t>
      </w:r>
      <w:r w:rsidR="00715753" w:rsidRPr="00731FEF">
        <w:rPr>
          <w:rFonts w:ascii="Times New Roman" w:hAnsi="Times New Roman"/>
          <w:bCs/>
          <w:sz w:val="28"/>
          <w:szCs w:val="28"/>
          <w:lang w:val="kk-KZ"/>
        </w:rPr>
        <w:t xml:space="preserve">Филология ғылымдарының кандидаты Тоқтар Әбдірахманұлы Бейісқұлов: </w:t>
      </w:r>
      <w:r w:rsidR="005F0BC0" w:rsidRPr="00731FEF">
        <w:rPr>
          <w:rFonts w:ascii="Times New Roman" w:hAnsi="Times New Roman"/>
          <w:bCs/>
          <w:sz w:val="28"/>
          <w:szCs w:val="28"/>
          <w:lang w:val="kk-KZ"/>
        </w:rPr>
        <w:t>Б.Майлин</w:t>
      </w:r>
      <w:r w:rsidR="00715753" w:rsidRPr="00731FEF">
        <w:rPr>
          <w:rFonts w:ascii="Times New Roman" w:hAnsi="Times New Roman"/>
          <w:bCs/>
          <w:sz w:val="28"/>
          <w:szCs w:val="28"/>
          <w:lang w:val="kk-KZ"/>
        </w:rPr>
        <w:t xml:space="preserve">нің </w:t>
      </w:r>
      <w:r w:rsidR="00715753" w:rsidRPr="00731FEF">
        <w:rPr>
          <w:rFonts w:ascii="Times New Roman" w:hAnsi="Times New Roman"/>
          <w:sz w:val="28"/>
          <w:szCs w:val="28"/>
          <w:lang w:val="kk-KZ"/>
        </w:rPr>
        <w:t xml:space="preserve">публицистикадан басқа </w:t>
      </w:r>
      <w:r w:rsidR="00715753" w:rsidRPr="00731FEF">
        <w:rPr>
          <w:rFonts w:ascii="Times New Roman" w:hAnsi="Times New Roman"/>
          <w:bCs/>
          <w:sz w:val="28"/>
          <w:szCs w:val="28"/>
          <w:lang w:val="kk-KZ"/>
        </w:rPr>
        <w:t xml:space="preserve">өндіріп, шырылдатып жазған, тереңіне бойлай кіріскен саланың бірі мектеп жайы, оқу үдерісі екенін айтады. Осы саладағы жақсылыққа қуанып, жамандығына күйінген </w:t>
      </w:r>
      <w:r w:rsidR="00114568" w:rsidRPr="00731FEF">
        <w:rPr>
          <w:rFonts w:ascii="Times New Roman" w:hAnsi="Times New Roman"/>
          <w:sz w:val="28"/>
          <w:szCs w:val="28"/>
          <w:lang w:val="kk-KZ"/>
        </w:rPr>
        <w:t>Б.</w:t>
      </w:r>
      <w:r w:rsidR="00715753" w:rsidRPr="00731FEF">
        <w:rPr>
          <w:rFonts w:ascii="Times New Roman" w:hAnsi="Times New Roman"/>
          <w:bCs/>
          <w:sz w:val="28"/>
          <w:szCs w:val="28"/>
          <w:lang w:val="kk-KZ"/>
        </w:rPr>
        <w:t>Майлиннің оқу ісін ұйымдастыру, мектеп жетіспеушілігі, мектеп табылса, мұғалімнің жетіспеушілігіне алаң болғанын білдіреді.</w:t>
      </w:r>
    </w:p>
    <w:p w14:paraId="0BF63013" w14:textId="40755670" w:rsidR="005E3EEB" w:rsidRPr="00731FEF" w:rsidRDefault="005E3EEB"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Ғылыми әдебиетті мазмұндық тұрғыдан сараласақ,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ді оқытуға қатысты еңбектерді бірнеше типке топтастыруға болады: (1) био-библиографиялық және деректанулық зерттеулер (мұрағат құжаты, псевдоним, алғашқы жарияланым, белгісіз мәтіндер; </w:t>
      </w:r>
      <w:r w:rsidR="000B7624" w:rsidRPr="00731FEF">
        <w:rPr>
          <w:rFonts w:ascii="Times New Roman" w:hAnsi="Times New Roman"/>
          <w:sz w:val="28"/>
          <w:szCs w:val="28"/>
          <w:lang w:val="kk-KZ"/>
        </w:rPr>
        <w:t>С.Байменше</w:t>
      </w:r>
      <w:r w:rsidRPr="00731FEF">
        <w:rPr>
          <w:rFonts w:ascii="Times New Roman" w:hAnsi="Times New Roman"/>
          <w:sz w:val="28"/>
          <w:szCs w:val="28"/>
          <w:lang w:val="kk-KZ"/>
        </w:rPr>
        <w:t xml:space="preserve"> және конференция материалдары); (2) поэтикалық-стильдік талдаулар (</w:t>
      </w:r>
      <w:r w:rsidR="007920A8" w:rsidRPr="00731FEF">
        <w:rPr>
          <w:rFonts w:ascii="Times New Roman" w:hAnsi="Times New Roman"/>
          <w:sz w:val="28"/>
          <w:szCs w:val="28"/>
          <w:lang w:val="kk-KZ"/>
        </w:rPr>
        <w:t>Б.Наурызбаев</w:t>
      </w:r>
      <w:r w:rsidRPr="00731FEF">
        <w:rPr>
          <w:rFonts w:ascii="Times New Roman" w:hAnsi="Times New Roman"/>
          <w:sz w:val="28"/>
          <w:szCs w:val="28"/>
          <w:lang w:val="kk-KZ"/>
        </w:rPr>
        <w:t xml:space="preserve">, </w:t>
      </w:r>
      <w:r w:rsidR="00D26B97" w:rsidRPr="00731FEF">
        <w:rPr>
          <w:rFonts w:ascii="Times New Roman" w:hAnsi="Times New Roman"/>
          <w:sz w:val="28"/>
          <w:szCs w:val="28"/>
          <w:lang w:val="kk-KZ"/>
        </w:rPr>
        <w:t>С.Ордалиев</w:t>
      </w:r>
      <w:r w:rsidRPr="00731FEF">
        <w:rPr>
          <w:rFonts w:ascii="Times New Roman" w:hAnsi="Times New Roman"/>
          <w:sz w:val="28"/>
          <w:szCs w:val="28"/>
          <w:lang w:val="kk-KZ"/>
        </w:rPr>
        <w:t>); (3) тарихи-әдеби контексті алға шығаратын еңбектер (</w:t>
      </w:r>
      <w:r w:rsidR="00D26B97" w:rsidRPr="00731FEF">
        <w:rPr>
          <w:rFonts w:ascii="Times New Roman" w:hAnsi="Times New Roman"/>
          <w:sz w:val="28"/>
          <w:szCs w:val="28"/>
          <w:lang w:val="kk-KZ"/>
        </w:rPr>
        <w:t>Т.Нұртазин</w:t>
      </w:r>
      <w:r w:rsidRPr="00731FEF">
        <w:rPr>
          <w:rFonts w:ascii="Times New Roman" w:hAnsi="Times New Roman"/>
          <w:sz w:val="28"/>
          <w:szCs w:val="28"/>
          <w:lang w:val="kk-KZ"/>
        </w:rPr>
        <w:t xml:space="preserve">, </w:t>
      </w:r>
      <w:r w:rsidR="002C6CB0" w:rsidRPr="00731FEF">
        <w:rPr>
          <w:rFonts w:ascii="Times New Roman" w:hAnsi="Times New Roman"/>
          <w:sz w:val="28"/>
          <w:szCs w:val="28"/>
          <w:lang w:val="kk-KZ"/>
        </w:rPr>
        <w:t>С.Қирабаев</w:t>
      </w:r>
      <w:r w:rsidRPr="00731FEF">
        <w:rPr>
          <w:rFonts w:ascii="Times New Roman" w:hAnsi="Times New Roman"/>
          <w:sz w:val="28"/>
          <w:szCs w:val="28"/>
          <w:lang w:val="kk-KZ"/>
        </w:rPr>
        <w:t xml:space="preserve">); (4) жанрлық зерттеулер (әңгіме, фельетон, драма, публицистика; </w:t>
      </w:r>
      <w:r w:rsidR="00D26B97" w:rsidRPr="00731FEF">
        <w:rPr>
          <w:rFonts w:ascii="Times New Roman" w:hAnsi="Times New Roman"/>
          <w:sz w:val="28"/>
          <w:szCs w:val="28"/>
          <w:lang w:val="kk-KZ"/>
        </w:rPr>
        <w:t>Т.Бейісқұлов</w:t>
      </w:r>
      <w:r w:rsidRPr="00731FEF">
        <w:rPr>
          <w:rFonts w:ascii="Times New Roman" w:hAnsi="Times New Roman"/>
          <w:sz w:val="28"/>
          <w:szCs w:val="28"/>
          <w:lang w:val="kk-KZ"/>
        </w:rPr>
        <w:t xml:space="preserve"> және т.б.); (5) оқу құралы мен бағдарлама үлгілері (</w:t>
      </w:r>
      <w:r w:rsidR="00D26B97" w:rsidRPr="00731FEF">
        <w:rPr>
          <w:rFonts w:ascii="Times New Roman" w:hAnsi="Times New Roman"/>
          <w:sz w:val="28"/>
          <w:szCs w:val="28"/>
          <w:lang w:val="kk-KZ"/>
        </w:rPr>
        <w:t>Қ.Жармағамбето</w:t>
      </w:r>
      <w:r w:rsidRPr="00731FEF">
        <w:rPr>
          <w:rFonts w:ascii="Times New Roman" w:hAnsi="Times New Roman"/>
          <w:sz w:val="28"/>
          <w:szCs w:val="28"/>
          <w:lang w:val="kk-KZ"/>
        </w:rPr>
        <w:t xml:space="preserve">в, </w:t>
      </w:r>
      <w:r w:rsidR="00734AC8" w:rsidRPr="00731FEF">
        <w:rPr>
          <w:rFonts w:ascii="Times New Roman" w:hAnsi="Times New Roman"/>
          <w:sz w:val="28"/>
          <w:szCs w:val="28"/>
          <w:lang w:val="kk-KZ"/>
        </w:rPr>
        <w:t>С.</w:t>
      </w:r>
      <w:r w:rsidRPr="00731FEF">
        <w:rPr>
          <w:rFonts w:ascii="Times New Roman" w:hAnsi="Times New Roman"/>
          <w:sz w:val="28"/>
          <w:szCs w:val="28"/>
          <w:lang w:val="kk-KZ"/>
        </w:rPr>
        <w:t xml:space="preserve">Ордалиевтің арнаулы курсы); (6) </w:t>
      </w:r>
      <w:r w:rsidR="005D68E8" w:rsidRPr="00731FEF">
        <w:rPr>
          <w:rFonts w:ascii="Times New Roman" w:hAnsi="Times New Roman"/>
          <w:sz w:val="28"/>
          <w:szCs w:val="28"/>
          <w:lang w:val="kk-KZ"/>
        </w:rPr>
        <w:t xml:space="preserve">ЖОО-дағы </w:t>
      </w:r>
      <w:r w:rsidRPr="00731FEF">
        <w:rPr>
          <w:rFonts w:ascii="Times New Roman" w:hAnsi="Times New Roman"/>
          <w:sz w:val="28"/>
          <w:szCs w:val="28"/>
          <w:lang w:val="kk-KZ"/>
        </w:rPr>
        <w:t xml:space="preserve">оқыту технологияларын негіздейтін 2022–2024 жылдардағы диссертациялық зерттеулер. Бұл типология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 мәселесін көпқырлы ғылыми жүйе ретінде қарастыруға мүмкіндік береді. Типологияның пайдасы – оқу материалы мен дереккөзді мақсатқа қарай таңдауға көмектесуі: дәрісте тарихи-әдеби контексті ашуға </w:t>
      </w:r>
      <w:r w:rsidR="00D26B97" w:rsidRPr="00731FEF">
        <w:rPr>
          <w:rFonts w:ascii="Times New Roman" w:hAnsi="Times New Roman"/>
          <w:sz w:val="28"/>
          <w:szCs w:val="28"/>
          <w:lang w:val="kk-KZ"/>
        </w:rPr>
        <w:t>Т.Нұртазин</w:t>
      </w:r>
      <w:r w:rsidRPr="00731FEF">
        <w:rPr>
          <w:rFonts w:ascii="Times New Roman" w:hAnsi="Times New Roman"/>
          <w:sz w:val="28"/>
          <w:szCs w:val="28"/>
          <w:lang w:val="kk-KZ"/>
        </w:rPr>
        <w:t xml:space="preserve"> мен </w:t>
      </w:r>
      <w:r w:rsidR="00AC2477" w:rsidRPr="00731FEF">
        <w:rPr>
          <w:rFonts w:ascii="Times New Roman" w:hAnsi="Times New Roman"/>
          <w:sz w:val="28"/>
          <w:szCs w:val="28"/>
          <w:lang w:val="kk-KZ"/>
        </w:rPr>
        <w:t>С.</w:t>
      </w:r>
      <w:r w:rsidRPr="00731FEF">
        <w:rPr>
          <w:rFonts w:ascii="Times New Roman" w:hAnsi="Times New Roman"/>
          <w:sz w:val="28"/>
          <w:szCs w:val="28"/>
          <w:lang w:val="kk-KZ"/>
        </w:rPr>
        <w:t xml:space="preserve">Қирабаев, тілдік-стильдік талдауға Ордалиев, публицистика модуліне </w:t>
      </w:r>
      <w:r w:rsidR="00D26B97" w:rsidRPr="00731FEF">
        <w:rPr>
          <w:rFonts w:ascii="Times New Roman" w:hAnsi="Times New Roman"/>
          <w:sz w:val="28"/>
          <w:szCs w:val="28"/>
          <w:lang w:val="kk-KZ"/>
        </w:rPr>
        <w:t>Т.Бейісқұлов</w:t>
      </w:r>
      <w:r w:rsidRPr="00731FEF">
        <w:rPr>
          <w:rFonts w:ascii="Times New Roman" w:hAnsi="Times New Roman"/>
          <w:sz w:val="28"/>
          <w:szCs w:val="28"/>
          <w:lang w:val="kk-KZ"/>
        </w:rPr>
        <w:t>, текстологиялық дәріске Байменше еңбектері тікелей тірек болады. Сонымен бірге оқу құралы мен бағдарлама үлгілері (</w:t>
      </w:r>
      <w:r w:rsidR="00D26B97" w:rsidRPr="00731FEF">
        <w:rPr>
          <w:rFonts w:ascii="Times New Roman" w:hAnsi="Times New Roman"/>
          <w:sz w:val="28"/>
          <w:szCs w:val="28"/>
          <w:lang w:val="kk-KZ"/>
        </w:rPr>
        <w:t>Қ.Жармағамбето</w:t>
      </w:r>
      <w:r w:rsidRPr="00731FEF">
        <w:rPr>
          <w:rFonts w:ascii="Times New Roman" w:hAnsi="Times New Roman"/>
          <w:sz w:val="28"/>
          <w:szCs w:val="28"/>
          <w:lang w:val="kk-KZ"/>
        </w:rPr>
        <w:t xml:space="preserve">в, </w:t>
      </w:r>
      <w:r w:rsidR="0021694B" w:rsidRPr="00731FEF">
        <w:rPr>
          <w:rFonts w:ascii="Times New Roman" w:hAnsi="Times New Roman"/>
          <w:sz w:val="28"/>
          <w:szCs w:val="28"/>
          <w:lang w:val="kk-KZ"/>
        </w:rPr>
        <w:t>С.</w:t>
      </w:r>
      <w:r w:rsidRPr="00731FEF">
        <w:rPr>
          <w:rFonts w:ascii="Times New Roman" w:hAnsi="Times New Roman"/>
          <w:sz w:val="28"/>
          <w:szCs w:val="28"/>
          <w:lang w:val="kk-KZ"/>
        </w:rPr>
        <w:t>Ордалиев) ғылыми мазмұнның оқу формасына қалай айналғанын көрсетіп, бүгінгі курсты жобалауда дәстүрлі тәжірибені пайдалануға мүмкіндік береді.</w:t>
      </w:r>
    </w:p>
    <w:p w14:paraId="7E9F0F1B" w14:textId="1FBAB83B" w:rsidR="005E3EEB" w:rsidRPr="00731FEF" w:rsidRDefault="005E3EEB"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Зерттеулердің оқытуға ықпалын түсіндіруде «оқу бағдарламасы – оқулық – дидактикалық нұсқау – ғылыми зерттеу» төрттағаны маңызды. Ғылыми қорытынды әдетте алдымен автор мұрасын негіздейді, кейін бағдарламаға блок болып енеді, оқулықта мәтін іріктеледі, соңында талдау сұрақтары мен тапсырмалар жүйесі жасалады.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мұрасының XX ғасырдың екінші жартысында қайта оралуы осы сатылықты көрсетеді: ғылыми пікірдің қалыптасуы – мектептік құрал – университеттік арнаулы курс. Бүгінде кері ықпал күшейді: студенттің жоба, </w:t>
      </w:r>
      <w:r w:rsidRPr="00731FEF">
        <w:rPr>
          <w:rFonts w:ascii="Times New Roman" w:hAnsi="Times New Roman"/>
          <w:sz w:val="28"/>
          <w:szCs w:val="28"/>
          <w:lang w:val="kk-KZ"/>
        </w:rPr>
        <w:lastRenderedPageBreak/>
        <w:t>академиялық эссе, архивпен жұмыс сияқты зерттеушілік тапсырмалары ғылыми әдебиетке жаңа сұраныс қояды</w:t>
      </w:r>
      <w:r w:rsidR="003267C9" w:rsidRPr="00731FEF">
        <w:rPr>
          <w:rFonts w:ascii="Times New Roman" w:hAnsi="Times New Roman"/>
          <w:sz w:val="28"/>
          <w:szCs w:val="28"/>
          <w:lang w:val="kk-KZ"/>
        </w:rPr>
        <w:t xml:space="preserve"> [51]</w:t>
      </w:r>
      <w:r w:rsidRPr="00731FEF">
        <w:rPr>
          <w:rFonts w:ascii="Times New Roman" w:hAnsi="Times New Roman"/>
          <w:sz w:val="28"/>
          <w:szCs w:val="28"/>
          <w:lang w:val="kk-KZ"/>
        </w:rPr>
        <w:t xml:space="preserve">. Сондықтан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ді оқыту мәселесінің ғылыми зерттелуі – ғылым мен оқытудың өзара толықтыратын екіжақты үдерісі. Мәселен, «Шұғаның белгісі» </w:t>
      </w:r>
      <w:r w:rsidR="00A722D7" w:rsidRPr="00731FEF">
        <w:rPr>
          <w:rFonts w:ascii="Times New Roman" w:hAnsi="Times New Roman"/>
          <w:sz w:val="28"/>
          <w:szCs w:val="28"/>
          <w:lang w:val="kk-KZ"/>
        </w:rPr>
        <w:t xml:space="preserve">шығармаларын </w:t>
      </w:r>
      <w:r w:rsidRPr="00731FEF">
        <w:rPr>
          <w:rFonts w:ascii="Times New Roman" w:hAnsi="Times New Roman"/>
          <w:sz w:val="28"/>
          <w:szCs w:val="28"/>
          <w:lang w:val="kk-KZ"/>
        </w:rPr>
        <w:t>оқытуда алдымен ғылыми зерттеулердегі жанрлық-стильдік тұжырымды бағдарламадағы тақырыптық блокпен байланыстырып, кейін дәріске арналған тапсырмаларды (кейіпкер мотивациясы, авторлық ирония, диалог табиғаты) құрастыру қажет. Осы тізбек сақталса, ғылыми пікір оқу материалына айналып, студенттің пайымдауы кездейсоқ пайымнан ғылыми дәлелге көшеді.</w:t>
      </w:r>
    </w:p>
    <w:p w14:paraId="77720DD9" w14:textId="6E067D6D" w:rsidR="00470213" w:rsidRPr="00731FEF" w:rsidRDefault="003267C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w:t>
      </w:r>
      <w:r w:rsidR="00470213" w:rsidRPr="00731FEF">
        <w:rPr>
          <w:rFonts w:ascii="Times New Roman" w:hAnsi="Times New Roman"/>
          <w:sz w:val="28"/>
          <w:szCs w:val="28"/>
          <w:lang w:val="kk-KZ"/>
        </w:rPr>
        <w:t xml:space="preserve">Майлин </w:t>
      </w:r>
      <w:r w:rsidR="00A722D7" w:rsidRPr="00731FEF">
        <w:rPr>
          <w:rFonts w:ascii="Times New Roman" w:hAnsi="Times New Roman"/>
          <w:sz w:val="28"/>
          <w:szCs w:val="28"/>
          <w:lang w:val="kk-KZ"/>
        </w:rPr>
        <w:t xml:space="preserve">шығармаларын </w:t>
      </w:r>
      <w:r w:rsidR="00470213" w:rsidRPr="00731FEF">
        <w:rPr>
          <w:rFonts w:ascii="Times New Roman" w:hAnsi="Times New Roman"/>
          <w:sz w:val="28"/>
          <w:szCs w:val="28"/>
          <w:lang w:val="kk-KZ"/>
        </w:rPr>
        <w:t xml:space="preserve">оқытуда көркем оқылым мәдениеті бөлек назарды қажет етеді. Қысқа прозадағы интонация, пауза, диалог ырғағы, юморлық астар көбіне мәнерлеп оқығанда ғана сезіледі. Дәрісті «мәнерлеп оқу – тыңдау – талдау – қайта оқу» циклімен ұйымдастыруға болады: бір студент үзіндіні оқиды, басқалары тыңдап, интонация арқылы ашылған мағынаны белгілейді; кейін талдау жасалып, мәтін қайта оқылады. Драма мәтінінде рольдік оқу сахналық әрекетке дайындық болады және реплика мәнін түсіндіруге көмектеседі. Ал юморлық </w:t>
      </w:r>
      <w:r w:rsidR="001C0AF7" w:rsidRPr="00731FEF">
        <w:rPr>
          <w:rFonts w:ascii="Times New Roman" w:hAnsi="Times New Roman"/>
          <w:sz w:val="28"/>
          <w:szCs w:val="28"/>
          <w:lang w:val="kk-KZ"/>
        </w:rPr>
        <w:t xml:space="preserve">шығармаларды </w:t>
      </w:r>
      <w:r w:rsidR="00470213" w:rsidRPr="00731FEF">
        <w:rPr>
          <w:rFonts w:ascii="Times New Roman" w:hAnsi="Times New Roman"/>
          <w:sz w:val="28"/>
          <w:szCs w:val="28"/>
          <w:lang w:val="kk-KZ"/>
        </w:rPr>
        <w:t>оқығанда</w:t>
      </w:r>
      <w:r w:rsidR="000A3D66" w:rsidRPr="00731FEF">
        <w:rPr>
          <w:rFonts w:ascii="Times New Roman" w:hAnsi="Times New Roman"/>
          <w:sz w:val="28"/>
          <w:szCs w:val="28"/>
          <w:lang w:val="kk-KZ"/>
        </w:rPr>
        <w:t xml:space="preserve"> Ф.Оразаев</w:t>
      </w:r>
      <w:r w:rsidR="00470213" w:rsidRPr="00731FEF">
        <w:rPr>
          <w:rFonts w:ascii="Times New Roman" w:hAnsi="Times New Roman"/>
          <w:sz w:val="28"/>
          <w:szCs w:val="28"/>
          <w:lang w:val="kk-KZ"/>
        </w:rPr>
        <w:t xml:space="preserve"> айтқан «зілсіз күлкі» интонациясын сақтай оқу – </w:t>
      </w:r>
      <w:r w:rsidR="005F0BC0" w:rsidRPr="00731FEF">
        <w:rPr>
          <w:rFonts w:ascii="Times New Roman" w:hAnsi="Times New Roman"/>
          <w:sz w:val="28"/>
          <w:szCs w:val="28"/>
          <w:lang w:val="kk-KZ"/>
        </w:rPr>
        <w:t xml:space="preserve">шығарманың </w:t>
      </w:r>
      <w:r w:rsidR="00470213" w:rsidRPr="00731FEF">
        <w:rPr>
          <w:rFonts w:ascii="Times New Roman" w:hAnsi="Times New Roman"/>
          <w:sz w:val="28"/>
          <w:szCs w:val="28"/>
          <w:lang w:val="kk-KZ"/>
        </w:rPr>
        <w:t>тәрбиелік әсерін бұрмаламай жеткізудің бір жолы [</w:t>
      </w:r>
      <w:r w:rsidR="00FB1862" w:rsidRPr="00731FEF">
        <w:rPr>
          <w:rFonts w:ascii="Times New Roman" w:hAnsi="Times New Roman"/>
          <w:sz w:val="28"/>
          <w:szCs w:val="28"/>
          <w:lang w:val="kk-KZ"/>
        </w:rPr>
        <w:t>5</w:t>
      </w:r>
      <w:r w:rsidR="0071407D" w:rsidRPr="00731FEF">
        <w:rPr>
          <w:rFonts w:ascii="Times New Roman" w:hAnsi="Times New Roman"/>
          <w:sz w:val="28"/>
          <w:szCs w:val="28"/>
          <w:lang w:val="kk-KZ"/>
        </w:rPr>
        <w:t>2</w:t>
      </w:r>
      <w:r w:rsidR="00470213" w:rsidRPr="00731FEF">
        <w:rPr>
          <w:rFonts w:ascii="Times New Roman" w:hAnsi="Times New Roman"/>
          <w:sz w:val="28"/>
          <w:szCs w:val="28"/>
          <w:lang w:val="kk-KZ"/>
        </w:rPr>
        <w:t>].</w:t>
      </w:r>
    </w:p>
    <w:p w14:paraId="37138694" w14:textId="6B93A346" w:rsidR="005E3EEB" w:rsidRPr="00731FEF" w:rsidRDefault="005E3EEB"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Интерпретациялық оқыту тұрғысынан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ді зерттеу тарихы студентті шығарманы «бірмәнді» түсіндіруден сақтандырады: кеңестік кезеңде идеологиялық өлшем басым болса, тәуелсіздік дәуірінде ұлттық дүниетаным, тұрмыс-салт, адамгершілік категориялары қайта пайымдалды. </w:t>
      </w:r>
      <w:r w:rsidR="00D26B97" w:rsidRPr="00731FEF">
        <w:rPr>
          <w:rFonts w:ascii="Times New Roman" w:hAnsi="Times New Roman"/>
          <w:sz w:val="28"/>
          <w:szCs w:val="28"/>
          <w:lang w:val="kk-KZ"/>
        </w:rPr>
        <w:t>Ғ.Отарбаева</w:t>
      </w:r>
      <w:r w:rsidRPr="00731FEF">
        <w:rPr>
          <w:rFonts w:ascii="Times New Roman" w:hAnsi="Times New Roman"/>
          <w:sz w:val="28"/>
          <w:szCs w:val="28"/>
          <w:lang w:val="kk-KZ"/>
        </w:rPr>
        <w:t xml:space="preserve"> пайымдаудың қуаты әр оқырманның өз «тәжірибе көкжиегін» мәтінмен тоғыстырып, мағынаны қайта құруында екенін көрсетеді [</w:t>
      </w:r>
      <w:r w:rsidR="0071407D" w:rsidRPr="00731FEF">
        <w:rPr>
          <w:rFonts w:ascii="Times New Roman" w:hAnsi="Times New Roman"/>
          <w:sz w:val="28"/>
          <w:szCs w:val="28"/>
          <w:lang w:val="kk-KZ"/>
        </w:rPr>
        <w:t>40</w:t>
      </w:r>
      <w:r w:rsidR="00470213" w:rsidRPr="00731FEF">
        <w:rPr>
          <w:rFonts w:ascii="Times New Roman" w:hAnsi="Times New Roman"/>
          <w:sz w:val="28"/>
          <w:szCs w:val="28"/>
          <w:lang w:val="kk-KZ"/>
        </w:rPr>
        <w:t>, б. 132</w:t>
      </w:r>
      <w:r w:rsidRPr="00731FEF">
        <w:rPr>
          <w:rFonts w:ascii="Times New Roman" w:hAnsi="Times New Roman"/>
          <w:sz w:val="28"/>
          <w:szCs w:val="28"/>
          <w:lang w:val="kk-KZ"/>
        </w:rPr>
        <w:t xml:space="preserve">].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прозасындағы қысқа форма, диалогтың молдығы, юморлық деталь көпнұсқалы түсіндіруге қолайлы, бірақ ол ғылыми мәтінге сүйеніп аргументпен қорғалуы тиіс. Сондықтан курста көркем шығарманы оқығанда оның ғылыми түсіндірмелерін қатар оқыту (стильдік қырда </w:t>
      </w:r>
      <w:r w:rsidR="0021694B" w:rsidRPr="00731FEF">
        <w:rPr>
          <w:rFonts w:ascii="Times New Roman" w:hAnsi="Times New Roman"/>
          <w:sz w:val="28"/>
          <w:szCs w:val="28"/>
          <w:lang w:val="kk-KZ"/>
        </w:rPr>
        <w:t>С.</w:t>
      </w:r>
      <w:r w:rsidRPr="00731FEF">
        <w:rPr>
          <w:rFonts w:ascii="Times New Roman" w:hAnsi="Times New Roman"/>
          <w:sz w:val="28"/>
          <w:szCs w:val="28"/>
          <w:lang w:val="kk-KZ"/>
        </w:rPr>
        <w:t xml:space="preserve">Ордалиев, жанрлық мәселеде </w:t>
      </w:r>
      <w:r w:rsidR="0021694B" w:rsidRPr="00731FEF">
        <w:rPr>
          <w:rFonts w:ascii="Times New Roman" w:hAnsi="Times New Roman"/>
          <w:sz w:val="28"/>
          <w:szCs w:val="28"/>
          <w:lang w:val="kk-KZ"/>
        </w:rPr>
        <w:t>Б.</w:t>
      </w:r>
      <w:r w:rsidRPr="00731FEF">
        <w:rPr>
          <w:rFonts w:ascii="Times New Roman" w:hAnsi="Times New Roman"/>
          <w:sz w:val="28"/>
          <w:szCs w:val="28"/>
          <w:lang w:val="kk-KZ"/>
        </w:rPr>
        <w:t xml:space="preserve">Наурызбаев, публицистикалық контексте </w:t>
      </w:r>
      <w:r w:rsidR="0021694B" w:rsidRPr="00731FEF">
        <w:rPr>
          <w:rFonts w:ascii="Times New Roman" w:hAnsi="Times New Roman"/>
          <w:sz w:val="28"/>
          <w:szCs w:val="28"/>
          <w:lang w:val="kk-KZ"/>
        </w:rPr>
        <w:t>Т.</w:t>
      </w:r>
      <w:r w:rsidRPr="00731FEF">
        <w:rPr>
          <w:rFonts w:ascii="Times New Roman" w:hAnsi="Times New Roman"/>
          <w:sz w:val="28"/>
          <w:szCs w:val="28"/>
          <w:lang w:val="kk-KZ"/>
        </w:rPr>
        <w:t>Бейісқұлов) «еркіндік» пен «дәлдік» теңгерімін сақтауға үйретеді.</w:t>
      </w:r>
    </w:p>
    <w:p w14:paraId="031EBAB4" w14:textId="01698905" w:rsidR="005E3EEB" w:rsidRPr="00731FEF" w:rsidRDefault="005E3EEB"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Модульдік оқыту тұрғысынан зерттеулердің жүйеленуі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курсының құрылымын жобалауға тікелей әсер етеді. </w:t>
      </w:r>
      <w:r w:rsidR="0021694B" w:rsidRPr="00731FEF">
        <w:rPr>
          <w:rFonts w:ascii="Times New Roman" w:hAnsi="Times New Roman"/>
          <w:sz w:val="28"/>
          <w:szCs w:val="28"/>
          <w:lang w:val="kk-KZ"/>
        </w:rPr>
        <w:t>А.Найманбаев</w:t>
      </w:r>
      <w:r w:rsidRPr="00731FEF">
        <w:rPr>
          <w:rFonts w:ascii="Times New Roman" w:hAnsi="Times New Roman"/>
          <w:sz w:val="28"/>
          <w:szCs w:val="28"/>
          <w:lang w:val="kk-KZ"/>
        </w:rPr>
        <w:t xml:space="preserve"> «ғылыми проблема – мәтіндер корпусы – оқу тапсырмасы – бағалау» тізбегімен ұйымдастыруға болатынын көрсетеді. Бұл логиканы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шығармаларына қолдансақ, «юмор және әлеуметтік сатира» модулі үшін </w:t>
      </w:r>
      <w:r w:rsidR="002C6CB0" w:rsidRPr="00731FEF">
        <w:rPr>
          <w:rFonts w:ascii="Times New Roman" w:hAnsi="Times New Roman"/>
          <w:sz w:val="28"/>
          <w:szCs w:val="28"/>
          <w:lang w:val="kk-KZ"/>
        </w:rPr>
        <w:t>Б.Сарбалаев</w:t>
      </w:r>
      <w:r w:rsidRPr="00731FEF">
        <w:rPr>
          <w:rFonts w:ascii="Times New Roman" w:hAnsi="Times New Roman"/>
          <w:sz w:val="28"/>
          <w:szCs w:val="28"/>
          <w:lang w:val="kk-KZ"/>
        </w:rPr>
        <w:t xml:space="preserve"> еңбегі [24] және поэтикалық зерттеулер, «публицистика және медиамәтін» модулі үшін </w:t>
      </w:r>
      <w:r w:rsidR="00D26B97" w:rsidRPr="00731FEF">
        <w:rPr>
          <w:rFonts w:ascii="Times New Roman" w:hAnsi="Times New Roman"/>
          <w:sz w:val="28"/>
          <w:szCs w:val="28"/>
          <w:lang w:val="kk-KZ"/>
        </w:rPr>
        <w:t>Т.Бейісқұлов</w:t>
      </w:r>
      <w:r w:rsidRPr="00731FEF">
        <w:rPr>
          <w:rFonts w:ascii="Times New Roman" w:hAnsi="Times New Roman"/>
          <w:sz w:val="28"/>
          <w:szCs w:val="28"/>
          <w:lang w:val="kk-KZ"/>
        </w:rPr>
        <w:t xml:space="preserve"> зерттеуі [2</w:t>
      </w:r>
      <w:r w:rsidR="0071407D" w:rsidRPr="00731FEF">
        <w:rPr>
          <w:rFonts w:ascii="Times New Roman" w:hAnsi="Times New Roman"/>
          <w:sz w:val="28"/>
          <w:szCs w:val="28"/>
          <w:lang w:val="kk-KZ"/>
        </w:rPr>
        <w:t>7</w:t>
      </w:r>
      <w:r w:rsidRPr="00731FEF">
        <w:rPr>
          <w:rFonts w:ascii="Times New Roman" w:hAnsi="Times New Roman"/>
          <w:sz w:val="28"/>
          <w:szCs w:val="28"/>
          <w:lang w:val="kk-KZ"/>
        </w:rPr>
        <w:t xml:space="preserve">] мен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нің газет мәтіндері, «мәтінтану және белгісіз мұра» модулі үшін </w:t>
      </w:r>
      <w:r w:rsidR="000B7624" w:rsidRPr="00731FEF">
        <w:rPr>
          <w:rFonts w:ascii="Times New Roman" w:hAnsi="Times New Roman"/>
          <w:sz w:val="28"/>
          <w:szCs w:val="28"/>
          <w:lang w:val="kk-KZ"/>
        </w:rPr>
        <w:t>С.Байменше</w:t>
      </w:r>
      <w:r w:rsidRPr="00731FEF">
        <w:rPr>
          <w:rFonts w:ascii="Times New Roman" w:hAnsi="Times New Roman"/>
          <w:sz w:val="28"/>
          <w:szCs w:val="28"/>
          <w:lang w:val="kk-KZ"/>
        </w:rPr>
        <w:t xml:space="preserve"> диссертациясы [18] мен библиографиялық көрсеткіш дереккөзге айналады. Осылайша модульдік құрылым ғылыми зерттеулердің тақырыптық жіктелуімен үйлеседі.</w:t>
      </w:r>
    </w:p>
    <w:p w14:paraId="4CED4430" w14:textId="7DE1824D" w:rsidR="005E3EEB" w:rsidRPr="00731FEF" w:rsidRDefault="005E3EEB"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Дәстүрлі әдеби-тарихи талдау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оқытуда ғылыми жүйеліліктің негізгі тірегі болып қала береді: мәтін автор өмірбаянымен, дәуірдің әлеуметтік-мәдени контекстімен, әдеби үдерістегі бағыттармен </w:t>
      </w:r>
      <w:r w:rsidRPr="00731FEF">
        <w:rPr>
          <w:rFonts w:ascii="Times New Roman" w:hAnsi="Times New Roman"/>
          <w:sz w:val="28"/>
          <w:szCs w:val="28"/>
          <w:lang w:val="kk-KZ"/>
        </w:rPr>
        <w:lastRenderedPageBreak/>
        <w:t xml:space="preserve">байланыстырылады. Мұның негізі майлинтанудағы кезеңдеулер мен бағалауларда жатыр: </w:t>
      </w:r>
      <w:r w:rsidR="000B7624" w:rsidRPr="00731FEF">
        <w:rPr>
          <w:rFonts w:ascii="Times New Roman" w:hAnsi="Times New Roman"/>
          <w:sz w:val="28"/>
          <w:szCs w:val="28"/>
          <w:lang w:val="kk-KZ"/>
        </w:rPr>
        <w:t>С.Байменше</w:t>
      </w:r>
      <w:r w:rsidRPr="00731FEF">
        <w:rPr>
          <w:rFonts w:ascii="Times New Roman" w:hAnsi="Times New Roman"/>
          <w:sz w:val="28"/>
          <w:szCs w:val="28"/>
          <w:lang w:val="kk-KZ"/>
        </w:rPr>
        <w:t xml:space="preserve"> зерттеулерді қоғамдық-саяси ахуалмен сабақтастыра кезеңдейді, </w:t>
      </w:r>
      <w:r w:rsidR="00D26B97" w:rsidRPr="00731FEF">
        <w:rPr>
          <w:rFonts w:ascii="Times New Roman" w:hAnsi="Times New Roman"/>
          <w:sz w:val="28"/>
          <w:szCs w:val="28"/>
          <w:lang w:val="kk-KZ"/>
        </w:rPr>
        <w:t>Т.Нұртазин</w:t>
      </w:r>
      <w:r w:rsidRPr="00731FEF">
        <w:rPr>
          <w:rFonts w:ascii="Times New Roman" w:hAnsi="Times New Roman"/>
          <w:sz w:val="28"/>
          <w:szCs w:val="28"/>
          <w:lang w:val="kk-KZ"/>
        </w:rPr>
        <w:t xml:space="preserve"> шығармашылық тұлғаға тарихи баға береді, </w:t>
      </w:r>
      <w:r w:rsidR="002C6CB0" w:rsidRPr="00731FEF">
        <w:rPr>
          <w:rFonts w:ascii="Times New Roman" w:hAnsi="Times New Roman"/>
          <w:sz w:val="28"/>
          <w:szCs w:val="28"/>
          <w:lang w:val="kk-KZ"/>
        </w:rPr>
        <w:t>С.Қирабаев</w:t>
      </w:r>
      <w:r w:rsidRPr="00731FEF">
        <w:rPr>
          <w:rFonts w:ascii="Times New Roman" w:hAnsi="Times New Roman"/>
          <w:sz w:val="28"/>
          <w:szCs w:val="28"/>
          <w:lang w:val="kk-KZ"/>
        </w:rPr>
        <w:t xml:space="preserve"> әдеби тарихты қайта пайымдау қажеттігін көрсетеді. </w:t>
      </w:r>
      <w:r w:rsidR="000C0224">
        <w:rPr>
          <w:rFonts w:ascii="Times New Roman" w:hAnsi="Times New Roman"/>
          <w:sz w:val="28"/>
          <w:szCs w:val="28"/>
          <w:lang w:val="kk-KZ"/>
        </w:rPr>
        <w:t>ЖОО-да</w:t>
      </w:r>
      <w:r w:rsidRPr="00731FEF">
        <w:rPr>
          <w:rFonts w:ascii="Times New Roman" w:hAnsi="Times New Roman"/>
          <w:sz w:val="28"/>
          <w:szCs w:val="28"/>
          <w:lang w:val="kk-KZ"/>
        </w:rPr>
        <w:t xml:space="preserve"> бұл әдіс деректі жаттау емес, пайымдаудың «тарихи негізін» түсіну үшін қызмет етеді: 1920–30-жылдар контекстін білмей ауылдағы конфликт табиғатын ашу қиын; ал репрессия мен ақталу фактілері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қабылдану тарихын түсіндіреді.</w:t>
      </w:r>
    </w:p>
    <w:p w14:paraId="36AE446B" w14:textId="2814A931" w:rsidR="005E3EEB" w:rsidRPr="00731FEF" w:rsidRDefault="005E3EEB"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Жазушының бейнелеу амалдарын, «бейнелі шеберлік» қырын талдауға бағытталған Г. Пірәлиева еңбегі де талдаудың эстетикалық өлшемдерін нақтылауға мүмкіндік береді. Университеттік дәрісте бұл ғылыми тұжырымдарды оқу әрекетіне айналдырудың тиімді жолы – «юмордың тілдік тетігі – ситуациялық тетігі – авторлық бағалау» өлшемдерімен талдау жүргізу: студент репликадағы ирониялық кодты, әлеуметтік масканы әшкерелейтін детальды, </w:t>
      </w:r>
      <w:r w:rsidR="00645840" w:rsidRPr="00731FEF">
        <w:rPr>
          <w:rFonts w:ascii="Times New Roman" w:hAnsi="Times New Roman"/>
          <w:sz w:val="28"/>
          <w:szCs w:val="28"/>
          <w:lang w:val="kk-KZ"/>
        </w:rPr>
        <w:t xml:space="preserve">шығармадағы </w:t>
      </w:r>
      <w:r w:rsidRPr="00731FEF">
        <w:rPr>
          <w:rFonts w:ascii="Times New Roman" w:hAnsi="Times New Roman"/>
          <w:sz w:val="28"/>
          <w:szCs w:val="28"/>
          <w:lang w:val="kk-KZ"/>
        </w:rPr>
        <w:t>бағалауыштық реңкті дәлелмен көрсетуге үйренеді</w:t>
      </w:r>
      <w:r w:rsidR="008046B9" w:rsidRPr="00731FEF">
        <w:rPr>
          <w:rFonts w:ascii="Times New Roman" w:hAnsi="Times New Roman"/>
          <w:sz w:val="28"/>
          <w:szCs w:val="28"/>
          <w:lang w:val="kk-KZ"/>
        </w:rPr>
        <w:t xml:space="preserve"> [</w:t>
      </w:r>
      <w:r w:rsidR="00FB1862" w:rsidRPr="00731FEF">
        <w:rPr>
          <w:rFonts w:ascii="Times New Roman" w:hAnsi="Times New Roman"/>
          <w:sz w:val="28"/>
          <w:szCs w:val="28"/>
          <w:lang w:val="kk-KZ"/>
        </w:rPr>
        <w:t>5</w:t>
      </w:r>
      <w:r w:rsidR="0071407D" w:rsidRPr="00731FEF">
        <w:rPr>
          <w:rFonts w:ascii="Times New Roman" w:hAnsi="Times New Roman"/>
          <w:sz w:val="28"/>
          <w:szCs w:val="28"/>
          <w:lang w:val="kk-KZ"/>
        </w:rPr>
        <w:t>3</w:t>
      </w:r>
      <w:r w:rsidR="008046B9" w:rsidRPr="00731FEF">
        <w:rPr>
          <w:rFonts w:ascii="Times New Roman" w:hAnsi="Times New Roman"/>
          <w:sz w:val="28"/>
          <w:szCs w:val="28"/>
          <w:lang w:val="kk-KZ"/>
        </w:rPr>
        <w:t>]</w:t>
      </w:r>
      <w:r w:rsidRPr="00731FEF">
        <w:rPr>
          <w:rFonts w:ascii="Times New Roman" w:hAnsi="Times New Roman"/>
          <w:sz w:val="28"/>
          <w:szCs w:val="28"/>
          <w:lang w:val="kk-KZ"/>
        </w:rPr>
        <w:t xml:space="preserve">. Осындай тәсіл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нің күлкі мәдениетін «әңгіме мазмұны» емес, көркемдік әдіс ретінде танытып, ғылыми талдауды практикалық дағдыға айналдырады.</w:t>
      </w:r>
    </w:p>
    <w:p w14:paraId="2A2AB229" w14:textId="568CEDD6" w:rsidR="000A3D66" w:rsidRDefault="00470213" w:rsidP="00C8213F">
      <w:pPr>
        <w:spacing w:after="0" w:line="240" w:lineRule="auto"/>
        <w:ind w:firstLine="567"/>
        <w:jc w:val="both"/>
        <w:rPr>
          <w:rFonts w:ascii="Times New Roman" w:hAnsi="Times New Roman"/>
          <w:sz w:val="28"/>
          <w:szCs w:val="28"/>
          <w:lang w:val="tr-TR"/>
        </w:rPr>
      </w:pPr>
      <w:r w:rsidRPr="00731FEF">
        <w:rPr>
          <w:rFonts w:ascii="Times New Roman" w:hAnsi="Times New Roman"/>
          <w:sz w:val="28"/>
          <w:szCs w:val="28"/>
          <w:lang w:val="kk-KZ"/>
        </w:rPr>
        <w:t>Майлин шығармаларының көркемдік табиғатын түсіндіруде юмор мен сатира категориялары жетекші орын алатыны ғылыми әдебиетте бірнеше рет көрсетілді. С.Ордалиев Б.Майлин тіліндегі юмордың диалог пен сөз таңдауы арқылы жасалатын механизмдерін талдап, «күлкі» құбылысын тілдік әрекет деңгейінде түсіндіреді. Ал сатиралық тәсілдің әлеуметтік қызметін айқындауда Т.Қожакеевтің арнайы мақаласы Б.Майлин әңгімелеріндегі әжуаның сыншыл нысанын нақтылайды.</w:t>
      </w:r>
      <w:r w:rsidR="005E3EEB" w:rsidRPr="00731FEF">
        <w:rPr>
          <w:rFonts w:ascii="Times New Roman" w:hAnsi="Times New Roman"/>
          <w:sz w:val="28"/>
          <w:szCs w:val="28"/>
          <w:lang w:val="kk-KZ"/>
        </w:rPr>
        <w:t xml:space="preserve"> Ал «Жалбыр» пьесасына берілген «Автор сөзі» (1935) драманың идеялық-эстетикалық ниетін оқытуда бастапқы дерек ретінде құнды. Жоғары мектеп әдістемесіне қоятын талап айқын: пьесаны «оқиғалар тізбегі» ретінде оқыту жеткіліксіз, өйткені драма – әрекет өнері; сондықтан дәрісте студент конфликт табиғатын әдеби-тарихи контекстпен байланыстырып, кейін сахналық шешімнің (қойылым концептісінің) жобасын ұсынып, оны мәтіндік айғақпен дәлелдеуі керек. Мұндай жұмысты ұйымдастыруда практикалық сабақ формалары, топтық жұмыс, пікірталас және кейстік талдау сияқты тәсілдерді ұсынатын жоғары мектеп әдістемесі қағидалары тиімді </w:t>
      </w:r>
      <w:r w:rsidR="0071407D" w:rsidRPr="00731FEF">
        <w:rPr>
          <w:rFonts w:ascii="Times New Roman" w:hAnsi="Times New Roman"/>
          <w:sz w:val="28"/>
          <w:szCs w:val="28"/>
          <w:lang w:val="kk-KZ"/>
        </w:rPr>
        <w:t>[54]</w:t>
      </w:r>
      <w:r w:rsidR="005E3EEB" w:rsidRPr="00731FEF">
        <w:rPr>
          <w:rFonts w:ascii="Times New Roman" w:hAnsi="Times New Roman"/>
          <w:sz w:val="28"/>
          <w:szCs w:val="28"/>
          <w:lang w:val="kk-KZ"/>
        </w:rPr>
        <w:t>.</w:t>
      </w:r>
    </w:p>
    <w:p w14:paraId="10BB2C4D" w14:textId="7BC628D5" w:rsidR="008046B9" w:rsidRPr="00731FEF" w:rsidRDefault="002608FB" w:rsidP="00C8213F">
      <w:pPr>
        <w:spacing w:after="0" w:line="240" w:lineRule="auto"/>
        <w:ind w:firstLine="567"/>
        <w:jc w:val="both"/>
        <w:rPr>
          <w:rFonts w:ascii="Times New Roman" w:hAnsi="Times New Roman"/>
          <w:sz w:val="28"/>
          <w:szCs w:val="28"/>
          <w:lang w:val="kk-KZ"/>
        </w:rPr>
      </w:pPr>
      <w:r w:rsidRPr="002608FB">
        <w:rPr>
          <w:rFonts w:ascii="Times New Roman" w:hAnsi="Times New Roman"/>
          <w:sz w:val="28"/>
          <w:szCs w:val="28"/>
          <w:lang w:val="tr-TR"/>
        </w:rPr>
        <w:t xml:space="preserve">Б.Майлин шығармаларын </w:t>
      </w:r>
      <w:r w:rsidR="008F35CA" w:rsidRPr="008F35CA">
        <w:rPr>
          <w:rFonts w:ascii="Times New Roman" w:hAnsi="Times New Roman"/>
          <w:sz w:val="28"/>
          <w:szCs w:val="28"/>
          <w:lang w:val="tr-TR"/>
        </w:rPr>
        <w:t>ЖОО</w:t>
      </w:r>
      <w:r w:rsidR="008F35CA">
        <w:rPr>
          <w:rFonts w:ascii="Times New Roman" w:hAnsi="Times New Roman"/>
          <w:sz w:val="28"/>
          <w:szCs w:val="28"/>
          <w:lang w:val="tr-TR"/>
        </w:rPr>
        <w:t>-</w:t>
      </w:r>
      <w:r w:rsidRPr="002608FB">
        <w:rPr>
          <w:rFonts w:ascii="Times New Roman" w:hAnsi="Times New Roman"/>
          <w:sz w:val="28"/>
          <w:szCs w:val="28"/>
          <w:lang w:val="tr-TR"/>
        </w:rPr>
        <w:t>да оқытудың өзектілігі – мәтінге функционалдық көзқарас қалыптастыруында: көркем шығарманың эстетикалық қызметін</w:t>
      </w:r>
      <w:r w:rsidR="005E3EEB" w:rsidRPr="00731FEF">
        <w:rPr>
          <w:rFonts w:ascii="Times New Roman" w:hAnsi="Times New Roman"/>
          <w:sz w:val="28"/>
          <w:szCs w:val="28"/>
          <w:lang w:val="kk-KZ"/>
        </w:rPr>
        <w:t xml:space="preserve">, оқулық </w:t>
      </w:r>
      <w:r w:rsidR="005F0BC0" w:rsidRPr="00731FEF">
        <w:rPr>
          <w:rFonts w:ascii="Times New Roman" w:hAnsi="Times New Roman"/>
          <w:sz w:val="28"/>
          <w:szCs w:val="28"/>
          <w:lang w:val="kk-KZ"/>
        </w:rPr>
        <w:t xml:space="preserve">шығарманың </w:t>
      </w:r>
      <w:r w:rsidR="005E3EEB" w:rsidRPr="00731FEF">
        <w:rPr>
          <w:rFonts w:ascii="Times New Roman" w:hAnsi="Times New Roman"/>
          <w:sz w:val="28"/>
          <w:szCs w:val="28"/>
          <w:lang w:val="kk-KZ"/>
        </w:rPr>
        <w:t xml:space="preserve">дидактикалық қызметін, публицистикалық </w:t>
      </w:r>
      <w:r w:rsidR="005F0BC0" w:rsidRPr="00731FEF">
        <w:rPr>
          <w:rFonts w:ascii="Times New Roman" w:hAnsi="Times New Roman"/>
          <w:sz w:val="28"/>
          <w:szCs w:val="28"/>
          <w:lang w:val="kk-KZ"/>
        </w:rPr>
        <w:t xml:space="preserve">шығарманың </w:t>
      </w:r>
      <w:r w:rsidR="005E3EEB" w:rsidRPr="00731FEF">
        <w:rPr>
          <w:rFonts w:ascii="Times New Roman" w:hAnsi="Times New Roman"/>
          <w:sz w:val="28"/>
          <w:szCs w:val="28"/>
          <w:lang w:val="kk-KZ"/>
        </w:rPr>
        <w:t xml:space="preserve">әлеуметтік ықпалын салыстыра талдау студенттің кәсіби рефлексиясын </w:t>
      </w:r>
      <w:r w:rsidR="00A722D7" w:rsidRPr="00731FEF">
        <w:rPr>
          <w:rFonts w:ascii="Times New Roman" w:hAnsi="Times New Roman"/>
          <w:sz w:val="28"/>
          <w:szCs w:val="28"/>
          <w:lang w:val="kk-KZ"/>
        </w:rPr>
        <w:t>нығайтады</w:t>
      </w:r>
      <w:r w:rsidR="005E3EEB" w:rsidRPr="00731FEF">
        <w:rPr>
          <w:rFonts w:ascii="Times New Roman" w:hAnsi="Times New Roman"/>
          <w:sz w:val="28"/>
          <w:szCs w:val="28"/>
          <w:lang w:val="kk-KZ"/>
        </w:rPr>
        <w:t>.</w:t>
      </w:r>
      <w:r w:rsidR="00823A3F" w:rsidRPr="00731FEF">
        <w:rPr>
          <w:rFonts w:ascii="Times New Roman" w:hAnsi="Times New Roman"/>
          <w:sz w:val="28"/>
          <w:szCs w:val="28"/>
          <w:lang w:val="kk-KZ"/>
        </w:rPr>
        <w:t xml:space="preserve"> </w:t>
      </w:r>
      <w:r w:rsidR="00BF25F4" w:rsidRPr="00731FEF">
        <w:rPr>
          <w:rFonts w:ascii="Times New Roman" w:hAnsi="Times New Roman"/>
          <w:sz w:val="28"/>
          <w:szCs w:val="28"/>
          <w:lang w:val="kk-KZ"/>
        </w:rPr>
        <w:t xml:space="preserve">Әдеби шығармаларды оқыту – жалаң ақпарат берумен шектелмейді, ол – идеяны ашу, көркемдік жүйені талдау, авторлық ұстанымды пайымдату, оқырмандық көзқарасты қалыптастыру сияқты күрделі міндеттерді қамтитын танымдық әрі шығармашылық үдеріс. </w:t>
      </w:r>
      <w:r w:rsidR="005F0BC0" w:rsidRPr="00731FEF">
        <w:rPr>
          <w:rFonts w:ascii="Times New Roman" w:hAnsi="Times New Roman"/>
          <w:sz w:val="28"/>
          <w:szCs w:val="28"/>
          <w:lang w:val="kk-KZ"/>
        </w:rPr>
        <w:t>Б.Майлин</w:t>
      </w:r>
      <w:r w:rsidR="00BF25F4" w:rsidRPr="00731FEF">
        <w:rPr>
          <w:rFonts w:ascii="Times New Roman" w:hAnsi="Times New Roman"/>
          <w:sz w:val="28"/>
          <w:szCs w:val="28"/>
          <w:lang w:val="kk-KZ"/>
        </w:rPr>
        <w:t xml:space="preserve">нің «Шұғаның белгісіндегі» Әбдірахман бейнесін талдауда жас ізденушілерге кейіпкердің шешіміне әкелген әлеуметтік жағдайлар мен ішкі қақтығыстарды саралатуға бағытталған рефлексиялық сұрақтар беру немесе «Күлпәштағы» Күлпәштың </w:t>
      </w:r>
      <w:r w:rsidR="00BF25F4" w:rsidRPr="00731FEF">
        <w:rPr>
          <w:rFonts w:ascii="Times New Roman" w:hAnsi="Times New Roman"/>
          <w:sz w:val="28"/>
          <w:szCs w:val="28"/>
          <w:lang w:val="kk-KZ"/>
        </w:rPr>
        <w:lastRenderedPageBreak/>
        <w:t>тағдырын бүгінгі ауыл әйелдерінің әлеуметтік жағдайымен салыстыра отырып, шағын зерттеу жобаларын орындау – әдістемелік талаптарға сай келеді. Академик Б.Сманов: «Қазіргі жоғары білім саласындағы халықаралық ынтымақтастық пен академиялық ұтқырлықтың өзектілігі және әлемдік нарықта бәсекеге қабілетті мамандар даярлау қажеттігі отандық білімді жетілдіре түсуді талап етіп отыр» – деп көрсеткендей, оқу үдерісінде ұлттық әдеби мұраны әлемдік талаптарға сай оқыту тетіктерін байыту өзекті мәселелердің бірі болып қала береді [</w:t>
      </w:r>
      <w:r w:rsidR="000356D6" w:rsidRPr="00731FEF">
        <w:rPr>
          <w:rFonts w:ascii="Times New Roman" w:hAnsi="Times New Roman"/>
          <w:sz w:val="28"/>
          <w:szCs w:val="28"/>
          <w:lang w:val="kk-KZ"/>
        </w:rPr>
        <w:t>5</w:t>
      </w:r>
      <w:r w:rsidR="003D3A6B" w:rsidRPr="00731FEF">
        <w:rPr>
          <w:rFonts w:ascii="Times New Roman" w:hAnsi="Times New Roman"/>
          <w:sz w:val="28"/>
          <w:szCs w:val="28"/>
          <w:lang w:val="kk-KZ"/>
        </w:rPr>
        <w:t>5</w:t>
      </w:r>
      <w:r w:rsidR="00BF25F4" w:rsidRPr="00731FEF">
        <w:rPr>
          <w:rFonts w:ascii="Times New Roman" w:hAnsi="Times New Roman"/>
          <w:sz w:val="28"/>
          <w:szCs w:val="28"/>
          <w:lang w:val="kk-KZ"/>
        </w:rPr>
        <w:t xml:space="preserve">]. </w:t>
      </w:r>
    </w:p>
    <w:p w14:paraId="26FB8497" w14:textId="4757B3EE" w:rsidR="008046B9" w:rsidRPr="00731FEF" w:rsidRDefault="008046B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Ғылыми зерттелудің деңгейін ЖОО-да оқытуға айналдырудың тиімді жолдарының бірі – студентті дереккөзбен және ғылыми пікірмен жұмыс істеу мәдениетіне үйрету. Бұл тұрғыда Б.Майлин туралы «құжаттар, деректер, пікірлер» корпусын ұсынатын көптомдық жинақ оқу үдерісінде деректанулық оқылымның материалдық базасын </w:t>
      </w:r>
      <w:r w:rsidR="00A722D7" w:rsidRPr="00731FEF">
        <w:rPr>
          <w:rFonts w:ascii="Times New Roman" w:hAnsi="Times New Roman"/>
          <w:sz w:val="28"/>
          <w:szCs w:val="28"/>
          <w:lang w:val="kk-KZ"/>
        </w:rPr>
        <w:t>нығайтады</w:t>
      </w:r>
      <w:r w:rsidRPr="00731FEF">
        <w:rPr>
          <w:rFonts w:ascii="Times New Roman" w:hAnsi="Times New Roman"/>
          <w:sz w:val="28"/>
          <w:szCs w:val="28"/>
          <w:lang w:val="kk-KZ"/>
        </w:rPr>
        <w:t>. Дәрісте студентке тапсырмалар жүйесін құрастыруға болады: (1) бір шығарманың әр кезеңдегі сыни бағасын салыстыру; (2) пікірдің қандай дәлелге сүйенетінін көрсету; (3) өз пайымдауын мәтіндік айғақпен негіздеу; (4) пайдаланылған дереккөзді академиялық талапқа сай рәсімдеу. Осылайша дереккөзге сүйенген оқу әрекеті студенттің академиялық жазылымын және кәсіби дәлелдеу мәдениетін қалыптастырады [5</w:t>
      </w:r>
      <w:r w:rsidR="003D3A6B" w:rsidRPr="00731FEF">
        <w:rPr>
          <w:rFonts w:ascii="Times New Roman" w:hAnsi="Times New Roman"/>
          <w:sz w:val="28"/>
          <w:szCs w:val="28"/>
          <w:lang w:val="kk-KZ"/>
        </w:rPr>
        <w:t>6</w:t>
      </w:r>
      <w:r w:rsidRPr="00731FEF">
        <w:rPr>
          <w:rFonts w:ascii="Times New Roman" w:hAnsi="Times New Roman"/>
          <w:sz w:val="28"/>
          <w:szCs w:val="28"/>
          <w:lang w:val="kk-KZ"/>
        </w:rPr>
        <w:t>].</w:t>
      </w:r>
    </w:p>
    <w:p w14:paraId="190C1D2D" w14:textId="3F385E05" w:rsidR="005E3EEB" w:rsidRPr="00731FEF" w:rsidRDefault="005E3EEB"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Майлин шығармаларының қайта басылуы, басқа тілдерге аударылуы, зерттеулердің көбеюі туралы деректер де оқыту мәселесінің ғылыми зерттелуіне жатады. </w:t>
      </w:r>
      <w:r w:rsidR="000B7624" w:rsidRPr="00731FEF">
        <w:rPr>
          <w:rFonts w:ascii="Times New Roman" w:hAnsi="Times New Roman"/>
          <w:sz w:val="28"/>
          <w:szCs w:val="28"/>
          <w:lang w:val="kk-KZ"/>
        </w:rPr>
        <w:t>С.Байменше</w:t>
      </w:r>
      <w:r w:rsidRPr="00731FEF">
        <w:rPr>
          <w:rFonts w:ascii="Times New Roman" w:hAnsi="Times New Roman"/>
          <w:sz w:val="28"/>
          <w:szCs w:val="28"/>
          <w:lang w:val="kk-KZ"/>
        </w:rPr>
        <w:t xml:space="preserve"> зерттелу тарихын жүйелей отырып, кеңестік кезеңде жарияланым мен бағалаудың идеологиялық шектеулерін, ал кейінгі уақытта жазушы мұрасының қайта жаңғырып, ғылыми айналымға толыққанын көрсетеді. Оқу үдерісінде бұл деректер студентке әдеби мұраның «тарихи тағдырын» түсіндіріп қана қоймай,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қабылдану тарихын ескерген пайымдау жасауға үйретеді: бір туындының әр кезеңде әртүрлі оқылу себептерін талдау – кәсіби филолог үшін маңызды дағды.</w:t>
      </w:r>
    </w:p>
    <w:p w14:paraId="1CBD3B43" w14:textId="7D2253DC" w:rsidR="007A5107" w:rsidRPr="00731FEF" w:rsidRDefault="005E3EEB"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Зерттелу тарихын педагогикалық тұрғыдан талдасақ, ғылыми парадигма оқыту мақсатына ықпал еткенін көреміз. Кеңестік кезеңде социалистік реализм өлшемі «идеялық тәрбие» компонентін күшейтті; тәуелсіздік дәуірінде ұлттық құндылық, тарихи әділет, репрессия тақырыптары алға шығып, шығарманы мәдени код тұрғысынан түсіндіру белсендірілді. Қазіргі ЖОО-да құзыреттілік тәсіл мен академиялық еркіндік студенттің зерттеушілік, шығармашылық әрекетіне басымдық береді. Демек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оқытуда классикалық зерттеулердің мазмұнын сақтай отырып, оларды проблемалық сұрақ, дереккөзге сүйенген дәлел, қазіргі медиамәтінмен салыстыру сияқты оқу әрекеттеріне айналдыру қажет. </w:t>
      </w:r>
      <w:r w:rsidR="007A5107" w:rsidRPr="00731FEF">
        <w:rPr>
          <w:rFonts w:ascii="Times New Roman" w:hAnsi="Times New Roman"/>
          <w:sz w:val="28"/>
          <w:szCs w:val="28"/>
          <w:lang w:val="kk-KZ"/>
        </w:rPr>
        <w:t xml:space="preserve">Б.Майлиннің көркем әңгімелерін тереңдетіп оқытуда студенттің ұлттық және жалпыадамзаттық құндылықтар жайындағы таным көкжиегі кеңейіп, бойында ізгілік пен адамгершілік қасиеттері нығая түседі. Құндылықтарды өмірде дұрыс қолданудың тетіктері мен әдістері студенттің құзыреттілігін дамытудың тиімді жолдары арқылы жүзеге асырылады. Ұлттық руханиятымыздың бастау көзі болып саналатын тіл мен әдебиет сабақтарында жас ізденушілерге ізгілікке негізделген тәлім мен білім беру маңызды. Осы мақсатта Б.Майлиннің </w:t>
      </w:r>
      <w:r w:rsidR="007A5107" w:rsidRPr="00731FEF">
        <w:rPr>
          <w:rFonts w:ascii="Times New Roman" w:hAnsi="Times New Roman"/>
          <w:sz w:val="28"/>
          <w:szCs w:val="28"/>
          <w:lang w:val="kk-KZ"/>
        </w:rPr>
        <w:lastRenderedPageBreak/>
        <w:t>шығармашылығын оқытуда қазіргі заманның озық технологияларын пайдалана отырып, жеке тұлғаны мәдениеттанымдық тұрғыда дамыту әдістері мен тәсілдерін қолдану қажеттігі туындап отыр. Ғылым мен технологияның қарқынды дамуы нәтижесінде қоғамда білімнің технократтық сипаты алдыңғы орынға шығып, соның салдарынан адамгершілік мәдениеті мен ізгілік құндылықтар екінші орынға ысырылған жағдайлар жиі кездеседі. Г.Құрманбай өзінің «Жалпы білім беру мазмұнының гумандық негіздерінің кейбір мәселелері» атты еңбегінде осы мәселеге тоқталып: «ХХІ ғасырдың қоғамдық дамуы жаңа технологиялардың шапшаң ілгерілеуімен сипатталса да, әлемдегі күрделі экологиялық, әлеуметтік және рухани қиындықтар адамзаттың ізгілік құндылықтардан алыстап бара жатқандығын көрсетіп отыр» — деп атап өтеді [</w:t>
      </w:r>
      <w:r w:rsidR="003477E6" w:rsidRPr="00731FEF">
        <w:rPr>
          <w:rFonts w:ascii="Times New Roman" w:hAnsi="Times New Roman"/>
          <w:sz w:val="28"/>
          <w:szCs w:val="28"/>
          <w:lang w:val="kk-KZ"/>
        </w:rPr>
        <w:t>5</w:t>
      </w:r>
      <w:r w:rsidR="003D3A6B" w:rsidRPr="00731FEF">
        <w:rPr>
          <w:rFonts w:ascii="Times New Roman" w:hAnsi="Times New Roman"/>
          <w:sz w:val="28"/>
          <w:szCs w:val="28"/>
          <w:lang w:val="kk-KZ"/>
        </w:rPr>
        <w:t>7</w:t>
      </w:r>
      <w:r w:rsidR="007A5107" w:rsidRPr="00731FEF">
        <w:rPr>
          <w:rFonts w:ascii="Times New Roman" w:hAnsi="Times New Roman"/>
          <w:sz w:val="28"/>
          <w:szCs w:val="28"/>
          <w:lang w:val="kk-KZ"/>
        </w:rPr>
        <w:t>].</w:t>
      </w:r>
    </w:p>
    <w:p w14:paraId="1521A8FB" w14:textId="05C1D8C7" w:rsidR="005E3EEB" w:rsidRPr="00731FEF" w:rsidRDefault="00DF2356"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Б.Майлин</w:t>
      </w:r>
      <w:r w:rsidR="005E3EEB" w:rsidRPr="00731FEF">
        <w:rPr>
          <w:rFonts w:ascii="Times New Roman" w:hAnsi="Times New Roman"/>
          <w:sz w:val="28"/>
          <w:szCs w:val="28"/>
          <w:lang w:val="kk-KZ"/>
        </w:rPr>
        <w:t xml:space="preserve"> мұрасын тарихи-әдеби контексте танытуға мүмкіндік бергенімен, авторды оқытудағы дидактикалық шешімдердің (мәтін таңдауы, дәріс және практикалық сабақтағы жұмыс түрлері, студенттің өзіндік әрекеті, бағалау критерийлері) жүйелі моделін жобалауды қиындатуы мүмкін. Сондықтан зерттеулерді оқу мақсатымен түйістіру үшін оларды функциясына қарай шартты түрде төрт топқа жинақтау орынды: деректану-мәтінтану еңбектері, тілдік-стильдік талдау еңбектері, жанрлық-поэтикалық зерттеулер, жоғары мектеп әдістемесінің қазіргі диссертациялары. Осындай жіктеу «ғылыми қорытындының» аудиторияда қандай оқу тапсырмасына айналатынын нақтылауға көмектеседі.</w:t>
      </w:r>
    </w:p>
    <w:p w14:paraId="475C561D" w14:textId="4AB16DF6" w:rsidR="005E3EEB" w:rsidRPr="00731FEF" w:rsidRDefault="005E3EEB"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Осы жіктеу кейінгі талдауда әр еңбектің оқу үдерісіне ықпал ету мүмкіндігін нақтылауға негіз болады. ЖОО-да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оқытуға арналған дидактикалық жүйені жасау үшін университеттік оқыту қағидаларын пәндік деңгейде нақтылау қажет. </w:t>
      </w:r>
      <w:r w:rsidR="003D3A6B" w:rsidRPr="00731FEF">
        <w:rPr>
          <w:rFonts w:ascii="Times New Roman" w:hAnsi="Times New Roman"/>
          <w:sz w:val="28"/>
          <w:szCs w:val="28"/>
          <w:lang w:val="kk-KZ"/>
        </w:rPr>
        <w:t>Ә</w:t>
      </w:r>
      <w:r w:rsidRPr="00731FEF">
        <w:rPr>
          <w:rFonts w:ascii="Times New Roman" w:hAnsi="Times New Roman"/>
          <w:sz w:val="28"/>
          <w:szCs w:val="28"/>
          <w:lang w:val="kk-KZ"/>
        </w:rPr>
        <w:t>дебиетті оқытудың өзегін дәрістің байланысы, студенттің өзіндік жұмысы және ғылыми мәтінмен жұмыс мәдениеті деп көрсет</w:t>
      </w:r>
      <w:r w:rsidR="003D3A6B" w:rsidRPr="00731FEF">
        <w:rPr>
          <w:rFonts w:ascii="Times New Roman" w:hAnsi="Times New Roman"/>
          <w:sz w:val="28"/>
          <w:szCs w:val="28"/>
          <w:lang w:val="kk-KZ"/>
        </w:rPr>
        <w:t>у маңызды.</w:t>
      </w:r>
      <w:r w:rsidRPr="00731FEF">
        <w:rPr>
          <w:rFonts w:ascii="Times New Roman" w:hAnsi="Times New Roman"/>
          <w:sz w:val="28"/>
          <w:szCs w:val="28"/>
          <w:lang w:val="kk-KZ"/>
        </w:rPr>
        <w:t xml:space="preserve"> Бұл ұстаным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курсын құрастыруда маңызды: лекцияда </w:t>
      </w:r>
      <w:r w:rsidR="00AB3931">
        <w:rPr>
          <w:rFonts w:ascii="Times New Roman" w:hAnsi="Times New Roman"/>
          <w:sz w:val="28"/>
          <w:szCs w:val="28"/>
          <w:lang w:val="kk-KZ"/>
        </w:rPr>
        <w:t>әдебиеттану бойынша</w:t>
      </w:r>
      <w:r w:rsidRPr="00731FEF">
        <w:rPr>
          <w:rFonts w:ascii="Times New Roman" w:hAnsi="Times New Roman"/>
          <w:sz w:val="28"/>
          <w:szCs w:val="28"/>
          <w:lang w:val="kk-KZ"/>
        </w:rPr>
        <w:t xml:space="preserve"> қорытынды ұсынылса, дәрісте студент сол қорытындыны мәтіндік айғақпен дәлелдеп, «қайта жасап» көруі тиіс. Г.Жұмақаева көркем шығарманы оқытуда проблемалық сұрақ қою, салыстырмалы талдау, шығармашылық тапсырма сияқты әдістердің тиімділігін жүйелей</w:t>
      </w:r>
      <w:r w:rsidR="009B4413" w:rsidRPr="00731FEF">
        <w:rPr>
          <w:rFonts w:ascii="Times New Roman" w:hAnsi="Times New Roman"/>
          <w:sz w:val="28"/>
          <w:szCs w:val="28"/>
          <w:lang w:val="kk-KZ"/>
        </w:rPr>
        <w:t xml:space="preserve">тінін айтады. Бұл тұрғыда Б.Майлиннің келесідей шығармасы нақты мысал бола алады. </w:t>
      </w:r>
    </w:p>
    <w:p w14:paraId="247CE137" w14:textId="10D29AB7" w:rsidR="0008350D" w:rsidRPr="00731FEF" w:rsidRDefault="0008350D"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Қай заманда да ортақ іске ұйытқы болар азаматтар аз болмаған. </w:t>
      </w:r>
      <w:r w:rsidR="005F0BC0" w:rsidRPr="00731FEF">
        <w:rPr>
          <w:rFonts w:ascii="Times New Roman" w:hAnsi="Times New Roman"/>
          <w:sz w:val="28"/>
          <w:szCs w:val="28"/>
          <w:lang w:val="kk-KZ"/>
        </w:rPr>
        <w:t>Б.Майлин</w:t>
      </w:r>
      <w:r w:rsidRPr="00731FEF">
        <w:rPr>
          <w:rFonts w:ascii="Times New Roman" w:hAnsi="Times New Roman"/>
          <w:sz w:val="28"/>
          <w:szCs w:val="28"/>
          <w:lang w:val="kk-KZ"/>
        </w:rPr>
        <w:t>нің шығармаларында осы қасиет ерекше көзге түседі. Оның «Даудың басы Дайрабайдың көк сиыры» әңгімесін де: «Ауылдың жиналысы үшін мектептің кішкене бөлмесіне сығылысқан қоғам мүшелерінің кейбірі орын таба аламай балалар оқитын партаның үстіне шыға бастайды. Мектепке үйін берген кісі: «Партаның үстіне отыра көрмеңіздер, сындырасыңдар,» – деп жанұшырады. Мұны келемеждеп келгендердің бірі: «Сынса сен төлемейсің ғой, айына алатын ақшаңды білсейші», – деп қатырдым деп ойлайды. Келушілердің арасынан: «Олай деме, мектеп көптің мүлкі, сынбасын!» – деп араша түседі» [</w:t>
      </w:r>
      <w:r w:rsidR="004826EE" w:rsidRPr="00731FEF">
        <w:rPr>
          <w:rFonts w:ascii="Times New Roman" w:hAnsi="Times New Roman"/>
          <w:sz w:val="28"/>
          <w:szCs w:val="28"/>
          <w:lang w:val="kk-KZ"/>
        </w:rPr>
        <w:t>5</w:t>
      </w:r>
      <w:r w:rsidR="003D3A6B" w:rsidRPr="00731FEF">
        <w:rPr>
          <w:rFonts w:ascii="Times New Roman" w:hAnsi="Times New Roman"/>
          <w:sz w:val="28"/>
          <w:szCs w:val="28"/>
          <w:lang w:val="kk-KZ"/>
        </w:rPr>
        <w:t>8</w:t>
      </w:r>
      <w:r w:rsidRPr="00731FEF">
        <w:rPr>
          <w:rFonts w:ascii="Times New Roman" w:hAnsi="Times New Roman"/>
          <w:sz w:val="28"/>
          <w:szCs w:val="28"/>
          <w:lang w:val="kk-KZ"/>
        </w:rPr>
        <w:t xml:space="preserve">]. – деп мектептің халық игілігі үшін жиын өткізетін зиялы орын, келісіп кеңес құратын мәдениет және өркениет ошағы екенін дәріптейді. Жазушының да көркемдік әрекеті де осында </w:t>
      </w:r>
      <w:r w:rsidRPr="00731FEF">
        <w:rPr>
          <w:rFonts w:ascii="Times New Roman" w:hAnsi="Times New Roman"/>
          <w:sz w:val="28"/>
          <w:szCs w:val="28"/>
          <w:lang w:val="kk-KZ"/>
        </w:rPr>
        <w:lastRenderedPageBreak/>
        <w:t xml:space="preserve">жатыр. «Мектеп көптің мүлкі, сынбасын!» – деген сөзді келушілердің (халықтың) біріне айтқызуы қай кезеңде де оқырман санасына серпіліс тудырады. </w:t>
      </w:r>
      <w:r w:rsidR="005F0BC0"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нің қысқа әңгіме жазу шебері болып қалыптасуында осынау, оқу құралдарына ыңғайлы дидактикалық тапсырмалар үшін құрылымы мен мазмұны бойынша əдіснамалық негізін саралау алушыларға оқу пəнін тұтасымен қабылдауға, қолдануға көмектеседі. </w:t>
      </w:r>
      <w:r w:rsidR="005F0BC0" w:rsidRPr="00731FEF">
        <w:rPr>
          <w:rFonts w:ascii="Times New Roman" w:hAnsi="Times New Roman"/>
          <w:sz w:val="28"/>
          <w:szCs w:val="28"/>
          <w:lang w:val="kk-KZ"/>
        </w:rPr>
        <w:t>Б.Майлин</w:t>
      </w:r>
      <w:r w:rsidRPr="00731FEF">
        <w:rPr>
          <w:rFonts w:ascii="Times New Roman" w:hAnsi="Times New Roman"/>
          <w:sz w:val="28"/>
          <w:szCs w:val="28"/>
          <w:lang w:val="kk-KZ"/>
        </w:rPr>
        <w:t>нің шығармаларында оқу-ағарту тек әлеуметтік өзгеріс емес, адамның өзін табу жолындағы маңызды құрал ретінде бейнеленеді.</w:t>
      </w:r>
      <w:r w:rsidR="002F2DD7" w:rsidRPr="00731FEF">
        <w:rPr>
          <w:rFonts w:ascii="Times New Roman" w:hAnsi="Times New Roman"/>
          <w:sz w:val="28"/>
          <w:szCs w:val="28"/>
          <w:lang w:val="kk-KZ"/>
        </w:rPr>
        <w:t xml:space="preserve"> Әңгімеде Б.Майлиннің шығармаларындағы үштағын қағидасы Түйебай әңгімесінде де айқын көрініс таб</w:t>
      </w:r>
      <w:r w:rsidR="005660C9">
        <w:rPr>
          <w:rFonts w:ascii="Times New Roman" w:hAnsi="Times New Roman"/>
          <w:sz w:val="28"/>
          <w:szCs w:val="28"/>
          <w:lang w:val="kk-KZ"/>
        </w:rPr>
        <w:t>а</w:t>
      </w:r>
      <w:r w:rsidR="002F2DD7" w:rsidRPr="00731FEF">
        <w:rPr>
          <w:rFonts w:ascii="Times New Roman" w:hAnsi="Times New Roman"/>
          <w:sz w:val="28"/>
          <w:szCs w:val="28"/>
          <w:lang w:val="kk-KZ"/>
        </w:rPr>
        <w:t xml:space="preserve">ды. Бас кейіпкердің бейнесі – қараңғылықтың, надандықтың символы болса, мектепке бара жатқан, қолына кітап ұстаған балалар — жарық болашақтың бейнесі. Түйебайдың іштей оқуға деген құштарлығы, басқа балаларға қызыға қарауы – оның жан дүниесіндегі сөнбеген үміттің белгісі. Ол өзінің бұл бақыттан мақұрым екенін сезінгенде, оқырман білімнің адам өміріндегі орны қаншалықты жоғары екенін түсінеді. Түйебай үшін оқу – қол жетпес арман, ал қазіргі оқырман үшін ол – бағалауды қажет ететін мүмкіндік. Түйебайдың надандығы мен хат танымауы оны байдың алдында дәрменсіз етеді. Ол өзінің құқығын қорғай алмайды, өйткені оның санасы тек қарын тойғызу мен ауыр жұмыспен шектелген. Автор оқу арқылы ғана адам өз басының бостандығы үшін күресе алатынын меңзейді. Б.Майлин шығармашылығының ең үлкен идеясы оқу, сауат ашу тек әріп тану емес, құлдық қамытынан құтылудың жалғыз жолы. Ескі мен жаңаның тартысы арқылы халыққа үнемі үлкен ой салып, ағартушылықтың насихатшысы Б.Майлиннің </w:t>
      </w:r>
      <w:r w:rsidRPr="00731FEF">
        <w:rPr>
          <w:rFonts w:ascii="Times New Roman" w:hAnsi="Times New Roman"/>
          <w:sz w:val="28"/>
          <w:szCs w:val="28"/>
          <w:lang w:val="kk-KZ"/>
        </w:rPr>
        <w:t>кейіпкерлері білім алған сайын өзгеріп, өздерін еркін сезіне бастайды [5</w:t>
      </w:r>
      <w:r w:rsidR="003D3A6B" w:rsidRPr="00731FEF">
        <w:rPr>
          <w:rFonts w:ascii="Times New Roman" w:hAnsi="Times New Roman"/>
          <w:sz w:val="28"/>
          <w:szCs w:val="28"/>
          <w:lang w:val="kk-KZ"/>
        </w:rPr>
        <w:t>9</w:t>
      </w:r>
      <w:r w:rsidR="0040649B" w:rsidRPr="00731FEF">
        <w:rPr>
          <w:rFonts w:ascii="Times New Roman" w:hAnsi="Times New Roman"/>
          <w:sz w:val="28"/>
          <w:szCs w:val="28"/>
          <w:lang w:val="kk-KZ"/>
        </w:rPr>
        <w:t>].</w:t>
      </w:r>
    </w:p>
    <w:p w14:paraId="3E76B2F5" w14:textId="230D8C65" w:rsidR="0040649B" w:rsidRPr="00731FEF" w:rsidRDefault="005E3EEB"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Қазіргі ЖОО-да оқытушының рөлі де өзгерді: ол білімнің бірден-бір көзі емес, студенттің оқу траекториясын ұйымдастырушы, ғылыми дереккөздерді таңдауға бағыт беруші, рефлексияға жетелеуші тұлға ретінде танылады. </w:t>
      </w:r>
      <w:r w:rsidR="00704D6E" w:rsidRPr="00731FEF">
        <w:rPr>
          <w:rFonts w:ascii="Times New Roman" w:hAnsi="Times New Roman"/>
          <w:sz w:val="28"/>
          <w:szCs w:val="28"/>
          <w:lang w:val="kk-KZ"/>
        </w:rPr>
        <w:t>Қ.Бітібаева</w:t>
      </w:r>
      <w:r w:rsidRPr="00731FEF">
        <w:rPr>
          <w:rFonts w:ascii="Times New Roman" w:hAnsi="Times New Roman"/>
          <w:sz w:val="28"/>
          <w:szCs w:val="28"/>
          <w:lang w:val="kk-KZ"/>
        </w:rPr>
        <w:t xml:space="preserve"> мұрасын талдаған еңбектерде оқытушы «бағыт беруші» және «ізденіс ұйымдастырушы» ретінде сипатталады. Бұл ұстаным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оқытуда айрықша қажет, өйткені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мәтіндері түрлі пайымдауға мүмкіндік береді және студенттің жеке пікірін қалыптастыру үшін ғылыми пікірлермен жұмыс міндетті. Оқытушының міндеті – ғылыми </w:t>
      </w:r>
      <w:r w:rsidR="001C0AF7" w:rsidRPr="00731FEF">
        <w:rPr>
          <w:rFonts w:ascii="Times New Roman" w:hAnsi="Times New Roman"/>
          <w:sz w:val="28"/>
          <w:szCs w:val="28"/>
          <w:lang w:val="kk-KZ"/>
        </w:rPr>
        <w:t xml:space="preserve">шығармаларды </w:t>
      </w:r>
      <w:r w:rsidRPr="00731FEF">
        <w:rPr>
          <w:rFonts w:ascii="Times New Roman" w:hAnsi="Times New Roman"/>
          <w:sz w:val="28"/>
          <w:szCs w:val="28"/>
          <w:lang w:val="kk-KZ"/>
        </w:rPr>
        <w:t xml:space="preserve">(монография, мақала, диссертация) оқу мәдениетін қалыптастыру: тезис жасау, дәйексөзді дұрыс алу, дереккөзге сілтеме жасау, пікірталаста дәлел келтіру. Мұндай дағдылардың қалыптасуына жоғары мектеп әдістемесі туралы диссертациялардағы тәжірибелік-эксперимент логикасы да әсер етеді: студенттің оқу нәтижесі нақты </w:t>
      </w:r>
      <w:r w:rsidR="008A7DFF" w:rsidRPr="00731FEF">
        <w:rPr>
          <w:rFonts w:ascii="Times New Roman" w:hAnsi="Times New Roman"/>
          <w:sz w:val="28"/>
          <w:szCs w:val="28"/>
          <w:lang w:val="kk-KZ"/>
        </w:rPr>
        <w:t>пайыммен</w:t>
      </w:r>
      <w:r w:rsidRPr="00731FEF">
        <w:rPr>
          <w:rFonts w:ascii="Times New Roman" w:hAnsi="Times New Roman"/>
          <w:sz w:val="28"/>
          <w:szCs w:val="28"/>
          <w:lang w:val="kk-KZ"/>
        </w:rPr>
        <w:t xml:space="preserve"> бағалануы керек</w:t>
      </w:r>
      <w:r w:rsidR="0040649B" w:rsidRPr="00731FEF">
        <w:rPr>
          <w:rFonts w:ascii="Times New Roman" w:hAnsi="Times New Roman"/>
          <w:sz w:val="28"/>
          <w:szCs w:val="28"/>
          <w:lang w:val="kk-KZ"/>
        </w:rPr>
        <w:t>. XX ғасыр басындағы қазақ прозасының көрнекті өкілі Б.Майлиннің туындыларын оқытуда дәстүрлі әдістермен қатар, жаңаша көзқарасқа негізделген технологияларды, оқытудың заманауи тәсілдерін қолдану – келешек әдебиет мұғалімінің кәсіби деңгейін арттырады. Әсіресе Б</w:t>
      </w:r>
      <w:r w:rsidR="002620EB" w:rsidRPr="00731FEF">
        <w:rPr>
          <w:rFonts w:ascii="Times New Roman" w:hAnsi="Times New Roman"/>
          <w:sz w:val="28"/>
          <w:szCs w:val="28"/>
          <w:lang w:val="kk-KZ"/>
        </w:rPr>
        <w:t>.Майлин</w:t>
      </w:r>
      <w:r w:rsidR="0040649B" w:rsidRPr="00731FEF">
        <w:rPr>
          <w:rFonts w:ascii="Times New Roman" w:hAnsi="Times New Roman"/>
          <w:sz w:val="28"/>
          <w:szCs w:val="28"/>
          <w:lang w:val="kk-KZ"/>
        </w:rPr>
        <w:t xml:space="preserve"> шығармашылығын оқытуда мультимедиялық құралдар, цифрлық интерактивті платформалар, шығармашылық тапсырмалар мен жобалық жұмыстар секілді әдіс-тәсілдер орын алады. Мұндай технологиялар студенттің білімін тереңдетіп қоймай, эстетикалық </w:t>
      </w:r>
      <w:r w:rsidR="0040649B" w:rsidRPr="00731FEF">
        <w:rPr>
          <w:rFonts w:ascii="Times New Roman" w:hAnsi="Times New Roman"/>
          <w:sz w:val="28"/>
          <w:szCs w:val="28"/>
          <w:lang w:val="kk-KZ"/>
        </w:rPr>
        <w:lastRenderedPageBreak/>
        <w:t xml:space="preserve">талғамын, сыни ойлау қабілетін, </w:t>
      </w:r>
      <w:r w:rsidR="00782D8C" w:rsidRPr="00731FEF">
        <w:rPr>
          <w:rFonts w:ascii="Times New Roman" w:hAnsi="Times New Roman"/>
          <w:sz w:val="28"/>
          <w:szCs w:val="28"/>
          <w:lang w:val="kk-KZ"/>
        </w:rPr>
        <w:t xml:space="preserve">шығарманы </w:t>
      </w:r>
      <w:r w:rsidR="0040649B" w:rsidRPr="00731FEF">
        <w:rPr>
          <w:rFonts w:ascii="Times New Roman" w:hAnsi="Times New Roman"/>
          <w:sz w:val="28"/>
          <w:szCs w:val="28"/>
          <w:lang w:val="kk-KZ"/>
        </w:rPr>
        <w:t xml:space="preserve">интерпретациялау машығын дамытады. Белгілі ағартушы ғалым Қ.Жұбановтың «Егер мұғалім өз пәнін жақсы білсе, ол оны оқытатын әдісті де өзі табады. Егер мұғалім білімді болса, ол сабағын жандандырып алып кетеді» деген сөзі осы тұста мәнге ие. </w:t>
      </w:r>
      <w:r w:rsidR="005F0BC0" w:rsidRPr="00731FEF">
        <w:rPr>
          <w:rFonts w:ascii="Times New Roman" w:hAnsi="Times New Roman"/>
          <w:sz w:val="28"/>
          <w:szCs w:val="28"/>
          <w:lang w:val="kk-KZ"/>
        </w:rPr>
        <w:t>Б.Майлин</w:t>
      </w:r>
      <w:r w:rsidR="0040649B" w:rsidRPr="00731FEF">
        <w:rPr>
          <w:rFonts w:ascii="Times New Roman" w:hAnsi="Times New Roman"/>
          <w:sz w:val="28"/>
          <w:szCs w:val="28"/>
          <w:lang w:val="kk-KZ"/>
        </w:rPr>
        <w:t xml:space="preserve"> әңгімелерін оқытуда тек мазмұнды меңгертумен шектелмей, оны жанды әрі тартымды, өмірмен байланыста жеткізе білу – нағыз кәсіби ұстаздың мақсаты. Сол себепті де Бейімбет шығармашылығын игертудің жолы – мазмұндық-тақырыптық оқытуды шығармашылық, инновациялық тәсілдермен біріктіру, келешек маманның әдістемелік белсенділігін осы бағытта қалыптастыру [</w:t>
      </w:r>
      <w:r w:rsidR="0011374F" w:rsidRPr="00731FEF">
        <w:rPr>
          <w:rFonts w:ascii="Times New Roman" w:hAnsi="Times New Roman"/>
          <w:sz w:val="28"/>
          <w:szCs w:val="28"/>
          <w:lang w:val="kk-KZ"/>
        </w:rPr>
        <w:t>60</w:t>
      </w:r>
      <w:r w:rsidR="0040649B" w:rsidRPr="00731FEF">
        <w:rPr>
          <w:rFonts w:ascii="Times New Roman" w:hAnsi="Times New Roman"/>
          <w:sz w:val="28"/>
          <w:szCs w:val="28"/>
          <w:lang w:val="kk-KZ"/>
        </w:rPr>
        <w:t xml:space="preserve">]. </w:t>
      </w:r>
      <w:r w:rsidR="005F0BC0" w:rsidRPr="00731FEF">
        <w:rPr>
          <w:rFonts w:ascii="Times New Roman" w:hAnsi="Times New Roman"/>
          <w:sz w:val="28"/>
          <w:szCs w:val="28"/>
          <w:lang w:val="kk-KZ"/>
        </w:rPr>
        <w:t>Б.Майлин</w:t>
      </w:r>
      <w:r w:rsidR="0040649B" w:rsidRPr="00731FEF">
        <w:rPr>
          <w:rFonts w:ascii="Times New Roman" w:hAnsi="Times New Roman"/>
          <w:sz w:val="28"/>
          <w:szCs w:val="28"/>
          <w:lang w:val="kk-KZ"/>
        </w:rPr>
        <w:t xml:space="preserve"> әңгімелерін ЖОО-да оқыту – келешек тіл мен әдебиет мұғалімдерін көркем шығарманың мазмұнын емес, көркемдік табиғатын, тәрбиелік маңызын түсіне алатын тұлға ретінде қалыптастырудың жолы.</w:t>
      </w:r>
    </w:p>
    <w:p w14:paraId="6DC6F74D" w14:textId="0F496237" w:rsidR="005E3EEB" w:rsidRPr="00731FEF" w:rsidRDefault="005E3EEB"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Интерпретациялық оқыту бойынша зерттеулердің нақты дидактикалық ұсыныстарын көрсету – осы бөлімнің ғылыми-дидактикалық салмағын арттырады. </w:t>
      </w:r>
      <w:r w:rsidR="00D26B97" w:rsidRPr="00731FEF">
        <w:rPr>
          <w:rFonts w:ascii="Times New Roman" w:hAnsi="Times New Roman"/>
          <w:sz w:val="28"/>
          <w:szCs w:val="28"/>
          <w:lang w:val="kk-KZ"/>
        </w:rPr>
        <w:t>Ғ.Отарбаева</w:t>
      </w:r>
      <w:r w:rsidRPr="00731FEF">
        <w:rPr>
          <w:rFonts w:ascii="Times New Roman" w:hAnsi="Times New Roman"/>
          <w:sz w:val="28"/>
          <w:szCs w:val="28"/>
          <w:lang w:val="kk-KZ"/>
        </w:rPr>
        <w:t xml:space="preserve"> шығармашылық құзыретті дамыту тәсілдері ретінде пайымдау, инсценировка, RAFT сияқты әдістерді атап, оларды өнердің өзге түрлерімен байланыстыру мүмкіндігін (киноинтерпретация, сахналық қойылым, постер, видеорепортаж, комикс, жарнама т.б.) көрсетеді.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оқытуда бұл ұсыныстар өте үйлесімді: қысқа прозаны шағын сахналық көрініске айналдыру, фельетон </w:t>
      </w:r>
      <w:r w:rsidR="00A722D7" w:rsidRPr="00731FEF">
        <w:rPr>
          <w:rFonts w:ascii="Times New Roman" w:hAnsi="Times New Roman"/>
          <w:sz w:val="28"/>
          <w:szCs w:val="28"/>
          <w:lang w:val="kk-KZ"/>
        </w:rPr>
        <w:t xml:space="preserve">шығармаларын </w:t>
      </w:r>
      <w:r w:rsidRPr="00731FEF">
        <w:rPr>
          <w:rFonts w:ascii="Times New Roman" w:hAnsi="Times New Roman"/>
          <w:sz w:val="28"/>
          <w:szCs w:val="28"/>
          <w:lang w:val="kk-KZ"/>
        </w:rPr>
        <w:t xml:space="preserve">қазіргі медиамәтінге трансформациялау, пьесаны оқу барысында қойылым концептісін жасау – бәрі шығармашылық пайымдаудың формалары. Автор герменевтика аясында шығарманы түсіну оқырманның қатысуымен қалыптасатынын атап, пайымдауға негізделген жауапкершілікті алға шығарады. Бұл тезис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курсы үшін маңызды: студент өз көзқарасын міндетті түрде мәтіндік айғақпен қорғауы тиіс, өйткені пайымдау – кездейсоқ пікір емес, ғылыми және мәдени жауапкершілікке негізделген әрекет.</w:t>
      </w:r>
      <w:r w:rsidR="002620EB" w:rsidRPr="00731FEF">
        <w:rPr>
          <w:rFonts w:ascii="Times New Roman" w:hAnsi="Times New Roman"/>
          <w:sz w:val="28"/>
          <w:szCs w:val="28"/>
          <w:lang w:val="kk-KZ"/>
        </w:rPr>
        <w:t xml:space="preserve"> </w:t>
      </w:r>
      <w:r w:rsidR="00D26B97" w:rsidRPr="00731FEF">
        <w:rPr>
          <w:rFonts w:ascii="Times New Roman" w:hAnsi="Times New Roman"/>
          <w:sz w:val="28"/>
          <w:szCs w:val="28"/>
          <w:lang w:val="kk-KZ"/>
        </w:rPr>
        <w:t>Е.Әбдімомынов</w:t>
      </w:r>
      <w:r w:rsidRPr="00731FEF">
        <w:rPr>
          <w:rFonts w:ascii="Times New Roman" w:hAnsi="Times New Roman"/>
          <w:sz w:val="28"/>
          <w:szCs w:val="28"/>
          <w:lang w:val="kk-KZ"/>
        </w:rPr>
        <w:t xml:space="preserve"> ЖОО-да көркем шығарманы оқытудың тиімділігін арттыру үшін белсенді оқыту технологияларын пайдаланудың мүмкіндігін көрсетеді [3</w:t>
      </w:r>
      <w:r w:rsidR="0011374F" w:rsidRPr="00731FEF">
        <w:rPr>
          <w:rFonts w:ascii="Times New Roman" w:hAnsi="Times New Roman"/>
          <w:sz w:val="28"/>
          <w:szCs w:val="28"/>
          <w:lang w:val="kk-KZ"/>
        </w:rPr>
        <w:t>9</w:t>
      </w:r>
      <w:r w:rsidR="007B4188" w:rsidRPr="00731FEF">
        <w:rPr>
          <w:rFonts w:ascii="Times New Roman" w:hAnsi="Times New Roman"/>
          <w:sz w:val="28"/>
          <w:szCs w:val="28"/>
          <w:lang w:val="kk-KZ"/>
        </w:rPr>
        <w:t>, б. 97</w:t>
      </w:r>
      <w:r w:rsidRPr="00731FEF">
        <w:rPr>
          <w:rFonts w:ascii="Times New Roman" w:hAnsi="Times New Roman"/>
          <w:sz w:val="28"/>
          <w:szCs w:val="28"/>
          <w:lang w:val="kk-KZ"/>
        </w:rPr>
        <w:t xml:space="preserve">].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оқытуда мұндай тәсілдер дидактикалық әртараптандыруға жол ашады. Мәселен, SWOT талдауды қолдану студентке кейіпкердің «күшті/әлсіз» жақтарын ғана емес, оны қалыптастырған әлеуметтік орта мен авторлық бағалауды жүйелі саралауға көмектеседі; CASE STUDY әдісі </w:t>
      </w:r>
      <w:r w:rsidR="00645840" w:rsidRPr="00731FEF">
        <w:rPr>
          <w:rFonts w:ascii="Times New Roman" w:hAnsi="Times New Roman"/>
          <w:sz w:val="28"/>
          <w:szCs w:val="28"/>
          <w:lang w:val="kk-KZ"/>
        </w:rPr>
        <w:t xml:space="preserve">шығармадағы </w:t>
      </w:r>
      <w:r w:rsidRPr="00731FEF">
        <w:rPr>
          <w:rFonts w:ascii="Times New Roman" w:hAnsi="Times New Roman"/>
          <w:sz w:val="28"/>
          <w:szCs w:val="28"/>
          <w:lang w:val="kk-KZ"/>
        </w:rPr>
        <w:t xml:space="preserve">ситуацияларды қазіргі қоғамдағы ұқсас кейстермен салыстыруға мүмкіндік береді; ал SMART мақсат қою модульдік курс жоспарлауда әр тақырып бойынша нақты оқу нәтижесін (пайымдау, дәлел келтіру, дереккөзбен жұмыс, салыстырмалы талдау) айқын көрсетуге жағдай жасайды. Осы технологиялар студенттің пассив қабылдауын азайтып, зерттеушілік және аналитикалық әрекетін </w:t>
      </w:r>
      <w:r w:rsidR="00A722D7" w:rsidRPr="00731FEF">
        <w:rPr>
          <w:rFonts w:ascii="Times New Roman" w:hAnsi="Times New Roman"/>
          <w:sz w:val="28"/>
          <w:szCs w:val="28"/>
          <w:lang w:val="kk-KZ"/>
        </w:rPr>
        <w:t>нығайтады</w:t>
      </w:r>
      <w:r w:rsidRPr="00731FEF">
        <w:rPr>
          <w:rFonts w:ascii="Times New Roman" w:hAnsi="Times New Roman"/>
          <w:sz w:val="28"/>
          <w:szCs w:val="28"/>
          <w:lang w:val="kk-KZ"/>
        </w:rPr>
        <w:t>.</w:t>
      </w:r>
      <w:r w:rsidR="002620EB" w:rsidRPr="00731FEF">
        <w:rPr>
          <w:rFonts w:ascii="Times New Roman" w:hAnsi="Times New Roman"/>
          <w:sz w:val="28"/>
          <w:szCs w:val="28"/>
          <w:lang w:val="kk-KZ"/>
        </w:rPr>
        <w:t xml:space="preserve"> </w:t>
      </w:r>
    </w:p>
    <w:p w14:paraId="0360F421" w14:textId="1B2BB2B7" w:rsidR="00BC1820" w:rsidRPr="00731FEF" w:rsidRDefault="00BC1820" w:rsidP="00C8213F">
      <w:pPr>
        <w:pStyle w:val="af3"/>
        <w:tabs>
          <w:tab w:val="left" w:pos="284"/>
          <w:tab w:val="left" w:pos="567"/>
          <w:tab w:val="left" w:pos="1134"/>
        </w:tabs>
        <w:spacing w:before="0" w:beforeAutospacing="0" w:after="0" w:afterAutospacing="0"/>
        <w:ind w:firstLine="567"/>
        <w:jc w:val="both"/>
        <w:rPr>
          <w:sz w:val="28"/>
          <w:szCs w:val="28"/>
          <w:lang w:val="kk-KZ"/>
        </w:rPr>
      </w:pPr>
      <w:r w:rsidRPr="00731FEF">
        <w:rPr>
          <w:sz w:val="28"/>
          <w:szCs w:val="28"/>
          <w:lang w:val="kk-KZ"/>
        </w:rPr>
        <w:t>Педагогика ғылымының негізгі ұстанымдарының бірі – білім беру үдерісін студенттердің жас ерекшеліктері мен танымдық мүмкіндіктеріне сәйкес ұйымдастыру. Бұл ұстаным қазақ педагогикасында алғаш Ыбырай</w:t>
      </w:r>
      <w:r w:rsidR="007677F9" w:rsidRPr="00731FEF">
        <w:rPr>
          <w:sz w:val="28"/>
          <w:szCs w:val="28"/>
          <w:lang w:val="kk-KZ"/>
        </w:rPr>
        <w:t xml:space="preserve"> Ы.Алтынсарин</w:t>
      </w:r>
      <w:r w:rsidRPr="00731FEF">
        <w:rPr>
          <w:sz w:val="28"/>
          <w:szCs w:val="28"/>
          <w:lang w:val="kk-KZ"/>
        </w:rPr>
        <w:t>нің еңбектерінен бастау алды. Өзінің «Қазақ хрестоматиясы» атты оқулығының «Сөз басында»</w:t>
      </w:r>
      <w:r w:rsidR="007677F9" w:rsidRPr="00731FEF">
        <w:rPr>
          <w:sz w:val="28"/>
          <w:szCs w:val="28"/>
          <w:lang w:val="kk-KZ"/>
        </w:rPr>
        <w:t xml:space="preserve"> Ы.Алтынсарин</w:t>
      </w:r>
      <w:r w:rsidRPr="00731FEF">
        <w:rPr>
          <w:sz w:val="28"/>
          <w:szCs w:val="28"/>
          <w:lang w:val="kk-KZ"/>
        </w:rPr>
        <w:t xml:space="preserve"> қазақ тілінде сапалы оқу құралдарының </w:t>
      </w:r>
      <w:r w:rsidRPr="00731FEF">
        <w:rPr>
          <w:sz w:val="28"/>
          <w:szCs w:val="28"/>
          <w:lang w:val="kk-KZ"/>
        </w:rPr>
        <w:lastRenderedPageBreak/>
        <w:t xml:space="preserve">болмауы студенттердің танымдық үдерісіне кері әсер еткенін, бұл мәселенің салдарынан балалардың татар тілінде оқуға мәжбүр болғандығын ашық көрсетеді. Демек, ұлттық сана-сезімді дамытатын, рухани-адамгершілік құндылықтарды дәріптейтін сапалы ұлттық оқу құралдарын жасаудың маңызы зор. Осы тұрғыдан қазақ әдебиетінің өкілі </w:t>
      </w:r>
      <w:r w:rsidR="005F0BC0" w:rsidRPr="00731FEF">
        <w:rPr>
          <w:sz w:val="28"/>
          <w:szCs w:val="28"/>
          <w:lang w:val="kk-KZ"/>
        </w:rPr>
        <w:t>Б.Майлин</w:t>
      </w:r>
      <w:r w:rsidRPr="00731FEF">
        <w:rPr>
          <w:sz w:val="28"/>
          <w:szCs w:val="28"/>
          <w:lang w:val="kk-KZ"/>
        </w:rPr>
        <w:t xml:space="preserve">нің шығармаларын педагогикалық тұрғыдан оқыту ерекше мәнге ие. </w:t>
      </w:r>
      <w:r w:rsidR="005F0BC0" w:rsidRPr="00731FEF">
        <w:rPr>
          <w:sz w:val="28"/>
          <w:szCs w:val="28"/>
          <w:lang w:val="kk-KZ"/>
        </w:rPr>
        <w:t>Б.Майлин</w:t>
      </w:r>
      <w:r w:rsidRPr="00731FEF">
        <w:rPr>
          <w:sz w:val="28"/>
          <w:szCs w:val="28"/>
          <w:lang w:val="kk-KZ"/>
        </w:rPr>
        <w:t xml:space="preserve"> шығармаларында көтерілген әлеуметтік мәселелер, адамгершілік құндылықтар мен отансүйгіштік тақырыптары студенттердің рухани әлемін тереңдетуге зор мүмкіндік береді. </w:t>
      </w:r>
      <w:r w:rsidR="005F0BC0" w:rsidRPr="00731FEF">
        <w:rPr>
          <w:sz w:val="28"/>
          <w:szCs w:val="28"/>
          <w:lang w:val="kk-KZ"/>
        </w:rPr>
        <w:t>Б.Майлин</w:t>
      </w:r>
      <w:r w:rsidRPr="00731FEF">
        <w:rPr>
          <w:sz w:val="28"/>
          <w:szCs w:val="28"/>
          <w:lang w:val="kk-KZ"/>
        </w:rPr>
        <w:t xml:space="preserve">нің «Шұғаның белгісі» әңгімесіндегі Әбдірахман бейнесі арқылы білімнің, ізденістің, талаптың маңызы айқындалады. Әңгімеде Әбдірахманның жоқшылық пен қиындықтарға қарамастан білім алуға ұмтылған қажырлы еңбегі, табандылығы мен мақсатына адалдығы жас ұрпаққа үлгі болады. “Шұғаның белгісінде” Әбдірахман: «күндіз қозы мен бұзау бағам, кешке келгенімде, учитель бір шын мұсылман жігіт еді, «байлардың балаларынан да маған сенің оқығаның керек қой» деп түннің бірталайына дейін оқытушы еді» деп оқытқан ұстаз образы арқылы </w:t>
      </w:r>
      <w:r w:rsidR="005F0BC0" w:rsidRPr="00731FEF">
        <w:rPr>
          <w:sz w:val="28"/>
          <w:szCs w:val="28"/>
          <w:lang w:val="kk-KZ"/>
        </w:rPr>
        <w:t>Б.Майлин</w:t>
      </w:r>
      <w:r w:rsidRPr="00731FEF">
        <w:rPr>
          <w:sz w:val="28"/>
          <w:szCs w:val="28"/>
          <w:lang w:val="kk-KZ"/>
        </w:rPr>
        <w:t xml:space="preserve"> ұстаздықтың рухани миссиясына мән береді. Білім беру жүйесінде де маңызын жоймаған идея. Мұндай мысалдар оқушыларға өмірлік қиындықтарға мойымай, білім алуға деген құлшынысты қалыптастырады. </w:t>
      </w:r>
      <w:r w:rsidR="005F0BC0" w:rsidRPr="00731FEF">
        <w:rPr>
          <w:sz w:val="28"/>
          <w:szCs w:val="28"/>
          <w:lang w:val="kk-KZ"/>
        </w:rPr>
        <w:t>Б.Майлин</w:t>
      </w:r>
      <w:r w:rsidRPr="00731FEF">
        <w:rPr>
          <w:sz w:val="28"/>
          <w:szCs w:val="28"/>
          <w:lang w:val="kk-KZ"/>
        </w:rPr>
        <w:t>нің «Азамат Азаматыч» повесінде де білімнің жеке тұлғаны дамытудағы рөлі көрсетілген. …Онда аты-жөні «Азамат Азаматыч» емес, «Қожалақ Күркілдеков» еді. Қожалақ оқуға аттанарды әкесі Күркілдектің ашамай белді шолақ торысы, бір мүйізі сынық қара сиыры, торғай қамасаң тұрмайтын қырық жасау қараша үйі бар еді... Көрінгеннің кірін жуып жүретін қатпар бетті қара кемпір – Өлімсек дейтін шешесі бар еді. Қожалақ оқуға жүрерде шешесі мойнына асылып, бетінен иіскеп сүйіп тұрып Қожалаққа: «Қалқам, ұмытпа!» дегенді. Ал, әкесі: «Оқы, қарағым, адам бол!» – деп, баласына ақшаны ұстатады да: «Ел іші ғой, өлмеспіз. Мынаны жолыңа ал, тағы да жіберіп тұрамын, дейді. Қожалақ осылай оқуға аттандыр</w:t>
      </w:r>
      <w:r w:rsidR="00EB59FD">
        <w:rPr>
          <w:sz w:val="28"/>
          <w:szCs w:val="28"/>
          <w:lang w:val="kk-KZ"/>
        </w:rPr>
        <w:t>ылд</w:t>
      </w:r>
      <w:r w:rsidRPr="00731FEF">
        <w:rPr>
          <w:sz w:val="28"/>
          <w:szCs w:val="28"/>
          <w:lang w:val="kk-KZ"/>
        </w:rPr>
        <w:t>ы...»</w:t>
      </w:r>
      <w:r w:rsidRPr="00731FEF">
        <w:rPr>
          <w:i/>
          <w:iCs/>
          <w:sz w:val="28"/>
          <w:szCs w:val="28"/>
          <w:lang w:val="kk-KZ"/>
        </w:rPr>
        <w:t xml:space="preserve"> </w:t>
      </w:r>
      <w:r w:rsidRPr="00731FEF">
        <w:rPr>
          <w:sz w:val="28"/>
          <w:szCs w:val="28"/>
          <w:lang w:val="kk-KZ"/>
        </w:rPr>
        <w:t>[</w:t>
      </w:r>
      <w:r w:rsidR="0011374F" w:rsidRPr="00731FEF">
        <w:rPr>
          <w:sz w:val="28"/>
          <w:szCs w:val="28"/>
          <w:lang w:val="kk-KZ"/>
        </w:rPr>
        <w:t>61</w:t>
      </w:r>
      <w:r w:rsidRPr="00731FEF">
        <w:rPr>
          <w:sz w:val="28"/>
          <w:szCs w:val="28"/>
          <w:lang w:val="kk-KZ"/>
        </w:rPr>
        <w:t>].</w:t>
      </w:r>
      <w:r w:rsidRPr="00731FEF">
        <w:rPr>
          <w:i/>
          <w:iCs/>
          <w:sz w:val="28"/>
          <w:szCs w:val="28"/>
          <w:lang w:val="kk-KZ"/>
        </w:rPr>
        <w:t xml:space="preserve"> </w:t>
      </w:r>
      <w:r w:rsidRPr="00731FEF">
        <w:rPr>
          <w:sz w:val="28"/>
          <w:szCs w:val="28"/>
          <w:lang w:val="kk-KZ"/>
        </w:rPr>
        <w:t xml:space="preserve">Ауылдан қожалақ болып кетіп, азамат болуға, ата-анасының үмітін ақтау үшін үнемі кітап оқып, білімге құмартқан адамды суреттейді. </w:t>
      </w:r>
    </w:p>
    <w:p w14:paraId="39F9D33E" w14:textId="677D2FC9" w:rsidR="005E3EEB" w:rsidRPr="00731FEF" w:rsidRDefault="005E3EEB"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Соңғы жылдары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нің педагогикалық мәтіндері мен публицистикасын оқу бағдарламасына енгізу мәселесі қайта бағалануда. </w:t>
      </w:r>
      <w:r w:rsidR="000C0224">
        <w:rPr>
          <w:rFonts w:ascii="Times New Roman" w:hAnsi="Times New Roman"/>
          <w:sz w:val="28"/>
          <w:szCs w:val="28"/>
          <w:lang w:val="kk-KZ"/>
        </w:rPr>
        <w:t>ЖОО-да</w:t>
      </w:r>
      <w:r w:rsidRPr="00731FEF">
        <w:rPr>
          <w:rFonts w:ascii="Times New Roman" w:hAnsi="Times New Roman"/>
          <w:sz w:val="28"/>
          <w:szCs w:val="28"/>
          <w:lang w:val="kk-KZ"/>
        </w:rPr>
        <w:t xml:space="preserve"> ол көбіне «әңгімеші-сатирик» ретінде оқытылып келсе, қазіргі зерттеулер оның ағартушылық қызметін де толық көруге мүмкіндік береді. Оқу кітаптары мен әліппелердегі мәтін құрылымы, термин қолданысы, ықпал ету стратегиясы бүгінгі «оқу сауаттылығы» ұғымымен үйлеседі; ал баспасөзге қатысты өлеңдері мен газетке байланысты жарияланымдар оқырмандық жауапкершілік пен ақпараттық мәдениет тақырыбын ашуға жағдай жасайды. Осы материалдар студентке түсінікті тілмен сөйлеу, қысқа әрі дәл ой айту, адресатпен диалог құру сияқты дағдыларды мәтін арқылы пайымдатуға көмектеседі; бұл қасиеттер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нің педагогикалық мәтін авторы ретіндегі тәжірибесімен де байланысты. Демек мұраның бұл қабаты әдебиет–педагогика–журналистика тоғысында жаңа оқу мазмұнын құрайды.</w:t>
      </w:r>
    </w:p>
    <w:p w14:paraId="70D79FAD" w14:textId="72463250" w:rsidR="005E3EEB" w:rsidRPr="00731FEF" w:rsidRDefault="0057799E"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lastRenderedPageBreak/>
        <w:t xml:space="preserve">Осыған дейін Б.Майлиннің айтылмай әлі де терең зерттеуді қажет ететін оқу-ағарту мен </w:t>
      </w:r>
      <w:r w:rsidR="00410FBE" w:rsidRPr="00731FEF">
        <w:rPr>
          <w:rFonts w:ascii="Times New Roman" w:hAnsi="Times New Roman"/>
          <w:sz w:val="28"/>
          <w:szCs w:val="28"/>
          <w:lang w:val="kk-KZ"/>
        </w:rPr>
        <w:t xml:space="preserve">надандыққа қарсы насихаты </w:t>
      </w:r>
      <w:r w:rsidRPr="00731FEF">
        <w:rPr>
          <w:rFonts w:ascii="Times New Roman" w:hAnsi="Times New Roman"/>
          <w:sz w:val="28"/>
          <w:szCs w:val="28"/>
          <w:lang w:val="kk-KZ"/>
        </w:rPr>
        <w:t xml:space="preserve">сол кезеңдегі сауатсыздықты жою ісіне кеңінен араласып, көркем шығармаларымен де </w:t>
      </w:r>
      <w:r w:rsidR="00410FBE" w:rsidRPr="00731FEF">
        <w:rPr>
          <w:rFonts w:ascii="Times New Roman" w:hAnsi="Times New Roman"/>
          <w:sz w:val="28"/>
          <w:szCs w:val="28"/>
          <w:lang w:val="kk-KZ"/>
        </w:rPr>
        <w:t>халық</w:t>
      </w:r>
      <w:r w:rsidRPr="00731FEF">
        <w:rPr>
          <w:rFonts w:ascii="Times New Roman" w:hAnsi="Times New Roman"/>
          <w:sz w:val="28"/>
          <w:szCs w:val="28"/>
          <w:lang w:val="kk-KZ"/>
        </w:rPr>
        <w:t xml:space="preserve"> ағарту</w:t>
      </w:r>
      <w:r w:rsidR="00410FBE" w:rsidRPr="00731FEF">
        <w:rPr>
          <w:rFonts w:ascii="Times New Roman" w:hAnsi="Times New Roman"/>
          <w:sz w:val="28"/>
          <w:szCs w:val="28"/>
          <w:lang w:val="kk-KZ"/>
        </w:rPr>
        <w:t xml:space="preserve"> саласындағы </w:t>
      </w:r>
      <w:r w:rsidR="00956FFB" w:rsidRPr="00731FEF">
        <w:rPr>
          <w:rFonts w:ascii="Times New Roman" w:hAnsi="Times New Roman"/>
          <w:sz w:val="28"/>
          <w:szCs w:val="28"/>
          <w:lang w:val="kk-KZ"/>
        </w:rPr>
        <w:t xml:space="preserve">шығармаларын оқыту мәселесінің ғылыми тұрғыда зерттелуі </w:t>
      </w:r>
      <w:r w:rsidR="00AB3931">
        <w:rPr>
          <w:rFonts w:ascii="Times New Roman" w:hAnsi="Times New Roman"/>
          <w:sz w:val="28"/>
          <w:szCs w:val="28"/>
          <w:lang w:val="kk-KZ"/>
        </w:rPr>
        <w:t>әдебиеттану бойынша</w:t>
      </w:r>
      <w:r w:rsidR="00956FFB" w:rsidRPr="00731FEF">
        <w:rPr>
          <w:rFonts w:ascii="Times New Roman" w:hAnsi="Times New Roman"/>
          <w:sz w:val="28"/>
          <w:szCs w:val="28"/>
          <w:lang w:val="kk-KZ"/>
        </w:rPr>
        <w:t xml:space="preserve"> және деректанулық қордың жеткілікті екенін, сондай-ақ </w:t>
      </w:r>
      <w:r w:rsidR="005D68E8" w:rsidRPr="00731FEF">
        <w:rPr>
          <w:rFonts w:ascii="Times New Roman" w:hAnsi="Times New Roman"/>
          <w:sz w:val="28"/>
          <w:szCs w:val="28"/>
          <w:lang w:val="kk-KZ"/>
        </w:rPr>
        <w:t xml:space="preserve">ЖОО-дағы </w:t>
      </w:r>
      <w:r w:rsidR="00956FFB" w:rsidRPr="00731FEF">
        <w:rPr>
          <w:rFonts w:ascii="Times New Roman" w:hAnsi="Times New Roman"/>
          <w:sz w:val="28"/>
          <w:szCs w:val="28"/>
          <w:lang w:val="kk-KZ"/>
        </w:rPr>
        <w:t xml:space="preserve">қазіргі диссертациялық тәжірибе бұл қорды оқу жүйесіне көшіруге мүмкіндік беретінін көрсетеді. Дегенмен бірнеше мәселе сақталады: (1) </w:t>
      </w:r>
      <w:r w:rsidR="00DF2356" w:rsidRPr="00731FEF">
        <w:rPr>
          <w:rFonts w:ascii="Times New Roman" w:hAnsi="Times New Roman"/>
          <w:sz w:val="28"/>
          <w:szCs w:val="28"/>
          <w:lang w:val="kk-KZ"/>
        </w:rPr>
        <w:t>Б.Майлин</w:t>
      </w:r>
      <w:r w:rsidR="00956FFB" w:rsidRPr="00731FEF">
        <w:rPr>
          <w:rFonts w:ascii="Times New Roman" w:hAnsi="Times New Roman"/>
          <w:sz w:val="28"/>
          <w:szCs w:val="28"/>
          <w:lang w:val="kk-KZ"/>
        </w:rPr>
        <w:t xml:space="preserve"> мұрасын жанрлық тұтастықта, модульдік құрылымда оқытудың бірізді үлгісі толық қалыптаспаған; (2) мәтінтану</w:t>
      </w:r>
      <w:r w:rsidR="00AB3931">
        <w:rPr>
          <w:rFonts w:ascii="Times New Roman" w:hAnsi="Times New Roman"/>
          <w:sz w:val="28"/>
          <w:szCs w:val="28"/>
          <w:lang w:val="kk-KZ"/>
        </w:rPr>
        <w:t xml:space="preserve"> бойынша </w:t>
      </w:r>
      <w:r w:rsidR="00956FFB" w:rsidRPr="00731FEF">
        <w:rPr>
          <w:rFonts w:ascii="Times New Roman" w:hAnsi="Times New Roman"/>
          <w:sz w:val="28"/>
          <w:szCs w:val="28"/>
          <w:lang w:val="kk-KZ"/>
        </w:rPr>
        <w:t xml:space="preserve">жаңалықтарды (белгісіз туындылар, басылым нұсқалары) тұрақты оқу тапсырмасына айналдыру тәжірибесі әлсіз; (3) интерпретациялық оқытуды </w:t>
      </w:r>
      <w:r w:rsidR="00DF2356" w:rsidRPr="00731FEF">
        <w:rPr>
          <w:rFonts w:ascii="Times New Roman" w:hAnsi="Times New Roman"/>
          <w:sz w:val="28"/>
          <w:szCs w:val="28"/>
          <w:lang w:val="kk-KZ"/>
        </w:rPr>
        <w:t>Б.Майлин</w:t>
      </w:r>
      <w:r w:rsidR="00956FFB" w:rsidRPr="00731FEF">
        <w:rPr>
          <w:rFonts w:ascii="Times New Roman" w:hAnsi="Times New Roman"/>
          <w:sz w:val="28"/>
          <w:szCs w:val="28"/>
          <w:lang w:val="kk-KZ"/>
        </w:rPr>
        <w:t xml:space="preserve"> </w:t>
      </w:r>
      <w:r w:rsidR="00EB502B" w:rsidRPr="00731FEF">
        <w:rPr>
          <w:rFonts w:ascii="Times New Roman" w:hAnsi="Times New Roman"/>
          <w:sz w:val="28"/>
          <w:szCs w:val="28"/>
          <w:lang w:val="kk-KZ"/>
        </w:rPr>
        <w:t>шығармаларының</w:t>
      </w:r>
      <w:r w:rsidR="00956FFB" w:rsidRPr="00731FEF">
        <w:rPr>
          <w:rFonts w:ascii="Times New Roman" w:hAnsi="Times New Roman"/>
          <w:sz w:val="28"/>
          <w:szCs w:val="28"/>
          <w:lang w:val="kk-KZ"/>
        </w:rPr>
        <w:t xml:space="preserve"> табиғатына сай арнайы дәлелдейтін модель қажет. Осы шолу келесі бөлімдерде қарастырылатын психологиялық-педагогикалық негіздерге логикалық көпір болып, сүйенетін ғылыми тіректерді айқындауға қызмет етеді.</w:t>
      </w:r>
      <w:r w:rsidR="00BB14DA" w:rsidRPr="00731FEF">
        <w:rPr>
          <w:rFonts w:ascii="Times New Roman" w:hAnsi="Times New Roman"/>
          <w:sz w:val="28"/>
          <w:szCs w:val="28"/>
          <w:lang w:val="kk-KZ"/>
        </w:rPr>
        <w:t xml:space="preserve"> </w:t>
      </w:r>
      <w:r w:rsidR="005E3EEB" w:rsidRPr="00731FEF">
        <w:rPr>
          <w:rFonts w:ascii="Times New Roman" w:hAnsi="Times New Roman"/>
          <w:sz w:val="28"/>
          <w:szCs w:val="28"/>
          <w:lang w:val="kk-KZ"/>
        </w:rPr>
        <w:t xml:space="preserve">Ғылыми әдебиеттермен жұмыс істеу мәдениеті – </w:t>
      </w:r>
      <w:r w:rsidR="005D68E8" w:rsidRPr="00731FEF">
        <w:rPr>
          <w:rFonts w:ascii="Times New Roman" w:hAnsi="Times New Roman"/>
          <w:sz w:val="28"/>
          <w:szCs w:val="28"/>
          <w:lang w:val="kk-KZ"/>
        </w:rPr>
        <w:t xml:space="preserve">ЖОО-дағы </w:t>
      </w:r>
      <w:r w:rsidR="005E3EEB" w:rsidRPr="00731FEF">
        <w:rPr>
          <w:rFonts w:ascii="Times New Roman" w:hAnsi="Times New Roman"/>
          <w:sz w:val="28"/>
          <w:szCs w:val="28"/>
          <w:lang w:val="kk-KZ"/>
        </w:rPr>
        <w:t xml:space="preserve">академиялық адалдық өлшемі. Студент ғылыми пікірді пайдаланғанда авторын, еңбегін, дереккөзін нақты көрсетуге, дәйексөзді дұрыс рәсімдеуге, жариялану жылын және контекстін ескеруге үйренуі тиіс. Дәрісте мұны арнайы қалыптастыруға болады: әр тезисті нақты дереккөзге тіркеу, бірнеше пікірді салыстырып, олардың дәлелін көрсету, ғылыми шығарманы өз сөзімен қайта құрып, бірақ мағынасын бұзбау. Мұндай дағды интерпретациялық оқытудың нәтижесін </w:t>
      </w:r>
      <w:r w:rsidR="00A722D7" w:rsidRPr="00731FEF">
        <w:rPr>
          <w:rFonts w:ascii="Times New Roman" w:hAnsi="Times New Roman"/>
          <w:sz w:val="28"/>
          <w:szCs w:val="28"/>
          <w:lang w:val="kk-KZ"/>
        </w:rPr>
        <w:t>нығайтады</w:t>
      </w:r>
      <w:r w:rsidR="005E3EEB" w:rsidRPr="00731FEF">
        <w:rPr>
          <w:rFonts w:ascii="Times New Roman" w:hAnsi="Times New Roman"/>
          <w:sz w:val="28"/>
          <w:szCs w:val="28"/>
          <w:lang w:val="kk-KZ"/>
        </w:rPr>
        <w:t>: студенттің жеке түсіндірмесі ғылыми дәлелмен бекіп, шығармашылық ой академиялық формаға түседі</w:t>
      </w:r>
      <w:r w:rsidR="00AB0EAF" w:rsidRPr="00731FEF">
        <w:rPr>
          <w:rFonts w:ascii="Times New Roman" w:hAnsi="Times New Roman"/>
          <w:sz w:val="28"/>
          <w:szCs w:val="28"/>
          <w:lang w:val="kk-KZ"/>
        </w:rPr>
        <w:t xml:space="preserve"> [6</w:t>
      </w:r>
      <w:r w:rsidR="003B3189" w:rsidRPr="00731FEF">
        <w:rPr>
          <w:rFonts w:ascii="Times New Roman" w:hAnsi="Times New Roman"/>
          <w:sz w:val="28"/>
          <w:szCs w:val="28"/>
          <w:lang w:val="kk-KZ"/>
        </w:rPr>
        <w:t>2</w:t>
      </w:r>
      <w:r w:rsidR="00AB0EAF" w:rsidRPr="00731FEF">
        <w:rPr>
          <w:rFonts w:ascii="Times New Roman" w:hAnsi="Times New Roman"/>
          <w:sz w:val="28"/>
          <w:szCs w:val="28"/>
          <w:lang w:val="kk-KZ"/>
        </w:rPr>
        <w:t>]</w:t>
      </w:r>
      <w:r w:rsidR="005E3EEB" w:rsidRPr="00731FEF">
        <w:rPr>
          <w:rFonts w:ascii="Times New Roman" w:hAnsi="Times New Roman"/>
          <w:sz w:val="28"/>
          <w:szCs w:val="28"/>
          <w:lang w:val="kk-KZ"/>
        </w:rPr>
        <w:t>.</w:t>
      </w:r>
    </w:p>
    <w:p w14:paraId="1B15ACAE" w14:textId="253F746A" w:rsidR="005E3EEB" w:rsidRPr="00731FEF" w:rsidRDefault="005E3EEB"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Соңғы жылдары ғылыми зерттеулердің оқытуға ықпалы цифрлық орта арқылы да күшейді: архив материалдары, электронды кітапханалар, цифрландырылған газет-журнал қорлары студентке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алғашқы нұсқасын көруге мүмкіндік береді. Бұл ү</w:t>
      </w:r>
      <w:r w:rsidR="00EB59FD">
        <w:rPr>
          <w:rFonts w:ascii="Times New Roman" w:hAnsi="Times New Roman"/>
          <w:sz w:val="28"/>
          <w:szCs w:val="28"/>
          <w:lang w:val="kk-KZ"/>
        </w:rPr>
        <w:t>деріс</w:t>
      </w:r>
      <w:r w:rsidRPr="00731FEF">
        <w:rPr>
          <w:rFonts w:ascii="Times New Roman" w:hAnsi="Times New Roman"/>
          <w:sz w:val="28"/>
          <w:szCs w:val="28"/>
          <w:lang w:val="kk-KZ"/>
        </w:rPr>
        <w:t xml:space="preserve">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оқытуда ерекше нәтижелі болуы ықтимал, өйткені жазушының көп мәтіні мерзімді баспасөзде жарияланған, ал публицистикалық мұрасының табиғаты газетпен тікелей байланысты. Цифрлық ортада студент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контекстін (сол нөмірдегі басқа мақалалар, қоғамдық ахуал) қатар көріп, «публицистикалық дискурс» ұғымын тәжірибемен ұғынады.</w:t>
      </w:r>
    </w:p>
    <w:p w14:paraId="298E5A5E" w14:textId="7FD61D2F" w:rsidR="005E3EEB" w:rsidRPr="00731FEF" w:rsidRDefault="005E3EEB"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Осы бөлімде қарастырылған ғылыми еңбектер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ЖОО-да оқытудың дидактикалық жүйесін құрастыруға жеткілікті база барын көрсетеді. Ендігі міндет – ғылыми қорды нақты оқу мазмұнына, тапсырма мен бағалау жүйесіне айналдыру; өйткені оқыту кейде тек «шығарманы талдау» деңгейінде қалып, студенттің кәсіби құзыреттерін (дәлелдеу, дереккөзбен жұмыс, контексті тексеру, тілдік-стильдік құбылысты функционалдық түсіндіру) жүйелі жоспарлауға жеткіліксіз болуы мүмкін.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публицистикасы мен сатирасы бұл тұрғыда ерекше мүмкіндік береді: студент азаматтық позицияны, қоғамдық ойды, ықпал ету құралдарын бір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бойынан көріп, оны кәсіби коммуникацияға көшіруге үйренеді [2</w:t>
      </w:r>
      <w:r w:rsidR="003B3189" w:rsidRPr="00731FEF">
        <w:rPr>
          <w:rFonts w:ascii="Times New Roman" w:hAnsi="Times New Roman"/>
          <w:sz w:val="28"/>
          <w:szCs w:val="28"/>
          <w:lang w:val="kk-KZ"/>
        </w:rPr>
        <w:t>7</w:t>
      </w:r>
      <w:r w:rsidR="00003F24" w:rsidRPr="00731FEF">
        <w:rPr>
          <w:rFonts w:ascii="Times New Roman" w:hAnsi="Times New Roman"/>
          <w:sz w:val="28"/>
          <w:szCs w:val="28"/>
          <w:lang w:val="kk-KZ"/>
        </w:rPr>
        <w:t>, б. 33</w:t>
      </w:r>
      <w:r w:rsidRPr="00731FEF">
        <w:rPr>
          <w:rFonts w:ascii="Times New Roman" w:hAnsi="Times New Roman"/>
          <w:sz w:val="28"/>
          <w:szCs w:val="28"/>
          <w:lang w:val="kk-KZ"/>
        </w:rPr>
        <w:t xml:space="preserve">]. </w:t>
      </w:r>
      <w:r w:rsidR="0028413D" w:rsidRPr="00731FEF">
        <w:rPr>
          <w:rFonts w:ascii="Times New Roman" w:hAnsi="Times New Roman"/>
          <w:sz w:val="28"/>
          <w:szCs w:val="28"/>
          <w:lang w:val="kk-KZ"/>
        </w:rPr>
        <w:t>О</w:t>
      </w:r>
      <w:r w:rsidRPr="00731FEF">
        <w:rPr>
          <w:rFonts w:ascii="Times New Roman" w:hAnsi="Times New Roman"/>
          <w:sz w:val="28"/>
          <w:szCs w:val="28"/>
          <w:lang w:val="kk-KZ"/>
        </w:rPr>
        <w:t xml:space="preserve">қу нәтижесін айқын </w:t>
      </w:r>
      <w:r w:rsidR="008A7DFF" w:rsidRPr="00731FEF">
        <w:rPr>
          <w:rFonts w:ascii="Times New Roman" w:hAnsi="Times New Roman"/>
          <w:sz w:val="28"/>
          <w:szCs w:val="28"/>
          <w:lang w:val="kk-KZ"/>
        </w:rPr>
        <w:t>пайыммен</w:t>
      </w:r>
      <w:r w:rsidRPr="00731FEF">
        <w:rPr>
          <w:rFonts w:ascii="Times New Roman" w:hAnsi="Times New Roman"/>
          <w:sz w:val="28"/>
          <w:szCs w:val="28"/>
          <w:lang w:val="kk-KZ"/>
        </w:rPr>
        <w:t xml:space="preserve"> бекіту (дәлелдің нақтылығы, ғылыми дерекке сүйену, академиялық жазылым) маңызды. Сондықтан дәрістегі талдау мен эссені рубрика арқылы бағалау, ал курс </w:t>
      </w:r>
      <w:r w:rsidRPr="00731FEF">
        <w:rPr>
          <w:rFonts w:ascii="Times New Roman" w:hAnsi="Times New Roman"/>
          <w:sz w:val="28"/>
          <w:szCs w:val="28"/>
          <w:lang w:val="kk-KZ"/>
        </w:rPr>
        <w:lastRenderedPageBreak/>
        <w:t>мазмұнын әдебиет–тарих–тіл–медиа тоғысында кіріктіру студентті «зерттеуші–интерпретатор–оқытушы» позициясына жақындатады. Мысалы, «Раушан – коммунист» шығармасын оқытуда тарихи дерекке қысқа шолу жасатып, кейіпкер таңдауының әлеуметтік мотивациясын SWOT арқылы талдату; «Шұғаның белгісі» бойынша диалог пен авторлық иронияны лингвостилистикалық бақылаумен дәлелдету; публицистикалық мәтіндер негізінде қазіргі медиамәтін (жарнама, пост, шағын репортаж) құрастыру сияқты тапсырмалар студенттің шығармашылық және зерттеушілік әрекетін қатар іске қосады.</w:t>
      </w:r>
    </w:p>
    <w:p w14:paraId="73E10950" w14:textId="77777777" w:rsidR="00AB0EAF" w:rsidRPr="00731FEF" w:rsidRDefault="00AB0EAF" w:rsidP="00C8213F">
      <w:pPr>
        <w:spacing w:after="0" w:line="240" w:lineRule="auto"/>
        <w:ind w:firstLine="567"/>
        <w:jc w:val="both"/>
        <w:rPr>
          <w:rFonts w:ascii="Times New Roman" w:eastAsia="Times New Roman" w:hAnsi="Times New Roman"/>
          <w:sz w:val="28"/>
          <w:szCs w:val="28"/>
          <w:lang w:val="kk-KZ"/>
        </w:rPr>
      </w:pPr>
    </w:p>
    <w:p w14:paraId="4DFD8E83" w14:textId="3D7A9F2F" w:rsidR="00A6220A" w:rsidRPr="00731FEF" w:rsidRDefault="00A6220A" w:rsidP="00C8213F">
      <w:pPr>
        <w:spacing w:after="0" w:line="240" w:lineRule="auto"/>
        <w:ind w:firstLine="567"/>
        <w:jc w:val="both"/>
        <w:rPr>
          <w:rFonts w:ascii="Times New Roman" w:eastAsia="Times New Roman" w:hAnsi="Times New Roman"/>
          <w:b/>
          <w:bCs/>
          <w:sz w:val="28"/>
          <w:szCs w:val="28"/>
          <w:lang w:val="kk-KZ"/>
        </w:rPr>
      </w:pPr>
      <w:r w:rsidRPr="00731FEF">
        <w:rPr>
          <w:rFonts w:ascii="Times New Roman" w:hAnsi="Times New Roman"/>
          <w:b/>
          <w:bCs/>
          <w:sz w:val="28"/>
          <w:szCs w:val="28"/>
          <w:lang w:val="kk-KZ"/>
        </w:rPr>
        <w:t xml:space="preserve">1.3 </w:t>
      </w:r>
      <w:r w:rsidR="000A6C97" w:rsidRPr="00731FEF">
        <w:rPr>
          <w:rFonts w:ascii="Times New Roman" w:hAnsi="Times New Roman"/>
          <w:b/>
          <w:bCs/>
          <w:sz w:val="28"/>
          <w:szCs w:val="28"/>
          <w:lang w:val="kk-KZ"/>
        </w:rPr>
        <w:t>Қаламгер шығармаларын қабылдаудың психологиялық қырлары</w:t>
      </w:r>
    </w:p>
    <w:p w14:paraId="1351091D" w14:textId="79DD8838" w:rsidR="00A6220A" w:rsidRPr="00731FEF" w:rsidRDefault="00DF2356"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Б.Майлин</w:t>
      </w:r>
      <w:r w:rsidR="00CC4E2E" w:rsidRPr="00731FEF">
        <w:rPr>
          <w:rFonts w:ascii="Times New Roman" w:hAnsi="Times New Roman"/>
          <w:sz w:val="28"/>
          <w:szCs w:val="28"/>
          <w:lang w:val="kk-KZ"/>
        </w:rPr>
        <w:t xml:space="preserve"> шығармаларын оқыту – көркем шығарманы мазмұндап беру немесе тарихи дерек ретінде таныстырумен шектелмейтін, </w:t>
      </w:r>
      <w:r w:rsidR="00BE568B" w:rsidRPr="00731FEF">
        <w:rPr>
          <w:rFonts w:ascii="Times New Roman" w:hAnsi="Times New Roman"/>
          <w:sz w:val="28"/>
          <w:szCs w:val="28"/>
          <w:lang w:val="kk-KZ"/>
        </w:rPr>
        <w:t>студентті</w:t>
      </w:r>
      <w:r w:rsidR="00CC4E2E" w:rsidRPr="00731FEF">
        <w:rPr>
          <w:rFonts w:ascii="Times New Roman" w:hAnsi="Times New Roman"/>
          <w:sz w:val="28"/>
          <w:szCs w:val="28"/>
          <w:lang w:val="kk-KZ"/>
        </w:rPr>
        <w:t xml:space="preserve"> адам мінезін тануға, сезім динамикасын аңғаруға, кейіпкер әрекетінің уәжін дәлелдеуге жетелейтін күрделі зияткерлік-эмоциялық жұмыс. </w:t>
      </w:r>
      <w:r w:rsidR="002C1FD4" w:rsidRPr="00731FEF">
        <w:rPr>
          <w:rFonts w:ascii="Times New Roman" w:hAnsi="Times New Roman"/>
          <w:sz w:val="28"/>
          <w:szCs w:val="28"/>
          <w:lang w:val="kk-KZ"/>
        </w:rPr>
        <w:t xml:space="preserve">Бұл ретте психолог Л.С. Выготскийдің интеллект пен аффектінің (сезімнің) бірлігі туралы тұжырымдамасына салар болсақ, </w:t>
      </w:r>
      <w:r w:rsidR="002071B9" w:rsidRPr="00731FEF">
        <w:rPr>
          <w:rFonts w:ascii="Times New Roman" w:hAnsi="Times New Roman"/>
          <w:sz w:val="28"/>
          <w:szCs w:val="28"/>
          <w:lang w:val="kk-KZ"/>
        </w:rPr>
        <w:t>о</w:t>
      </w:r>
      <w:r w:rsidR="002C1FD4" w:rsidRPr="00731FEF">
        <w:rPr>
          <w:rFonts w:ascii="Times New Roman" w:hAnsi="Times New Roman"/>
          <w:sz w:val="28"/>
          <w:szCs w:val="28"/>
          <w:lang w:val="kk-KZ"/>
        </w:rPr>
        <w:t xml:space="preserve">йлау процесін сезімнен бөліп қарау – ойдың өзін түсіндіруді мүмкін емес етеді. Өйткені кез келген ойдың астарында белгілі бір қажеттіліктер мен мүдделер, сезімдер мен ниеттер (уәждер) жатады. </w:t>
      </w:r>
      <w:r w:rsidR="00CC4E2E" w:rsidRPr="00731FEF">
        <w:rPr>
          <w:rFonts w:ascii="Times New Roman" w:hAnsi="Times New Roman"/>
          <w:sz w:val="28"/>
          <w:szCs w:val="28"/>
          <w:lang w:val="kk-KZ"/>
        </w:rPr>
        <w:t xml:space="preserve">Қазіргі білім кеңістігінде әдеби мұра арқылы ұлттық сананы жаңғырту, тұлғаның құндылықтық бағдарын қалыптастыру, қоғамдық тәжірибені игеру міндеттері өзекті екенін мемлекеттік деңгейдегі құжаттар мен ұстанымдар да айқындайды. </w:t>
      </w:r>
      <w:r w:rsidRPr="00731FEF">
        <w:rPr>
          <w:rFonts w:ascii="Times New Roman" w:hAnsi="Times New Roman"/>
          <w:sz w:val="28"/>
          <w:szCs w:val="28"/>
          <w:lang w:val="kk-KZ"/>
        </w:rPr>
        <w:t>Б.Майлин</w:t>
      </w:r>
      <w:r w:rsidR="00CC4E2E" w:rsidRPr="00731FEF">
        <w:rPr>
          <w:rFonts w:ascii="Times New Roman" w:hAnsi="Times New Roman"/>
          <w:sz w:val="28"/>
          <w:szCs w:val="28"/>
          <w:lang w:val="kk-KZ"/>
        </w:rPr>
        <w:t xml:space="preserve"> шығармаларын сыныпта талдағанда «не болды?» деген сұрақтан бұрын «неге бұлай болды?» және «адам ішкі әлемінде не өзгерді?» деген психологиялық сұрақтарды алдыңғы қатарға шығару – әдістемелік тұрғыдан да, тәрбиелік тұрғыдан да нәтижелі.</w:t>
      </w:r>
      <w:r w:rsidR="00B34786" w:rsidRPr="00731FEF">
        <w:rPr>
          <w:rFonts w:ascii="Times New Roman" w:hAnsi="Times New Roman"/>
          <w:sz w:val="28"/>
          <w:szCs w:val="28"/>
          <w:lang w:val="kk-KZ"/>
        </w:rPr>
        <w:t xml:space="preserve"> Жазушының шығармаларын оқытуда кейіпкерлердің психологиялық бейнелерін талдау маңызды әдістемелік құрал. Бұл жас ізденушілерге кейіпкердің ойы мен сезімдерін түсініп, оны заманауи мәселелермен байланыстыруға мүмкіндік береді. Әдебиет сабақтарында Б.Майлиннің әңгімелеріндегі жан мен тән арасындағы үйлесім мен қайшылықтарды, адамның өмірлік таңдауын талдау арқылы шығарманың идеялық мазмұнын аша түседі. Б.Майлин шығармаларын оқытуда рефлексия әдістерін қолдану тиімді [6</w:t>
      </w:r>
      <w:r w:rsidR="003B3189" w:rsidRPr="00731FEF">
        <w:rPr>
          <w:rFonts w:ascii="Times New Roman" w:hAnsi="Times New Roman"/>
          <w:sz w:val="28"/>
          <w:szCs w:val="28"/>
          <w:lang w:val="kk-KZ"/>
        </w:rPr>
        <w:t>3</w:t>
      </w:r>
      <w:r w:rsidR="00B34786" w:rsidRPr="00731FEF">
        <w:rPr>
          <w:rFonts w:ascii="Times New Roman" w:hAnsi="Times New Roman"/>
          <w:sz w:val="28"/>
          <w:szCs w:val="28"/>
          <w:lang w:val="kk-KZ"/>
        </w:rPr>
        <w:t xml:space="preserve">]. </w:t>
      </w:r>
    </w:p>
    <w:p w14:paraId="30E38861" w14:textId="72F084DA" w:rsidR="00A6220A" w:rsidRPr="00731FEF" w:rsidRDefault="00A6220A"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«Психологиялық негіз» ұғымын екі арнада түсіндіру орынды: біріншісі –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нің көркемдік жүйесіндегі психологизм (кейіпкер мінезі, сезімі, ішкі қайшылығы, күлкі табиғаты, заттық деталь, диалог астары); екіншісі – сол психологизмді оқушы санасында іске қосатын оқу әрекетінің ұйымдастырылуы (эмпатиялық қабылдау, дәлелге сүйенген пайымдау, рефлексия және құндылықтық пайым). </w:t>
      </w:r>
      <w:r w:rsidR="00114568" w:rsidRPr="00731FEF">
        <w:rPr>
          <w:rFonts w:ascii="Times New Roman" w:hAnsi="Times New Roman"/>
          <w:sz w:val="28"/>
          <w:szCs w:val="28"/>
          <w:lang w:val="kk-KZ"/>
        </w:rPr>
        <w:t xml:space="preserve">Бұл екі арна бір-бірін толықтырғанда ғана Б.Майлин мәтіні студентке өткен дәуірдің «хабаршысы» болып қана қоймай, бүгінгі адамға қатысты моральдық және психологиялық тәжірибе мектебіне айналады. </w:t>
      </w:r>
      <w:r w:rsidR="00A26983" w:rsidRPr="00731FEF">
        <w:rPr>
          <w:rFonts w:ascii="Times New Roman" w:hAnsi="Times New Roman"/>
          <w:sz w:val="28"/>
          <w:szCs w:val="28"/>
          <w:lang w:val="kk-KZ"/>
        </w:rPr>
        <w:t xml:space="preserve">Г.Пірәлі көркем психологизм – кейіпкердің жан дүниесін ашудың жолы  емес, адамтанудың негізі және рухани-эстетикалық тәжірибесін кемелдендіретін танымдық құрал екенін көрсетеді. Бұл тұжырымы Б.Майлин шығармаларын психологиялық тұрғыдан талдау арқылы </w:t>
      </w:r>
      <w:r w:rsidR="00114568" w:rsidRPr="00731FEF">
        <w:rPr>
          <w:rFonts w:ascii="Times New Roman" w:hAnsi="Times New Roman"/>
          <w:sz w:val="28"/>
          <w:szCs w:val="28"/>
          <w:lang w:val="kk-KZ"/>
        </w:rPr>
        <w:lastRenderedPageBreak/>
        <w:t xml:space="preserve">болашақ маманның </w:t>
      </w:r>
      <w:r w:rsidR="00A26983" w:rsidRPr="00731FEF">
        <w:rPr>
          <w:rFonts w:ascii="Times New Roman" w:hAnsi="Times New Roman"/>
          <w:sz w:val="28"/>
          <w:szCs w:val="28"/>
          <w:lang w:val="kk-KZ"/>
        </w:rPr>
        <w:t>танымдық деңгейін арттыр</w:t>
      </w:r>
      <w:r w:rsidR="00114568" w:rsidRPr="00731FEF">
        <w:rPr>
          <w:rFonts w:ascii="Times New Roman" w:hAnsi="Times New Roman"/>
          <w:sz w:val="28"/>
          <w:szCs w:val="28"/>
          <w:lang w:val="kk-KZ"/>
        </w:rPr>
        <w:t xml:space="preserve">уға жол ашады. Сонымен қатар, </w:t>
      </w:r>
      <w:r w:rsidR="00B34786" w:rsidRPr="00731FEF">
        <w:rPr>
          <w:rFonts w:ascii="Times New Roman" w:hAnsi="Times New Roman"/>
          <w:sz w:val="28"/>
          <w:szCs w:val="28"/>
          <w:lang w:val="kk-KZ"/>
        </w:rPr>
        <w:t>олардың ішкі жан дүниесін түсінуіне және әдебиетті өмірмен байланыстыруына жағдай жасайды. Жазушының кейіпкерлері арқылы қазақ халқының дүниетанымы мен құндылықтарын ұғынуға мүмкіндік туады. Оның шығармалары оқушылар мен студенттің рухани және психологиялық тұрғыдан кемелденуіне үлкен үлес қосады [6</w:t>
      </w:r>
      <w:r w:rsidR="003B3189" w:rsidRPr="00731FEF">
        <w:rPr>
          <w:rFonts w:ascii="Times New Roman" w:hAnsi="Times New Roman"/>
          <w:sz w:val="28"/>
          <w:szCs w:val="28"/>
          <w:lang w:val="kk-KZ"/>
        </w:rPr>
        <w:t>4</w:t>
      </w:r>
      <w:r w:rsidR="00B34786" w:rsidRPr="00731FEF">
        <w:rPr>
          <w:rFonts w:ascii="Times New Roman" w:hAnsi="Times New Roman"/>
          <w:sz w:val="28"/>
          <w:szCs w:val="28"/>
          <w:lang w:val="kk-KZ"/>
        </w:rPr>
        <w:t>]. П</w:t>
      </w:r>
      <w:r w:rsidRPr="00731FEF">
        <w:rPr>
          <w:rFonts w:ascii="Times New Roman" w:hAnsi="Times New Roman"/>
          <w:sz w:val="28"/>
          <w:szCs w:val="28"/>
          <w:lang w:val="kk-KZ"/>
        </w:rPr>
        <w:t>сихологиялық тұрғыдан оқуға итермелейтін басты себеп – жазушының адамды «оқиғадан бұрын» көрсетуі. Т</w:t>
      </w:r>
      <w:r w:rsidR="0062660D" w:rsidRPr="00731FEF">
        <w:rPr>
          <w:rFonts w:ascii="Times New Roman" w:hAnsi="Times New Roman"/>
          <w:sz w:val="28"/>
          <w:szCs w:val="28"/>
          <w:lang w:val="kk-KZ"/>
        </w:rPr>
        <w:t>.</w:t>
      </w:r>
      <w:r w:rsidRPr="00731FEF">
        <w:rPr>
          <w:rFonts w:ascii="Times New Roman" w:hAnsi="Times New Roman"/>
          <w:sz w:val="28"/>
          <w:szCs w:val="28"/>
          <w:lang w:val="kk-KZ"/>
        </w:rPr>
        <w:t xml:space="preserve">Ахтанов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туралы мақаласында жазушының таным лабораториясын дәл атап, оның «лабораториясы – бүкіл халық», ал зерттегені «ел өмірі, адам характері, психологиясы» екенін айтады [3</w:t>
      </w:r>
      <w:r w:rsidR="003B3189" w:rsidRPr="00731FEF">
        <w:rPr>
          <w:rFonts w:ascii="Times New Roman" w:hAnsi="Times New Roman"/>
          <w:sz w:val="28"/>
          <w:szCs w:val="28"/>
          <w:lang w:val="kk-KZ"/>
        </w:rPr>
        <w:t>5</w:t>
      </w:r>
      <w:r w:rsidR="00003F24" w:rsidRPr="00731FEF">
        <w:rPr>
          <w:rFonts w:ascii="Times New Roman" w:hAnsi="Times New Roman"/>
          <w:sz w:val="28"/>
          <w:szCs w:val="28"/>
          <w:lang w:val="kk-KZ"/>
        </w:rPr>
        <w:t>, б. 63</w:t>
      </w:r>
      <w:r w:rsidRPr="00731FEF">
        <w:rPr>
          <w:rFonts w:ascii="Times New Roman" w:hAnsi="Times New Roman"/>
          <w:sz w:val="28"/>
          <w:szCs w:val="28"/>
          <w:lang w:val="kk-KZ"/>
        </w:rPr>
        <w:t xml:space="preserve">]. </w:t>
      </w:r>
      <w:r w:rsidR="0062660D" w:rsidRPr="00731FEF">
        <w:rPr>
          <w:rFonts w:ascii="Times New Roman" w:hAnsi="Times New Roman"/>
          <w:sz w:val="28"/>
          <w:szCs w:val="28"/>
          <w:lang w:val="kk-KZ"/>
        </w:rPr>
        <w:t xml:space="preserve">Психологиялық қырды ашуда мұғалімнің кәсіби ұстанымы шешуші: ол мәтінге «баға беруші» ғана емес, студенттің сезімін де, ойлау логикасын да басқаратын модератор. Сабақта қолайлы психологиялық орта қалыптаспайынша, Б.Майлиннің аштық, жоқшылық, әлеуметтік әділетсіздік сияқты ауыр тақырыптары студентке «суық дерек» болып көрінуі немесе керісінше орынсыз күйзеліс тудыруы мүмкін. </w:t>
      </w:r>
      <w:r w:rsidR="00764646" w:rsidRPr="00731FEF">
        <w:rPr>
          <w:rFonts w:ascii="Times New Roman" w:hAnsi="Times New Roman"/>
          <w:sz w:val="28"/>
          <w:szCs w:val="28"/>
          <w:lang w:val="kk-KZ"/>
        </w:rPr>
        <w:t xml:space="preserve">С.Қирабаев та жазушының бұл шеберлігін жоғары бағалай отырып: «Б.Майлин суреткерлігінің күші – оқиғаның адам жанында туғызған жаңғырығын, психологиялық өзгерісін дәл баса білуінде» – деп тұжырымдайды. Демек, Б.Майлин шығармаларын оқытудағы психологиялық негіз – тек әдеби талдау емес, студенттің сол «жаңғырықты» сезінуіне, кейіпкермен бірге рухани өсуіне бағытталған педагогикалық үдеріс. </w:t>
      </w:r>
      <w:r w:rsidR="0062660D" w:rsidRPr="00731FEF">
        <w:rPr>
          <w:rFonts w:ascii="Times New Roman" w:hAnsi="Times New Roman"/>
          <w:sz w:val="28"/>
          <w:szCs w:val="28"/>
          <w:lang w:val="kk-KZ"/>
        </w:rPr>
        <w:t xml:space="preserve">Сол себепті шығарманы талдау үдерісін эмоциялық қауіпсіздік, өзара құрмет, пікір дәлелдеу мәдениеті сияқты шарттармен бастау – психологиялық негіздің педагогикалық қыры. </w:t>
      </w:r>
      <w:r w:rsidRPr="00731FEF">
        <w:rPr>
          <w:rFonts w:ascii="Times New Roman" w:hAnsi="Times New Roman"/>
          <w:sz w:val="28"/>
          <w:szCs w:val="28"/>
          <w:lang w:val="kk-KZ"/>
        </w:rPr>
        <w:t xml:space="preserve">Бұл пайым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прозасы мен драматургиясындағы характер жасаудың өзегін ашады: сыртқы жағдай (аштық, кедейлік, ескі салт, колхоздасу, қоғамдық қысым) кейіпкер жанында ішкі шешімге, ішкі күйзеліс пен үмітке, кейде күлкіге айналып барып көркем оқиғаға ұласады. </w:t>
      </w:r>
      <w:r w:rsidR="00524D76" w:rsidRPr="00731FEF">
        <w:rPr>
          <w:rFonts w:ascii="Times New Roman" w:hAnsi="Times New Roman"/>
          <w:sz w:val="28"/>
          <w:szCs w:val="28"/>
          <w:lang w:val="kk-KZ"/>
        </w:rPr>
        <w:t xml:space="preserve">Академик </w:t>
      </w:r>
      <w:r w:rsidRPr="00731FEF">
        <w:rPr>
          <w:rFonts w:ascii="Times New Roman" w:hAnsi="Times New Roman"/>
          <w:sz w:val="28"/>
          <w:szCs w:val="28"/>
          <w:lang w:val="kk-KZ"/>
        </w:rPr>
        <w:t xml:space="preserve">жазушының ауыл өмірін суреттеудегі шеберлігін адам бойындағы «психологиялық өзгерістермен» байланыстыра бағалайды </w:t>
      </w:r>
      <w:r w:rsidR="00BF25F4" w:rsidRPr="00731FEF">
        <w:rPr>
          <w:rFonts w:ascii="Times New Roman" w:hAnsi="Times New Roman"/>
          <w:sz w:val="28"/>
          <w:szCs w:val="28"/>
          <w:lang w:val="kk-KZ"/>
        </w:rPr>
        <w:t>[</w:t>
      </w:r>
      <w:r w:rsidR="00764646" w:rsidRPr="00731FEF">
        <w:rPr>
          <w:rFonts w:ascii="Times New Roman" w:hAnsi="Times New Roman"/>
          <w:sz w:val="28"/>
          <w:szCs w:val="28"/>
          <w:lang w:val="kk-KZ"/>
        </w:rPr>
        <w:t>6</w:t>
      </w:r>
      <w:r w:rsidR="00F30A79" w:rsidRPr="00731FEF">
        <w:rPr>
          <w:rFonts w:ascii="Times New Roman" w:hAnsi="Times New Roman"/>
          <w:sz w:val="28"/>
          <w:szCs w:val="28"/>
          <w:lang w:val="kk-KZ"/>
        </w:rPr>
        <w:t>5</w:t>
      </w:r>
      <w:r w:rsidR="00BF25F4" w:rsidRPr="00731FEF">
        <w:rPr>
          <w:rFonts w:ascii="Times New Roman" w:hAnsi="Times New Roman"/>
          <w:sz w:val="28"/>
          <w:szCs w:val="28"/>
          <w:lang w:val="kk-KZ"/>
        </w:rPr>
        <w:t>]</w:t>
      </w:r>
      <w:r w:rsidRPr="00731FEF">
        <w:rPr>
          <w:rFonts w:ascii="Times New Roman" w:hAnsi="Times New Roman"/>
          <w:sz w:val="28"/>
          <w:szCs w:val="28"/>
          <w:lang w:val="kk-KZ"/>
        </w:rPr>
        <w:t>.</w:t>
      </w:r>
    </w:p>
    <w:p w14:paraId="5889698B" w14:textId="397EFEF9" w:rsidR="00A6220A" w:rsidRPr="00731FEF" w:rsidRDefault="0062660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Әдеби шығарманы оқытудағы психологиялық жұмыс екі деңгейде жүретіні анық: біріншісі – эмпатиялық қатысу (кейіпкерге іштей ену, сезімін сезіну), екіншісі – пайымдауға негізделген пайым (сол сезімнің себебін, мотивін, әлеуметтік шартын дәлелдеу). Екі деңгей бірін-бірі тең ұстамаса, сабақтың ғылыми-танымдық сипаты әлсірейді: тек эмоцияға сүйенсек – әсер бар, дәлел жоқ; тек ақпараттық түсіндіруге ауыссақ – дәлел бар, бірақ адамтанулық қуат ашылмайды. Сондықтан мұғалім студентті алдымен сезінуге, кейін сол сезімін мәтін арқылы «неге?» деп тексеруге, соңында өз өмірлік ұстанымымен байланыстырып рефлексия жасауға бағыттайды. Б.Майлин шығармалары бұл әдістемелік логикаға өте лайық, өйткені жазушы әдетте ішкі күйді сыртқы әрекетпен дәл байланыстырып, оқырманға болжам жасауға да, оны дәлелдеуге де мүмкіндік қалдырады. </w:t>
      </w:r>
      <w:r w:rsidR="00114568" w:rsidRPr="00731FEF">
        <w:rPr>
          <w:rFonts w:ascii="Times New Roman" w:hAnsi="Times New Roman"/>
          <w:sz w:val="28"/>
          <w:szCs w:val="28"/>
          <w:lang w:val="kk-KZ"/>
        </w:rPr>
        <w:t>Б.</w:t>
      </w:r>
      <w:r w:rsidR="00A6220A" w:rsidRPr="00731FEF">
        <w:rPr>
          <w:rFonts w:ascii="Times New Roman" w:hAnsi="Times New Roman"/>
          <w:sz w:val="28"/>
          <w:szCs w:val="28"/>
          <w:lang w:val="kk-KZ"/>
        </w:rPr>
        <w:t>Майлиннің шағын жанрға (әңгіме, очерк, бір актілі пьеса) жиі баруы да психологиялық талдауға қолайлы материал береді. С</w:t>
      </w:r>
      <w:r w:rsidR="002302BD" w:rsidRPr="00731FEF">
        <w:rPr>
          <w:rFonts w:ascii="Times New Roman" w:hAnsi="Times New Roman"/>
          <w:sz w:val="28"/>
          <w:szCs w:val="28"/>
          <w:lang w:val="kk-KZ"/>
        </w:rPr>
        <w:t>.</w:t>
      </w:r>
      <w:r w:rsidR="00A6220A" w:rsidRPr="00731FEF">
        <w:rPr>
          <w:rFonts w:ascii="Times New Roman" w:hAnsi="Times New Roman"/>
          <w:sz w:val="28"/>
          <w:szCs w:val="28"/>
          <w:lang w:val="kk-KZ"/>
        </w:rPr>
        <w:t>Мәуленов жазушының қысқа әңгімелеріндегі «мінезді бірден танытатын» қуатты детальға назар аударып, шағын туындылардың «үлкен шебердің қолынан ғана соғылатын» характерлі дүние екенін атап өтеді [31</w:t>
      </w:r>
      <w:r w:rsidR="00F30A79" w:rsidRPr="00731FEF">
        <w:rPr>
          <w:rFonts w:ascii="Times New Roman" w:hAnsi="Times New Roman"/>
          <w:sz w:val="28"/>
          <w:szCs w:val="28"/>
          <w:lang w:val="kk-KZ"/>
        </w:rPr>
        <w:t>, б. 79</w:t>
      </w:r>
      <w:r w:rsidR="00A6220A" w:rsidRPr="00731FEF">
        <w:rPr>
          <w:rFonts w:ascii="Times New Roman" w:hAnsi="Times New Roman"/>
          <w:sz w:val="28"/>
          <w:szCs w:val="28"/>
          <w:lang w:val="kk-KZ"/>
        </w:rPr>
        <w:t xml:space="preserve">]. </w:t>
      </w:r>
      <w:r w:rsidR="00A6220A" w:rsidRPr="00731FEF">
        <w:rPr>
          <w:rFonts w:ascii="Times New Roman" w:hAnsi="Times New Roman"/>
          <w:sz w:val="28"/>
          <w:szCs w:val="28"/>
          <w:lang w:val="kk-KZ"/>
        </w:rPr>
        <w:lastRenderedPageBreak/>
        <w:t xml:space="preserve">Шағын формада сөз үнемделеді, бірақ сезім үнемделмейді: автор кейіпкердің жан дүниесін көбіне бір-екі ишара, бір ауыз сөз, тұрмыс деталі, сәттік реакция арқылы ашады. Осы ерекшелік </w:t>
      </w:r>
      <w:r w:rsidR="00BE568B" w:rsidRPr="00731FEF">
        <w:rPr>
          <w:rFonts w:ascii="Times New Roman" w:hAnsi="Times New Roman"/>
          <w:sz w:val="28"/>
          <w:szCs w:val="28"/>
          <w:lang w:val="kk-KZ"/>
        </w:rPr>
        <w:t>студентке</w:t>
      </w:r>
      <w:r w:rsidR="00A6220A" w:rsidRPr="00731FEF">
        <w:rPr>
          <w:rFonts w:ascii="Times New Roman" w:hAnsi="Times New Roman"/>
          <w:sz w:val="28"/>
          <w:szCs w:val="28"/>
          <w:lang w:val="kk-KZ"/>
        </w:rPr>
        <w:t xml:space="preserve"> да тиімді: көлемі шағын шығарманы бірнеше рет қайта оқуға, өз болжамын дәлелмен тексеруге, эмоциялық реакциясын мәтіндік фактпен байланыстыруға уақыт жеткілікті болады.</w:t>
      </w:r>
    </w:p>
    <w:p w14:paraId="450DCAD8" w14:textId="7AE4A771" w:rsidR="00A6220A" w:rsidRPr="00731FEF" w:rsidRDefault="00A6220A"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Психологиялық талдауды жүйелеу үшін сабақта бірнеше тұрақты «аналитикалық кілт» қолдануға болады: кейіпкердің мотивін анықтау (не үшін әрекет етті?), ішкі конфликтіні табу (нені қалады – неге қолы жетпеді?), эмоцияның динамикасын белгілеу (қай жерде үміт туды, қай жерде күйзеліс күшейді?), және осының бәрін ашатын көркемдік құралды көрсету (деталь, диалог, ішкі монолог, ишара, пейзаж). </w:t>
      </w:r>
      <w:r w:rsidR="007920A8" w:rsidRPr="00731FEF">
        <w:rPr>
          <w:rFonts w:ascii="Times New Roman" w:hAnsi="Times New Roman"/>
          <w:sz w:val="28"/>
          <w:szCs w:val="28"/>
          <w:lang w:val="kk-KZ"/>
        </w:rPr>
        <w:t>Б.Наурызбаев</w:t>
      </w:r>
      <w:r w:rsidRPr="00731FEF">
        <w:rPr>
          <w:rFonts w:ascii="Times New Roman" w:hAnsi="Times New Roman"/>
          <w:sz w:val="28"/>
          <w:szCs w:val="28"/>
          <w:lang w:val="kk-KZ"/>
        </w:rPr>
        <w:t xml:space="preserve">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шеберлігін сөз еткенде жазушының «қысқа сөзге көп мағына сыйғызатын» мәнерін, характерді әрекет үстінде ашу қабілетін ерекше бағалайды [21</w:t>
      </w:r>
      <w:r w:rsidR="000A60E1" w:rsidRPr="00731FEF">
        <w:rPr>
          <w:rFonts w:ascii="Times New Roman" w:hAnsi="Times New Roman"/>
          <w:sz w:val="28"/>
          <w:szCs w:val="28"/>
          <w:lang w:val="kk-KZ"/>
        </w:rPr>
        <w:t xml:space="preserve">, б. </w:t>
      </w:r>
      <w:r w:rsidR="000A60E1" w:rsidRPr="00731FEF">
        <w:rPr>
          <w:rFonts w:ascii="Times New Roman" w:hAnsi="Times New Roman"/>
          <w:sz w:val="28"/>
          <w:szCs w:val="28"/>
          <w:lang w:val="tr-TR"/>
        </w:rPr>
        <w:t>83</w:t>
      </w:r>
      <w:r w:rsidRPr="00731FEF">
        <w:rPr>
          <w:rFonts w:ascii="Times New Roman" w:hAnsi="Times New Roman"/>
          <w:sz w:val="28"/>
          <w:szCs w:val="28"/>
          <w:lang w:val="kk-KZ"/>
        </w:rPr>
        <w:t>]. Осы бағалаудың өзі педагог үшін әдістемелік тұжырымға айналады: шығарманы түсіндіруде ұзақ баяндауға емес, дәлелді талдауға, бір деталь мен бір репликадан мінездің тұтас картинасын шығаруға үйрету керек.</w:t>
      </w:r>
    </w:p>
    <w:p w14:paraId="3D2B92F7" w14:textId="577990C6" w:rsidR="00A6220A" w:rsidRPr="00731FEF" w:rsidRDefault="0011456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w:t>
      </w:r>
      <w:r w:rsidR="00A6220A" w:rsidRPr="00731FEF">
        <w:rPr>
          <w:rFonts w:ascii="Times New Roman" w:hAnsi="Times New Roman"/>
          <w:sz w:val="28"/>
          <w:szCs w:val="28"/>
          <w:lang w:val="kk-KZ"/>
        </w:rPr>
        <w:t xml:space="preserve">Майлин прозасындағы психологизмнің көркем үлгісі ретінде ең әуелі «Шұғаның белгісін» атауға болады. </w:t>
      </w:r>
      <w:r w:rsidR="00D26B97" w:rsidRPr="00731FEF">
        <w:rPr>
          <w:rFonts w:ascii="Times New Roman" w:hAnsi="Times New Roman"/>
          <w:sz w:val="28"/>
          <w:szCs w:val="28"/>
          <w:lang w:val="kk-KZ"/>
        </w:rPr>
        <w:t>Т.Нұртазин</w:t>
      </w:r>
      <w:r w:rsidR="00A6220A" w:rsidRPr="00731FEF">
        <w:rPr>
          <w:rFonts w:ascii="Times New Roman" w:hAnsi="Times New Roman"/>
          <w:sz w:val="28"/>
          <w:szCs w:val="28"/>
          <w:lang w:val="kk-KZ"/>
        </w:rPr>
        <w:t xml:space="preserve"> бұл шығарманың ішкі идеялық өзегін тар әлеуметтік мәселе ретінде ғана емес, гуманизм мен адамгершілік арқауымен байланыстырып, автор трагедиялық конфликтіні «асқындырмай», «жанға бататын сахна-көріністерге» ұрынбай, лирикалық ағынмен шешетінін атап өтеді [28</w:t>
      </w:r>
      <w:r w:rsidR="000A60E1" w:rsidRPr="00731FEF">
        <w:rPr>
          <w:rFonts w:ascii="Times New Roman" w:hAnsi="Times New Roman"/>
          <w:sz w:val="28"/>
          <w:szCs w:val="28"/>
          <w:lang w:val="kk-KZ"/>
        </w:rPr>
        <w:t xml:space="preserve">, б. </w:t>
      </w:r>
      <w:r w:rsidR="000A60E1" w:rsidRPr="00731FEF">
        <w:rPr>
          <w:rFonts w:ascii="Times New Roman" w:hAnsi="Times New Roman"/>
          <w:sz w:val="28"/>
          <w:szCs w:val="28"/>
          <w:lang w:val="tr-TR"/>
        </w:rPr>
        <w:t>118</w:t>
      </w:r>
      <w:r w:rsidR="00A6220A" w:rsidRPr="00731FEF">
        <w:rPr>
          <w:rFonts w:ascii="Times New Roman" w:hAnsi="Times New Roman"/>
          <w:sz w:val="28"/>
          <w:szCs w:val="28"/>
          <w:lang w:val="kk-KZ"/>
        </w:rPr>
        <w:t xml:space="preserve">]. Демек, мұнда психологиялық әсер «айғайлы оқиғадан» емес, үнсіз қайғыдан, сабырлы баяндаудан, сезімнің біртіндеп қоюлануынан туады. </w:t>
      </w:r>
      <w:r w:rsidR="00BE568B" w:rsidRPr="00731FEF">
        <w:rPr>
          <w:rFonts w:ascii="Times New Roman" w:hAnsi="Times New Roman"/>
          <w:sz w:val="28"/>
          <w:szCs w:val="28"/>
          <w:lang w:val="kk-KZ"/>
        </w:rPr>
        <w:t>Студенттің</w:t>
      </w:r>
      <w:r w:rsidR="00A6220A" w:rsidRPr="00731FEF">
        <w:rPr>
          <w:rFonts w:ascii="Times New Roman" w:hAnsi="Times New Roman"/>
          <w:sz w:val="28"/>
          <w:szCs w:val="28"/>
          <w:lang w:val="kk-KZ"/>
        </w:rPr>
        <w:t xml:space="preserve"> көркем қабылдауын осы «үнсіз драманы» естуге бағыттау үшін мұғалім шығарманы бір рет үздіксіз оқытып, екінші оқылымда авторлық баяндаудың интонациясына, қайталанатын сөз өрнектеріне, кейіпкердің қысқа репликаларына назар аудартқаны тиімді.</w:t>
      </w:r>
    </w:p>
    <w:p w14:paraId="02F97E9F" w14:textId="1ACF961C" w:rsidR="00A6220A" w:rsidRPr="00731FEF" w:rsidRDefault="00434727"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Әр дәуірде өмір сүрген халықтың психологиясы мен мінез-құлқы сол кезеңнің әдебиетінде айқын көрініс табады. </w:t>
      </w:r>
      <w:r w:rsidR="00094AC7" w:rsidRPr="00731FEF">
        <w:rPr>
          <w:rFonts w:ascii="Times New Roman" w:hAnsi="Times New Roman"/>
          <w:sz w:val="28"/>
          <w:szCs w:val="28"/>
          <w:lang w:val="kk-KZ"/>
        </w:rPr>
        <w:t>М.Жұмабаев, Ж.Аймауытов, М.Әуезов секілді психология, педагогика және қазақ әдебиет</w:t>
      </w:r>
      <w:r w:rsidR="00EB59FD">
        <w:rPr>
          <w:rFonts w:ascii="Times New Roman" w:hAnsi="Times New Roman"/>
          <w:sz w:val="28"/>
          <w:szCs w:val="28"/>
          <w:lang w:val="kk-KZ"/>
        </w:rPr>
        <w:t>і</w:t>
      </w:r>
      <w:r w:rsidR="00094AC7" w:rsidRPr="00731FEF">
        <w:rPr>
          <w:rFonts w:ascii="Times New Roman" w:hAnsi="Times New Roman"/>
          <w:sz w:val="28"/>
          <w:szCs w:val="28"/>
          <w:lang w:val="kk-KZ"/>
        </w:rPr>
        <w:t xml:space="preserve"> оқулықтарының жазылуы мен дамуына ірге қал</w:t>
      </w:r>
      <w:r w:rsidR="00EB59FD">
        <w:rPr>
          <w:rFonts w:ascii="Times New Roman" w:hAnsi="Times New Roman"/>
          <w:sz w:val="28"/>
          <w:szCs w:val="28"/>
          <w:lang w:val="kk-KZ"/>
        </w:rPr>
        <w:t>а</w:t>
      </w:r>
      <w:r w:rsidR="00094AC7" w:rsidRPr="00731FEF">
        <w:rPr>
          <w:rFonts w:ascii="Times New Roman" w:hAnsi="Times New Roman"/>
          <w:sz w:val="28"/>
          <w:szCs w:val="28"/>
          <w:lang w:val="kk-KZ"/>
        </w:rPr>
        <w:t>ған, педагогикалық ағарту еңбектерін қазақ тілін</w:t>
      </w:r>
      <w:r w:rsidR="00EB59FD">
        <w:rPr>
          <w:rFonts w:ascii="Times New Roman" w:hAnsi="Times New Roman"/>
          <w:sz w:val="28"/>
          <w:szCs w:val="28"/>
          <w:lang w:val="kk-KZ"/>
        </w:rPr>
        <w:t>де</w:t>
      </w:r>
      <w:r w:rsidR="00094AC7" w:rsidRPr="00731FEF">
        <w:rPr>
          <w:rFonts w:ascii="Times New Roman" w:hAnsi="Times New Roman"/>
          <w:sz w:val="28"/>
          <w:szCs w:val="28"/>
          <w:lang w:val="kk-KZ"/>
        </w:rPr>
        <w:t xml:space="preserve"> жарық көруіне</w:t>
      </w:r>
      <w:r w:rsidR="00272F04" w:rsidRPr="00731FEF">
        <w:rPr>
          <w:rFonts w:ascii="Times New Roman" w:hAnsi="Times New Roman"/>
          <w:sz w:val="28"/>
          <w:szCs w:val="28"/>
          <w:lang w:val="kk-KZ"/>
        </w:rPr>
        <w:t>,</w:t>
      </w:r>
      <w:r w:rsidR="00094AC7" w:rsidRPr="00731FEF">
        <w:rPr>
          <w:rFonts w:ascii="Times New Roman" w:hAnsi="Times New Roman"/>
          <w:sz w:val="28"/>
          <w:szCs w:val="28"/>
          <w:lang w:val="kk-KZ"/>
        </w:rPr>
        <w:t xml:space="preserve"> </w:t>
      </w:r>
      <w:r w:rsidR="00272F04" w:rsidRPr="00731FEF">
        <w:rPr>
          <w:rFonts w:ascii="Times New Roman" w:hAnsi="Times New Roman"/>
          <w:sz w:val="28"/>
          <w:szCs w:val="28"/>
          <w:lang w:val="kk-KZ"/>
        </w:rPr>
        <w:t xml:space="preserve">алғашқы </w:t>
      </w:r>
      <w:r w:rsidR="00094AC7" w:rsidRPr="00731FEF">
        <w:rPr>
          <w:rFonts w:ascii="Times New Roman" w:hAnsi="Times New Roman"/>
          <w:sz w:val="28"/>
          <w:szCs w:val="28"/>
          <w:lang w:val="kk-KZ"/>
        </w:rPr>
        <w:t>оқулықтар</w:t>
      </w:r>
      <w:r w:rsidR="00272F04" w:rsidRPr="00731FEF">
        <w:rPr>
          <w:rFonts w:ascii="Times New Roman" w:hAnsi="Times New Roman"/>
          <w:sz w:val="28"/>
          <w:szCs w:val="28"/>
          <w:lang w:val="kk-KZ"/>
        </w:rPr>
        <w:t xml:space="preserve"> </w:t>
      </w:r>
      <w:r w:rsidR="00094AC7" w:rsidRPr="00731FEF">
        <w:rPr>
          <w:rFonts w:ascii="Times New Roman" w:hAnsi="Times New Roman"/>
          <w:sz w:val="28"/>
          <w:szCs w:val="28"/>
          <w:lang w:val="kk-KZ"/>
        </w:rPr>
        <w:t>ісі</w:t>
      </w:r>
      <w:r w:rsidR="00272F04" w:rsidRPr="00731FEF">
        <w:rPr>
          <w:rFonts w:ascii="Times New Roman" w:hAnsi="Times New Roman"/>
          <w:sz w:val="28"/>
          <w:szCs w:val="28"/>
          <w:lang w:val="kk-KZ"/>
        </w:rPr>
        <w:t>не белсене қатысқан а</w:t>
      </w:r>
      <w:r w:rsidRPr="00731FEF">
        <w:rPr>
          <w:rFonts w:ascii="Times New Roman" w:hAnsi="Times New Roman"/>
          <w:sz w:val="28"/>
          <w:szCs w:val="28"/>
          <w:lang w:val="kk-KZ"/>
        </w:rPr>
        <w:t xml:space="preserve">лаш қайраткері Х.Досмұхамедұлы: «Халықтың мінезі, құлқы, ой-санасы өз заманының әдебиетінен танылады», – деп атап өткен. Жазушы осы арқылы қазақ қоғамындағы таптық жіктелудің білімге деген көзқарасқа қалай әсер еткенін психологиялық тұрғыдан ашады. Б.Майлиннің шығармаларында білім тек әлеуметтік жағдайды өзгерту құралы емес, рухани кемелденудің жолы ретінде бейнеленеді. Оның кейіпкерлері білімнің көмегімен өзін ғана емес, айналасындағы адамдарды да өзгертуге тырысады. Бірақ қоғамда қалыптасқан стереотиптер мен дәстүрлі түсініктер кейде олардың мақсатына жетуіне кедергі келтіреді. Олардың ішкі арпалысын, күйзелісін тереңдете түседі. Жазушы өз өмірінде де білімнің қоғамдағы орнын түсінді. Ол шалғай ауылда туып-өсіп, медреседе оқыды, кейіннен орысша мектепте білім алды. Білімге деген </w:t>
      </w:r>
      <w:r w:rsidRPr="00731FEF">
        <w:rPr>
          <w:rFonts w:ascii="Times New Roman" w:hAnsi="Times New Roman"/>
          <w:sz w:val="28"/>
          <w:szCs w:val="28"/>
          <w:lang w:val="kk-KZ"/>
        </w:rPr>
        <w:lastRenderedPageBreak/>
        <w:t>құштарлығы оны ірі жазушы дәрежесіне жеткізді</w:t>
      </w:r>
      <w:r w:rsidR="00725D80" w:rsidRPr="00731FEF">
        <w:rPr>
          <w:rFonts w:ascii="Times New Roman" w:hAnsi="Times New Roman"/>
          <w:sz w:val="28"/>
          <w:szCs w:val="28"/>
          <w:lang w:val="kk-KZ"/>
        </w:rPr>
        <w:t xml:space="preserve"> [66]</w:t>
      </w:r>
      <w:r w:rsidRPr="00731FEF">
        <w:rPr>
          <w:rFonts w:ascii="Times New Roman" w:hAnsi="Times New Roman"/>
          <w:sz w:val="28"/>
          <w:szCs w:val="28"/>
          <w:lang w:val="kk-KZ"/>
        </w:rPr>
        <w:t xml:space="preserve">. </w:t>
      </w:r>
      <w:r w:rsidR="00166B1C" w:rsidRPr="00731FEF">
        <w:rPr>
          <w:rFonts w:ascii="Times New Roman" w:hAnsi="Times New Roman"/>
          <w:sz w:val="28"/>
          <w:szCs w:val="28"/>
          <w:lang w:val="kk-KZ"/>
        </w:rPr>
        <w:t xml:space="preserve">Шығармаларынан тұрмыстық тауқымет пен </w:t>
      </w:r>
      <w:r w:rsidRPr="00731FEF">
        <w:rPr>
          <w:rFonts w:ascii="Times New Roman" w:hAnsi="Times New Roman"/>
          <w:sz w:val="28"/>
          <w:szCs w:val="28"/>
          <w:lang w:val="kk-KZ"/>
        </w:rPr>
        <w:t xml:space="preserve">өмірлік </w:t>
      </w:r>
      <w:r w:rsidR="00166B1C" w:rsidRPr="00731FEF">
        <w:rPr>
          <w:rFonts w:ascii="Times New Roman" w:hAnsi="Times New Roman"/>
          <w:sz w:val="28"/>
          <w:szCs w:val="28"/>
          <w:lang w:val="kk-KZ"/>
        </w:rPr>
        <w:t xml:space="preserve">қақтығыстар </w:t>
      </w:r>
      <w:r w:rsidRPr="00731FEF">
        <w:rPr>
          <w:rFonts w:ascii="Times New Roman" w:hAnsi="Times New Roman"/>
          <w:sz w:val="28"/>
          <w:szCs w:val="28"/>
          <w:lang w:val="kk-KZ"/>
        </w:rPr>
        <w:t>айқын сезіле</w:t>
      </w:r>
      <w:r w:rsidR="00166B1C" w:rsidRPr="00731FEF">
        <w:rPr>
          <w:rFonts w:ascii="Times New Roman" w:hAnsi="Times New Roman"/>
          <w:sz w:val="28"/>
          <w:szCs w:val="28"/>
          <w:lang w:val="kk-KZ"/>
        </w:rPr>
        <w:t xml:space="preserve">тін Б.Майлинді тұрмыстық психологизмнің шебері деп бағалайтын </w:t>
      </w:r>
      <w:r w:rsidR="0007313B" w:rsidRPr="00731FEF">
        <w:rPr>
          <w:rFonts w:ascii="Times New Roman" w:hAnsi="Times New Roman"/>
          <w:sz w:val="28"/>
          <w:szCs w:val="28"/>
          <w:lang w:val="kk-KZ"/>
        </w:rPr>
        <w:t xml:space="preserve">Б.Майтанов Б.Майлин прозасы туралы адам мінезін әлеуметтік ортадан бөліп қарамайтыны, характерді дәуір шындығымен сабақтастыра ашатыны туралы байлам жасайтынын ерекше атап өтеді. </w:t>
      </w:r>
      <w:r w:rsidRPr="00731FEF">
        <w:rPr>
          <w:rFonts w:ascii="Times New Roman" w:hAnsi="Times New Roman"/>
          <w:sz w:val="28"/>
          <w:szCs w:val="28"/>
          <w:lang w:val="kk-KZ"/>
        </w:rPr>
        <w:t xml:space="preserve">Оның кейіпкерлері де – өз тағдырын білім арқылы өзгерткісі келетін қарапайым қазақ жастары. </w:t>
      </w:r>
      <w:r w:rsidR="00A6220A" w:rsidRPr="00731FEF">
        <w:rPr>
          <w:rFonts w:ascii="Times New Roman" w:hAnsi="Times New Roman"/>
          <w:sz w:val="28"/>
          <w:szCs w:val="28"/>
          <w:lang w:val="kk-KZ"/>
        </w:rPr>
        <w:t xml:space="preserve">«Шұғаның белгісін» талдаудағы психологиялық түйін – махаббат пен әлеуметтік кедергі қақтығысының кейіпкер ішіндегі шешімге қалай айналатынын көрсету. Мұнда Шұға үшін сыртқы кедергі (байлардың өктемдігі, атастыру, әлеуметтік теңсіздік) ішкі күйзеліс пен тағдырға мойынсұнуға емес, адамдық қадірді сақтауға бағытталған ішкі ерікке ұласады; лирикалық мұң – әлсіздік емес, рухани биіктік белгісі ретінде көрінеді. Оқытушы </w:t>
      </w:r>
      <w:r w:rsidR="00BE568B" w:rsidRPr="00731FEF">
        <w:rPr>
          <w:rFonts w:ascii="Times New Roman" w:hAnsi="Times New Roman"/>
          <w:sz w:val="28"/>
          <w:szCs w:val="28"/>
          <w:lang w:val="kk-KZ"/>
        </w:rPr>
        <w:t>студентке</w:t>
      </w:r>
      <w:r w:rsidR="00A6220A" w:rsidRPr="00731FEF">
        <w:rPr>
          <w:rFonts w:ascii="Times New Roman" w:hAnsi="Times New Roman"/>
          <w:sz w:val="28"/>
          <w:szCs w:val="28"/>
          <w:lang w:val="kk-KZ"/>
        </w:rPr>
        <w:t xml:space="preserve"> осы еріктің психологиялық механизмін аштырса, </w:t>
      </w:r>
      <w:r w:rsidR="005F0BC0" w:rsidRPr="00731FEF">
        <w:rPr>
          <w:rFonts w:ascii="Times New Roman" w:hAnsi="Times New Roman"/>
          <w:sz w:val="28"/>
          <w:szCs w:val="28"/>
          <w:lang w:val="kk-KZ"/>
        </w:rPr>
        <w:t xml:space="preserve">шығарманың </w:t>
      </w:r>
      <w:r w:rsidR="00A6220A" w:rsidRPr="00731FEF">
        <w:rPr>
          <w:rFonts w:ascii="Times New Roman" w:hAnsi="Times New Roman"/>
          <w:sz w:val="28"/>
          <w:szCs w:val="28"/>
          <w:lang w:val="kk-KZ"/>
        </w:rPr>
        <w:t xml:space="preserve">тәрбиелік әсері күшейеді: мысалы, </w:t>
      </w:r>
      <w:r w:rsidR="00BE568B" w:rsidRPr="00731FEF">
        <w:rPr>
          <w:rFonts w:ascii="Times New Roman" w:hAnsi="Times New Roman"/>
          <w:sz w:val="28"/>
          <w:szCs w:val="28"/>
          <w:lang w:val="kk-KZ"/>
        </w:rPr>
        <w:t>студенттен</w:t>
      </w:r>
      <w:r w:rsidR="00A6220A" w:rsidRPr="00731FEF">
        <w:rPr>
          <w:rFonts w:ascii="Times New Roman" w:hAnsi="Times New Roman"/>
          <w:sz w:val="28"/>
          <w:szCs w:val="28"/>
          <w:lang w:val="kk-KZ"/>
        </w:rPr>
        <w:t xml:space="preserve"> Шұғаның ішкі мотивін бір сөйлеммен дәл айтуды талап ету, кейін оны мәтіннен екі-үш дәлелмен (сөз, әрекет, ишара) бекітуді сұрау. Тағы бір тиімді тәсіл – шығарманы оқып болған соң «кейіпкер күнделігі» формасында шағын рефлексия жаздыру: оқушы Шұғаның орнына бір күндік жазба құрайды да, онда қорқыныш, үміт, өкініш, шешім сияқты сезімдерді нақты эпизодқа байланыстырып береді. Бұл тапсырма </w:t>
      </w:r>
      <w:r w:rsidR="00BE568B" w:rsidRPr="00731FEF">
        <w:rPr>
          <w:rFonts w:ascii="Times New Roman" w:hAnsi="Times New Roman"/>
          <w:sz w:val="28"/>
          <w:szCs w:val="28"/>
          <w:lang w:val="kk-KZ"/>
        </w:rPr>
        <w:t>студенттің</w:t>
      </w:r>
      <w:r w:rsidR="00A6220A" w:rsidRPr="00731FEF">
        <w:rPr>
          <w:rFonts w:ascii="Times New Roman" w:hAnsi="Times New Roman"/>
          <w:sz w:val="28"/>
          <w:szCs w:val="28"/>
          <w:lang w:val="kk-KZ"/>
        </w:rPr>
        <w:t xml:space="preserve"> эмоциялық интеллектін дамытып қана қоймай, оның мәтінге сүйеніп ой айту дағдысын да қалыптастырады.</w:t>
      </w:r>
      <w:r w:rsidR="00272F04" w:rsidRPr="00731FEF">
        <w:rPr>
          <w:rFonts w:ascii="Times New Roman" w:hAnsi="Times New Roman"/>
          <w:sz w:val="28"/>
          <w:szCs w:val="28"/>
          <w:lang w:val="kk-KZ"/>
        </w:rPr>
        <w:t xml:space="preserve"> </w:t>
      </w:r>
      <w:r w:rsidR="00A6220A" w:rsidRPr="00731FEF">
        <w:rPr>
          <w:rFonts w:ascii="Times New Roman" w:hAnsi="Times New Roman"/>
          <w:sz w:val="28"/>
          <w:szCs w:val="28"/>
          <w:lang w:val="kk-KZ"/>
        </w:rPr>
        <w:t xml:space="preserve">Повестегі трагедиялық финал </w:t>
      </w:r>
      <w:r w:rsidR="00BE568B" w:rsidRPr="00731FEF">
        <w:rPr>
          <w:rFonts w:ascii="Times New Roman" w:hAnsi="Times New Roman"/>
          <w:sz w:val="28"/>
          <w:szCs w:val="28"/>
          <w:lang w:val="kk-KZ"/>
        </w:rPr>
        <w:t>студентке</w:t>
      </w:r>
      <w:r w:rsidR="00A6220A" w:rsidRPr="00731FEF">
        <w:rPr>
          <w:rFonts w:ascii="Times New Roman" w:hAnsi="Times New Roman"/>
          <w:sz w:val="28"/>
          <w:szCs w:val="28"/>
          <w:lang w:val="kk-KZ"/>
        </w:rPr>
        <w:t xml:space="preserve"> әсерлі болғанымен, оны оқытуда «қайғыны көбейту» емес, қайғының адамды қалай тәрбиелейтінін ұғындыру маңызды. Сондықтан мұғалім талдауды «кім кінәлі?» деген біржақты айыптауға емес, «қоғамдық құрылым мен жеке сезімнің қайшылығы адамды қандай таңдау жасауға мәжбүрледі?» деген көпқырлы сұраққа бұрғаны жөн. </w:t>
      </w:r>
      <w:r w:rsidR="00166B1C" w:rsidRPr="00731FEF">
        <w:rPr>
          <w:rFonts w:ascii="Times New Roman" w:hAnsi="Times New Roman"/>
          <w:sz w:val="28"/>
          <w:szCs w:val="28"/>
          <w:lang w:val="kk-KZ"/>
        </w:rPr>
        <w:t>Әдебиеттанушы-ғалым</w:t>
      </w:r>
      <w:r w:rsidR="0007313B" w:rsidRPr="00731FEF">
        <w:rPr>
          <w:rFonts w:ascii="Times New Roman" w:hAnsi="Times New Roman"/>
          <w:sz w:val="28"/>
          <w:szCs w:val="28"/>
          <w:lang w:val="kk-KZ"/>
        </w:rPr>
        <w:t>: «Майлин прозасындағы психологизм — бұл жеке адам тағдырының әлеуметтік ортамен соқтығысуынан туған ішкі реакциялар жүйесі» деп атап өткендей, осы ғылыми ұстанымды сабақта жүзеге асыру студентке тек кейіпкерді емес, «дәуірдің психологиясын» да тануға мүмкіндік береді</w:t>
      </w:r>
      <w:r w:rsidR="00A6220A" w:rsidRPr="00731FEF">
        <w:rPr>
          <w:rFonts w:ascii="Times New Roman" w:hAnsi="Times New Roman"/>
          <w:sz w:val="28"/>
          <w:szCs w:val="28"/>
          <w:lang w:val="kk-KZ"/>
        </w:rPr>
        <w:t xml:space="preserve">. Осы ғылыми байламды сабақта жүзеге асыру – </w:t>
      </w:r>
      <w:r w:rsidR="00BE568B" w:rsidRPr="00731FEF">
        <w:rPr>
          <w:rFonts w:ascii="Times New Roman" w:hAnsi="Times New Roman"/>
          <w:sz w:val="28"/>
          <w:szCs w:val="28"/>
          <w:lang w:val="kk-KZ"/>
        </w:rPr>
        <w:t>студентке</w:t>
      </w:r>
      <w:r w:rsidR="00A6220A" w:rsidRPr="00731FEF">
        <w:rPr>
          <w:rFonts w:ascii="Times New Roman" w:hAnsi="Times New Roman"/>
          <w:sz w:val="28"/>
          <w:szCs w:val="28"/>
          <w:lang w:val="kk-KZ"/>
        </w:rPr>
        <w:t xml:space="preserve"> «тек кейіпкерді емес, дәуірдің психологиясын да» тануға мүмкіндік береді</w:t>
      </w:r>
      <w:r w:rsidR="00272F04" w:rsidRPr="00731FEF">
        <w:rPr>
          <w:rFonts w:ascii="Times New Roman" w:hAnsi="Times New Roman"/>
          <w:sz w:val="28"/>
          <w:szCs w:val="28"/>
          <w:lang w:val="kk-KZ"/>
        </w:rPr>
        <w:t xml:space="preserve"> [67]</w:t>
      </w:r>
      <w:r w:rsidR="00A6220A" w:rsidRPr="00731FEF">
        <w:rPr>
          <w:rFonts w:ascii="Times New Roman" w:hAnsi="Times New Roman"/>
          <w:sz w:val="28"/>
          <w:szCs w:val="28"/>
          <w:lang w:val="kk-KZ"/>
        </w:rPr>
        <w:t>.</w:t>
      </w:r>
    </w:p>
    <w:p w14:paraId="387B4346" w14:textId="43EEABE6" w:rsidR="00A6220A" w:rsidRPr="00731FEF" w:rsidRDefault="001172F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w:t>
      </w:r>
      <w:r w:rsidR="00A6220A" w:rsidRPr="00731FEF">
        <w:rPr>
          <w:rFonts w:ascii="Times New Roman" w:hAnsi="Times New Roman"/>
          <w:sz w:val="28"/>
          <w:szCs w:val="28"/>
          <w:lang w:val="kk-KZ"/>
        </w:rPr>
        <w:t xml:space="preserve">Майлин шығармаларын оқытудағы психологиялық қиын, бірақ қажет қабат – аштық пен жоқшылық шындығы. «Күлпаш», «Айт күндері», «Аштық құрбаны», «Қаралы хабар» сияқты </w:t>
      </w:r>
      <w:r w:rsidR="00B05E4E" w:rsidRPr="00731FEF">
        <w:rPr>
          <w:rFonts w:ascii="Times New Roman" w:hAnsi="Times New Roman"/>
          <w:sz w:val="28"/>
          <w:szCs w:val="28"/>
          <w:lang w:val="kk-KZ"/>
        </w:rPr>
        <w:t xml:space="preserve">шығармаларда </w:t>
      </w:r>
      <w:r w:rsidR="00A6220A" w:rsidRPr="00731FEF">
        <w:rPr>
          <w:rFonts w:ascii="Times New Roman" w:hAnsi="Times New Roman"/>
          <w:sz w:val="28"/>
          <w:szCs w:val="28"/>
          <w:lang w:val="kk-KZ"/>
        </w:rPr>
        <w:t xml:space="preserve">жазушы ашаршылықты «статистикалық апат» ретінде емес, адам жанын қажытқан тіршілік күйі ретінде көрсетеді. </w:t>
      </w:r>
      <w:r w:rsidR="0062660D" w:rsidRPr="00731FEF">
        <w:rPr>
          <w:rFonts w:ascii="Times New Roman" w:hAnsi="Times New Roman"/>
          <w:sz w:val="28"/>
          <w:szCs w:val="28"/>
          <w:lang w:val="kk-KZ"/>
        </w:rPr>
        <w:t>С.</w:t>
      </w:r>
      <w:r w:rsidR="00A6220A" w:rsidRPr="00731FEF">
        <w:rPr>
          <w:rFonts w:ascii="Times New Roman" w:hAnsi="Times New Roman"/>
          <w:sz w:val="28"/>
          <w:szCs w:val="28"/>
          <w:lang w:val="kk-KZ"/>
        </w:rPr>
        <w:t xml:space="preserve">Қирабаев «Күлпашта» трагедия бір отбасының тағдыры арқылы ашылып, ананың амалы таусылып, баласы үшін өзін құрбан етуге мәжбүр болған сәтте психологиялық күйзеліс ерекше күшпен берілетінін айтады </w:t>
      </w:r>
      <w:r w:rsidR="00BF25F4" w:rsidRPr="00731FEF">
        <w:rPr>
          <w:rFonts w:ascii="Times New Roman" w:hAnsi="Times New Roman"/>
          <w:sz w:val="28"/>
          <w:szCs w:val="28"/>
          <w:lang w:val="kk-KZ"/>
        </w:rPr>
        <w:t>[</w:t>
      </w:r>
      <w:r w:rsidR="00D442C2" w:rsidRPr="00731FEF">
        <w:rPr>
          <w:rFonts w:ascii="Times New Roman" w:hAnsi="Times New Roman"/>
          <w:sz w:val="28"/>
          <w:szCs w:val="28"/>
          <w:lang w:val="kk-KZ"/>
        </w:rPr>
        <w:t>3</w:t>
      </w:r>
      <w:r w:rsidR="00764646" w:rsidRPr="00731FEF">
        <w:rPr>
          <w:rFonts w:ascii="Times New Roman" w:hAnsi="Times New Roman"/>
          <w:sz w:val="28"/>
          <w:szCs w:val="28"/>
          <w:lang w:val="kk-KZ"/>
        </w:rPr>
        <w:t>4</w:t>
      </w:r>
      <w:r w:rsidR="00D442C2" w:rsidRPr="00731FEF">
        <w:rPr>
          <w:rFonts w:ascii="Times New Roman" w:hAnsi="Times New Roman"/>
          <w:sz w:val="28"/>
          <w:szCs w:val="28"/>
          <w:lang w:val="kk-KZ"/>
        </w:rPr>
        <w:t xml:space="preserve">, б. </w:t>
      </w:r>
      <w:r w:rsidR="00D442C2" w:rsidRPr="00731FEF">
        <w:rPr>
          <w:rFonts w:ascii="Times New Roman" w:hAnsi="Times New Roman"/>
          <w:sz w:val="28"/>
          <w:szCs w:val="28"/>
          <w:lang w:val="tr-TR"/>
        </w:rPr>
        <w:t>34</w:t>
      </w:r>
      <w:r w:rsidR="00BF25F4" w:rsidRPr="00731FEF">
        <w:rPr>
          <w:rFonts w:ascii="Times New Roman" w:hAnsi="Times New Roman"/>
          <w:sz w:val="28"/>
          <w:szCs w:val="28"/>
          <w:lang w:val="kk-KZ"/>
        </w:rPr>
        <w:t>]</w:t>
      </w:r>
      <w:r w:rsidR="00A6220A" w:rsidRPr="00731FEF">
        <w:rPr>
          <w:rFonts w:ascii="Times New Roman" w:hAnsi="Times New Roman"/>
          <w:sz w:val="28"/>
          <w:szCs w:val="28"/>
          <w:lang w:val="kk-KZ"/>
        </w:rPr>
        <w:t xml:space="preserve">. Сабақта мұндай шығарманы талдағанда </w:t>
      </w:r>
      <w:r w:rsidR="00BE568B" w:rsidRPr="00731FEF">
        <w:rPr>
          <w:rFonts w:ascii="Times New Roman" w:hAnsi="Times New Roman"/>
          <w:sz w:val="28"/>
          <w:szCs w:val="28"/>
          <w:lang w:val="kk-KZ"/>
        </w:rPr>
        <w:t>студенттің</w:t>
      </w:r>
      <w:r w:rsidR="00A6220A" w:rsidRPr="00731FEF">
        <w:rPr>
          <w:rFonts w:ascii="Times New Roman" w:hAnsi="Times New Roman"/>
          <w:sz w:val="28"/>
          <w:szCs w:val="28"/>
          <w:lang w:val="kk-KZ"/>
        </w:rPr>
        <w:t xml:space="preserve"> жас ерекшелігі мен қабылдау деңгейін ескеру қажет: ауыр тақырып </w:t>
      </w:r>
      <w:r w:rsidR="00BE568B" w:rsidRPr="00731FEF">
        <w:rPr>
          <w:rFonts w:ascii="Times New Roman" w:hAnsi="Times New Roman"/>
          <w:sz w:val="28"/>
          <w:szCs w:val="28"/>
          <w:lang w:val="kk-KZ"/>
        </w:rPr>
        <w:t>студентті</w:t>
      </w:r>
      <w:r w:rsidR="00A6220A" w:rsidRPr="00731FEF">
        <w:rPr>
          <w:rFonts w:ascii="Times New Roman" w:hAnsi="Times New Roman"/>
          <w:sz w:val="28"/>
          <w:szCs w:val="28"/>
          <w:lang w:val="kk-KZ"/>
        </w:rPr>
        <w:t xml:space="preserve"> тұйыққа тіреп қоймай, керісінше жанашырлық, жауапкершілік, өмірге құштарлық сияқты гуманистік сезімді оятуы тиіс.</w:t>
      </w:r>
    </w:p>
    <w:p w14:paraId="17013333" w14:textId="7E53D825" w:rsidR="00A6220A" w:rsidRPr="00731FEF" w:rsidRDefault="00A6220A"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lastRenderedPageBreak/>
        <w:t xml:space="preserve">Осы топтағы шығармаларды оқытуда </w:t>
      </w:r>
      <w:r w:rsidR="00E61A8A" w:rsidRPr="00731FEF">
        <w:rPr>
          <w:rFonts w:ascii="Times New Roman" w:hAnsi="Times New Roman"/>
          <w:sz w:val="28"/>
          <w:szCs w:val="28"/>
          <w:lang w:val="kk-KZ"/>
        </w:rPr>
        <w:t xml:space="preserve">оқытушыға </w:t>
      </w:r>
      <w:r w:rsidRPr="00731FEF">
        <w:rPr>
          <w:rFonts w:ascii="Times New Roman" w:hAnsi="Times New Roman"/>
          <w:sz w:val="28"/>
          <w:szCs w:val="28"/>
          <w:lang w:val="kk-KZ"/>
        </w:rPr>
        <w:t xml:space="preserve">екі міндет қатар жүктеледі: тарихи шындықты бұрмаламай айту және </w:t>
      </w:r>
      <w:r w:rsidR="00BE568B" w:rsidRPr="00731FEF">
        <w:rPr>
          <w:rFonts w:ascii="Times New Roman" w:hAnsi="Times New Roman"/>
          <w:sz w:val="28"/>
          <w:szCs w:val="28"/>
          <w:lang w:val="kk-KZ"/>
        </w:rPr>
        <w:t>студенттің</w:t>
      </w:r>
      <w:r w:rsidRPr="00731FEF">
        <w:rPr>
          <w:rFonts w:ascii="Times New Roman" w:hAnsi="Times New Roman"/>
          <w:sz w:val="28"/>
          <w:szCs w:val="28"/>
          <w:lang w:val="kk-KZ"/>
        </w:rPr>
        <w:t xml:space="preserve"> эмоциялық қауіпсіздігін сақтау. Алдын ала қысқа контекст беріп, содан кейін назарды адамның ішкі күйіне аудару тиімді: «кейіпкер қандай сезім кешті?», «сол сезімнің себебі не?», «күйзелісті күшейткен қандай жағдай?» деген сұрақтар </w:t>
      </w:r>
      <w:r w:rsidR="00BE568B" w:rsidRPr="00731FEF">
        <w:rPr>
          <w:rFonts w:ascii="Times New Roman" w:hAnsi="Times New Roman"/>
          <w:sz w:val="28"/>
          <w:szCs w:val="28"/>
          <w:lang w:val="kk-KZ"/>
        </w:rPr>
        <w:t>студентті</w:t>
      </w:r>
      <w:r w:rsidRPr="00731FEF">
        <w:rPr>
          <w:rFonts w:ascii="Times New Roman" w:hAnsi="Times New Roman"/>
          <w:sz w:val="28"/>
          <w:szCs w:val="28"/>
          <w:lang w:val="kk-KZ"/>
        </w:rPr>
        <w:t xml:space="preserve"> талдауға жетелейді. Талқылау кезінде мейірім мен құрметке негізделген психологиялық орта сақталуы керек; өйткені </w:t>
      </w:r>
      <w:r w:rsidR="00645840" w:rsidRPr="00731FEF">
        <w:rPr>
          <w:rFonts w:ascii="Times New Roman" w:hAnsi="Times New Roman"/>
          <w:sz w:val="28"/>
          <w:szCs w:val="28"/>
          <w:lang w:val="kk-KZ"/>
        </w:rPr>
        <w:t xml:space="preserve">шығармадағы </w:t>
      </w:r>
      <w:r w:rsidRPr="00731FEF">
        <w:rPr>
          <w:rFonts w:ascii="Times New Roman" w:hAnsi="Times New Roman"/>
          <w:sz w:val="28"/>
          <w:szCs w:val="28"/>
          <w:lang w:val="kk-KZ"/>
        </w:rPr>
        <w:t xml:space="preserve">трагедияны күлкіге айналдыру немесе біреуді айыптап, біреуді ақтау сияқты «қатты» пікірлер </w:t>
      </w:r>
      <w:r w:rsidR="00BE568B" w:rsidRPr="00731FEF">
        <w:rPr>
          <w:rFonts w:ascii="Times New Roman" w:hAnsi="Times New Roman"/>
          <w:sz w:val="28"/>
          <w:szCs w:val="28"/>
          <w:lang w:val="kk-KZ"/>
        </w:rPr>
        <w:t>студенттің</w:t>
      </w:r>
      <w:r w:rsidRPr="00731FEF">
        <w:rPr>
          <w:rFonts w:ascii="Times New Roman" w:hAnsi="Times New Roman"/>
          <w:sz w:val="28"/>
          <w:szCs w:val="28"/>
          <w:lang w:val="kk-KZ"/>
        </w:rPr>
        <w:t xml:space="preserve"> адамгершілік қабылдауын әлсіретуі мүмкін. Сабақ соңында қысқа жазба рефлексия (кейіпкерге хат, «мен түсінген үміт» атты эссе, «өмірді бағалау» тақырыбындағы ойтолғаныс) </w:t>
      </w:r>
      <w:r w:rsidR="00BE568B" w:rsidRPr="00731FEF">
        <w:rPr>
          <w:rFonts w:ascii="Times New Roman" w:hAnsi="Times New Roman"/>
          <w:sz w:val="28"/>
          <w:szCs w:val="28"/>
          <w:lang w:val="kk-KZ"/>
        </w:rPr>
        <w:t>студентке</w:t>
      </w:r>
      <w:r w:rsidRPr="00731FEF">
        <w:rPr>
          <w:rFonts w:ascii="Times New Roman" w:hAnsi="Times New Roman"/>
          <w:sz w:val="28"/>
          <w:szCs w:val="28"/>
          <w:lang w:val="kk-KZ"/>
        </w:rPr>
        <w:t xml:space="preserve"> эмоцияны реттеуге және оны моральдық қорытындыға айналдыруға көмектеседі.</w:t>
      </w:r>
      <w:r w:rsidR="00B0715D" w:rsidRPr="00731FEF">
        <w:rPr>
          <w:rFonts w:ascii="Times New Roman" w:hAnsi="Times New Roman"/>
          <w:sz w:val="28"/>
          <w:szCs w:val="28"/>
          <w:lang w:val="kk-KZ"/>
        </w:rPr>
        <w:t xml:space="preserve"> </w:t>
      </w:r>
      <w:r w:rsidR="001172F9" w:rsidRPr="00731FEF">
        <w:rPr>
          <w:rFonts w:ascii="Times New Roman" w:hAnsi="Times New Roman"/>
          <w:sz w:val="28"/>
          <w:szCs w:val="28"/>
          <w:lang w:val="kk-KZ"/>
        </w:rPr>
        <w:t>Б.</w:t>
      </w:r>
      <w:r w:rsidRPr="00731FEF">
        <w:rPr>
          <w:rFonts w:ascii="Times New Roman" w:hAnsi="Times New Roman"/>
          <w:sz w:val="28"/>
          <w:szCs w:val="28"/>
          <w:lang w:val="kk-KZ"/>
        </w:rPr>
        <w:t>Майлин психологизмінің маңызды тетігі – заттық деталь. Г.Пірәлиева жазушы прозасында заттар әлемі кейіпкердің әлеуметтік жағдайын ғана емес, эмоциялық ахуалын да ашатын көркем құралға айналатынын негіздейді [5</w:t>
      </w:r>
      <w:r w:rsidR="00764646" w:rsidRPr="00731FEF">
        <w:rPr>
          <w:rFonts w:ascii="Times New Roman" w:hAnsi="Times New Roman"/>
          <w:sz w:val="28"/>
          <w:szCs w:val="28"/>
          <w:lang w:val="kk-KZ"/>
        </w:rPr>
        <w:t>3</w:t>
      </w:r>
      <w:r w:rsidR="00A23970" w:rsidRPr="00731FEF">
        <w:rPr>
          <w:rFonts w:ascii="Times New Roman" w:hAnsi="Times New Roman"/>
          <w:sz w:val="28"/>
          <w:szCs w:val="28"/>
          <w:lang w:val="kk-KZ"/>
        </w:rPr>
        <w:t>, б. 182</w:t>
      </w:r>
      <w:r w:rsidRPr="00731FEF">
        <w:rPr>
          <w:rFonts w:ascii="Times New Roman" w:hAnsi="Times New Roman"/>
          <w:sz w:val="28"/>
          <w:szCs w:val="28"/>
          <w:lang w:val="kk-KZ"/>
        </w:rPr>
        <w:t xml:space="preserve">]. Шынында да,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әңгімелерінде ескі тон, жыртық киім, ыдыс-аяқ, шелек, сиыр, қора-қопсы сияқты қарапайым нәрселер кейіпкердің ішкі әлеміндегі реніштің, үміттің, қорғансыздықтың немесе намыстың «көрінетін белгісіне» айналады. Оқушы мұны түсінгенде ғана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астары ашылады: зат – тұрмыстың суреті ғана емес, жанның суреті.</w:t>
      </w:r>
      <w:r w:rsidR="007C3513"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Мәселен, «Қара шелек» әңгімесінде бір ғана тұрмыстық бұйым отбасы ішіндегі бедел, әділет, ұят өлшемдерін қозғайтын символға айналып, жанжалдың сыртқы себебі мен ішкі себебін айқындайды. Сырт қарағанда дау – бір шелектің төңірегінде; ал шын мәнінде дау – әйелдің қадірін бағаламау, еңбегін көрмеу, жиналған реніштің арнасын таба алмау төңірегінде. Оқушы мұны талдағанда «айғай – себеп емес, салдар» екенін ұғынады. «Дайрабайдың көк сиыры» сияқты әңгімелерде де сыртқы күлкілі жағдайдың астарында шаруашылық, ашкөздік, есепшілдік, біреудің несібесіне көз салу сияқты психологиялық механизмдер жатады. Сабақта мұндай </w:t>
      </w:r>
      <w:r w:rsidR="001C0AF7" w:rsidRPr="00731FEF">
        <w:rPr>
          <w:rFonts w:ascii="Times New Roman" w:hAnsi="Times New Roman"/>
          <w:sz w:val="28"/>
          <w:szCs w:val="28"/>
          <w:lang w:val="kk-KZ"/>
        </w:rPr>
        <w:t xml:space="preserve">шығармаларды </w:t>
      </w:r>
      <w:r w:rsidRPr="00731FEF">
        <w:rPr>
          <w:rFonts w:ascii="Times New Roman" w:hAnsi="Times New Roman"/>
          <w:sz w:val="28"/>
          <w:szCs w:val="28"/>
          <w:lang w:val="kk-KZ"/>
        </w:rPr>
        <w:t>талдаудың тиімді жолы – «деталь картасын» құру: оқушы мәтіннен 5–6 негізгі детальды белгілеп, әр детальдың қандай сезім туғызатынын және қандай идеяға қызмет ететінін дәлелмен жазады; кейін сыныпта талқылау барысында дәлелдердің дұрыстығын мәтін арқылы тексереді.</w:t>
      </w:r>
    </w:p>
    <w:p w14:paraId="2415E0BA" w14:textId="0A907C35" w:rsidR="00A6220A" w:rsidRPr="00731FEF" w:rsidRDefault="00447E9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w:t>
      </w:r>
      <w:r w:rsidR="00A6220A" w:rsidRPr="00731FEF">
        <w:rPr>
          <w:rFonts w:ascii="Times New Roman" w:hAnsi="Times New Roman"/>
          <w:sz w:val="28"/>
          <w:szCs w:val="28"/>
          <w:lang w:val="kk-KZ"/>
        </w:rPr>
        <w:t xml:space="preserve">Майлиннің юморы мен сатирасы да психологиялық талдаудың кең өрісін ашады. </w:t>
      </w:r>
      <w:r w:rsidR="008838F5" w:rsidRPr="00731FEF">
        <w:rPr>
          <w:rFonts w:ascii="Times New Roman" w:hAnsi="Times New Roman"/>
          <w:sz w:val="28"/>
          <w:szCs w:val="28"/>
          <w:lang w:val="kk-KZ"/>
        </w:rPr>
        <w:t>Ф.Оразаев</w:t>
      </w:r>
      <w:r w:rsidR="00A6220A" w:rsidRPr="00731FEF">
        <w:rPr>
          <w:rFonts w:ascii="Times New Roman" w:hAnsi="Times New Roman"/>
          <w:sz w:val="28"/>
          <w:szCs w:val="28"/>
          <w:lang w:val="kk-KZ"/>
        </w:rPr>
        <w:t xml:space="preserve"> жазушы күлкісінің ерекшелігін «жазушы да, оқушы да зілсіз күледі, кешіре күледі» деп түйіндейді [</w:t>
      </w:r>
      <w:r w:rsidR="007C3513" w:rsidRPr="00731FEF">
        <w:rPr>
          <w:rFonts w:ascii="Times New Roman" w:hAnsi="Times New Roman"/>
          <w:sz w:val="28"/>
          <w:szCs w:val="28"/>
          <w:lang w:val="kk-KZ"/>
        </w:rPr>
        <w:t>5</w:t>
      </w:r>
      <w:r w:rsidR="00764646" w:rsidRPr="00731FEF">
        <w:rPr>
          <w:rFonts w:ascii="Times New Roman" w:hAnsi="Times New Roman"/>
          <w:sz w:val="28"/>
          <w:szCs w:val="28"/>
          <w:lang w:val="kk-KZ"/>
        </w:rPr>
        <w:t>2, б. 6</w:t>
      </w:r>
      <w:r w:rsidR="00A6220A" w:rsidRPr="00731FEF">
        <w:rPr>
          <w:rFonts w:ascii="Times New Roman" w:hAnsi="Times New Roman"/>
          <w:sz w:val="28"/>
          <w:szCs w:val="28"/>
          <w:lang w:val="kk-KZ"/>
        </w:rPr>
        <w:t>]. Бұл пікірді оқыту әдістемесіне айналдырсақ, сатиралық шығарманы талдау «кімді мазақ етті?» деген қарапайым сұрақтан жоғары көтеріледі: оқушы күлкінің этикалық өлшемін түсінеді, қоғамдағы кемшіліктің тамырын мінезден, дағдыдан, психологиялық инерциядан іздейді</w:t>
      </w:r>
      <w:r w:rsidR="006173FE">
        <w:rPr>
          <w:rFonts w:ascii="Times New Roman" w:hAnsi="Times New Roman"/>
          <w:sz w:val="28"/>
          <w:szCs w:val="28"/>
          <w:lang w:val="kk-KZ"/>
        </w:rPr>
        <w:t>,</w:t>
      </w:r>
      <w:r w:rsidR="00A6220A" w:rsidRPr="00731FEF">
        <w:rPr>
          <w:rFonts w:ascii="Times New Roman" w:hAnsi="Times New Roman"/>
          <w:sz w:val="28"/>
          <w:szCs w:val="28"/>
          <w:lang w:val="kk-KZ"/>
        </w:rPr>
        <w:t xml:space="preserve"> </w:t>
      </w:r>
      <w:r w:rsidR="006173FE">
        <w:rPr>
          <w:rFonts w:ascii="Times New Roman" w:hAnsi="Times New Roman"/>
          <w:sz w:val="28"/>
          <w:szCs w:val="28"/>
          <w:lang w:val="kk-KZ"/>
        </w:rPr>
        <w:t>я</w:t>
      </w:r>
      <w:r w:rsidR="00A6220A" w:rsidRPr="00731FEF">
        <w:rPr>
          <w:rFonts w:ascii="Times New Roman" w:hAnsi="Times New Roman"/>
          <w:sz w:val="28"/>
          <w:szCs w:val="28"/>
          <w:lang w:val="kk-KZ"/>
        </w:rPr>
        <w:t xml:space="preserve">ғни күлкі – жазалау құралы емес, тәрбиелеу құралы. Осы қырды ашу үшін мұғалім </w:t>
      </w:r>
      <w:r w:rsidR="00BE568B" w:rsidRPr="00731FEF">
        <w:rPr>
          <w:rFonts w:ascii="Times New Roman" w:hAnsi="Times New Roman"/>
          <w:sz w:val="28"/>
          <w:szCs w:val="28"/>
          <w:lang w:val="kk-KZ"/>
        </w:rPr>
        <w:t>студентке</w:t>
      </w:r>
      <w:r w:rsidR="00A6220A" w:rsidRPr="00731FEF">
        <w:rPr>
          <w:rFonts w:ascii="Times New Roman" w:hAnsi="Times New Roman"/>
          <w:sz w:val="28"/>
          <w:szCs w:val="28"/>
          <w:lang w:val="kk-KZ"/>
        </w:rPr>
        <w:t xml:space="preserve"> «күлкі қай жерде пайда болды?», «неге дәл осы жерде күлдік?», «күлкінің астарында қандай аяныш немесе өкініш жасырын тұр?» деген сұрақтарды қойып, </w:t>
      </w:r>
      <w:r w:rsidR="005F0BC0" w:rsidRPr="00731FEF">
        <w:rPr>
          <w:rFonts w:ascii="Times New Roman" w:hAnsi="Times New Roman"/>
          <w:sz w:val="28"/>
          <w:szCs w:val="28"/>
          <w:lang w:val="kk-KZ"/>
        </w:rPr>
        <w:t xml:space="preserve">шығарманың </w:t>
      </w:r>
      <w:r w:rsidR="00A6220A" w:rsidRPr="00731FEF">
        <w:rPr>
          <w:rFonts w:ascii="Times New Roman" w:hAnsi="Times New Roman"/>
          <w:sz w:val="28"/>
          <w:szCs w:val="28"/>
          <w:lang w:val="kk-KZ"/>
        </w:rPr>
        <w:t>эмоциялық реңкін талдатқаны дұрыс.</w:t>
      </w:r>
      <w:r w:rsidRPr="00731FEF">
        <w:rPr>
          <w:rFonts w:ascii="Times New Roman" w:hAnsi="Times New Roman"/>
          <w:sz w:val="28"/>
          <w:szCs w:val="28"/>
          <w:lang w:val="kk-KZ"/>
        </w:rPr>
        <w:t xml:space="preserve"> </w:t>
      </w:r>
    </w:p>
    <w:p w14:paraId="765B180F" w14:textId="70314D9E" w:rsidR="00A6220A" w:rsidRPr="00731FEF" w:rsidRDefault="002C6CB0"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lastRenderedPageBreak/>
        <w:t>Т.Қожакеев</w:t>
      </w:r>
      <w:r w:rsidR="00A6220A" w:rsidRPr="00731FEF">
        <w:rPr>
          <w:rFonts w:ascii="Times New Roman" w:hAnsi="Times New Roman"/>
          <w:sz w:val="28"/>
          <w:szCs w:val="28"/>
          <w:lang w:val="kk-KZ"/>
        </w:rPr>
        <w:t xml:space="preserve"> </w:t>
      </w:r>
      <w:r w:rsidR="00DF2356" w:rsidRPr="00731FEF">
        <w:rPr>
          <w:rFonts w:ascii="Times New Roman" w:hAnsi="Times New Roman"/>
          <w:sz w:val="28"/>
          <w:szCs w:val="28"/>
          <w:lang w:val="kk-KZ"/>
        </w:rPr>
        <w:t>Б.Майлин</w:t>
      </w:r>
      <w:r w:rsidR="00A6220A" w:rsidRPr="00731FEF">
        <w:rPr>
          <w:rFonts w:ascii="Times New Roman" w:hAnsi="Times New Roman"/>
          <w:sz w:val="28"/>
          <w:szCs w:val="28"/>
          <w:lang w:val="kk-KZ"/>
        </w:rPr>
        <w:t xml:space="preserve">нің сатиралық мұрасын талдай отырып, жазушының ұлттық болмысты, салт-сананы, халық психологиясындағы дағдыны терең білетінін ерекше атап өтеді. Сабақта бұл байламды дұрыс қолданудың шарты бар: кейіпкерді «тип» ретінде таныта отырып, оны адамның даралығынан ажыратпай оқу. </w:t>
      </w:r>
      <w:r w:rsidR="00DF2356" w:rsidRPr="00731FEF">
        <w:rPr>
          <w:rFonts w:ascii="Times New Roman" w:hAnsi="Times New Roman"/>
          <w:sz w:val="28"/>
          <w:szCs w:val="28"/>
          <w:lang w:val="kk-KZ"/>
        </w:rPr>
        <w:t>Б.Майлин</w:t>
      </w:r>
      <w:r w:rsidR="00A6220A" w:rsidRPr="00731FEF">
        <w:rPr>
          <w:rFonts w:ascii="Times New Roman" w:hAnsi="Times New Roman"/>
          <w:sz w:val="28"/>
          <w:szCs w:val="28"/>
          <w:lang w:val="kk-KZ"/>
        </w:rPr>
        <w:t xml:space="preserve"> көбіне жалпақ мінезді «маска» етіп киіп жүрген адамдарды әшкерелейді, бірақ сол масканың астында адамдық әлсіздік те, жанталас та бар. Сондықтан «Арыстанбайдың Мұқышы», </w:t>
      </w:r>
      <w:r w:rsidR="00B35041" w:rsidRPr="00731FEF">
        <w:rPr>
          <w:rFonts w:ascii="Times New Roman" w:hAnsi="Times New Roman"/>
          <w:sz w:val="28"/>
          <w:szCs w:val="28"/>
          <w:lang w:val="kk-KZ"/>
        </w:rPr>
        <w:t>«Құрымбайдың жігітшілігі»</w:t>
      </w:r>
      <w:r w:rsidR="00A6220A" w:rsidRPr="00731FEF">
        <w:rPr>
          <w:rFonts w:ascii="Times New Roman" w:hAnsi="Times New Roman"/>
          <w:sz w:val="28"/>
          <w:szCs w:val="28"/>
          <w:lang w:val="kk-KZ"/>
        </w:rPr>
        <w:t xml:space="preserve">, «Өтірікке бәйге», «Күлпаш» сияқты </w:t>
      </w:r>
      <w:r w:rsidR="001C0AF7" w:rsidRPr="00731FEF">
        <w:rPr>
          <w:rFonts w:ascii="Times New Roman" w:hAnsi="Times New Roman"/>
          <w:sz w:val="28"/>
          <w:szCs w:val="28"/>
          <w:lang w:val="kk-KZ"/>
        </w:rPr>
        <w:t xml:space="preserve">шығармаларды </w:t>
      </w:r>
      <w:r w:rsidR="00A6220A" w:rsidRPr="00731FEF">
        <w:rPr>
          <w:rFonts w:ascii="Times New Roman" w:hAnsi="Times New Roman"/>
          <w:sz w:val="28"/>
          <w:szCs w:val="28"/>
          <w:lang w:val="kk-KZ"/>
        </w:rPr>
        <w:t xml:space="preserve">талдағанда </w:t>
      </w:r>
      <w:r w:rsidR="00BE568B" w:rsidRPr="00731FEF">
        <w:rPr>
          <w:rFonts w:ascii="Times New Roman" w:hAnsi="Times New Roman"/>
          <w:sz w:val="28"/>
          <w:szCs w:val="28"/>
          <w:lang w:val="kk-KZ"/>
        </w:rPr>
        <w:t>студенттің</w:t>
      </w:r>
      <w:r w:rsidR="00A6220A" w:rsidRPr="00731FEF">
        <w:rPr>
          <w:rFonts w:ascii="Times New Roman" w:hAnsi="Times New Roman"/>
          <w:sz w:val="28"/>
          <w:szCs w:val="28"/>
          <w:lang w:val="kk-KZ"/>
        </w:rPr>
        <w:t xml:space="preserve"> сыни ойы эмоциялық жанашырлықпен қатар жүруі керек: кемшілікті көре отырып, сол кемшіліктің адамды қалай тұсаулағанын түсіну – психологиялық сауаттың белгісі [5</w:t>
      </w:r>
      <w:r w:rsidR="00764646" w:rsidRPr="00731FEF">
        <w:rPr>
          <w:rFonts w:ascii="Times New Roman" w:hAnsi="Times New Roman"/>
          <w:sz w:val="28"/>
          <w:szCs w:val="28"/>
          <w:lang w:val="kk-KZ"/>
        </w:rPr>
        <w:t>4, б. 64</w:t>
      </w:r>
      <w:r w:rsidR="00A6220A" w:rsidRPr="00731FEF">
        <w:rPr>
          <w:rFonts w:ascii="Times New Roman" w:hAnsi="Times New Roman"/>
          <w:sz w:val="28"/>
          <w:szCs w:val="28"/>
          <w:lang w:val="kk-KZ"/>
        </w:rPr>
        <w:t>].</w:t>
      </w:r>
    </w:p>
    <w:p w14:paraId="1FB6E526" w14:textId="666A6A1A" w:rsidR="00A6220A" w:rsidRPr="00731FEF" w:rsidRDefault="00447E9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w:t>
      </w:r>
      <w:r w:rsidR="00A6220A" w:rsidRPr="00731FEF">
        <w:rPr>
          <w:rFonts w:ascii="Times New Roman" w:hAnsi="Times New Roman"/>
          <w:sz w:val="28"/>
          <w:szCs w:val="28"/>
          <w:lang w:val="kk-KZ"/>
        </w:rPr>
        <w:t>Майлин драматургиясы – психологиялық негізді оқытуда айрықша тиімді сала, өйткені сахнада адамның ішкі күйі әрекет пен диалог арқылы бірден айқындалады. Р</w:t>
      </w:r>
      <w:r w:rsidR="008838F5" w:rsidRPr="00731FEF">
        <w:rPr>
          <w:rFonts w:ascii="Times New Roman" w:hAnsi="Times New Roman"/>
          <w:sz w:val="28"/>
          <w:szCs w:val="28"/>
          <w:lang w:val="kk-KZ"/>
        </w:rPr>
        <w:t>.</w:t>
      </w:r>
      <w:r w:rsidR="00A6220A" w:rsidRPr="00731FEF">
        <w:rPr>
          <w:rFonts w:ascii="Times New Roman" w:hAnsi="Times New Roman"/>
          <w:sz w:val="28"/>
          <w:szCs w:val="28"/>
          <w:lang w:val="kk-KZ"/>
        </w:rPr>
        <w:t xml:space="preserve">Рүстембекова «Жасырын жиылыс» пьесасын </w:t>
      </w:r>
      <w:r w:rsidR="00DF2356" w:rsidRPr="00731FEF">
        <w:rPr>
          <w:rFonts w:ascii="Times New Roman" w:hAnsi="Times New Roman"/>
          <w:sz w:val="28"/>
          <w:szCs w:val="28"/>
          <w:lang w:val="kk-KZ"/>
        </w:rPr>
        <w:t>Б.Майлин</w:t>
      </w:r>
      <w:r w:rsidR="00A6220A" w:rsidRPr="00731FEF">
        <w:rPr>
          <w:rFonts w:ascii="Times New Roman" w:hAnsi="Times New Roman"/>
          <w:sz w:val="28"/>
          <w:szCs w:val="28"/>
          <w:lang w:val="kk-KZ"/>
        </w:rPr>
        <w:t>нің шағын пьесалары ішіндегі күрделісі деп бағалап, оны кейіпкерлер характерлерінің даралығын суреттеу, оқиға құрылысын жасау және «психологиялық шиеленістерді шешу» тұрғысынан қызықты деп көрсетеді; сондай-ақ «Неке қиярдағы» Жәлен мен Зәуре диалогтарын және «Жасырын жиылыстағы» диалог арқылы берілген психологиялық көріністерді дәлел етеді. Бұл пікір жазушының диалог жасаудағы шеберлігі тек тілдік әсемдік емес, психологиялық әрекет екенін аңғартады: реплика – кейіпкер мінезінің, қорқынышының, қулығының, үмітінің белгісі.</w:t>
      </w:r>
    </w:p>
    <w:p w14:paraId="2A3E27C8" w14:textId="5057D2DE" w:rsidR="00A6220A" w:rsidRPr="00731FEF" w:rsidRDefault="00A6220A"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Сахналық шығарманы оқытуда «рөлге бөліп оқу» – жай техникалық тәсіл емес, психологиялық әсер тудыратын қуатты әдіс. Оқушы репликаны айтқанда, оның астарындағы мақсатты да (ақталу, қорқыту, алдау, үгіттеу, мойындау) сезінуге мәжбүр болады; сол арқылы диалогтің ішкі динамикасын аңғарады. Мұғалім бір көріністі таңдағанда </w:t>
      </w:r>
      <w:r w:rsidR="00BE568B" w:rsidRPr="00731FEF">
        <w:rPr>
          <w:rFonts w:ascii="Times New Roman" w:hAnsi="Times New Roman"/>
          <w:sz w:val="28"/>
          <w:szCs w:val="28"/>
          <w:lang w:val="kk-KZ"/>
        </w:rPr>
        <w:t>студентке</w:t>
      </w:r>
      <w:r w:rsidRPr="00731FEF">
        <w:rPr>
          <w:rFonts w:ascii="Times New Roman" w:hAnsi="Times New Roman"/>
          <w:sz w:val="28"/>
          <w:szCs w:val="28"/>
          <w:lang w:val="kk-KZ"/>
        </w:rPr>
        <w:t xml:space="preserve"> үш деңгейлі тапсырма беруі мүмкін: біріншіден, шығарманы дәл оқып шығу; екіншіден, әр репликаның «жасырын ойын» бір сөзбен белгілеу; үшіншіден, көріністен кейін кейіпкердің ішкі монологын 4–5 сөйлеммен жазу. Осындай жұмыс нәтижесінде оқушы пьесадағы тартысты тек қоғамдық көзқарас қақтығысы емес, адамдар арасындағы психологиялық қысым, сенім мен күдік айқасы ретінде қабылдайды.</w:t>
      </w:r>
      <w:r w:rsidR="0026143A" w:rsidRPr="00731FEF">
        <w:rPr>
          <w:rFonts w:ascii="Times New Roman" w:hAnsi="Times New Roman"/>
          <w:sz w:val="28"/>
          <w:szCs w:val="28"/>
          <w:lang w:val="kk-KZ"/>
        </w:rPr>
        <w:t xml:space="preserve"> </w:t>
      </w:r>
      <w:r w:rsidR="008838F5" w:rsidRPr="00731FEF">
        <w:rPr>
          <w:rFonts w:ascii="Times New Roman" w:hAnsi="Times New Roman"/>
          <w:sz w:val="28"/>
          <w:szCs w:val="28"/>
          <w:lang w:val="kk-KZ"/>
        </w:rPr>
        <w:t>Б.</w:t>
      </w:r>
      <w:r w:rsidRPr="00731FEF">
        <w:rPr>
          <w:rFonts w:ascii="Times New Roman" w:hAnsi="Times New Roman"/>
          <w:sz w:val="28"/>
          <w:szCs w:val="28"/>
          <w:lang w:val="kk-KZ"/>
        </w:rPr>
        <w:t xml:space="preserve">Майлиннің пьесаларындағы және прозасындағы әйел бейнесін талдау да психологиялық негізді тереңдетеді. «Неке қияр», «Протокол», «Майдан» сияқты туындыларда әйелдің дәстүрлі тұсаудан босанып, жаңа ортада өзін танытуы көрінеді. Бұл шығармаларды оқытуда </w:t>
      </w:r>
      <w:r w:rsidR="00BE568B" w:rsidRPr="00731FEF">
        <w:rPr>
          <w:rFonts w:ascii="Times New Roman" w:hAnsi="Times New Roman"/>
          <w:sz w:val="28"/>
          <w:szCs w:val="28"/>
          <w:lang w:val="kk-KZ"/>
        </w:rPr>
        <w:t>студентке</w:t>
      </w:r>
      <w:r w:rsidRPr="00731FEF">
        <w:rPr>
          <w:rFonts w:ascii="Times New Roman" w:hAnsi="Times New Roman"/>
          <w:sz w:val="28"/>
          <w:szCs w:val="28"/>
          <w:lang w:val="kk-KZ"/>
        </w:rPr>
        <w:t xml:space="preserve"> «идеологиялық ұранды» жаттатудан гөрі, тұлғаның ішкі ерік-жігерін, шешім қабылдау логикасын, қорқыныш пен үміттің арақатынасын талдату маңызды: кейіпкердің таңдауы қандай қысымнан туды, оны не қолдады, оған не кедергі болды? Осындай талдау </w:t>
      </w:r>
      <w:r w:rsidR="00BE568B" w:rsidRPr="00731FEF">
        <w:rPr>
          <w:rFonts w:ascii="Times New Roman" w:hAnsi="Times New Roman"/>
          <w:sz w:val="28"/>
          <w:szCs w:val="28"/>
          <w:lang w:val="kk-KZ"/>
        </w:rPr>
        <w:t>студентке</w:t>
      </w:r>
      <w:r w:rsidRPr="00731FEF">
        <w:rPr>
          <w:rFonts w:ascii="Times New Roman" w:hAnsi="Times New Roman"/>
          <w:sz w:val="28"/>
          <w:szCs w:val="28"/>
          <w:lang w:val="kk-KZ"/>
        </w:rPr>
        <w:t xml:space="preserve"> «көркем мәтін – мінез психологиясының моделі» екенін көрсетеді, ал мектептегі тәрбие жұмысы үшін бұл өте қажет.</w:t>
      </w:r>
      <w:r w:rsidR="006E51B5"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Психологиялық мазмұнды ашатын тағы бір өзек – кейіпкер тілі.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диалогті көп жағдайда «әрекеттің өзі» ретінде құрады: ауыл адамының сөз саптауы, әзіл-шыны аралас қағытпа, қысқа реплика арқылы мінездің «ішкі паспорты» ашылады. Сабақта </w:t>
      </w:r>
      <w:r w:rsidR="00BE568B" w:rsidRPr="00731FEF">
        <w:rPr>
          <w:rFonts w:ascii="Times New Roman" w:hAnsi="Times New Roman"/>
          <w:sz w:val="28"/>
          <w:szCs w:val="28"/>
          <w:lang w:val="kk-KZ"/>
        </w:rPr>
        <w:t>студентті</w:t>
      </w:r>
      <w:r w:rsidRPr="00731FEF">
        <w:rPr>
          <w:rFonts w:ascii="Times New Roman" w:hAnsi="Times New Roman"/>
          <w:sz w:val="28"/>
          <w:szCs w:val="28"/>
          <w:lang w:val="kk-KZ"/>
        </w:rPr>
        <w:t xml:space="preserve"> кейіпкер сөзіне үңілдіру үшін диалог ішінен кілт сөздерді таңдату, сол </w:t>
      </w:r>
      <w:r w:rsidRPr="00731FEF">
        <w:rPr>
          <w:rFonts w:ascii="Times New Roman" w:hAnsi="Times New Roman"/>
          <w:sz w:val="28"/>
          <w:szCs w:val="28"/>
          <w:lang w:val="kk-KZ"/>
        </w:rPr>
        <w:lastRenderedPageBreak/>
        <w:t xml:space="preserve">сөздер арқылы кейіпкердің темпераментін, әлеуметтік позициясын, өзіне және өзгеге қатынасын сипаттатуға болады. Мұнда дәлел мәдениеті маңызды: әр қорытынды </w:t>
      </w:r>
      <w:r w:rsidR="00645840" w:rsidRPr="00731FEF">
        <w:rPr>
          <w:rFonts w:ascii="Times New Roman" w:hAnsi="Times New Roman"/>
          <w:sz w:val="28"/>
          <w:szCs w:val="28"/>
          <w:lang w:val="kk-KZ"/>
        </w:rPr>
        <w:t xml:space="preserve">шығармадағы </w:t>
      </w:r>
      <w:r w:rsidRPr="00731FEF">
        <w:rPr>
          <w:rFonts w:ascii="Times New Roman" w:hAnsi="Times New Roman"/>
          <w:sz w:val="28"/>
          <w:szCs w:val="28"/>
          <w:lang w:val="kk-KZ"/>
        </w:rPr>
        <w:t xml:space="preserve">нақты сөйлемге сүйенуі тиіс. Осы дағды қалыптасқанда, </w:t>
      </w:r>
      <w:r w:rsidR="00BE568B" w:rsidRPr="00731FEF">
        <w:rPr>
          <w:rFonts w:ascii="Times New Roman" w:hAnsi="Times New Roman"/>
          <w:sz w:val="28"/>
          <w:szCs w:val="28"/>
          <w:lang w:val="kk-KZ"/>
        </w:rPr>
        <w:t>студенттің</w:t>
      </w:r>
      <w:r w:rsidRPr="00731FEF">
        <w:rPr>
          <w:rFonts w:ascii="Times New Roman" w:hAnsi="Times New Roman"/>
          <w:sz w:val="28"/>
          <w:szCs w:val="28"/>
          <w:lang w:val="kk-KZ"/>
        </w:rPr>
        <w:t xml:space="preserve"> психологиялық байқағыштығы да артады: ол күнделікті өмірде де сөз астарын, адамның көңіл күйін, қарым-қатынастағы шекараны байқай бастайды</w:t>
      </w:r>
      <w:r w:rsidR="006E51B5" w:rsidRPr="00731FEF">
        <w:rPr>
          <w:rFonts w:ascii="Times New Roman" w:hAnsi="Times New Roman"/>
          <w:sz w:val="28"/>
          <w:szCs w:val="28"/>
          <w:lang w:val="kk-KZ"/>
        </w:rPr>
        <w:t xml:space="preserve"> [6</w:t>
      </w:r>
      <w:r w:rsidR="00272F04" w:rsidRPr="00731FEF">
        <w:rPr>
          <w:rFonts w:ascii="Times New Roman" w:hAnsi="Times New Roman"/>
          <w:sz w:val="28"/>
          <w:szCs w:val="28"/>
          <w:lang w:val="kk-KZ"/>
        </w:rPr>
        <w:t>8</w:t>
      </w:r>
      <w:r w:rsidR="006E51B5" w:rsidRPr="00731FEF">
        <w:rPr>
          <w:rFonts w:ascii="Times New Roman" w:hAnsi="Times New Roman"/>
          <w:sz w:val="28"/>
          <w:szCs w:val="28"/>
          <w:lang w:val="kk-KZ"/>
        </w:rPr>
        <w:t>]</w:t>
      </w:r>
      <w:r w:rsidRPr="00731FEF">
        <w:rPr>
          <w:rFonts w:ascii="Times New Roman" w:hAnsi="Times New Roman"/>
          <w:sz w:val="28"/>
          <w:szCs w:val="28"/>
          <w:lang w:val="kk-KZ"/>
        </w:rPr>
        <w:t>.</w:t>
      </w:r>
    </w:p>
    <w:p w14:paraId="77783096" w14:textId="067717A3" w:rsidR="00A6220A" w:rsidRPr="00731FEF" w:rsidRDefault="00447E9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w:t>
      </w:r>
      <w:r w:rsidR="00A6220A" w:rsidRPr="00731FEF">
        <w:rPr>
          <w:rFonts w:ascii="Times New Roman" w:hAnsi="Times New Roman"/>
          <w:sz w:val="28"/>
          <w:szCs w:val="28"/>
          <w:lang w:val="kk-KZ"/>
        </w:rPr>
        <w:t xml:space="preserve">Майлин </w:t>
      </w:r>
      <w:r w:rsidR="00A722D7" w:rsidRPr="00731FEF">
        <w:rPr>
          <w:rFonts w:ascii="Times New Roman" w:hAnsi="Times New Roman"/>
          <w:sz w:val="28"/>
          <w:szCs w:val="28"/>
          <w:lang w:val="kk-KZ"/>
        </w:rPr>
        <w:t xml:space="preserve">шығармаларын </w:t>
      </w:r>
      <w:r w:rsidR="00A6220A" w:rsidRPr="00731FEF">
        <w:rPr>
          <w:rFonts w:ascii="Times New Roman" w:hAnsi="Times New Roman"/>
          <w:sz w:val="28"/>
          <w:szCs w:val="28"/>
          <w:lang w:val="kk-KZ"/>
        </w:rPr>
        <w:t>ғылыми тұрғыдан дәлелдеп оқыту үшін негізгі көркем мәтіндер мен жазушы туралы дерек көздері бірізді пайдаланылуы қажет. Әдіскер үшін бұл – «шығарманы дәл оқу» ұстанымын күшейтетін арқау: әр тұжырым тек теорияға емес, нақты мәтінге және тексерілген дерекке тірелуі керек.</w:t>
      </w:r>
      <w:r w:rsidR="007C3513" w:rsidRPr="00731FEF">
        <w:rPr>
          <w:rFonts w:ascii="Times New Roman" w:hAnsi="Times New Roman"/>
          <w:sz w:val="28"/>
          <w:szCs w:val="28"/>
          <w:lang w:val="kk-KZ"/>
        </w:rPr>
        <w:t xml:space="preserve"> </w:t>
      </w:r>
      <w:r w:rsidR="00A6220A" w:rsidRPr="00731FEF">
        <w:rPr>
          <w:rFonts w:ascii="Times New Roman" w:hAnsi="Times New Roman"/>
          <w:sz w:val="28"/>
          <w:szCs w:val="28"/>
          <w:lang w:val="kk-KZ"/>
        </w:rPr>
        <w:t xml:space="preserve">Психологиялық негізді сабақта жүзеге асырудың бір жолы – оқу әрекетін кезең-кезеңімен жоспарлау. Бірінші кезеңде мұғалім </w:t>
      </w:r>
      <w:r w:rsidR="00BE568B" w:rsidRPr="00731FEF">
        <w:rPr>
          <w:rFonts w:ascii="Times New Roman" w:hAnsi="Times New Roman"/>
          <w:sz w:val="28"/>
          <w:szCs w:val="28"/>
          <w:lang w:val="kk-KZ"/>
        </w:rPr>
        <w:t>студенттің</w:t>
      </w:r>
      <w:r w:rsidR="00A6220A" w:rsidRPr="00731FEF">
        <w:rPr>
          <w:rFonts w:ascii="Times New Roman" w:hAnsi="Times New Roman"/>
          <w:sz w:val="28"/>
          <w:szCs w:val="28"/>
          <w:lang w:val="kk-KZ"/>
        </w:rPr>
        <w:t xml:space="preserve"> назарын кейіпкер проблемасына шоғырландырып, қысқа мотивациялық сұрақ тастайды (мысалы, «адамды қандай жағдай өтірік айтуға итермелейді?», «кедейлік адамды қалай өзгертеді?», «күлкінің тәрбиелік күші бар ма?»). Екінші кезеңде мәтін оқылады және алғашқы эмоциялық әсер жиналады: оқушы қай эпизодта толқыды, қай жерде күлді, қай жерде ашуланды – осыны белгілеу оның қабылдауын саналы етеді. Үшінші кезеңде талдау жүреді: эмоциялық әсердің себебі мәтіндік дәлелмен бекітіледі, мотив, конфликт, деталь, диалог астары көрсетіледі. Төртінші кезеңде рефлексия жасалып, оқушы өз ұстанымын қалыптастырады; мұнда талқылау мәдениеті, «пікір – дәлел – қорытынды» логикасы сақталса, психологиялық талдау тәрбиелік нәтижеге айналады</w:t>
      </w:r>
      <w:r w:rsidR="006E51B5" w:rsidRPr="00731FEF">
        <w:rPr>
          <w:rFonts w:ascii="Times New Roman" w:hAnsi="Times New Roman"/>
          <w:sz w:val="28"/>
          <w:szCs w:val="28"/>
          <w:lang w:val="kk-KZ"/>
        </w:rPr>
        <w:t xml:space="preserve"> [</w:t>
      </w:r>
      <w:r w:rsidR="00272F04" w:rsidRPr="00731FEF">
        <w:rPr>
          <w:rFonts w:ascii="Times New Roman" w:hAnsi="Times New Roman"/>
          <w:sz w:val="28"/>
          <w:szCs w:val="28"/>
          <w:lang w:val="kk-KZ"/>
        </w:rPr>
        <w:t>9</w:t>
      </w:r>
      <w:r w:rsidR="008D7F09" w:rsidRPr="00731FEF">
        <w:rPr>
          <w:rFonts w:ascii="Times New Roman" w:hAnsi="Times New Roman"/>
          <w:sz w:val="28"/>
          <w:szCs w:val="28"/>
          <w:lang w:val="kk-KZ"/>
        </w:rPr>
        <w:t>, б. 73</w:t>
      </w:r>
      <w:r w:rsidR="006E51B5" w:rsidRPr="00731FEF">
        <w:rPr>
          <w:rFonts w:ascii="Times New Roman" w:hAnsi="Times New Roman"/>
          <w:sz w:val="28"/>
          <w:szCs w:val="28"/>
          <w:lang w:val="kk-KZ"/>
        </w:rPr>
        <w:t>]</w:t>
      </w:r>
      <w:r w:rsidR="00A6220A" w:rsidRPr="00731FEF">
        <w:rPr>
          <w:rFonts w:ascii="Times New Roman" w:hAnsi="Times New Roman"/>
          <w:sz w:val="28"/>
          <w:szCs w:val="28"/>
          <w:lang w:val="kk-KZ"/>
        </w:rPr>
        <w:t>.</w:t>
      </w:r>
    </w:p>
    <w:p w14:paraId="140B7F61" w14:textId="0DFF04B2" w:rsidR="00A6220A" w:rsidRPr="00731FEF" w:rsidRDefault="008838F5"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Қысқа әңгіме мектебінің ұстазының</w:t>
      </w:r>
      <w:r w:rsidR="00A6220A" w:rsidRPr="00731FEF">
        <w:rPr>
          <w:rFonts w:ascii="Times New Roman" w:hAnsi="Times New Roman"/>
          <w:sz w:val="28"/>
          <w:szCs w:val="28"/>
          <w:lang w:val="kk-KZ"/>
        </w:rPr>
        <w:t xml:space="preserve"> шығармаларын оқыту көбіне негізгі және жоғары сыныптарда жүзеге асады, ал бұл жас – тұлғалық өзіндік сананың айқындалатын шағы. Жасөспірім үшін ең қиын сұрақтар «мен кіммін?», «әділет деген не?», «адам не үшін күреседі?», «қорқыныш пен намыс қалай қатар жүреді?» деген өзіндік мәселелермен байланысты. </w:t>
      </w:r>
      <w:r w:rsidR="00BF75CB" w:rsidRPr="00731FEF">
        <w:rPr>
          <w:rFonts w:ascii="Times New Roman" w:hAnsi="Times New Roman"/>
          <w:sz w:val="28"/>
          <w:szCs w:val="28"/>
          <w:lang w:val="kk-KZ"/>
        </w:rPr>
        <w:t xml:space="preserve"> Психолог А.Ерментаева атап өткендей: «Студенттің оқу әрекеті – бұл оның тұлға ретінде өсуі мен өзін тану жолындағы субъектілік процесс екенін айта келіп, мұғалім шығарманы «тәрбиелік ұран» деңгейінде қалдырмай, студенттің жеке пайымдауына мүмкіндік беру керектігін  меңзейді. Сол арқылы сабақ барысында сұрақ қою мәдениеті шешуші роль атқаратынын айтады. </w:t>
      </w:r>
      <w:r w:rsidR="00DF2356" w:rsidRPr="00731FEF">
        <w:rPr>
          <w:rFonts w:ascii="Times New Roman" w:hAnsi="Times New Roman"/>
          <w:sz w:val="28"/>
          <w:szCs w:val="28"/>
          <w:lang w:val="kk-KZ"/>
        </w:rPr>
        <w:t>Б.Майлин</w:t>
      </w:r>
      <w:r w:rsidR="00A6220A" w:rsidRPr="00731FEF">
        <w:rPr>
          <w:rFonts w:ascii="Times New Roman" w:hAnsi="Times New Roman"/>
          <w:sz w:val="28"/>
          <w:szCs w:val="28"/>
          <w:lang w:val="kk-KZ"/>
        </w:rPr>
        <w:t xml:space="preserve"> кейіпкерлері дәл осы сұрақтарды өмірдің нақты жағдайында «шешіп» көрсетеді: біреу қорқып шегінеді, біреу намыстан бас көтереді, біреу амалсыз өтірік айтады, біреу аштықтан әлсіреп морт сынады, біреу күлкімен өзін де, өзгені де алдайды. Осы психологиялық панорама </w:t>
      </w:r>
      <w:r w:rsidR="00BE568B" w:rsidRPr="00731FEF">
        <w:rPr>
          <w:rFonts w:ascii="Times New Roman" w:hAnsi="Times New Roman"/>
          <w:sz w:val="28"/>
          <w:szCs w:val="28"/>
          <w:lang w:val="kk-KZ"/>
        </w:rPr>
        <w:t>студенттің</w:t>
      </w:r>
      <w:r w:rsidR="00A6220A" w:rsidRPr="00731FEF">
        <w:rPr>
          <w:rFonts w:ascii="Times New Roman" w:hAnsi="Times New Roman"/>
          <w:sz w:val="28"/>
          <w:szCs w:val="28"/>
          <w:lang w:val="kk-KZ"/>
        </w:rPr>
        <w:t xml:space="preserve"> өзін-өзі тануына да мүмкіндік береді, бірақ ол үшін мұғалім шығарманы «тәрбиелік ұранға» айналдырмай, </w:t>
      </w:r>
      <w:r w:rsidR="00BE568B" w:rsidRPr="00731FEF">
        <w:rPr>
          <w:rFonts w:ascii="Times New Roman" w:hAnsi="Times New Roman"/>
          <w:sz w:val="28"/>
          <w:szCs w:val="28"/>
          <w:lang w:val="kk-KZ"/>
        </w:rPr>
        <w:t>студенттің</w:t>
      </w:r>
      <w:r w:rsidR="00A6220A" w:rsidRPr="00731FEF">
        <w:rPr>
          <w:rFonts w:ascii="Times New Roman" w:hAnsi="Times New Roman"/>
          <w:sz w:val="28"/>
          <w:szCs w:val="28"/>
          <w:lang w:val="kk-KZ"/>
        </w:rPr>
        <w:t xml:space="preserve"> жеке пайымына жол ашуы тиіс. Сабақтағы сұрақ қою мәдениеті осында шешуші роль атқарады: дайын жауап бермей, дәлелге сүйенген ой айтуға ынталандыру – психологиялық негіздің педагогикалық көрінісі.</w:t>
      </w:r>
      <w:r w:rsidR="00A946F5" w:rsidRPr="00731FEF">
        <w:rPr>
          <w:rFonts w:ascii="Times New Roman" w:hAnsi="Times New Roman"/>
          <w:sz w:val="28"/>
          <w:szCs w:val="28"/>
          <w:lang w:val="kk-KZ"/>
        </w:rPr>
        <w:t xml:space="preserve"> </w:t>
      </w:r>
      <w:r w:rsidR="00447E99" w:rsidRPr="00731FEF">
        <w:rPr>
          <w:rFonts w:ascii="Times New Roman" w:hAnsi="Times New Roman"/>
          <w:sz w:val="28"/>
          <w:szCs w:val="28"/>
          <w:lang w:val="kk-KZ"/>
        </w:rPr>
        <w:t>Б.</w:t>
      </w:r>
      <w:r w:rsidR="00A6220A" w:rsidRPr="00731FEF">
        <w:rPr>
          <w:rFonts w:ascii="Times New Roman" w:hAnsi="Times New Roman"/>
          <w:sz w:val="28"/>
          <w:szCs w:val="28"/>
          <w:lang w:val="kk-KZ"/>
        </w:rPr>
        <w:t xml:space="preserve">Майлин </w:t>
      </w:r>
      <w:r w:rsidR="00A722D7" w:rsidRPr="00731FEF">
        <w:rPr>
          <w:rFonts w:ascii="Times New Roman" w:hAnsi="Times New Roman"/>
          <w:sz w:val="28"/>
          <w:szCs w:val="28"/>
          <w:lang w:val="kk-KZ"/>
        </w:rPr>
        <w:t xml:space="preserve">шығармаларын </w:t>
      </w:r>
      <w:r w:rsidR="00A6220A" w:rsidRPr="00731FEF">
        <w:rPr>
          <w:rFonts w:ascii="Times New Roman" w:hAnsi="Times New Roman"/>
          <w:sz w:val="28"/>
          <w:szCs w:val="28"/>
          <w:lang w:val="kk-KZ"/>
        </w:rPr>
        <w:t xml:space="preserve">қабылдауда </w:t>
      </w:r>
      <w:r w:rsidR="00BE568B" w:rsidRPr="00731FEF">
        <w:rPr>
          <w:rFonts w:ascii="Times New Roman" w:hAnsi="Times New Roman"/>
          <w:sz w:val="28"/>
          <w:szCs w:val="28"/>
          <w:lang w:val="kk-KZ"/>
        </w:rPr>
        <w:t>студентке</w:t>
      </w:r>
      <w:r w:rsidR="00A6220A" w:rsidRPr="00731FEF">
        <w:rPr>
          <w:rFonts w:ascii="Times New Roman" w:hAnsi="Times New Roman"/>
          <w:sz w:val="28"/>
          <w:szCs w:val="28"/>
          <w:lang w:val="kk-KZ"/>
        </w:rPr>
        <w:t xml:space="preserve"> кедергі келтіретін факторлар да бар: біріншіден, тарихи сөздік қор мен тұрмыс атаулары; екіншіден, юмордың астарын бірден ұқпау; үшіншіден, кейіпкер әрекетін бүгінгі </w:t>
      </w:r>
      <w:r w:rsidR="008A7DFF" w:rsidRPr="00731FEF">
        <w:rPr>
          <w:rFonts w:ascii="Times New Roman" w:hAnsi="Times New Roman"/>
          <w:sz w:val="28"/>
          <w:szCs w:val="28"/>
          <w:lang w:val="kk-KZ"/>
        </w:rPr>
        <w:t>пайыммен</w:t>
      </w:r>
      <w:r w:rsidR="00A6220A" w:rsidRPr="00731FEF">
        <w:rPr>
          <w:rFonts w:ascii="Times New Roman" w:hAnsi="Times New Roman"/>
          <w:sz w:val="28"/>
          <w:szCs w:val="28"/>
          <w:lang w:val="kk-KZ"/>
        </w:rPr>
        <w:t xml:space="preserve"> бағалап, дәуір психологиясын ескермей қою. Сондықтан мұғалім талдауды «тілдік </w:t>
      </w:r>
      <w:r w:rsidR="00A6220A" w:rsidRPr="00731FEF">
        <w:rPr>
          <w:rFonts w:ascii="Times New Roman" w:hAnsi="Times New Roman"/>
          <w:sz w:val="28"/>
          <w:szCs w:val="28"/>
          <w:lang w:val="kk-KZ"/>
        </w:rPr>
        <w:lastRenderedPageBreak/>
        <w:t xml:space="preserve">түсініктен» бастап, оны біртіндеп «психологиялық түсінікке» көтереді: белгісіз сөзді түсіндіру – мақсат емес, құрал; негізгі мақсат – сол сөздің қай жерде кейіпкер сезімін </w:t>
      </w:r>
      <w:r w:rsidR="00A722D7" w:rsidRPr="00731FEF">
        <w:rPr>
          <w:rFonts w:ascii="Times New Roman" w:hAnsi="Times New Roman"/>
          <w:sz w:val="28"/>
          <w:szCs w:val="28"/>
          <w:lang w:val="kk-KZ"/>
        </w:rPr>
        <w:t>нығайтып</w:t>
      </w:r>
      <w:r w:rsidR="00A6220A" w:rsidRPr="00731FEF">
        <w:rPr>
          <w:rFonts w:ascii="Times New Roman" w:hAnsi="Times New Roman"/>
          <w:sz w:val="28"/>
          <w:szCs w:val="28"/>
          <w:lang w:val="kk-KZ"/>
        </w:rPr>
        <w:t xml:space="preserve"> тұрғанын байқату. Мәтінге белгі қою (</w:t>
      </w:r>
      <w:r w:rsidR="00BE568B" w:rsidRPr="00731FEF">
        <w:rPr>
          <w:rFonts w:ascii="Times New Roman" w:hAnsi="Times New Roman"/>
          <w:sz w:val="28"/>
          <w:szCs w:val="28"/>
          <w:lang w:val="kk-KZ"/>
        </w:rPr>
        <w:t>студенттің</w:t>
      </w:r>
      <w:r w:rsidR="00A6220A" w:rsidRPr="00731FEF">
        <w:rPr>
          <w:rFonts w:ascii="Times New Roman" w:hAnsi="Times New Roman"/>
          <w:sz w:val="28"/>
          <w:szCs w:val="28"/>
          <w:lang w:val="kk-KZ"/>
        </w:rPr>
        <w:t xml:space="preserve"> «мені» мен кейіпкердің «менін» ажырату), қысқа аннотация жазу, эпизодқа ат қою, кейіпкердің «ішкі дауысын» болжау сияқты тапсырмалар </w:t>
      </w:r>
      <w:r w:rsidR="00BE568B" w:rsidRPr="00731FEF">
        <w:rPr>
          <w:rFonts w:ascii="Times New Roman" w:hAnsi="Times New Roman"/>
          <w:sz w:val="28"/>
          <w:szCs w:val="28"/>
          <w:lang w:val="kk-KZ"/>
        </w:rPr>
        <w:t>студентті</w:t>
      </w:r>
      <w:r w:rsidR="00A6220A" w:rsidRPr="00731FEF">
        <w:rPr>
          <w:rFonts w:ascii="Times New Roman" w:hAnsi="Times New Roman"/>
          <w:sz w:val="28"/>
          <w:szCs w:val="28"/>
          <w:lang w:val="kk-KZ"/>
        </w:rPr>
        <w:t xml:space="preserve"> мәтінмен «әңгімелесуге» үйретеді. Нәтижесінде оқушы оқиғаны сырттай бақылаушы емес, </w:t>
      </w:r>
      <w:r w:rsidR="005F0BC0" w:rsidRPr="00731FEF">
        <w:rPr>
          <w:rFonts w:ascii="Times New Roman" w:hAnsi="Times New Roman"/>
          <w:sz w:val="28"/>
          <w:szCs w:val="28"/>
          <w:lang w:val="kk-KZ"/>
        </w:rPr>
        <w:t xml:space="preserve">шығарманың </w:t>
      </w:r>
      <w:r w:rsidR="00A6220A" w:rsidRPr="00731FEF">
        <w:rPr>
          <w:rFonts w:ascii="Times New Roman" w:hAnsi="Times New Roman"/>
          <w:sz w:val="28"/>
          <w:szCs w:val="28"/>
          <w:lang w:val="kk-KZ"/>
        </w:rPr>
        <w:t>мағынасын құрастырушы қатысушыға айналады</w:t>
      </w:r>
      <w:r w:rsidR="00FF70FC" w:rsidRPr="00731FEF">
        <w:rPr>
          <w:rFonts w:ascii="Times New Roman" w:hAnsi="Times New Roman"/>
          <w:sz w:val="28"/>
          <w:szCs w:val="28"/>
          <w:lang w:val="kk-KZ"/>
        </w:rPr>
        <w:t xml:space="preserve"> [</w:t>
      </w:r>
      <w:r w:rsidR="008D7F09" w:rsidRPr="00731FEF">
        <w:rPr>
          <w:rFonts w:ascii="Times New Roman" w:hAnsi="Times New Roman"/>
          <w:sz w:val="28"/>
          <w:szCs w:val="28"/>
          <w:lang w:val="kk-KZ"/>
        </w:rPr>
        <w:t>69</w:t>
      </w:r>
      <w:r w:rsidR="00FF70FC" w:rsidRPr="00731FEF">
        <w:rPr>
          <w:rFonts w:ascii="Times New Roman" w:hAnsi="Times New Roman"/>
          <w:sz w:val="28"/>
          <w:szCs w:val="28"/>
          <w:lang w:val="kk-KZ"/>
        </w:rPr>
        <w:t>]</w:t>
      </w:r>
      <w:r w:rsidR="00A6220A" w:rsidRPr="00731FEF">
        <w:rPr>
          <w:rFonts w:ascii="Times New Roman" w:hAnsi="Times New Roman"/>
          <w:sz w:val="28"/>
          <w:szCs w:val="28"/>
          <w:lang w:val="kk-KZ"/>
        </w:rPr>
        <w:t>.</w:t>
      </w:r>
    </w:p>
    <w:p w14:paraId="6524601C" w14:textId="77777777" w:rsidR="00BF75CB" w:rsidRPr="00731FEF" w:rsidRDefault="00BF75CB" w:rsidP="00C8213F">
      <w:pPr>
        <w:spacing w:after="0" w:line="240" w:lineRule="auto"/>
        <w:ind w:firstLine="567"/>
        <w:jc w:val="both"/>
        <w:rPr>
          <w:rFonts w:ascii="Times New Roman" w:hAnsi="Times New Roman"/>
          <w:sz w:val="28"/>
          <w:szCs w:val="28"/>
          <w:lang w:val="kk-KZ"/>
        </w:rPr>
      </w:pPr>
    </w:p>
    <w:p w14:paraId="5E6D0A21" w14:textId="77777777" w:rsidR="00BF75CB" w:rsidRPr="00731FEF" w:rsidRDefault="00BF75CB" w:rsidP="00C8213F">
      <w:pPr>
        <w:spacing w:after="0" w:line="240" w:lineRule="auto"/>
        <w:ind w:firstLine="567"/>
        <w:jc w:val="both"/>
        <w:rPr>
          <w:rFonts w:ascii="Times New Roman" w:eastAsia="Times New Roman" w:hAnsi="Times New Roman"/>
          <w:sz w:val="28"/>
          <w:szCs w:val="28"/>
          <w:lang w:val="kk-KZ"/>
        </w:rPr>
      </w:pPr>
    </w:p>
    <w:p w14:paraId="18226BA1" w14:textId="1C7E36B4" w:rsidR="00A6220A" w:rsidRPr="00731FEF" w:rsidRDefault="00BE568B"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Студенттің</w:t>
      </w:r>
      <w:r w:rsidR="00A6220A" w:rsidRPr="00731FEF">
        <w:rPr>
          <w:rFonts w:ascii="Times New Roman" w:hAnsi="Times New Roman"/>
          <w:sz w:val="28"/>
          <w:szCs w:val="28"/>
          <w:lang w:val="kk-KZ"/>
        </w:rPr>
        <w:t xml:space="preserve"> оқу мотивациясын көтеру – психологиялық негіздің тағы бір маңызды бөлігі. </w:t>
      </w:r>
      <w:r w:rsidR="00DF2356" w:rsidRPr="00731FEF">
        <w:rPr>
          <w:rFonts w:ascii="Times New Roman" w:hAnsi="Times New Roman"/>
          <w:sz w:val="28"/>
          <w:szCs w:val="28"/>
          <w:lang w:val="kk-KZ"/>
        </w:rPr>
        <w:t>Б.Майлин</w:t>
      </w:r>
      <w:r w:rsidR="00A6220A" w:rsidRPr="00731FEF">
        <w:rPr>
          <w:rFonts w:ascii="Times New Roman" w:hAnsi="Times New Roman"/>
          <w:sz w:val="28"/>
          <w:szCs w:val="28"/>
          <w:lang w:val="kk-KZ"/>
        </w:rPr>
        <w:t xml:space="preserve"> мәтіндері өмірге жақын болғандықтан, оларды оқытуда «танымдық қызығушылықты» тудыру қиын емес, бірақ қызығушылықты ұзақ сақтап тұру үшін мұғалім тапсырманы проблемалық сипатта құрады. Мысалы, әңгіме басталар алдында </w:t>
      </w:r>
      <w:r w:rsidRPr="00731FEF">
        <w:rPr>
          <w:rFonts w:ascii="Times New Roman" w:hAnsi="Times New Roman"/>
          <w:sz w:val="28"/>
          <w:szCs w:val="28"/>
          <w:lang w:val="kk-KZ"/>
        </w:rPr>
        <w:t>студентке</w:t>
      </w:r>
      <w:r w:rsidR="00A6220A" w:rsidRPr="00731FEF">
        <w:rPr>
          <w:rFonts w:ascii="Times New Roman" w:hAnsi="Times New Roman"/>
          <w:sz w:val="28"/>
          <w:szCs w:val="28"/>
          <w:lang w:val="kk-KZ"/>
        </w:rPr>
        <w:t xml:space="preserve"> қысқа жағдаят ұсыну («досың өтірік айтты, сен не істейсің?»; «үйде жоқшылық болса, адам қандай мінезге барады?»; «кішігірім билік мінезді өзгертеді ме?») және кейін сол жағдаяттың жауаптарын мәтіннен іздету </w:t>
      </w:r>
      <w:r w:rsidRPr="00731FEF">
        <w:rPr>
          <w:rFonts w:ascii="Times New Roman" w:hAnsi="Times New Roman"/>
          <w:sz w:val="28"/>
          <w:szCs w:val="28"/>
          <w:lang w:val="kk-KZ"/>
        </w:rPr>
        <w:t>студентті</w:t>
      </w:r>
      <w:r w:rsidR="00A6220A" w:rsidRPr="00731FEF">
        <w:rPr>
          <w:rFonts w:ascii="Times New Roman" w:hAnsi="Times New Roman"/>
          <w:sz w:val="28"/>
          <w:szCs w:val="28"/>
          <w:lang w:val="kk-KZ"/>
        </w:rPr>
        <w:t xml:space="preserve"> белсенді оқуға жетелейді. </w:t>
      </w:r>
      <w:r w:rsidR="0003052C" w:rsidRPr="00731FEF">
        <w:rPr>
          <w:rFonts w:ascii="Times New Roman" w:hAnsi="Times New Roman"/>
          <w:sz w:val="28"/>
          <w:szCs w:val="28"/>
          <w:lang w:val="kk-KZ"/>
        </w:rPr>
        <w:t xml:space="preserve">Әдебиет сабағы – мағлұматтарды жинақтайтын емес, алдымен, оқушының эстетикалық сезімі мен адамгершілік мұраттарына шырақ жағатын орын екенін айтқан әдіскер-ғалым Т.Ақшолақов оқушы ақиқатқа емес, сұрақтар арқылы өздігімен талпынысқа түсудің басы екенін айтып, сол арқылы сабақтағы психологиялық үлкен ұмтылыстың жолына түсуге арна табатынын айтады.  </w:t>
      </w:r>
      <w:r w:rsidR="00A6220A" w:rsidRPr="00731FEF">
        <w:rPr>
          <w:rFonts w:ascii="Times New Roman" w:hAnsi="Times New Roman"/>
          <w:sz w:val="28"/>
          <w:szCs w:val="28"/>
          <w:lang w:val="kk-KZ"/>
        </w:rPr>
        <w:t>Бұл тәсілде оқушы шығарманы «міндет» үшін емес, өз сұрағына жауап табу үшін оқиды; сондықтан оның қабылдауы тереңдейді, талдауға ішкі дайындық артады. Сабақтағы психологиялық ахуал да осы мотивацияға әсер етеді: оқушы өз пікірін айтуға қорықпаса, қателесуге мүмкіндік берілсе және дәлел талап етілсе, ол біртіндеп талдаудың ләззатын сезінеді, әдебиетті «жатқа айту» пәні емес, «ойлау» пәні ретінде қабылдайды [</w:t>
      </w:r>
      <w:r w:rsidR="006832F1" w:rsidRPr="00731FEF">
        <w:rPr>
          <w:rFonts w:ascii="Times New Roman" w:hAnsi="Times New Roman"/>
          <w:sz w:val="28"/>
          <w:szCs w:val="28"/>
          <w:lang w:val="kk-KZ"/>
        </w:rPr>
        <w:t>7</w:t>
      </w:r>
      <w:r w:rsidR="0003052C" w:rsidRPr="00731FEF">
        <w:rPr>
          <w:rFonts w:ascii="Times New Roman" w:hAnsi="Times New Roman"/>
          <w:sz w:val="28"/>
          <w:szCs w:val="28"/>
          <w:lang w:val="kk-KZ"/>
        </w:rPr>
        <w:t>0</w:t>
      </w:r>
      <w:r w:rsidR="00A6220A" w:rsidRPr="00731FEF">
        <w:rPr>
          <w:rFonts w:ascii="Times New Roman" w:hAnsi="Times New Roman"/>
          <w:sz w:val="28"/>
          <w:szCs w:val="28"/>
          <w:lang w:val="kk-KZ"/>
        </w:rPr>
        <w:t>].</w:t>
      </w:r>
    </w:p>
    <w:p w14:paraId="7B87CC96" w14:textId="5208E44B" w:rsidR="00A6220A" w:rsidRPr="00731FEF" w:rsidRDefault="00447E9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w:t>
      </w:r>
      <w:r w:rsidR="00A6220A" w:rsidRPr="00731FEF">
        <w:rPr>
          <w:rFonts w:ascii="Times New Roman" w:hAnsi="Times New Roman"/>
          <w:sz w:val="28"/>
          <w:szCs w:val="28"/>
          <w:lang w:val="kk-KZ"/>
        </w:rPr>
        <w:t xml:space="preserve">Майлин шығармаларын терең оқуға үйрететін нақты оқу стратегиялары да бар. Біріншісі – болжам жасап оқу: оқушы тақырыпқа, алғашқы абзацқа қарап оқиға қалай өрбитінін болжайды, кейін оқыған сайын өз болжамын түзетеді; бұл тәсіл шығарманы «тірі» қабылдауға көмектеседі. Екіншісі – тоқтап оқу: мұғалім ең шешуші эпизодтарда тоқтатып, «осы сәтте кейіпкер не ойлады?», «келесі қадам қандай болуы мүмкін?» деген сұрақтармен </w:t>
      </w:r>
      <w:r w:rsidR="00BE568B" w:rsidRPr="00731FEF">
        <w:rPr>
          <w:rFonts w:ascii="Times New Roman" w:hAnsi="Times New Roman"/>
          <w:sz w:val="28"/>
          <w:szCs w:val="28"/>
          <w:lang w:val="kk-KZ"/>
        </w:rPr>
        <w:t>студентті</w:t>
      </w:r>
      <w:r w:rsidR="00A6220A" w:rsidRPr="00731FEF">
        <w:rPr>
          <w:rFonts w:ascii="Times New Roman" w:hAnsi="Times New Roman"/>
          <w:sz w:val="28"/>
          <w:szCs w:val="28"/>
          <w:lang w:val="kk-KZ"/>
        </w:rPr>
        <w:t xml:space="preserve"> ойлантады. Үшіншісі – белгі қойып оқу: оқушы өзіне әсер еткен жерге белгі түсіріп, неге әсер еткенін кейін дәлелдеуге дайындалады. Төртіншісі – қайыра оқу: </w:t>
      </w:r>
      <w:r w:rsidR="00DF2356" w:rsidRPr="00731FEF">
        <w:rPr>
          <w:rFonts w:ascii="Times New Roman" w:hAnsi="Times New Roman"/>
          <w:sz w:val="28"/>
          <w:szCs w:val="28"/>
          <w:lang w:val="kk-KZ"/>
        </w:rPr>
        <w:t>Б.Майлин</w:t>
      </w:r>
      <w:r w:rsidR="00A6220A" w:rsidRPr="00731FEF">
        <w:rPr>
          <w:rFonts w:ascii="Times New Roman" w:hAnsi="Times New Roman"/>
          <w:sz w:val="28"/>
          <w:szCs w:val="28"/>
          <w:lang w:val="kk-KZ"/>
        </w:rPr>
        <w:t xml:space="preserve"> мәтіндері ықшам болғандықтан, бір шығарманы екі рет оқу мүмкін; бірінші оқылымда әсер жинақталса, екінші оқылымда дәлел жиналады. Осы стратегиялар </w:t>
      </w:r>
      <w:r w:rsidR="00BE568B" w:rsidRPr="00731FEF">
        <w:rPr>
          <w:rFonts w:ascii="Times New Roman" w:hAnsi="Times New Roman"/>
          <w:sz w:val="28"/>
          <w:szCs w:val="28"/>
          <w:lang w:val="kk-KZ"/>
        </w:rPr>
        <w:t>студентті</w:t>
      </w:r>
      <w:r w:rsidR="00A6220A" w:rsidRPr="00731FEF">
        <w:rPr>
          <w:rFonts w:ascii="Times New Roman" w:hAnsi="Times New Roman"/>
          <w:sz w:val="28"/>
          <w:szCs w:val="28"/>
          <w:lang w:val="kk-KZ"/>
        </w:rPr>
        <w:t xml:space="preserve"> мәтінмен «жұмыс істеуге» үйретеді де, психологиялық талдаудың табиғи негізін қалайды [6</w:t>
      </w:r>
      <w:r w:rsidR="00A946F5" w:rsidRPr="00731FEF">
        <w:rPr>
          <w:rFonts w:ascii="Times New Roman" w:hAnsi="Times New Roman"/>
          <w:sz w:val="28"/>
          <w:szCs w:val="28"/>
          <w:lang w:val="kk-KZ"/>
        </w:rPr>
        <w:t xml:space="preserve">, б. </w:t>
      </w:r>
      <w:r w:rsidR="00A946F5" w:rsidRPr="00731FEF">
        <w:rPr>
          <w:rFonts w:ascii="Times New Roman" w:hAnsi="Times New Roman"/>
          <w:sz w:val="28"/>
          <w:szCs w:val="28"/>
          <w:lang w:val="tr-TR"/>
        </w:rPr>
        <w:t>34</w:t>
      </w:r>
      <w:r w:rsidR="00A6220A" w:rsidRPr="00731FEF">
        <w:rPr>
          <w:rFonts w:ascii="Times New Roman" w:hAnsi="Times New Roman"/>
          <w:sz w:val="28"/>
          <w:szCs w:val="28"/>
          <w:lang w:val="kk-KZ"/>
        </w:rPr>
        <w:t>].</w:t>
      </w:r>
    </w:p>
    <w:p w14:paraId="2DDAE26A" w14:textId="29482BD7" w:rsidR="00A6220A" w:rsidRPr="00731FEF" w:rsidRDefault="00A6220A" w:rsidP="008219F6">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Аштық тақырыбына жақын «Айт күндері» әңгімесінде психологиялық әсер контраст арқылы беріледі: сыртқы ортада мереке белгісі болғанымен, ішкі әлемде қуаныш жоқ, өйткені негізгі қажеттілік – тіршілік. </w:t>
      </w:r>
      <w:r w:rsidR="00BE568B" w:rsidRPr="00731FEF">
        <w:rPr>
          <w:rFonts w:ascii="Times New Roman" w:hAnsi="Times New Roman"/>
          <w:sz w:val="28"/>
          <w:szCs w:val="28"/>
          <w:lang w:val="kk-KZ"/>
        </w:rPr>
        <w:t>Студентке</w:t>
      </w:r>
      <w:r w:rsidRPr="00731FEF">
        <w:rPr>
          <w:rFonts w:ascii="Times New Roman" w:hAnsi="Times New Roman"/>
          <w:sz w:val="28"/>
          <w:szCs w:val="28"/>
          <w:lang w:val="kk-KZ"/>
        </w:rPr>
        <w:t xml:space="preserve"> мұны ұғындыру үшін </w:t>
      </w:r>
      <w:r w:rsidRPr="00731FEF">
        <w:rPr>
          <w:rFonts w:ascii="Times New Roman" w:hAnsi="Times New Roman"/>
          <w:sz w:val="28"/>
          <w:szCs w:val="28"/>
          <w:lang w:val="kk-KZ"/>
        </w:rPr>
        <w:lastRenderedPageBreak/>
        <w:t xml:space="preserve">мұғалім «контраст картасын» жасата алады: мәтіннен мерекелік атрибуттарды (айт, қонақ, дәм, тілек) және жоқшылық атрибуттарын (аш құрсақ, әлсіздік, үмітсіздік, үнсіздік) қатар тергізіп, олардың бір-бірімен соқтығысуынан туған эмоциялық әсерді талдату. Мұндай тапсырма </w:t>
      </w:r>
      <w:r w:rsidR="00BE568B" w:rsidRPr="00731FEF">
        <w:rPr>
          <w:rFonts w:ascii="Times New Roman" w:hAnsi="Times New Roman"/>
          <w:sz w:val="28"/>
          <w:szCs w:val="28"/>
          <w:lang w:val="kk-KZ"/>
        </w:rPr>
        <w:t>студентті</w:t>
      </w:r>
      <w:r w:rsidRPr="00731FEF">
        <w:rPr>
          <w:rFonts w:ascii="Times New Roman" w:hAnsi="Times New Roman"/>
          <w:sz w:val="28"/>
          <w:szCs w:val="28"/>
          <w:lang w:val="kk-KZ"/>
        </w:rPr>
        <w:t xml:space="preserve"> көркемдік тәсілге (антитеза, ирония, үнсіздік) назар аудартуға көмектеседі. </w:t>
      </w:r>
      <w:r w:rsidR="008219F6" w:rsidRPr="00731FEF">
        <w:rPr>
          <w:rFonts w:ascii="Times New Roman" w:hAnsi="Times New Roman"/>
          <w:sz w:val="28"/>
          <w:szCs w:val="28"/>
          <w:lang w:val="kk-KZ"/>
        </w:rPr>
        <w:t xml:space="preserve">Айналаға жанашырлықпен қарау мәдениетін қалыптастыру  Көркем шығармадағы психологиялық шындықты тану арқылы студенттің әлеуметтік бағдары айқындалып, адамгершілік-моральдық құндылықтары беки түсетінін айтқан Н.Жұбаназарова тұжырымы бойынша Б.Майлин әңгімелеріндегі «үнсіздік» пен «контрасты» талдау – студенттің тұлғалық және эмоциялық кемелденуіне тікелей әсер ететін құрал. </w:t>
      </w:r>
      <w:r w:rsidRPr="00731FEF">
        <w:rPr>
          <w:rFonts w:ascii="Times New Roman" w:hAnsi="Times New Roman"/>
          <w:sz w:val="28"/>
          <w:szCs w:val="28"/>
          <w:lang w:val="kk-KZ"/>
        </w:rPr>
        <w:t xml:space="preserve">Сонымен бірге бұл әңгіме </w:t>
      </w:r>
      <w:r w:rsidR="00BE568B" w:rsidRPr="00731FEF">
        <w:rPr>
          <w:rFonts w:ascii="Times New Roman" w:hAnsi="Times New Roman"/>
          <w:sz w:val="28"/>
          <w:szCs w:val="28"/>
          <w:lang w:val="kk-KZ"/>
        </w:rPr>
        <w:t>студентті</w:t>
      </w:r>
      <w:r w:rsidRPr="00731FEF">
        <w:rPr>
          <w:rFonts w:ascii="Times New Roman" w:hAnsi="Times New Roman"/>
          <w:sz w:val="28"/>
          <w:szCs w:val="28"/>
          <w:lang w:val="kk-KZ"/>
        </w:rPr>
        <w:t xml:space="preserve"> моральдық мәселеге әкеледі: қоғамда «ортақ қуаныш» болуы үшін ең әуелі адамға тұрмыстық қауіпсіздік қажет. Осы қорытындыны мәтіндік дәлелмен бекіту – психологиялық талдаудың ғылыми сипатын </w:t>
      </w:r>
      <w:r w:rsidR="00A722D7" w:rsidRPr="00731FEF">
        <w:rPr>
          <w:rFonts w:ascii="Times New Roman" w:hAnsi="Times New Roman"/>
          <w:sz w:val="28"/>
          <w:szCs w:val="28"/>
          <w:lang w:val="kk-KZ"/>
        </w:rPr>
        <w:t>нығайтады</w:t>
      </w:r>
      <w:r w:rsidRPr="00731FEF">
        <w:rPr>
          <w:rFonts w:ascii="Times New Roman" w:hAnsi="Times New Roman"/>
          <w:sz w:val="28"/>
          <w:szCs w:val="28"/>
          <w:lang w:val="kk-KZ"/>
        </w:rPr>
        <w:t>.</w:t>
      </w:r>
      <w:r w:rsidR="008838F5"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«Қаралы хабар» тәрізді әңгімелерде жазушы қайғыны бірден сыртқа төкпей, оның адамның бойына «салмақ» болып түсуін, сөз табылмай қалатын сәттерді дәл суреттейді. Мұндай </w:t>
      </w:r>
      <w:r w:rsidR="00B05E4E" w:rsidRPr="00731FEF">
        <w:rPr>
          <w:rFonts w:ascii="Times New Roman" w:hAnsi="Times New Roman"/>
          <w:sz w:val="28"/>
          <w:szCs w:val="28"/>
          <w:lang w:val="kk-KZ"/>
        </w:rPr>
        <w:t xml:space="preserve">шығармаларда </w:t>
      </w:r>
      <w:r w:rsidRPr="00731FEF">
        <w:rPr>
          <w:rFonts w:ascii="Times New Roman" w:hAnsi="Times New Roman"/>
          <w:sz w:val="28"/>
          <w:szCs w:val="28"/>
          <w:lang w:val="kk-KZ"/>
        </w:rPr>
        <w:t xml:space="preserve">психология көбіне «үзіліс» арқылы көрінеді: кейіпкердің үндемей қалуы, ұзақ кідіріс, бір сөзді қайта-қайта айту, жанардағы жас, үй ішінің абыр-сабыры. Оқушы мұнда «қатты сөз» күтеді, бірақ автор «жұмсақ соққы» береді; осы жұмсақ соққының әсері күшті. Сабақта мұны талдатудың бір жолы – </w:t>
      </w:r>
      <w:r w:rsidR="00645840" w:rsidRPr="00731FEF">
        <w:rPr>
          <w:rFonts w:ascii="Times New Roman" w:hAnsi="Times New Roman"/>
          <w:sz w:val="28"/>
          <w:szCs w:val="28"/>
          <w:lang w:val="kk-KZ"/>
        </w:rPr>
        <w:t xml:space="preserve">шығармадағы </w:t>
      </w:r>
      <w:r w:rsidRPr="00731FEF">
        <w:rPr>
          <w:rFonts w:ascii="Times New Roman" w:hAnsi="Times New Roman"/>
          <w:sz w:val="28"/>
          <w:szCs w:val="28"/>
          <w:lang w:val="kk-KZ"/>
        </w:rPr>
        <w:t>кідіріс пен үнсіздік орындарын белгілеу және сол жердегі ішкі ойды «қайта құрастыру». Оқушы үнсіздіктің неге пайда болғанын түсінгенде ғана қайғы психологиясының шынайылығын сезеді және адамға жанашырлықпен қараудың мәдениетін үйренеді [</w:t>
      </w:r>
      <w:r w:rsidR="00473DE7" w:rsidRPr="00731FEF">
        <w:rPr>
          <w:rFonts w:ascii="Times New Roman" w:hAnsi="Times New Roman"/>
          <w:sz w:val="28"/>
          <w:szCs w:val="28"/>
          <w:lang w:val="kk-KZ"/>
        </w:rPr>
        <w:t>71</w:t>
      </w:r>
      <w:r w:rsidRPr="00731FEF">
        <w:rPr>
          <w:rFonts w:ascii="Times New Roman" w:hAnsi="Times New Roman"/>
          <w:sz w:val="28"/>
          <w:szCs w:val="28"/>
          <w:lang w:val="kk-KZ"/>
        </w:rPr>
        <w:t>].</w:t>
      </w:r>
    </w:p>
    <w:p w14:paraId="412CD7C5" w14:textId="3FA5830B" w:rsidR="00A6220A" w:rsidRPr="00731FEF" w:rsidRDefault="00447E9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w:t>
      </w:r>
      <w:r w:rsidR="00A6220A" w:rsidRPr="00731FEF">
        <w:rPr>
          <w:rFonts w:ascii="Times New Roman" w:hAnsi="Times New Roman"/>
          <w:sz w:val="28"/>
          <w:szCs w:val="28"/>
          <w:lang w:val="kk-KZ"/>
        </w:rPr>
        <w:t xml:space="preserve">Майлиннің юморлық шығармаларының бір бөлігі «ұсақ билік» психологиясын ашады. Мысалы, «Талтаңбайдың тәртібі» сықылды </w:t>
      </w:r>
      <w:r w:rsidR="00B05E4E" w:rsidRPr="00731FEF">
        <w:rPr>
          <w:rFonts w:ascii="Times New Roman" w:hAnsi="Times New Roman"/>
          <w:sz w:val="28"/>
          <w:szCs w:val="28"/>
          <w:lang w:val="kk-KZ"/>
        </w:rPr>
        <w:t xml:space="preserve">шығармаларда </w:t>
      </w:r>
      <w:r w:rsidR="00A6220A" w:rsidRPr="00731FEF">
        <w:rPr>
          <w:rFonts w:ascii="Times New Roman" w:hAnsi="Times New Roman"/>
          <w:sz w:val="28"/>
          <w:szCs w:val="28"/>
          <w:lang w:val="kk-KZ"/>
        </w:rPr>
        <w:t xml:space="preserve">кішкентай өкілет алған адамның мінезі бірден өзгеріп, ол өзіне бағыныштыларды қорқыту, тәртіп орнату, өзін «үлкен» көрсету арқылы ішкі кемдігін жасыруға тырысады. Бұл – әлеуметтік құбылыс қана емес, психологиялық құбылыс: беделге тәуелділік, өз-өзін дәлелдеу қажеттілігі, қорғаныштық агрессия. </w:t>
      </w:r>
      <w:r w:rsidR="00BE568B" w:rsidRPr="00731FEF">
        <w:rPr>
          <w:rFonts w:ascii="Times New Roman" w:hAnsi="Times New Roman"/>
          <w:sz w:val="28"/>
          <w:szCs w:val="28"/>
          <w:lang w:val="kk-KZ"/>
        </w:rPr>
        <w:t>Студентке</w:t>
      </w:r>
      <w:r w:rsidR="00A6220A" w:rsidRPr="00731FEF">
        <w:rPr>
          <w:rFonts w:ascii="Times New Roman" w:hAnsi="Times New Roman"/>
          <w:sz w:val="28"/>
          <w:szCs w:val="28"/>
          <w:lang w:val="kk-KZ"/>
        </w:rPr>
        <w:t xml:space="preserve"> осы механизмді аштыру үшін мұғалім кейіпкердің әр әрекетінің артында қандай қорқыныш тұрғанын сұрайды: Талтаңбай неге айқайлайды, ол неге ұсақ нәрсеге шамданады, неге «тәртіп» деген сөзді қалқан қылады? Осы талдау арқылы оқушы биліктің адам мінезіне әсерін, ал мінездің қоғамға әсерін бірлікте түсінеді; жазушы дәстүрін сөз еткен еңбектерде </w:t>
      </w:r>
      <w:r w:rsidR="00DF2356" w:rsidRPr="00731FEF">
        <w:rPr>
          <w:rFonts w:ascii="Times New Roman" w:hAnsi="Times New Roman"/>
          <w:sz w:val="28"/>
          <w:szCs w:val="28"/>
          <w:lang w:val="kk-KZ"/>
        </w:rPr>
        <w:t>Б.Майлин</w:t>
      </w:r>
      <w:r w:rsidR="00A6220A" w:rsidRPr="00731FEF">
        <w:rPr>
          <w:rFonts w:ascii="Times New Roman" w:hAnsi="Times New Roman"/>
          <w:sz w:val="28"/>
          <w:szCs w:val="28"/>
          <w:lang w:val="kk-KZ"/>
        </w:rPr>
        <w:t xml:space="preserve"> типтерінің кейінгі қазақ прозасында жалғасқанын көрсету де осыған жақын ойға жетелейді.</w:t>
      </w:r>
    </w:p>
    <w:p w14:paraId="74E969AC" w14:textId="4D36E70F" w:rsidR="00A6220A" w:rsidRPr="00731FEF" w:rsidRDefault="00A6220A"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«Өтірікке бәйге» сияқты шағын сатираларда өтіріктің қоғамда қалай «нормаға» айналып кететін психологиясы ашылады. Адам өз пайдасы үшін ғана емес, кейде ортаға жағу үшін, өзіне қауіп төндірмеу үшін, беделін сақтап қалу үшін өтірік айтады; ал өтірік көбейген сайын шындық айту қиындай береді. Мұндай шығарманы оқытуда мұғалім </w:t>
      </w:r>
      <w:r w:rsidR="00BE568B" w:rsidRPr="00731FEF">
        <w:rPr>
          <w:rFonts w:ascii="Times New Roman" w:hAnsi="Times New Roman"/>
          <w:sz w:val="28"/>
          <w:szCs w:val="28"/>
          <w:lang w:val="kk-KZ"/>
        </w:rPr>
        <w:t>студентке</w:t>
      </w:r>
      <w:r w:rsidRPr="00731FEF">
        <w:rPr>
          <w:rFonts w:ascii="Times New Roman" w:hAnsi="Times New Roman"/>
          <w:sz w:val="28"/>
          <w:szCs w:val="28"/>
          <w:lang w:val="kk-KZ"/>
        </w:rPr>
        <w:t xml:space="preserve"> моральдық дилемма ұсына алады: кейіпкердің өтірігі – әлсіздік пе, айла ма, қорғаныш па, әлде қоғамның қысымы ма? Талқылау барысында әр оқушы өз жауабын мәтіннен дәлелдеп айтуға міндеттелсе, </w:t>
      </w:r>
      <w:r w:rsidRPr="00731FEF">
        <w:rPr>
          <w:rFonts w:ascii="Times New Roman" w:hAnsi="Times New Roman"/>
          <w:sz w:val="28"/>
          <w:szCs w:val="28"/>
          <w:lang w:val="kk-KZ"/>
        </w:rPr>
        <w:lastRenderedPageBreak/>
        <w:t xml:space="preserve">пікірталас эмоциялық деңгейден ғылыми деңгейге көтеріледі. Бұл тәсіл </w:t>
      </w:r>
      <w:r w:rsidR="00BE568B" w:rsidRPr="00731FEF">
        <w:rPr>
          <w:rFonts w:ascii="Times New Roman" w:hAnsi="Times New Roman"/>
          <w:sz w:val="28"/>
          <w:szCs w:val="28"/>
          <w:lang w:val="kk-KZ"/>
        </w:rPr>
        <w:t>студенттің</w:t>
      </w:r>
      <w:r w:rsidRPr="00731FEF">
        <w:rPr>
          <w:rFonts w:ascii="Times New Roman" w:hAnsi="Times New Roman"/>
          <w:sz w:val="28"/>
          <w:szCs w:val="28"/>
          <w:lang w:val="kk-KZ"/>
        </w:rPr>
        <w:t xml:space="preserve"> сыни ойлауын дамытып қана қоймай, оның өзін-өзі бағалау өлшемдерін де нақтылайды: «мен қандай жағдайда шындықтан тайқимын?» деген сұраққа жауап іздеу – тұлғалық рефлексияға бастайды.</w:t>
      </w:r>
      <w:r w:rsidR="0003052C"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«Жасырын жиылыс» пьесасын оқытуда психологиялық шиеленістің табиғатын ашу маңызды: мұнда адамдардың ашық айта алмайтын ойы, бір-біріне сенбеуі, сырт көзден қорқу, «жасырын» әрекетке бару сияқты көңіл күйлер жетекші роль атқарады. Оқушы пьесаны оқығанда сыртқы оқиғаны ғана көріп қалмауы үшін мұғалім «қақтығыс нүктелерін» белгілеуді ұсынады: қай жерде күдік күшейді, қай жерде сенім үзілді, қай жерде кейіпкер өз пікірін жасырып сөйледі? Осы нүктелер табылған соң, әр репликаға эмоциялық белгі қою (үрей, мысқыл, қысым, жалтақтық, өзімшілдік) пьесаның ішкі динамикасын көзге көрінетін етеді. Мұндай жұмыс </w:t>
      </w:r>
      <w:r w:rsidR="00BE568B" w:rsidRPr="00731FEF">
        <w:rPr>
          <w:rFonts w:ascii="Times New Roman" w:hAnsi="Times New Roman"/>
          <w:sz w:val="28"/>
          <w:szCs w:val="28"/>
          <w:lang w:val="kk-KZ"/>
        </w:rPr>
        <w:t>студентке</w:t>
      </w:r>
      <w:r w:rsidRPr="00731FEF">
        <w:rPr>
          <w:rFonts w:ascii="Times New Roman" w:hAnsi="Times New Roman"/>
          <w:sz w:val="28"/>
          <w:szCs w:val="28"/>
          <w:lang w:val="kk-KZ"/>
        </w:rPr>
        <w:t xml:space="preserve"> диалогтің «мәтіндік мағынасы» мен «эмоциялық мағынасы» қатар жүретінін үйретеді; нәтижесінде оқушы шығарманы театрлық әрекет ретінде елестетіп, психологиялық салмақты жақсы сезінеді </w:t>
      </w:r>
      <w:r w:rsidR="00240A3C" w:rsidRPr="00731FEF">
        <w:rPr>
          <w:rFonts w:ascii="Times New Roman" w:hAnsi="Times New Roman"/>
          <w:sz w:val="28"/>
          <w:szCs w:val="28"/>
          <w:lang w:val="kk-KZ"/>
        </w:rPr>
        <w:t>[4</w:t>
      </w:r>
      <w:r w:rsidR="00524D76" w:rsidRPr="00731FEF">
        <w:rPr>
          <w:rFonts w:ascii="Times New Roman" w:hAnsi="Times New Roman"/>
          <w:sz w:val="28"/>
          <w:szCs w:val="28"/>
          <w:lang w:val="kk-KZ"/>
        </w:rPr>
        <w:t xml:space="preserve">9, б. </w:t>
      </w:r>
      <w:r w:rsidR="00524D76" w:rsidRPr="00731FEF">
        <w:rPr>
          <w:rFonts w:ascii="Times New Roman" w:hAnsi="Times New Roman"/>
          <w:sz w:val="28"/>
          <w:szCs w:val="28"/>
          <w:lang w:val="tr-TR"/>
        </w:rPr>
        <w:t>7</w:t>
      </w:r>
      <w:r w:rsidR="00240A3C" w:rsidRPr="00731FEF">
        <w:rPr>
          <w:rFonts w:ascii="Times New Roman" w:hAnsi="Times New Roman"/>
          <w:sz w:val="28"/>
          <w:szCs w:val="28"/>
          <w:lang w:val="kk-KZ"/>
        </w:rPr>
        <w:t>]</w:t>
      </w:r>
      <w:r w:rsidRPr="00731FEF">
        <w:rPr>
          <w:rFonts w:ascii="Times New Roman" w:hAnsi="Times New Roman"/>
          <w:sz w:val="28"/>
          <w:szCs w:val="28"/>
          <w:lang w:val="kk-KZ"/>
        </w:rPr>
        <w:t>.</w:t>
      </w:r>
    </w:p>
    <w:p w14:paraId="3987E731" w14:textId="5FE141DE" w:rsidR="00A6220A" w:rsidRPr="00731FEF" w:rsidRDefault="00A6220A"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«Неке қияр» пьесасында да диалог психологиясы айқын: кейіпкерлер бір-бірін тыңдағандай көрінеді, бірақ көбіне өз мүддесін ғана қорғайды; сол себепті сөз «келісім» емес, «қысым» құралына айналады. Бұл көріністерді оқытқанда мұғалім </w:t>
      </w:r>
      <w:r w:rsidR="00BE568B" w:rsidRPr="00731FEF">
        <w:rPr>
          <w:rFonts w:ascii="Times New Roman" w:hAnsi="Times New Roman"/>
          <w:sz w:val="28"/>
          <w:szCs w:val="28"/>
          <w:lang w:val="kk-KZ"/>
        </w:rPr>
        <w:t>студентке</w:t>
      </w:r>
      <w:r w:rsidRPr="00731FEF">
        <w:rPr>
          <w:rFonts w:ascii="Times New Roman" w:hAnsi="Times New Roman"/>
          <w:sz w:val="28"/>
          <w:szCs w:val="28"/>
          <w:lang w:val="kk-KZ"/>
        </w:rPr>
        <w:t xml:space="preserve"> «диалог – мінез айнасы» қағидасын дәлелдетеді: Жәленнің сөз саптауы оның өзін ақтау, өз пайдасын заңдастыру ниетін қалай көрсетеді? Зәуренің қысқа жауаптары оның ішкі қарсылығын қалай білдіреді? Осындай талдау </w:t>
      </w:r>
      <w:r w:rsidR="00BE568B" w:rsidRPr="00731FEF">
        <w:rPr>
          <w:rFonts w:ascii="Times New Roman" w:hAnsi="Times New Roman"/>
          <w:sz w:val="28"/>
          <w:szCs w:val="28"/>
          <w:lang w:val="kk-KZ"/>
        </w:rPr>
        <w:t>студентке</w:t>
      </w:r>
      <w:r w:rsidRPr="00731FEF">
        <w:rPr>
          <w:rFonts w:ascii="Times New Roman" w:hAnsi="Times New Roman"/>
          <w:sz w:val="28"/>
          <w:szCs w:val="28"/>
          <w:lang w:val="kk-KZ"/>
        </w:rPr>
        <w:t xml:space="preserve"> сөйлеудің психологиялық қызметін тануға көмектеседі: адам кейде шын ойды айтпай-ақ, бір сөздің ырғағымен, бір ғана кідірісімен өз сезімін жеткізеді. Оқушы осыны меңгерсе, әдеби талдау да, коммуникативтік мәдениет те жоғарылайды.</w:t>
      </w:r>
    </w:p>
    <w:p w14:paraId="2DBD1872" w14:textId="0D5D1DA4" w:rsidR="00A6220A" w:rsidRPr="00731FEF" w:rsidRDefault="00BF4A23"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w:t>
      </w:r>
      <w:r w:rsidR="00A6220A" w:rsidRPr="00731FEF">
        <w:rPr>
          <w:rFonts w:ascii="Times New Roman" w:hAnsi="Times New Roman"/>
          <w:sz w:val="28"/>
          <w:szCs w:val="28"/>
          <w:lang w:val="kk-KZ"/>
        </w:rPr>
        <w:t xml:space="preserve">Майлин прозасының психологиялық қуаты авторлық баяндаудың тәсілінен де көрінеді. Жазушы кейде сырттай «жай» баяндап отырғандай әсер қалдырады, бірақ сол «жайлықтың» астында ирония, аяныш, үнсіз наразылық жүреді. Оқушы автор позициясын түсінбесе, кейіпкерге берілген баға мен оқиғаға берілген моральдық өлшем бұлыңғыр болып қалады. Сондықтан сабақта авторлық интонацияны «тыңдату» қажет: мұғалім бір абзацты мәнерлеп оқып, кейін </w:t>
      </w:r>
      <w:r w:rsidR="00BE568B" w:rsidRPr="00731FEF">
        <w:rPr>
          <w:rFonts w:ascii="Times New Roman" w:hAnsi="Times New Roman"/>
          <w:sz w:val="28"/>
          <w:szCs w:val="28"/>
          <w:lang w:val="kk-KZ"/>
        </w:rPr>
        <w:t>студентке</w:t>
      </w:r>
      <w:r w:rsidR="00A6220A" w:rsidRPr="00731FEF">
        <w:rPr>
          <w:rFonts w:ascii="Times New Roman" w:hAnsi="Times New Roman"/>
          <w:sz w:val="28"/>
          <w:szCs w:val="28"/>
          <w:lang w:val="kk-KZ"/>
        </w:rPr>
        <w:t xml:space="preserve"> «автор күліп тұр ма, күйініп тұр ма, аяп тұр ма?» деген сұрақ қояды; әр жауап </w:t>
      </w:r>
      <w:r w:rsidR="00645840" w:rsidRPr="00731FEF">
        <w:rPr>
          <w:rFonts w:ascii="Times New Roman" w:hAnsi="Times New Roman"/>
          <w:sz w:val="28"/>
          <w:szCs w:val="28"/>
          <w:lang w:val="kk-KZ"/>
        </w:rPr>
        <w:t xml:space="preserve">шығармадағы </w:t>
      </w:r>
      <w:r w:rsidR="00A6220A" w:rsidRPr="00731FEF">
        <w:rPr>
          <w:rFonts w:ascii="Times New Roman" w:hAnsi="Times New Roman"/>
          <w:sz w:val="28"/>
          <w:szCs w:val="28"/>
          <w:lang w:val="kk-KZ"/>
        </w:rPr>
        <w:t>сөз таңдауға, салыстыруға, емеурінге сүйенуі тиіс. Бұл дағды қалыптасқанда, оқушы иронияны мазақпен шатастырмайды, юмордың тәрбиелік табиғатын дұрыс ұғынады [21</w:t>
      </w:r>
      <w:r w:rsidR="002065D3" w:rsidRPr="00731FEF">
        <w:rPr>
          <w:rFonts w:ascii="Times New Roman" w:hAnsi="Times New Roman"/>
          <w:sz w:val="28"/>
          <w:szCs w:val="28"/>
          <w:lang w:val="kk-KZ"/>
        </w:rPr>
        <w:t>, б. 67</w:t>
      </w:r>
      <w:r w:rsidR="00A6220A" w:rsidRPr="00731FEF">
        <w:rPr>
          <w:rFonts w:ascii="Times New Roman" w:hAnsi="Times New Roman"/>
          <w:sz w:val="28"/>
          <w:szCs w:val="28"/>
          <w:lang w:val="kk-KZ"/>
        </w:rPr>
        <w:t>].</w:t>
      </w:r>
    </w:p>
    <w:p w14:paraId="4A5F987E" w14:textId="7994A90A" w:rsidR="00A6220A" w:rsidRPr="00731FEF" w:rsidRDefault="00A6220A"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Бұл тәжірибе оның көркем прозасындағы ықшамдықпен астасады: </w:t>
      </w:r>
      <w:r w:rsidR="00BE568B" w:rsidRPr="00731FEF">
        <w:rPr>
          <w:rFonts w:ascii="Times New Roman" w:hAnsi="Times New Roman"/>
          <w:sz w:val="28"/>
          <w:szCs w:val="28"/>
          <w:lang w:val="kk-KZ"/>
        </w:rPr>
        <w:t>студенттің</w:t>
      </w:r>
      <w:r w:rsidRPr="00731FEF">
        <w:rPr>
          <w:rFonts w:ascii="Times New Roman" w:hAnsi="Times New Roman"/>
          <w:sz w:val="28"/>
          <w:szCs w:val="28"/>
          <w:lang w:val="kk-KZ"/>
        </w:rPr>
        <w:t xml:space="preserve"> назарын ұзақ сипаттамаға емес, әрекетке, диалогке, өмірлік жағдаятқа бұрады. Әдіскер тұрғысынан бұл – маңызды түйін: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ді оқытуда </w:t>
      </w:r>
      <w:r w:rsidR="00BE568B" w:rsidRPr="00731FEF">
        <w:rPr>
          <w:rFonts w:ascii="Times New Roman" w:hAnsi="Times New Roman"/>
          <w:sz w:val="28"/>
          <w:szCs w:val="28"/>
          <w:lang w:val="kk-KZ"/>
        </w:rPr>
        <w:t>студентке</w:t>
      </w:r>
      <w:r w:rsidRPr="00731FEF">
        <w:rPr>
          <w:rFonts w:ascii="Times New Roman" w:hAnsi="Times New Roman"/>
          <w:sz w:val="28"/>
          <w:szCs w:val="28"/>
          <w:lang w:val="kk-KZ"/>
        </w:rPr>
        <w:t xml:space="preserve"> дайын «түсіндірме» беруді көбейтпей,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 xml:space="preserve">өзінен әрекеттік тапсырма шығару тиімді. Мысалы, </w:t>
      </w:r>
      <w:r w:rsidR="00645840" w:rsidRPr="00731FEF">
        <w:rPr>
          <w:rFonts w:ascii="Times New Roman" w:hAnsi="Times New Roman"/>
          <w:sz w:val="28"/>
          <w:szCs w:val="28"/>
          <w:lang w:val="kk-KZ"/>
        </w:rPr>
        <w:t xml:space="preserve">шығармадағы </w:t>
      </w:r>
      <w:r w:rsidRPr="00731FEF">
        <w:rPr>
          <w:rFonts w:ascii="Times New Roman" w:hAnsi="Times New Roman"/>
          <w:sz w:val="28"/>
          <w:szCs w:val="28"/>
          <w:lang w:val="kk-KZ"/>
        </w:rPr>
        <w:t xml:space="preserve">бір диалогты бүгінгі тілдік ситуацияға бейімдеп сөйлету, бір эпизодты қысқа сценарийге айналдыру, немесе кейіпкерді «кеңес сұрап келген адам» ретінде елестетіп, оған жауап жаздыру – </w:t>
      </w:r>
      <w:r w:rsidR="00BE568B" w:rsidRPr="00731FEF">
        <w:rPr>
          <w:rFonts w:ascii="Times New Roman" w:hAnsi="Times New Roman"/>
          <w:sz w:val="28"/>
          <w:szCs w:val="28"/>
          <w:lang w:val="kk-KZ"/>
        </w:rPr>
        <w:t>студентті</w:t>
      </w:r>
      <w:r w:rsidRPr="00731FEF">
        <w:rPr>
          <w:rFonts w:ascii="Times New Roman" w:hAnsi="Times New Roman"/>
          <w:sz w:val="28"/>
          <w:szCs w:val="28"/>
          <w:lang w:val="kk-KZ"/>
        </w:rPr>
        <w:t xml:space="preserve"> белсенді әрекетке түсіретін психологиялық әдістер</w:t>
      </w:r>
      <w:r w:rsidR="00DE59A5" w:rsidRPr="00731FEF">
        <w:rPr>
          <w:rFonts w:ascii="Times New Roman" w:hAnsi="Times New Roman"/>
          <w:sz w:val="28"/>
          <w:szCs w:val="28"/>
          <w:lang w:val="kk-KZ"/>
        </w:rPr>
        <w:t xml:space="preserve"> [13</w:t>
      </w:r>
      <w:r w:rsidR="002065D3" w:rsidRPr="00731FEF">
        <w:rPr>
          <w:rFonts w:ascii="Times New Roman" w:hAnsi="Times New Roman"/>
          <w:sz w:val="28"/>
          <w:szCs w:val="28"/>
          <w:lang w:val="kk-KZ"/>
        </w:rPr>
        <w:t xml:space="preserve">, б. </w:t>
      </w:r>
      <w:r w:rsidR="002065D3" w:rsidRPr="00731FEF">
        <w:rPr>
          <w:rFonts w:ascii="Times New Roman" w:hAnsi="Times New Roman"/>
          <w:sz w:val="28"/>
          <w:szCs w:val="28"/>
          <w:lang w:val="tr-TR"/>
        </w:rPr>
        <w:t>49</w:t>
      </w:r>
      <w:r w:rsidR="00DE59A5" w:rsidRPr="00731FEF">
        <w:rPr>
          <w:rFonts w:ascii="Times New Roman" w:hAnsi="Times New Roman"/>
          <w:sz w:val="28"/>
          <w:szCs w:val="28"/>
          <w:lang w:val="kk-KZ"/>
        </w:rPr>
        <w:t>].</w:t>
      </w:r>
    </w:p>
    <w:p w14:paraId="6B9926C5" w14:textId="366DDBA9" w:rsidR="009F35EF" w:rsidRPr="00731FEF" w:rsidRDefault="00A6220A" w:rsidP="009F35E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lastRenderedPageBreak/>
        <w:t xml:space="preserve">Психологиялық негізге сүйенген сабақта бағалау да өзгеше ұйымдастырылады. </w:t>
      </w:r>
      <w:r w:rsidR="00BE568B" w:rsidRPr="00731FEF">
        <w:rPr>
          <w:rFonts w:ascii="Times New Roman" w:hAnsi="Times New Roman"/>
          <w:sz w:val="28"/>
          <w:szCs w:val="28"/>
          <w:lang w:val="kk-KZ"/>
        </w:rPr>
        <w:t>Студенттің</w:t>
      </w:r>
      <w:r w:rsidRPr="00731FEF">
        <w:rPr>
          <w:rFonts w:ascii="Times New Roman" w:hAnsi="Times New Roman"/>
          <w:sz w:val="28"/>
          <w:szCs w:val="28"/>
          <w:lang w:val="kk-KZ"/>
        </w:rPr>
        <w:t xml:space="preserve"> жауабы «дұрыс-бұрыс» өлшемімен ғана емес, оның дәлел келтіруі, сезімді тануы, басқа пікірге құрметпен қарауы, өз ойының логикасын сақтауы сияқты өлшемдермен бағалануы керек. Бұл тәсіл </w:t>
      </w:r>
      <w:r w:rsidR="00BE568B" w:rsidRPr="00731FEF">
        <w:rPr>
          <w:rFonts w:ascii="Times New Roman" w:hAnsi="Times New Roman"/>
          <w:sz w:val="28"/>
          <w:szCs w:val="28"/>
          <w:lang w:val="kk-KZ"/>
        </w:rPr>
        <w:t>студентті</w:t>
      </w:r>
      <w:r w:rsidRPr="00731FEF">
        <w:rPr>
          <w:rFonts w:ascii="Times New Roman" w:hAnsi="Times New Roman"/>
          <w:sz w:val="28"/>
          <w:szCs w:val="28"/>
          <w:lang w:val="kk-KZ"/>
        </w:rPr>
        <w:t xml:space="preserve"> қорықпай сөйлеуге, бірақ әр сөзін мәтінмен бекітуге үйретеді. Кері байланыс та «қателестің» деген бір ауыз сөзбен шектелмей, «сенің дәлелің қай жерде әлсіз?», «қай сөйлемді тірек етсең ойың күшейер еді?», «эмоциялық бағаңды нақты детальмен байланыстыр» деген бағытта берілсе, </w:t>
      </w:r>
      <w:r w:rsidR="00BE568B" w:rsidRPr="00731FEF">
        <w:rPr>
          <w:rFonts w:ascii="Times New Roman" w:hAnsi="Times New Roman"/>
          <w:sz w:val="28"/>
          <w:szCs w:val="28"/>
          <w:lang w:val="kk-KZ"/>
        </w:rPr>
        <w:t>студенттің</w:t>
      </w:r>
      <w:r w:rsidRPr="00731FEF">
        <w:rPr>
          <w:rFonts w:ascii="Times New Roman" w:hAnsi="Times New Roman"/>
          <w:sz w:val="28"/>
          <w:szCs w:val="28"/>
          <w:lang w:val="kk-KZ"/>
        </w:rPr>
        <w:t xml:space="preserve"> психологиялық сенімділігі артады және оқу мотивациясы сақталады.</w:t>
      </w:r>
      <w:r w:rsidR="000F2D8D" w:rsidRPr="00731FEF">
        <w:rPr>
          <w:lang w:val="kk-KZ"/>
        </w:rPr>
        <w:t xml:space="preserve"> </w:t>
      </w:r>
      <w:r w:rsidR="000F2D8D" w:rsidRPr="00731FEF">
        <w:rPr>
          <w:rFonts w:ascii="Times New Roman" w:hAnsi="Times New Roman"/>
          <w:sz w:val="28"/>
          <w:szCs w:val="28"/>
          <w:lang w:val="kk-KZ"/>
        </w:rPr>
        <w:t>Профессор Н.Құрман атап көрсеткендей: Бағалау бұл тек дайын білімді тексерумен ғана шектелмейді, оқушының ойлау қабілеті, оқыған шығармасынан тиісті дәлел келтіру шеберлігінің қалыптасу деңгейіне берілетін ынталандыру үдерісі екенін айтады. Сол арқылы мұғалім рөлдерді бөлу арқылы студентті жауапкершілікке үйретеді және психологиялық п</w:t>
      </w:r>
      <w:r w:rsidRPr="00731FEF">
        <w:rPr>
          <w:rFonts w:ascii="Times New Roman" w:hAnsi="Times New Roman"/>
          <w:sz w:val="28"/>
          <w:szCs w:val="28"/>
          <w:lang w:val="kk-KZ"/>
        </w:rPr>
        <w:t>сихологиялық негізді бір сабақтың ішінде ғана емес, тарау немесе жылдық жоспар көлемінде де жүйелеу</w:t>
      </w:r>
      <w:r w:rsidR="000F2D8D" w:rsidRPr="00731FEF">
        <w:rPr>
          <w:rFonts w:ascii="Times New Roman" w:hAnsi="Times New Roman"/>
          <w:sz w:val="28"/>
          <w:szCs w:val="28"/>
          <w:lang w:val="kk-KZ"/>
        </w:rPr>
        <w:t>ін</w:t>
      </w:r>
      <w:r w:rsidRPr="00731FEF">
        <w:rPr>
          <w:rFonts w:ascii="Times New Roman" w:hAnsi="Times New Roman"/>
          <w:sz w:val="28"/>
          <w:szCs w:val="28"/>
          <w:lang w:val="kk-KZ"/>
        </w:rPr>
        <w:t xml:space="preserve">е болады.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оқу барысында мұғалім «спиральді» қағиданы ұстанса, оқушы әр жаңа мәтінде бұрын меңгерген психологиялық ұғымдарын тереңдетіп отырады: бастапқыда ол тек «кейіпкер не сезінді?» деп жауап берсе, кейін «неге солай сезінді?» деп дәлелдейді, соңында «сол сезім әрекетке қалай айналды?» деген деңгейге көтеріледі. Осы үдерісті бекіту үшін тоқсан соңында шағын қорытынды жұмыс жасау тиімді: оқушы бір кейіпкерді таңдап, оның мінезін, мотивін, ішкі қайшылығын және сол қайшылықты ашқан көркемдік құралды жүйелі түрде жазады. Мұндай қорытынды жұмыс </w:t>
      </w:r>
      <w:r w:rsidR="00BE568B" w:rsidRPr="00731FEF">
        <w:rPr>
          <w:rFonts w:ascii="Times New Roman" w:hAnsi="Times New Roman"/>
          <w:sz w:val="28"/>
          <w:szCs w:val="28"/>
          <w:lang w:val="kk-KZ"/>
        </w:rPr>
        <w:t>студенттің</w:t>
      </w:r>
      <w:r w:rsidRPr="00731FEF">
        <w:rPr>
          <w:rFonts w:ascii="Times New Roman" w:hAnsi="Times New Roman"/>
          <w:sz w:val="28"/>
          <w:szCs w:val="28"/>
          <w:lang w:val="kk-KZ"/>
        </w:rPr>
        <w:t xml:space="preserve"> өзіндік «психологиялық талдау портфелін» қалыптастырады, ал портфель – ұзақ мерзімді оқу нәтижесін көруге мүмкіндік беретін әдістемелік құрал.</w:t>
      </w:r>
      <w:r w:rsidR="00BF3636" w:rsidRPr="00731FEF">
        <w:rPr>
          <w:rFonts w:ascii="Times New Roman" w:hAnsi="Times New Roman"/>
          <w:sz w:val="28"/>
          <w:szCs w:val="28"/>
          <w:lang w:val="kk-KZ"/>
        </w:rPr>
        <w:t xml:space="preserve"> Б.</w:t>
      </w:r>
      <w:r w:rsidRPr="00731FEF">
        <w:rPr>
          <w:rFonts w:ascii="Times New Roman" w:hAnsi="Times New Roman"/>
          <w:sz w:val="28"/>
          <w:szCs w:val="28"/>
          <w:lang w:val="kk-KZ"/>
        </w:rPr>
        <w:t xml:space="preserve">Майлин </w:t>
      </w:r>
      <w:r w:rsidR="00A722D7" w:rsidRPr="00731FEF">
        <w:rPr>
          <w:rFonts w:ascii="Times New Roman" w:hAnsi="Times New Roman"/>
          <w:sz w:val="28"/>
          <w:szCs w:val="28"/>
          <w:lang w:val="kk-KZ"/>
        </w:rPr>
        <w:t xml:space="preserve">шығармаларын </w:t>
      </w:r>
      <w:r w:rsidRPr="00731FEF">
        <w:rPr>
          <w:rFonts w:ascii="Times New Roman" w:hAnsi="Times New Roman"/>
          <w:sz w:val="28"/>
          <w:szCs w:val="28"/>
          <w:lang w:val="kk-KZ"/>
        </w:rPr>
        <w:t xml:space="preserve">талдауда топтық талқылаудың да психологиялық әсері бар. Жеке оқығанда оқушы кейде өз әсерін «ұялғаннан» немесе «қате айтып қоямын» деген қорқыныштан білдірмей қалады; ал шағын топта өз пікірін айту жеңілдейді, басқа көзқарасты тыңдап, өз ойының әлсіз тұсын байқайды. Әдеби талқылауды өнімді ету үшін мұғалім топтық жұмыста рөлдерді бөле алады: бірі – мәтіннен дәлел жинаушы, бірі – эмоциялық реңкті аңғарушы, бірі – кейіпкер мотивін түсіндіруші, бірі – қорытынды жасаушы. Осындай құрылым </w:t>
      </w:r>
      <w:r w:rsidR="00BE568B" w:rsidRPr="00731FEF">
        <w:rPr>
          <w:rFonts w:ascii="Times New Roman" w:hAnsi="Times New Roman"/>
          <w:sz w:val="28"/>
          <w:szCs w:val="28"/>
          <w:lang w:val="kk-KZ"/>
        </w:rPr>
        <w:t>студентті</w:t>
      </w:r>
      <w:r w:rsidRPr="00731FEF">
        <w:rPr>
          <w:rFonts w:ascii="Times New Roman" w:hAnsi="Times New Roman"/>
          <w:sz w:val="28"/>
          <w:szCs w:val="28"/>
          <w:lang w:val="kk-KZ"/>
        </w:rPr>
        <w:t xml:space="preserve"> жауапкершілікке үйретеді және психологиялық талдауды «жәй әңгімеге» айналдырмай, ғылыми бағытта ұстайды</w:t>
      </w:r>
      <w:r w:rsidR="007F6717" w:rsidRPr="00731FEF">
        <w:rPr>
          <w:rFonts w:ascii="Times New Roman" w:hAnsi="Times New Roman"/>
          <w:sz w:val="28"/>
          <w:szCs w:val="28"/>
          <w:lang w:val="kk-KZ"/>
        </w:rPr>
        <w:t xml:space="preserve"> [</w:t>
      </w:r>
      <w:r w:rsidR="00BF00DB" w:rsidRPr="00731FEF">
        <w:rPr>
          <w:rFonts w:ascii="Times New Roman" w:hAnsi="Times New Roman"/>
          <w:sz w:val="28"/>
          <w:szCs w:val="28"/>
          <w:lang w:val="kk-KZ"/>
        </w:rPr>
        <w:t>72</w:t>
      </w:r>
      <w:r w:rsidR="007F6717" w:rsidRPr="00731FEF">
        <w:rPr>
          <w:rFonts w:ascii="Times New Roman" w:hAnsi="Times New Roman"/>
          <w:sz w:val="28"/>
          <w:szCs w:val="28"/>
          <w:lang w:val="kk-KZ"/>
        </w:rPr>
        <w:t>]</w:t>
      </w:r>
      <w:r w:rsidRPr="00731FEF">
        <w:rPr>
          <w:rFonts w:ascii="Times New Roman" w:hAnsi="Times New Roman"/>
          <w:sz w:val="28"/>
          <w:szCs w:val="28"/>
          <w:lang w:val="kk-KZ"/>
        </w:rPr>
        <w:t>.</w:t>
      </w:r>
    </w:p>
    <w:p w14:paraId="6F3A0B9C" w14:textId="666F566D" w:rsidR="00A6220A" w:rsidRPr="00731FEF" w:rsidRDefault="002E5330"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«Жазушы еңбегі (Шеберлік зертханасы)» атты еңбегінде ғалым Ж.Дәдебаев жазушының шығармашылық үдерісі, психологиясы, өмір шындығы туралы тұжырымдама жасай</w:t>
      </w:r>
      <w:r w:rsidR="009F35EF" w:rsidRPr="00731FEF">
        <w:rPr>
          <w:rFonts w:ascii="Times New Roman" w:hAnsi="Times New Roman"/>
          <w:sz w:val="28"/>
          <w:szCs w:val="28"/>
          <w:lang w:val="kk-KZ"/>
        </w:rPr>
        <w:t>ды</w:t>
      </w:r>
      <w:r w:rsidR="00EF2D1A" w:rsidRPr="00731FEF">
        <w:rPr>
          <w:rFonts w:ascii="Times New Roman" w:hAnsi="Times New Roman"/>
          <w:sz w:val="28"/>
          <w:szCs w:val="28"/>
          <w:lang w:val="kk-KZ"/>
        </w:rPr>
        <w:t>.</w:t>
      </w:r>
      <w:r w:rsidRPr="00731FEF">
        <w:rPr>
          <w:rFonts w:ascii="Times New Roman" w:hAnsi="Times New Roman"/>
          <w:sz w:val="28"/>
          <w:szCs w:val="28"/>
          <w:lang w:val="kk-KZ"/>
        </w:rPr>
        <w:t xml:space="preserve"> Тарихи дәуір тұлғаның, қайраткердің ойлау, сезіну сырын</w:t>
      </w:r>
      <w:r w:rsidR="009F35EF" w:rsidRPr="00731FEF">
        <w:rPr>
          <w:rFonts w:ascii="Times New Roman" w:hAnsi="Times New Roman"/>
          <w:sz w:val="28"/>
          <w:szCs w:val="28"/>
          <w:lang w:val="kk-KZ"/>
        </w:rPr>
        <w:t xml:space="preserve">, дәуір </w:t>
      </w:r>
      <w:r w:rsidRPr="00731FEF">
        <w:rPr>
          <w:rFonts w:ascii="Times New Roman" w:hAnsi="Times New Roman"/>
          <w:sz w:val="28"/>
          <w:szCs w:val="28"/>
          <w:lang w:val="kk-KZ"/>
        </w:rPr>
        <w:t xml:space="preserve">шындығын, </w:t>
      </w:r>
      <w:r w:rsidR="009F35EF" w:rsidRPr="00731FEF">
        <w:rPr>
          <w:rFonts w:ascii="Times New Roman" w:hAnsi="Times New Roman"/>
          <w:sz w:val="28"/>
          <w:szCs w:val="28"/>
          <w:lang w:val="kk-KZ"/>
        </w:rPr>
        <w:t xml:space="preserve">болмыстың </w:t>
      </w:r>
      <w:r w:rsidRPr="00731FEF">
        <w:rPr>
          <w:rFonts w:ascii="Times New Roman" w:hAnsi="Times New Roman"/>
          <w:sz w:val="28"/>
          <w:szCs w:val="28"/>
          <w:lang w:val="kk-KZ"/>
        </w:rPr>
        <w:t xml:space="preserve">мәнісін суреттеудегі </w:t>
      </w:r>
      <w:r w:rsidR="009F35EF" w:rsidRPr="00731FEF">
        <w:rPr>
          <w:rFonts w:ascii="Times New Roman" w:hAnsi="Times New Roman"/>
          <w:sz w:val="28"/>
          <w:szCs w:val="28"/>
          <w:lang w:val="kk-KZ"/>
        </w:rPr>
        <w:t xml:space="preserve">қаламгердің </w:t>
      </w:r>
      <w:r w:rsidRPr="00731FEF">
        <w:rPr>
          <w:rFonts w:ascii="Times New Roman" w:hAnsi="Times New Roman"/>
          <w:sz w:val="28"/>
          <w:szCs w:val="28"/>
          <w:lang w:val="kk-KZ"/>
        </w:rPr>
        <w:t>эстетикалық нысанасы мен тұрғысы</w:t>
      </w:r>
      <w:r w:rsidR="009F35EF" w:rsidRPr="00731FEF">
        <w:rPr>
          <w:rFonts w:ascii="Times New Roman" w:hAnsi="Times New Roman"/>
          <w:sz w:val="28"/>
          <w:szCs w:val="28"/>
          <w:lang w:val="kk-KZ"/>
        </w:rPr>
        <w:t>нда Б.Майлиннің шығар</w:t>
      </w:r>
      <w:r w:rsidRPr="00731FEF">
        <w:rPr>
          <w:rFonts w:ascii="Times New Roman" w:hAnsi="Times New Roman"/>
          <w:sz w:val="28"/>
          <w:szCs w:val="28"/>
          <w:lang w:val="kk-KZ"/>
        </w:rPr>
        <w:t>машылық даралығы</w:t>
      </w:r>
      <w:r w:rsidR="009F35EF" w:rsidRPr="00731FEF">
        <w:rPr>
          <w:rFonts w:ascii="Times New Roman" w:hAnsi="Times New Roman"/>
          <w:sz w:val="28"/>
          <w:szCs w:val="28"/>
          <w:lang w:val="kk-KZ"/>
        </w:rPr>
        <w:t xml:space="preserve">ндағы </w:t>
      </w:r>
      <w:r w:rsidRPr="00731FEF">
        <w:rPr>
          <w:rFonts w:ascii="Times New Roman" w:hAnsi="Times New Roman"/>
          <w:sz w:val="28"/>
          <w:szCs w:val="28"/>
          <w:lang w:val="kk-KZ"/>
        </w:rPr>
        <w:t>сыр мен сипат</w:t>
      </w:r>
      <w:r w:rsidR="009F35EF"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маңызды </w:t>
      </w:r>
      <w:r w:rsidR="009F35EF" w:rsidRPr="00731FEF">
        <w:rPr>
          <w:rFonts w:ascii="Times New Roman" w:hAnsi="Times New Roman"/>
          <w:sz w:val="28"/>
          <w:szCs w:val="28"/>
          <w:lang w:val="kk-KZ"/>
        </w:rPr>
        <w:t xml:space="preserve">шығармашылық </w:t>
      </w:r>
      <w:r w:rsidRPr="00731FEF">
        <w:rPr>
          <w:rFonts w:ascii="Times New Roman" w:hAnsi="Times New Roman"/>
          <w:sz w:val="28"/>
          <w:szCs w:val="28"/>
          <w:lang w:val="kk-KZ"/>
        </w:rPr>
        <w:t>құбылыстар</w:t>
      </w:r>
      <w:r w:rsidR="009F35EF" w:rsidRPr="00731FEF">
        <w:rPr>
          <w:rFonts w:ascii="Times New Roman" w:hAnsi="Times New Roman"/>
          <w:sz w:val="28"/>
          <w:szCs w:val="28"/>
          <w:lang w:val="kk-KZ"/>
        </w:rPr>
        <w:t xml:space="preserve"> екенін көруге болады</w:t>
      </w:r>
      <w:r w:rsidRPr="00731FEF">
        <w:rPr>
          <w:rFonts w:ascii="Times New Roman" w:hAnsi="Times New Roman"/>
          <w:sz w:val="28"/>
          <w:szCs w:val="28"/>
          <w:lang w:val="kk-KZ"/>
        </w:rPr>
        <w:t xml:space="preserve">. Б.Майлин шығармаларындағы кейіпкердің ішкі қақтығысы, оқушының психологиялық операциялары (рефлексия, бағалау, сәйкестену) туралы жазған мәтініңіздің ғылыми негізімен тікелей үндесіп тұр. </w:t>
      </w:r>
      <w:r w:rsidR="00A6220A" w:rsidRPr="00731FEF">
        <w:rPr>
          <w:rFonts w:ascii="Times New Roman" w:hAnsi="Times New Roman"/>
          <w:sz w:val="28"/>
          <w:szCs w:val="28"/>
          <w:lang w:val="kk-KZ"/>
        </w:rPr>
        <w:t xml:space="preserve">Көркем шығарманы оқығанда оқушы санасында </w:t>
      </w:r>
      <w:r w:rsidR="00A6220A" w:rsidRPr="00731FEF">
        <w:rPr>
          <w:rFonts w:ascii="Times New Roman" w:hAnsi="Times New Roman"/>
          <w:sz w:val="28"/>
          <w:szCs w:val="28"/>
          <w:lang w:val="kk-KZ"/>
        </w:rPr>
        <w:lastRenderedPageBreak/>
        <w:t xml:space="preserve">бірнеше психологиялық операция қатар жүреді: кейіпкермен іштей сәйкестену (өзін оның орнына қою), кейіпкерге қарсы тұру (оның әрекетін қабылдамау), оқиғаға сырт көзбен қарау (бағалау), және соңында өз тәжірибесімен салыстырып рефлексия жасау. </w:t>
      </w:r>
      <w:r w:rsidR="00DF2356" w:rsidRPr="00731FEF">
        <w:rPr>
          <w:rFonts w:ascii="Times New Roman" w:hAnsi="Times New Roman"/>
          <w:sz w:val="28"/>
          <w:szCs w:val="28"/>
          <w:lang w:val="kk-KZ"/>
        </w:rPr>
        <w:t>Б.Майлин</w:t>
      </w:r>
      <w:r w:rsidR="00A6220A" w:rsidRPr="00731FEF">
        <w:rPr>
          <w:rFonts w:ascii="Times New Roman" w:hAnsi="Times New Roman"/>
          <w:sz w:val="28"/>
          <w:szCs w:val="28"/>
          <w:lang w:val="kk-KZ"/>
        </w:rPr>
        <w:t xml:space="preserve"> шығармалары осы операциялардың бәрін табиғи түрде іске қосады, өйткені жазушы кейіпкерін «таза ақ» немесе «таза қара» етіп көрсетпейді; ол көбіне адамдағы әлсіздік пен арды, күлкі мен қайғыны қатар береді. Сабақта мұғалім осы операцияларды саналы ету үшін сұрақтарды да сатылы құра алады: алдымен «қай жерде қандай сезім туды?»; кейін «сол сезімге қандай сөз немесе деталь себеп болды?»; одан соң «кейіпкерді ақтауға бола ма, неге?»; ең соңында «осы жағдай бүгінгі өмірде кездессе, сен не істер едің?» Осындай сатылық </w:t>
      </w:r>
      <w:r w:rsidR="00BE568B" w:rsidRPr="00731FEF">
        <w:rPr>
          <w:rFonts w:ascii="Times New Roman" w:hAnsi="Times New Roman"/>
          <w:sz w:val="28"/>
          <w:szCs w:val="28"/>
          <w:lang w:val="kk-KZ"/>
        </w:rPr>
        <w:t>студенттің</w:t>
      </w:r>
      <w:r w:rsidR="00A6220A" w:rsidRPr="00731FEF">
        <w:rPr>
          <w:rFonts w:ascii="Times New Roman" w:hAnsi="Times New Roman"/>
          <w:sz w:val="28"/>
          <w:szCs w:val="28"/>
          <w:lang w:val="kk-KZ"/>
        </w:rPr>
        <w:t xml:space="preserve"> эмоциясын да, ойлауын да бір арнаға түсіреді, ал психологиялық талдау ғылыми жүйеге айналады.</w:t>
      </w:r>
      <w:r w:rsidR="001167FC" w:rsidRPr="00731FEF">
        <w:rPr>
          <w:rFonts w:ascii="Times New Roman" w:hAnsi="Times New Roman"/>
          <w:sz w:val="28"/>
          <w:szCs w:val="28"/>
          <w:lang w:val="kk-KZ"/>
        </w:rPr>
        <w:t xml:space="preserve"> </w:t>
      </w:r>
      <w:r w:rsidR="00114568" w:rsidRPr="00731FEF">
        <w:rPr>
          <w:rFonts w:ascii="Times New Roman" w:hAnsi="Times New Roman"/>
          <w:sz w:val="28"/>
          <w:szCs w:val="28"/>
          <w:lang w:val="kk-KZ"/>
        </w:rPr>
        <w:t>Б.</w:t>
      </w:r>
      <w:r w:rsidR="00A6220A" w:rsidRPr="00731FEF">
        <w:rPr>
          <w:rFonts w:ascii="Times New Roman" w:hAnsi="Times New Roman"/>
          <w:sz w:val="28"/>
          <w:szCs w:val="28"/>
          <w:lang w:val="kk-KZ"/>
        </w:rPr>
        <w:t>Майлин кейіпкерлерінің ішкі қақтығысы көбіне сыртқы қақтығыстан бұрын туады: адам «істеймін» дейді, бірақ қорқады; «дұрыс» екенін біледі, бірақ пайдаға жығылады; «сүю» сезімін сезеді, бірақ қоғамнан именеді</w:t>
      </w:r>
      <w:r w:rsidR="00EF2D1A" w:rsidRPr="00731FEF">
        <w:rPr>
          <w:rFonts w:ascii="Times New Roman" w:hAnsi="Times New Roman"/>
          <w:sz w:val="28"/>
          <w:szCs w:val="28"/>
          <w:lang w:val="kk-KZ"/>
        </w:rPr>
        <w:t xml:space="preserve"> [7</w:t>
      </w:r>
      <w:r w:rsidR="00BF00DB" w:rsidRPr="00731FEF">
        <w:rPr>
          <w:rFonts w:ascii="Times New Roman" w:hAnsi="Times New Roman"/>
          <w:sz w:val="28"/>
          <w:szCs w:val="28"/>
          <w:lang w:val="kk-KZ"/>
        </w:rPr>
        <w:t>3</w:t>
      </w:r>
      <w:r w:rsidR="00EF2D1A" w:rsidRPr="00731FEF">
        <w:rPr>
          <w:rFonts w:ascii="Times New Roman" w:hAnsi="Times New Roman"/>
          <w:sz w:val="28"/>
          <w:szCs w:val="28"/>
          <w:lang w:val="kk-KZ"/>
        </w:rPr>
        <w:t>]</w:t>
      </w:r>
      <w:r w:rsidR="00A6220A" w:rsidRPr="00731FEF">
        <w:rPr>
          <w:rFonts w:ascii="Times New Roman" w:hAnsi="Times New Roman"/>
          <w:sz w:val="28"/>
          <w:szCs w:val="28"/>
          <w:lang w:val="kk-KZ"/>
        </w:rPr>
        <w:t xml:space="preserve">. Осындай екіұдай күйді жазушы көбіне бір ауыз сөз, бір дәл қимыл арқылы береді. Педагог үшін бұл баға әдістемелік ұстанымға айналады: </w:t>
      </w:r>
      <w:r w:rsidR="005F0BC0" w:rsidRPr="00731FEF">
        <w:rPr>
          <w:rFonts w:ascii="Times New Roman" w:hAnsi="Times New Roman"/>
          <w:sz w:val="28"/>
          <w:szCs w:val="28"/>
          <w:lang w:val="kk-KZ"/>
        </w:rPr>
        <w:t xml:space="preserve">шығарманың </w:t>
      </w:r>
      <w:r w:rsidR="00A6220A" w:rsidRPr="00731FEF">
        <w:rPr>
          <w:rFonts w:ascii="Times New Roman" w:hAnsi="Times New Roman"/>
          <w:sz w:val="28"/>
          <w:szCs w:val="28"/>
          <w:lang w:val="kk-KZ"/>
        </w:rPr>
        <w:t xml:space="preserve">психологизмін түсіндіру үшін мұғалімнің өзі де сөзге дәл болуы, </w:t>
      </w:r>
      <w:r w:rsidR="00BE568B" w:rsidRPr="00731FEF">
        <w:rPr>
          <w:rFonts w:ascii="Times New Roman" w:hAnsi="Times New Roman"/>
          <w:sz w:val="28"/>
          <w:szCs w:val="28"/>
          <w:lang w:val="kk-KZ"/>
        </w:rPr>
        <w:t>студентті</w:t>
      </w:r>
      <w:r w:rsidR="00A6220A" w:rsidRPr="00731FEF">
        <w:rPr>
          <w:rFonts w:ascii="Times New Roman" w:hAnsi="Times New Roman"/>
          <w:sz w:val="28"/>
          <w:szCs w:val="28"/>
          <w:lang w:val="kk-KZ"/>
        </w:rPr>
        <w:t xml:space="preserve"> да дәл сөйлеуге, өз ойын дәлелмен бекітуге үйретуі тиіс. Өйткені психологиялық талдауда «дәлдік» – тек стиль талабы емес, ойлау мәдениетінің талабы.</w:t>
      </w:r>
    </w:p>
    <w:p w14:paraId="20DC4F2B" w14:textId="152CACB8" w:rsidR="00A6220A" w:rsidRPr="00731FEF" w:rsidRDefault="00542BB7"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w:t>
      </w:r>
      <w:r w:rsidR="00A6220A" w:rsidRPr="00731FEF">
        <w:rPr>
          <w:rFonts w:ascii="Times New Roman" w:hAnsi="Times New Roman"/>
          <w:sz w:val="28"/>
          <w:szCs w:val="28"/>
          <w:lang w:val="kk-KZ"/>
        </w:rPr>
        <w:t xml:space="preserve">Майлиннің «Арыстанбайдың Мұқышы» әңгімесі – ұсақ пенденің психологиясын күлкі арқылы ашатын классикалық үлгі. Мұқыштың «арызқойлығы» сырттай қағаз қуалау сияқты, ал ішкі жағынан өзін дәлелдеу, өзгені төмендету арқылы өзін жоғары сезіну әрекеті. Ол әділдік іздеп жүрген адам емес, әділдікті өз пайдасына бұрғысы келетін адам; сондықтан оның «дұрыс сөзінің» өзінде қисық ниет жатады. Әңгімеде күлкі тудыратын эпизодтар болғанымен, күлкінің соңында аяныш сезімі қалады: Мұқыш өмірдің мәнін ұсақ есепке айырбастаған. Зерттеушілер </w:t>
      </w:r>
      <w:r w:rsidR="00DF2356" w:rsidRPr="00731FEF">
        <w:rPr>
          <w:rFonts w:ascii="Times New Roman" w:hAnsi="Times New Roman"/>
          <w:sz w:val="28"/>
          <w:szCs w:val="28"/>
          <w:lang w:val="kk-KZ"/>
        </w:rPr>
        <w:t>Б.Майлин</w:t>
      </w:r>
      <w:r w:rsidR="00A6220A" w:rsidRPr="00731FEF">
        <w:rPr>
          <w:rFonts w:ascii="Times New Roman" w:hAnsi="Times New Roman"/>
          <w:sz w:val="28"/>
          <w:szCs w:val="28"/>
          <w:lang w:val="kk-KZ"/>
        </w:rPr>
        <w:t xml:space="preserve"> әңгімелерінің көпшілігі «типтік мінезді» дәл басатынын, сол арқылы қоғамдағы кеселді әшкерелейтінін айтады. </w:t>
      </w:r>
      <w:r w:rsidR="00BE568B" w:rsidRPr="00731FEF">
        <w:rPr>
          <w:rFonts w:ascii="Times New Roman" w:hAnsi="Times New Roman"/>
          <w:sz w:val="28"/>
          <w:szCs w:val="28"/>
          <w:lang w:val="kk-KZ"/>
        </w:rPr>
        <w:t>Студентке</w:t>
      </w:r>
      <w:r w:rsidR="00A6220A" w:rsidRPr="00731FEF">
        <w:rPr>
          <w:rFonts w:ascii="Times New Roman" w:hAnsi="Times New Roman"/>
          <w:sz w:val="28"/>
          <w:szCs w:val="28"/>
          <w:lang w:val="kk-KZ"/>
        </w:rPr>
        <w:t xml:space="preserve"> осыны ұғындыру үшін мұғалім «күлкі қайда бағытталған?» деген сұрақты негізгі өзек етеді: күлкі адамның өзіне ме, әрекетіне ме, әлде құбылысқа ма? Талқылау барысында оқушы күлкінің астарында моральдық өлшем жатқанын түсінеді.</w:t>
      </w:r>
    </w:p>
    <w:p w14:paraId="690E470E" w14:textId="20CB0760" w:rsidR="00FE679A" w:rsidRPr="00731FEF" w:rsidRDefault="00FE679A" w:rsidP="00C8213F">
      <w:pPr>
        <w:pStyle w:val="af"/>
        <w:ind w:firstLine="567"/>
        <w:jc w:val="both"/>
        <w:rPr>
          <w:rFonts w:ascii="Times New Roman" w:hAnsi="Times New Roman" w:cs="Times New Roman"/>
          <w:color w:val="auto"/>
          <w:sz w:val="28"/>
          <w:szCs w:val="28"/>
          <w:lang w:val="kk-KZ"/>
        </w:rPr>
      </w:pPr>
      <w:r w:rsidRPr="00731FEF">
        <w:rPr>
          <w:rFonts w:ascii="Times New Roman" w:hAnsi="Times New Roman" w:cs="Times New Roman"/>
          <w:color w:val="auto"/>
          <w:sz w:val="28"/>
          <w:szCs w:val="28"/>
          <w:lang w:val="kk-KZ"/>
        </w:rPr>
        <w:t xml:space="preserve">Надандықтың ауыртпалығынан босап, халықтың санасын оятып, қоғамды алға жылжыту жолында адамгершілікті қағидат ретінде ұстану қажеттігін алға тартады. Жастардың алған білімдерін тек материалдық байлық табу үшін емес, адамгершілік пен ар-намыс жолында пайдаланудың маңыздылығын автор Ал «Құрымбайдың жігітшілігі» әңгімесінде ... – Түндегіге ашуландыңыз білем, – дейді. Қыз: Жоқ, ашуланған жоқпын. – Ашуланбасаңыз, айып алуыңыздың жөні қалай? – Қайдағы айып? – Айып емей немене, байлардың жүздеген қойын көрмей, біздің үйдің екі қойын жазып кетіп отырсыздар, төрелігіңді былай қоялық, мұның тіпті жігітшілігіңе лайық емес қой, – деп, қыз жігітті ұялтады. Арбаға отырып, елден ұзап бара жатқан Құрымбай «ну, маладец қыз екен, әттең оқымай қор болған екен» дейді. </w:t>
      </w:r>
      <w:r w:rsidRPr="00731FEF">
        <w:rPr>
          <w:rFonts w:ascii="Times New Roman" w:hAnsi="Times New Roman" w:cs="Times New Roman"/>
          <w:color w:val="auto"/>
          <w:sz w:val="28"/>
          <w:szCs w:val="28"/>
          <w:lang w:val="kk-KZ"/>
        </w:rPr>
        <w:lastRenderedPageBreak/>
        <w:t>Білімнің адамды рухани жағынан байытуы тиіс екендігін түсінбестен, оны тек материалдық пайда табудың жолы ретінде қарастыратын теріс көзқарасты айқындайды. Надандықтың ауыр жүгі мен тұтқынынан құтылып, халықтың ой-санасын ояту, қоғамды алға жылжыту үшін адамгершілікті принцип ретінде ұстану керектігі жөнінде пікірін білдіреді. Жастардың алған білімдерін тек материалдық байлыққа жету үшін емес, адамгершілік және ар-намыс жолында пайдаланудың қажеттілігін автор әңгіменің соңында ауданнан салық қағазы келгенде, дәулетті Дәуіттің 15 қойына да салық салынғаны белгілі болады. Әкесінен осы жайлы естігенде, шәй құйып отырып Күләш та іштей: «қалай да жігіт екен, жарады» деп риза пішін байқатады. Қазақ қызының өз құқығын қорғау жолындағы әрекеті мен қайсарлығын біліммен көрсету арқылы қоғамдағы теңдігін насихаттайды. Әңгіме барысында автор нақты өмірде болған оқиғаларға сілтеме жасап, қазақ қоғамындағы бөлініп-жарылу мен дүниеқоңыздық мәселелерін сипаттайды. Б.Майлин бұралдың бәрін де қазақы шешендік сарынмен жақсы суреттеп көрсетеді. Енді бірде «Зейнештің серті» әңгімесінде еркекке алданып, амалсыз со</w:t>
      </w:r>
      <w:r w:rsidR="006632AD">
        <w:rPr>
          <w:rFonts w:ascii="Times New Roman" w:hAnsi="Times New Roman" w:cs="Times New Roman"/>
          <w:color w:val="auto"/>
          <w:sz w:val="28"/>
          <w:szCs w:val="28"/>
          <w:lang w:val="kk-KZ"/>
        </w:rPr>
        <w:t>н</w:t>
      </w:r>
      <w:r w:rsidRPr="00731FEF">
        <w:rPr>
          <w:rFonts w:ascii="Times New Roman" w:hAnsi="Times New Roman" w:cs="Times New Roman"/>
          <w:color w:val="auto"/>
          <w:sz w:val="28"/>
          <w:szCs w:val="28"/>
          <w:lang w:val="kk-KZ"/>
        </w:rPr>
        <w:t>ы</w:t>
      </w:r>
      <w:r w:rsidR="006632AD">
        <w:rPr>
          <w:rFonts w:ascii="Times New Roman" w:hAnsi="Times New Roman" w:cs="Times New Roman"/>
          <w:color w:val="auto"/>
          <w:sz w:val="28"/>
          <w:szCs w:val="28"/>
          <w:lang w:val="kk-KZ"/>
        </w:rPr>
        <w:t>ң</w:t>
      </w:r>
      <w:r w:rsidRPr="00731FEF">
        <w:rPr>
          <w:rFonts w:ascii="Times New Roman" w:hAnsi="Times New Roman" w:cs="Times New Roman"/>
          <w:color w:val="auto"/>
          <w:sz w:val="28"/>
          <w:szCs w:val="28"/>
          <w:lang w:val="kk-KZ"/>
        </w:rPr>
        <w:t xml:space="preserve"> етегін ұстамақшы болған он бес жасар қыздың: «қой, мұным болмас, өз абыройым үшін күресейін!» деп сотқа арыз беруі, сот мүшелерінің бұл істі қолдағаны сияқты жағдайлар жаңа дәуірмен қазақ қыздарының сана-сезімінің ояна түскенін көрсетудің озық үлгісіз қолданады</w:t>
      </w:r>
      <w:r w:rsidR="006A6202" w:rsidRPr="00731FEF">
        <w:rPr>
          <w:rFonts w:ascii="Times New Roman" w:hAnsi="Times New Roman" w:cs="Times New Roman"/>
          <w:color w:val="auto"/>
          <w:sz w:val="28"/>
          <w:szCs w:val="28"/>
          <w:lang w:val="kk-KZ"/>
        </w:rPr>
        <w:t xml:space="preserve"> [7</w:t>
      </w:r>
      <w:r w:rsidR="00BF00DB" w:rsidRPr="00731FEF">
        <w:rPr>
          <w:rFonts w:ascii="Times New Roman" w:hAnsi="Times New Roman" w:cs="Times New Roman"/>
          <w:color w:val="auto"/>
          <w:sz w:val="28"/>
          <w:szCs w:val="28"/>
          <w:lang w:val="kk-KZ"/>
        </w:rPr>
        <w:t>4</w:t>
      </w:r>
      <w:r w:rsidR="006A6202" w:rsidRPr="00731FEF">
        <w:rPr>
          <w:rFonts w:ascii="Times New Roman" w:hAnsi="Times New Roman" w:cs="Times New Roman"/>
          <w:color w:val="auto"/>
          <w:sz w:val="28"/>
          <w:szCs w:val="28"/>
          <w:lang w:val="kk-KZ"/>
        </w:rPr>
        <w:t>]</w:t>
      </w:r>
      <w:r w:rsidRPr="00731FEF">
        <w:rPr>
          <w:rFonts w:ascii="Times New Roman" w:hAnsi="Times New Roman" w:cs="Times New Roman"/>
          <w:color w:val="auto"/>
          <w:sz w:val="28"/>
          <w:szCs w:val="28"/>
          <w:lang w:val="kk-KZ"/>
        </w:rPr>
        <w:t>.</w:t>
      </w:r>
    </w:p>
    <w:p w14:paraId="2E6DF622" w14:textId="4726B3EC" w:rsidR="00A6220A" w:rsidRPr="00731FEF" w:rsidRDefault="00A6220A"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 «Раушан-коммунист» тәрізді туындыларда кейіпкердің ішкі жаңғыруы сыртқы лозунгпен емес, күнделікті еңбектегі ұстаныммен, өзін-өзі жеңумен дәлелденеді; ал оған қарсы тұрғандар кейде «жау» болғандықтан емес, өзгерістен қорыққандықтан қарсы тұрады. </w:t>
      </w:r>
      <w:r w:rsidR="00D26B97" w:rsidRPr="00731FEF">
        <w:rPr>
          <w:rFonts w:ascii="Times New Roman" w:hAnsi="Times New Roman"/>
          <w:sz w:val="28"/>
          <w:szCs w:val="28"/>
          <w:lang w:val="kk-KZ"/>
        </w:rPr>
        <w:t>Т.Нұртазин</w:t>
      </w:r>
      <w:r w:rsidRPr="00731FEF">
        <w:rPr>
          <w:rFonts w:ascii="Times New Roman" w:hAnsi="Times New Roman"/>
          <w:sz w:val="28"/>
          <w:szCs w:val="28"/>
          <w:lang w:val="kk-KZ"/>
        </w:rPr>
        <w:t xml:space="preserve"> жазушы шығармашылығын талдағанда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нің адамды таптық белгімен ғана емес, характердің ішкі логикасымен көрсетуге ұмтылғанын, күрделі психологиялық қақтығыстарды шағын формада беру шеберлігін атап өтеді [3</w:t>
      </w:r>
      <w:r w:rsidR="00BF00DB" w:rsidRPr="00731FEF">
        <w:rPr>
          <w:rFonts w:ascii="Times New Roman" w:hAnsi="Times New Roman"/>
          <w:sz w:val="28"/>
          <w:szCs w:val="28"/>
          <w:lang w:val="kk-KZ"/>
        </w:rPr>
        <w:t>2</w:t>
      </w:r>
      <w:r w:rsidR="00A5589E" w:rsidRPr="00731FEF">
        <w:rPr>
          <w:rFonts w:ascii="Times New Roman" w:hAnsi="Times New Roman"/>
          <w:sz w:val="28"/>
          <w:szCs w:val="28"/>
          <w:lang w:val="kk-KZ"/>
        </w:rPr>
        <w:t>, б. 49</w:t>
      </w:r>
      <w:r w:rsidRPr="00731FEF">
        <w:rPr>
          <w:rFonts w:ascii="Times New Roman" w:hAnsi="Times New Roman"/>
          <w:sz w:val="28"/>
          <w:szCs w:val="28"/>
          <w:lang w:val="kk-KZ"/>
        </w:rPr>
        <w:t xml:space="preserve">]. Мұндай тұжырым </w:t>
      </w:r>
      <w:r w:rsidR="00E61A8A" w:rsidRPr="00731FEF">
        <w:rPr>
          <w:rFonts w:ascii="Times New Roman" w:hAnsi="Times New Roman"/>
          <w:sz w:val="28"/>
          <w:szCs w:val="28"/>
          <w:lang w:val="kk-KZ"/>
        </w:rPr>
        <w:t xml:space="preserve">оқытушыға </w:t>
      </w:r>
      <w:r w:rsidRPr="00731FEF">
        <w:rPr>
          <w:rFonts w:ascii="Times New Roman" w:hAnsi="Times New Roman"/>
          <w:sz w:val="28"/>
          <w:szCs w:val="28"/>
          <w:lang w:val="kk-KZ"/>
        </w:rPr>
        <w:t xml:space="preserve">маңызды бағдар береді: </w:t>
      </w:r>
      <w:r w:rsidR="00BE568B" w:rsidRPr="00731FEF">
        <w:rPr>
          <w:rFonts w:ascii="Times New Roman" w:hAnsi="Times New Roman"/>
          <w:sz w:val="28"/>
          <w:szCs w:val="28"/>
          <w:lang w:val="kk-KZ"/>
        </w:rPr>
        <w:t>студентті</w:t>
      </w:r>
      <w:r w:rsidRPr="00731FEF">
        <w:rPr>
          <w:rFonts w:ascii="Times New Roman" w:hAnsi="Times New Roman"/>
          <w:sz w:val="28"/>
          <w:szCs w:val="28"/>
          <w:lang w:val="kk-KZ"/>
        </w:rPr>
        <w:t xml:space="preserve"> біржақты «ақ-қара» бағадан сақтап, кейіпкердің өзгеру жолын, мотивін, ішкі қайшылығын дәлелдеуге үйрету керек.</w:t>
      </w:r>
    </w:p>
    <w:p w14:paraId="078B02AE" w14:textId="68B8E07E" w:rsidR="00A6220A" w:rsidRPr="00731FEF" w:rsidRDefault="00E61A8A"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Ж</w:t>
      </w:r>
      <w:r w:rsidR="00A6220A" w:rsidRPr="00731FEF">
        <w:rPr>
          <w:rFonts w:ascii="Times New Roman" w:hAnsi="Times New Roman"/>
          <w:sz w:val="28"/>
          <w:szCs w:val="28"/>
          <w:lang w:val="kk-KZ"/>
        </w:rPr>
        <w:t xml:space="preserve">аңару кезеңін суреттейтін </w:t>
      </w:r>
      <w:r w:rsidRPr="00731FEF">
        <w:rPr>
          <w:rFonts w:ascii="Times New Roman" w:hAnsi="Times New Roman"/>
          <w:sz w:val="28"/>
          <w:szCs w:val="28"/>
          <w:lang w:val="kk-KZ"/>
        </w:rPr>
        <w:t>шығармаларда</w:t>
      </w:r>
      <w:r w:rsidR="00A6220A" w:rsidRPr="00731FEF">
        <w:rPr>
          <w:rFonts w:ascii="Times New Roman" w:hAnsi="Times New Roman"/>
          <w:sz w:val="28"/>
          <w:szCs w:val="28"/>
          <w:lang w:val="kk-KZ"/>
        </w:rPr>
        <w:t xml:space="preserve"> көпшілік психологиясы, қауесет, үрей, күдік сияқты құбылыстар көрінеді. Мұнда кейіпкердің жеке сезімі қоғамдық «сыбырға» тәуелді болып, адам өзінің шын пікірін жасырып сөйлеуге мәжбүр болады. Оқушы мұндай шығарманы оқығанда қазіргі өмірдегі ұжымдық қысымды да түсіне бастайды: бір топтың пікірі жеке адамға қалай әсер етеді, «көптің сөзі» адамның өзіне деген сенімін қалай өзгерте алады? Сабақта осы мәселені талқылау үшін мұғалім кейіпкерлерді «позицияларға» бөліп, әр позицияның психологиялық негізін дәлелдетеді: бірі – белсенді, бірі – күмәншіл, бірі – қорқақ, бірі – қулықпен күн көрген, бірі – шындықты айтқысы келетін. Осылайша оқушы әлеуметтік жағдайды ғана емес, сол жағдайдағы психологиялық реакциялар спектрін де таниды.</w:t>
      </w:r>
      <w:r w:rsidRPr="00731FEF">
        <w:rPr>
          <w:rFonts w:ascii="Times New Roman" w:hAnsi="Times New Roman"/>
          <w:sz w:val="28"/>
          <w:szCs w:val="28"/>
          <w:lang w:val="kk-KZ"/>
        </w:rPr>
        <w:t xml:space="preserve"> Б.</w:t>
      </w:r>
      <w:r w:rsidR="00A6220A" w:rsidRPr="00731FEF">
        <w:rPr>
          <w:rFonts w:ascii="Times New Roman" w:hAnsi="Times New Roman"/>
          <w:sz w:val="28"/>
          <w:szCs w:val="28"/>
          <w:lang w:val="kk-KZ"/>
        </w:rPr>
        <w:t xml:space="preserve">Майлиннің шағын пьесаларындағы композицияның жинақылығы да психологиялық әсерге қызмет етеді: оқиға көбіне «бір қазықтың төңірегіне» топтастырылып, әр реплика сол қазыққа қайта оралып отырады. Композицияның мұндай ықшамдығы кейіпкер мінезін де «сығымдап» көрсетеді: артық эпизод жоқ, </w:t>
      </w:r>
      <w:r w:rsidR="00A6220A" w:rsidRPr="00731FEF">
        <w:rPr>
          <w:rFonts w:ascii="Times New Roman" w:hAnsi="Times New Roman"/>
          <w:sz w:val="28"/>
          <w:szCs w:val="28"/>
          <w:lang w:val="kk-KZ"/>
        </w:rPr>
        <w:lastRenderedPageBreak/>
        <w:t xml:space="preserve">әр сәт психологиялық салмақпен өлшенген. </w:t>
      </w:r>
      <w:r w:rsidR="00BE568B" w:rsidRPr="00731FEF">
        <w:rPr>
          <w:rFonts w:ascii="Times New Roman" w:hAnsi="Times New Roman"/>
          <w:sz w:val="28"/>
          <w:szCs w:val="28"/>
          <w:lang w:val="kk-KZ"/>
        </w:rPr>
        <w:t>Студентке</w:t>
      </w:r>
      <w:r w:rsidR="00A6220A" w:rsidRPr="00731FEF">
        <w:rPr>
          <w:rFonts w:ascii="Times New Roman" w:hAnsi="Times New Roman"/>
          <w:sz w:val="28"/>
          <w:szCs w:val="28"/>
          <w:lang w:val="kk-KZ"/>
        </w:rPr>
        <w:t xml:space="preserve"> осыны ұғындыру үшін пьесаны талдағанда «композициялық қаңқа» жасауға болады: оқушы көріністерді оқиға тізбегі ретінде емес, «ішкі шиеленіс қалай өсті?» деген сұрақпен реттейді. Нәтижесінде ол композицияны тек құрылым емес, психологиялық динамиканы басқарушы құрал ретінде таниды.</w:t>
      </w:r>
      <w:r w:rsidR="00D52DC2" w:rsidRPr="00731FEF">
        <w:rPr>
          <w:rFonts w:ascii="Times New Roman" w:hAnsi="Times New Roman"/>
          <w:sz w:val="28"/>
          <w:szCs w:val="28"/>
          <w:lang w:val="kk-KZ"/>
        </w:rPr>
        <w:t xml:space="preserve"> </w:t>
      </w:r>
      <w:r w:rsidR="001B1F07" w:rsidRPr="00731FEF">
        <w:rPr>
          <w:rFonts w:ascii="Times New Roman" w:hAnsi="Times New Roman"/>
          <w:sz w:val="28"/>
          <w:szCs w:val="28"/>
          <w:lang w:val="kk-KZ"/>
        </w:rPr>
        <w:t xml:space="preserve">Академик Р.Нұрғали Б.Майлиннің пьесаларындағы әлеуметтік-психологиялық ахуалдың композициялық жинақылық пен ішкі иірімдерді бейнелеуге бағытталғандығын жоғары бағалайды. Осы динамиканы студентке сезіндіру үшін прозалық әңгімелерде де «эмоция траекториясын» сыздыру пайдалы болмақ. </w:t>
      </w:r>
      <w:r w:rsidR="00A6220A" w:rsidRPr="00731FEF">
        <w:rPr>
          <w:rFonts w:ascii="Times New Roman" w:hAnsi="Times New Roman"/>
          <w:sz w:val="28"/>
          <w:szCs w:val="28"/>
          <w:lang w:val="kk-KZ"/>
        </w:rPr>
        <w:t xml:space="preserve">Прозалық әңгімелерде де жазушы композицияны психологиялық логикамен құрады: оқиға сыртқы әрекет тізбегі болып көрінгенімен, оның ішкі өзегі – бір сезімнің (реніш, намыс, қорқыныш, үміт, ашкөздік) бірте-бірте күшеюі немесе әлсіреуі. </w:t>
      </w:r>
      <w:r w:rsidR="00BE568B" w:rsidRPr="00731FEF">
        <w:rPr>
          <w:rFonts w:ascii="Times New Roman" w:hAnsi="Times New Roman"/>
          <w:sz w:val="28"/>
          <w:szCs w:val="28"/>
          <w:lang w:val="kk-KZ"/>
        </w:rPr>
        <w:t>Студентке</w:t>
      </w:r>
      <w:r w:rsidR="00A6220A" w:rsidRPr="00731FEF">
        <w:rPr>
          <w:rFonts w:ascii="Times New Roman" w:hAnsi="Times New Roman"/>
          <w:sz w:val="28"/>
          <w:szCs w:val="28"/>
          <w:lang w:val="kk-KZ"/>
        </w:rPr>
        <w:t xml:space="preserve"> осы динамиканы сезіндіру үшін «эмоция траекториясын» сыздыру пайдалы: оқушы мәтін бойымен кейіпкер сезімінің өзгерісін белгілеіп, әр өзгерістің себебін эпизодпен дәлелдейді. Мұндай жұмыс әсіресе шағын мәтінге лайық, әрі </w:t>
      </w:r>
      <w:r w:rsidR="00BE568B" w:rsidRPr="00731FEF">
        <w:rPr>
          <w:rFonts w:ascii="Times New Roman" w:hAnsi="Times New Roman"/>
          <w:sz w:val="28"/>
          <w:szCs w:val="28"/>
          <w:lang w:val="kk-KZ"/>
        </w:rPr>
        <w:t>студентті</w:t>
      </w:r>
      <w:r w:rsidR="00A6220A" w:rsidRPr="00731FEF">
        <w:rPr>
          <w:rFonts w:ascii="Times New Roman" w:hAnsi="Times New Roman"/>
          <w:sz w:val="28"/>
          <w:szCs w:val="28"/>
          <w:lang w:val="kk-KZ"/>
        </w:rPr>
        <w:t xml:space="preserve"> «кейіпкер психологиясын бақылаушы» деңгейіне көтереді</w:t>
      </w:r>
      <w:r w:rsidR="00D52DC2" w:rsidRPr="00731FEF">
        <w:rPr>
          <w:rFonts w:ascii="Times New Roman" w:hAnsi="Times New Roman"/>
          <w:sz w:val="28"/>
          <w:szCs w:val="28"/>
          <w:lang w:val="kk-KZ"/>
        </w:rPr>
        <w:t xml:space="preserve"> [</w:t>
      </w:r>
      <w:r w:rsidR="009D12FB" w:rsidRPr="00731FEF">
        <w:rPr>
          <w:rFonts w:ascii="Times New Roman" w:hAnsi="Times New Roman"/>
          <w:sz w:val="28"/>
          <w:szCs w:val="28"/>
          <w:lang w:val="kk-KZ"/>
        </w:rPr>
        <w:t>7</w:t>
      </w:r>
      <w:r w:rsidR="00BF00DB" w:rsidRPr="00731FEF">
        <w:rPr>
          <w:rFonts w:ascii="Times New Roman" w:hAnsi="Times New Roman"/>
          <w:sz w:val="28"/>
          <w:szCs w:val="28"/>
          <w:lang w:val="kk-KZ"/>
        </w:rPr>
        <w:t>5</w:t>
      </w:r>
      <w:r w:rsidR="00D52DC2" w:rsidRPr="00731FEF">
        <w:rPr>
          <w:rFonts w:ascii="Times New Roman" w:hAnsi="Times New Roman"/>
          <w:sz w:val="28"/>
          <w:szCs w:val="28"/>
          <w:lang w:val="kk-KZ"/>
        </w:rPr>
        <w:t>]</w:t>
      </w:r>
      <w:r w:rsidR="00A6220A" w:rsidRPr="00731FEF">
        <w:rPr>
          <w:rFonts w:ascii="Times New Roman" w:hAnsi="Times New Roman"/>
          <w:sz w:val="28"/>
          <w:szCs w:val="28"/>
          <w:lang w:val="kk-KZ"/>
        </w:rPr>
        <w:t>.</w:t>
      </w:r>
    </w:p>
    <w:p w14:paraId="7AF288ED" w14:textId="10E083AE" w:rsidR="00A6220A" w:rsidRPr="00731FEF" w:rsidRDefault="00A6220A"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Психологиялық талдаудың соңғы сатысы – өмірмен байланыстыру. Бірақ мұнда мұғалім «мораль оқуды» көбейтпей, </w:t>
      </w:r>
      <w:r w:rsidR="00BE568B" w:rsidRPr="00731FEF">
        <w:rPr>
          <w:rFonts w:ascii="Times New Roman" w:hAnsi="Times New Roman"/>
          <w:sz w:val="28"/>
          <w:szCs w:val="28"/>
          <w:lang w:val="kk-KZ"/>
        </w:rPr>
        <w:t>студентті</w:t>
      </w:r>
      <w:r w:rsidRPr="00731FEF">
        <w:rPr>
          <w:rFonts w:ascii="Times New Roman" w:hAnsi="Times New Roman"/>
          <w:sz w:val="28"/>
          <w:szCs w:val="28"/>
          <w:lang w:val="kk-KZ"/>
        </w:rPr>
        <w:t xml:space="preserve"> өз қорытындысын өзі жасауға жетелеуі керек.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шығармаларындегі жағдайды бүгінгі өмірмен салыстыруда «ұқсастық пен айырмашылық» әдісі тиімді: оқушы қазіргі қоғамда да өтірік, жағымпаздық, ұсақ билік, әлеуметтік қысым сияқты құбылыстар бар екенін байқайды, бірақ олардың формасы, себептері өзгергенін де түсінеді. Осы салыстыру </w:t>
      </w:r>
      <w:r w:rsidR="00BE568B" w:rsidRPr="00731FEF">
        <w:rPr>
          <w:rFonts w:ascii="Times New Roman" w:hAnsi="Times New Roman"/>
          <w:sz w:val="28"/>
          <w:szCs w:val="28"/>
          <w:lang w:val="kk-KZ"/>
        </w:rPr>
        <w:t>студенттің</w:t>
      </w:r>
      <w:r w:rsidRPr="00731FEF">
        <w:rPr>
          <w:rFonts w:ascii="Times New Roman" w:hAnsi="Times New Roman"/>
          <w:sz w:val="28"/>
          <w:szCs w:val="28"/>
          <w:lang w:val="kk-KZ"/>
        </w:rPr>
        <w:t xml:space="preserve"> азаматтық санасын қалыптастырады: ол көркем шығарманы тек әдеби мұра ретінде емес, қоғамды танудың құралы ретінде қабылдайды. Психологиялық тұрғыдан алғанда бұл – </w:t>
      </w:r>
      <w:r w:rsidR="00BE568B" w:rsidRPr="00731FEF">
        <w:rPr>
          <w:rFonts w:ascii="Times New Roman" w:hAnsi="Times New Roman"/>
          <w:sz w:val="28"/>
          <w:szCs w:val="28"/>
          <w:lang w:val="kk-KZ"/>
        </w:rPr>
        <w:t>студенттің</w:t>
      </w:r>
      <w:r w:rsidRPr="00731FEF">
        <w:rPr>
          <w:rFonts w:ascii="Times New Roman" w:hAnsi="Times New Roman"/>
          <w:sz w:val="28"/>
          <w:szCs w:val="28"/>
          <w:lang w:val="kk-KZ"/>
        </w:rPr>
        <w:t xml:space="preserve"> «әлеуметтік өзіндік санасын» дамытуға ықпал ететін маңызды нәтиже.</w:t>
      </w:r>
    </w:p>
    <w:p w14:paraId="6D4DB557" w14:textId="471D1595" w:rsidR="00A6220A" w:rsidRPr="00731FEF" w:rsidRDefault="00A6220A"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Осы жұмыстың бәрінде мұғалімнің сөйлеу мәнері, сұрақ қою тәсілі, кері байланысы ерекше роль атқарады. </w:t>
      </w:r>
      <w:r w:rsidR="00645840" w:rsidRPr="00731FEF">
        <w:rPr>
          <w:rFonts w:ascii="Times New Roman" w:hAnsi="Times New Roman"/>
          <w:sz w:val="28"/>
          <w:szCs w:val="28"/>
          <w:lang w:val="kk-KZ"/>
        </w:rPr>
        <w:t xml:space="preserve">Шығармадағы </w:t>
      </w:r>
      <w:r w:rsidRPr="00731FEF">
        <w:rPr>
          <w:rFonts w:ascii="Times New Roman" w:hAnsi="Times New Roman"/>
          <w:sz w:val="28"/>
          <w:szCs w:val="28"/>
          <w:lang w:val="kk-KZ"/>
        </w:rPr>
        <w:t xml:space="preserve">кейіпкерді мазақ етуге немесе «жағымсыз» деп біржақты үкім шығаруға мұғалімнің өзі жол берсе, оқушы талдауды психологиялық түсінуге емес, эмоциялық агрессияға айналдырып алады. Сондықтан мұғалімнің кәсіби этикасы – психологиялық негіздің құрамдас бөлігі: ол әр </w:t>
      </w:r>
      <w:r w:rsidR="00BE568B" w:rsidRPr="00731FEF">
        <w:rPr>
          <w:rFonts w:ascii="Times New Roman" w:hAnsi="Times New Roman"/>
          <w:sz w:val="28"/>
          <w:szCs w:val="28"/>
          <w:lang w:val="kk-KZ"/>
        </w:rPr>
        <w:t>студенттің</w:t>
      </w:r>
      <w:r w:rsidRPr="00731FEF">
        <w:rPr>
          <w:rFonts w:ascii="Times New Roman" w:hAnsi="Times New Roman"/>
          <w:sz w:val="28"/>
          <w:szCs w:val="28"/>
          <w:lang w:val="kk-KZ"/>
        </w:rPr>
        <w:t xml:space="preserve"> пікірін тыңдайды, бірақ дәлел талап етеді; </w:t>
      </w:r>
      <w:r w:rsidR="00BE568B" w:rsidRPr="00731FEF">
        <w:rPr>
          <w:rFonts w:ascii="Times New Roman" w:hAnsi="Times New Roman"/>
          <w:sz w:val="28"/>
          <w:szCs w:val="28"/>
          <w:lang w:val="kk-KZ"/>
        </w:rPr>
        <w:t>студенттің</w:t>
      </w:r>
      <w:r w:rsidRPr="00731FEF">
        <w:rPr>
          <w:rFonts w:ascii="Times New Roman" w:hAnsi="Times New Roman"/>
          <w:sz w:val="28"/>
          <w:szCs w:val="28"/>
          <w:lang w:val="kk-KZ"/>
        </w:rPr>
        <w:t xml:space="preserve"> сезімін жоққа шығармайды, бірақ оны мәтін арқылы нақтылауға үйретеді. Бұл мәдениет қалыптасқанда әдеби сабақ сыныптық қарым-қатынасты да тәрбиелейді: </w:t>
      </w:r>
      <w:r w:rsidR="00BE568B" w:rsidRPr="00731FEF">
        <w:rPr>
          <w:rFonts w:ascii="Times New Roman" w:hAnsi="Times New Roman"/>
          <w:sz w:val="28"/>
          <w:szCs w:val="28"/>
          <w:lang w:val="kk-KZ"/>
        </w:rPr>
        <w:t>студенттер</w:t>
      </w:r>
      <w:r w:rsidRPr="00731FEF">
        <w:rPr>
          <w:rFonts w:ascii="Times New Roman" w:hAnsi="Times New Roman"/>
          <w:sz w:val="28"/>
          <w:szCs w:val="28"/>
          <w:lang w:val="kk-KZ"/>
        </w:rPr>
        <w:t xml:space="preserve"> бір-бірін тыңдауға, өзгенің сезімін сыйлауға, өз ойын дәлелдеуге дағдыланады.</w:t>
      </w:r>
      <w:r w:rsidR="004C61EA"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Әдебиеттануда психологизм деп кейіпкердің ішкі әлемін көркемдік тәсілдер арқылы ашуды айтамыз.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де бұл тәсілдер сыртқы эффектіге емес, табиғи шынайылыққа сүйенеді: кейіпкердің ішкі монологы жиі «іштен сөйлеу» түрінде емес, қысқа реплика, бір қимыл, бір деталь арқылы беріліп, оқырманға «өзінше толықтыруға» кеңістік қалдырады. Осы кеңістік оқушы үшін өте маңызды, өйткені ол дайын ойды қабылдамай, өз ойын құрастырады, дәлел іздейді. Сабақта мұғалім дәл осы «толықтыру кеңістігін» сақтауы керек: бәрін өзі айтып берсе, </w:t>
      </w:r>
      <w:r w:rsidR="00BE568B" w:rsidRPr="00731FEF">
        <w:rPr>
          <w:rFonts w:ascii="Times New Roman" w:hAnsi="Times New Roman"/>
          <w:sz w:val="28"/>
          <w:szCs w:val="28"/>
          <w:lang w:val="kk-KZ"/>
        </w:rPr>
        <w:t>студенттің</w:t>
      </w:r>
      <w:r w:rsidRPr="00731FEF">
        <w:rPr>
          <w:rFonts w:ascii="Times New Roman" w:hAnsi="Times New Roman"/>
          <w:sz w:val="28"/>
          <w:szCs w:val="28"/>
          <w:lang w:val="kk-KZ"/>
        </w:rPr>
        <w:t xml:space="preserve"> </w:t>
      </w:r>
      <w:r w:rsidRPr="00731FEF">
        <w:rPr>
          <w:rFonts w:ascii="Times New Roman" w:hAnsi="Times New Roman"/>
          <w:sz w:val="28"/>
          <w:szCs w:val="28"/>
          <w:lang w:val="kk-KZ"/>
        </w:rPr>
        <w:lastRenderedPageBreak/>
        <w:t xml:space="preserve">психологиялық қатысуы әлсірейді; ал керісінше, </w:t>
      </w:r>
      <w:r w:rsidR="00BE568B" w:rsidRPr="00731FEF">
        <w:rPr>
          <w:rFonts w:ascii="Times New Roman" w:hAnsi="Times New Roman"/>
          <w:sz w:val="28"/>
          <w:szCs w:val="28"/>
          <w:lang w:val="kk-KZ"/>
        </w:rPr>
        <w:t>студентке</w:t>
      </w:r>
      <w:r w:rsidRPr="00731FEF">
        <w:rPr>
          <w:rFonts w:ascii="Times New Roman" w:hAnsi="Times New Roman"/>
          <w:sz w:val="28"/>
          <w:szCs w:val="28"/>
          <w:lang w:val="kk-KZ"/>
        </w:rPr>
        <w:t xml:space="preserve"> сұрақ арқылы жол ашса, мәтін оқушы санасында тірі құбылысқа айналады [6</w:t>
      </w:r>
      <w:r w:rsidR="009D12FB" w:rsidRPr="00731FEF">
        <w:rPr>
          <w:rFonts w:ascii="Times New Roman" w:hAnsi="Times New Roman"/>
          <w:sz w:val="28"/>
          <w:szCs w:val="28"/>
          <w:lang w:val="kk-KZ"/>
        </w:rPr>
        <w:t>, б. 108</w:t>
      </w:r>
      <w:r w:rsidRPr="00731FEF">
        <w:rPr>
          <w:rFonts w:ascii="Times New Roman" w:hAnsi="Times New Roman"/>
          <w:sz w:val="28"/>
          <w:szCs w:val="28"/>
          <w:lang w:val="kk-KZ"/>
        </w:rPr>
        <w:t>].</w:t>
      </w:r>
      <w:r w:rsidR="00CC1F2D" w:rsidRPr="00731FEF">
        <w:rPr>
          <w:rFonts w:ascii="Times New Roman" w:hAnsi="Times New Roman"/>
          <w:sz w:val="28"/>
          <w:szCs w:val="28"/>
          <w:lang w:val="kk-KZ"/>
        </w:rPr>
        <w:t xml:space="preserve"> </w:t>
      </w:r>
      <w:r w:rsidR="009D12FB" w:rsidRPr="00731FEF">
        <w:rPr>
          <w:rFonts w:ascii="Times New Roman" w:hAnsi="Times New Roman"/>
          <w:sz w:val="28"/>
          <w:szCs w:val="28"/>
          <w:lang w:val="kk-KZ"/>
        </w:rPr>
        <w:t>Б.</w:t>
      </w:r>
      <w:r w:rsidRPr="00731FEF">
        <w:rPr>
          <w:rFonts w:ascii="Times New Roman" w:hAnsi="Times New Roman"/>
          <w:sz w:val="28"/>
          <w:szCs w:val="28"/>
          <w:lang w:val="kk-KZ"/>
        </w:rPr>
        <w:t xml:space="preserve">Майлин шығармаларын оқытуда шығармашылық тапсырмалар психологиялық талдауды тереңдетеді. Мысалы, бір эпизодты басқа кейіпкердің көзімен қайта жаздыру </w:t>
      </w:r>
      <w:r w:rsidR="00BE568B" w:rsidRPr="00731FEF">
        <w:rPr>
          <w:rFonts w:ascii="Times New Roman" w:hAnsi="Times New Roman"/>
          <w:sz w:val="28"/>
          <w:szCs w:val="28"/>
          <w:lang w:val="kk-KZ"/>
        </w:rPr>
        <w:t>студентті</w:t>
      </w:r>
      <w:r w:rsidRPr="00731FEF">
        <w:rPr>
          <w:rFonts w:ascii="Times New Roman" w:hAnsi="Times New Roman"/>
          <w:sz w:val="28"/>
          <w:szCs w:val="28"/>
          <w:lang w:val="kk-KZ"/>
        </w:rPr>
        <w:t xml:space="preserve"> «өзгенің позициясын» қабылдауға үйретеді; ал бұл – эмпатияның жоғары деңгейі. «Күлпаштағы» ананың ішкі монологын баланың көзімен қайта құрастыру немесе «Қара шелектегі» жанжал эпизодын екі тараптың (әйел мен ер) ішкі уәжі арқылы баяндау </w:t>
      </w:r>
      <w:r w:rsidR="00BE568B" w:rsidRPr="00731FEF">
        <w:rPr>
          <w:rFonts w:ascii="Times New Roman" w:hAnsi="Times New Roman"/>
          <w:sz w:val="28"/>
          <w:szCs w:val="28"/>
          <w:lang w:val="kk-KZ"/>
        </w:rPr>
        <w:t>студентке</w:t>
      </w:r>
      <w:r w:rsidRPr="00731FEF">
        <w:rPr>
          <w:rFonts w:ascii="Times New Roman" w:hAnsi="Times New Roman"/>
          <w:sz w:val="28"/>
          <w:szCs w:val="28"/>
          <w:lang w:val="kk-KZ"/>
        </w:rPr>
        <w:t xml:space="preserve"> мінездің көпқырлылығын көрсетеді. Шығармашылық жұмыс міндетті түрде мәтінге сүйенуі тиіс: оқушы жаңа мәтін жазса да, түпнұсқадағы деталь мен ситуация сақталады, сонда ғана тапсырма әдеби қиялға емес, психологиялық пайымдауға қызмет етеді.</w:t>
      </w:r>
    </w:p>
    <w:p w14:paraId="346E0A4C" w14:textId="1835DAAA" w:rsidR="00A6220A" w:rsidRPr="00731FEF" w:rsidRDefault="004C61EA"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w:t>
      </w:r>
      <w:r w:rsidR="00A6220A" w:rsidRPr="00731FEF">
        <w:rPr>
          <w:rFonts w:ascii="Times New Roman" w:hAnsi="Times New Roman"/>
          <w:sz w:val="28"/>
          <w:szCs w:val="28"/>
          <w:lang w:val="kk-KZ"/>
        </w:rPr>
        <w:t>Майлиннің бір ерекшелігі – трагедия мен юморды бір эстетикалық жүйеде ұстай білуі. Оқушы бір сабақта «Шұғаның белгісіндегі» нәзік лиризмді талдап, келесі сабақта «Арыстанбайдың Мұқышындағы» мысқылды талдағанда, адам сезімінің диапазонын түсінеді: өмірде қайғы да, күлкі де қатар жүретіні, бірінсіз бірі толық ашылмайтыны байқалады. Мұндай салыстырмалы оқыту тәсілі психологиялық тұрғыдан да пайдалы: оқушы ауыр тақырыптан кейін жеңіл юмор арқылы эмоциялық «теңгерім» табады, ал юморды талдағанда оның артында қоғамдық әрі адамдық мәселе жатқанын ұғынады. Сабақта осы салыстыруды жүйелеу үшін мұғалім екі мәтінге ортақ және айырма белгілерді тапқызады: ортақ белгі – адам мінезі; айырма – оны ашатын тәсіл (лирикалық баяндау немесе сатиралық әжуа).</w:t>
      </w:r>
      <w:r w:rsidR="00694783" w:rsidRPr="00731FEF">
        <w:rPr>
          <w:rFonts w:ascii="Times New Roman" w:hAnsi="Times New Roman"/>
          <w:sz w:val="28"/>
          <w:szCs w:val="28"/>
          <w:lang w:val="kk-KZ"/>
        </w:rPr>
        <w:t xml:space="preserve"> </w:t>
      </w:r>
      <w:r w:rsidR="00A6220A" w:rsidRPr="00731FEF">
        <w:rPr>
          <w:rFonts w:ascii="Times New Roman" w:hAnsi="Times New Roman"/>
          <w:sz w:val="28"/>
          <w:szCs w:val="28"/>
          <w:lang w:val="kk-KZ"/>
        </w:rPr>
        <w:t xml:space="preserve">Пьеса бойынша сахналық қойылым ұйымдастырудың да педагогикалық-психологиялық пайдасы бар. Оқушы рөлге кіргенде шығарманы «бір рет оқып шығатын» оқырманнан «іштен сезінетін» орындаушыға айналады, ал орындаушы үшін әр сөздің астары маңызды. Қойылымнан кейінгі талқылауда мұғалім </w:t>
      </w:r>
      <w:r w:rsidR="00BE568B" w:rsidRPr="00731FEF">
        <w:rPr>
          <w:rFonts w:ascii="Times New Roman" w:hAnsi="Times New Roman"/>
          <w:sz w:val="28"/>
          <w:szCs w:val="28"/>
          <w:lang w:val="kk-KZ"/>
        </w:rPr>
        <w:t>студенттер</w:t>
      </w:r>
      <w:r w:rsidR="00A6220A" w:rsidRPr="00731FEF">
        <w:rPr>
          <w:rFonts w:ascii="Times New Roman" w:hAnsi="Times New Roman"/>
          <w:sz w:val="28"/>
          <w:szCs w:val="28"/>
          <w:lang w:val="kk-KZ"/>
        </w:rPr>
        <w:t>дан «қай репликада өзіңді сенімді сезіндің, қай жерде қиналдың?» деп сұраса, олар сөздің эмоциялық салмағын түсіндіре бастайды; «неге қиналдың?» деген сұрақ оларды кейіпкер мотивіне қайта әкеледі.</w:t>
      </w:r>
      <w:r w:rsidR="00C32D85" w:rsidRPr="00731FEF">
        <w:rPr>
          <w:rFonts w:ascii="Times New Roman" w:hAnsi="Times New Roman"/>
          <w:sz w:val="28"/>
          <w:szCs w:val="28"/>
          <w:lang w:val="kk-KZ"/>
        </w:rPr>
        <w:t xml:space="preserve"> Ғалым Ж.Исмағұлованың пікірінше, театрландыру </w:t>
      </w:r>
      <w:r w:rsidR="00A746F9" w:rsidRPr="00731FEF">
        <w:rPr>
          <w:rFonts w:ascii="Times New Roman" w:hAnsi="Times New Roman"/>
          <w:bCs/>
          <w:sz w:val="28"/>
          <w:szCs w:val="28"/>
          <w:lang w:val="kk-KZ"/>
        </w:rPr>
        <w:t>–</w:t>
      </w:r>
      <w:r w:rsidR="00C32D85" w:rsidRPr="00731FEF">
        <w:rPr>
          <w:rFonts w:ascii="Times New Roman" w:hAnsi="Times New Roman"/>
          <w:sz w:val="28"/>
          <w:szCs w:val="28"/>
          <w:lang w:val="kk-KZ"/>
        </w:rPr>
        <w:t xml:space="preserve"> студенттің кейіпкердің ішкі әлеміне ену жолындағы психологиялық тәсіл және уәжін қатысушы ретінде сараптауына мүмкіндік беретінін жеткізеді. </w:t>
      </w:r>
      <w:r w:rsidR="00A6220A" w:rsidRPr="00731FEF">
        <w:rPr>
          <w:rFonts w:ascii="Times New Roman" w:hAnsi="Times New Roman"/>
          <w:sz w:val="28"/>
          <w:szCs w:val="28"/>
          <w:lang w:val="kk-KZ"/>
        </w:rPr>
        <w:t>Осылайша сахналау – көңіл көтеру емес, психологиялық талдаудың тәжірибелік лабораториясы қызметін атқарады. Оқытудың психологиялық негізі туралы әр тұжырымды «көп дереккөзді тізбектеу» арқылы емес, ең қажетті бір дереккөзге сүйеніп дәлелдеу ғылыми мәдениетке жақын. Себебі әдеби-әдістемелік ойда бір дәлелдің өзін бірден бірнеше әдебиетке арқау ету жиі қайталау мен ретсіздікке әкеледі. Осы бөлімде сондықтан әр пікірдің тірек дереккөзі нақты көрсетіліп, қажетсіз көптік сілтеме қолданылмайды [</w:t>
      </w:r>
      <w:r w:rsidR="004F6DA6" w:rsidRPr="00731FEF">
        <w:rPr>
          <w:rFonts w:ascii="Times New Roman" w:hAnsi="Times New Roman"/>
          <w:sz w:val="28"/>
          <w:szCs w:val="28"/>
          <w:lang w:val="kk-KZ"/>
        </w:rPr>
        <w:t>7</w:t>
      </w:r>
      <w:r w:rsidR="00BF00DB" w:rsidRPr="00731FEF">
        <w:rPr>
          <w:rFonts w:ascii="Times New Roman" w:hAnsi="Times New Roman"/>
          <w:sz w:val="28"/>
          <w:szCs w:val="28"/>
          <w:lang w:val="kk-KZ"/>
        </w:rPr>
        <w:t>6</w:t>
      </w:r>
      <w:r w:rsidR="00A6220A" w:rsidRPr="00731FEF">
        <w:rPr>
          <w:rFonts w:ascii="Times New Roman" w:hAnsi="Times New Roman"/>
          <w:sz w:val="28"/>
          <w:szCs w:val="28"/>
          <w:lang w:val="kk-KZ"/>
        </w:rPr>
        <w:t>].</w:t>
      </w:r>
    </w:p>
    <w:p w14:paraId="7C8DC346" w14:textId="401A321A" w:rsidR="00A6220A" w:rsidRPr="00731FEF" w:rsidRDefault="00BE568B"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Студентке</w:t>
      </w:r>
      <w:r w:rsidR="00A6220A" w:rsidRPr="00731FEF">
        <w:rPr>
          <w:rFonts w:ascii="Times New Roman" w:hAnsi="Times New Roman"/>
          <w:sz w:val="28"/>
          <w:szCs w:val="28"/>
          <w:lang w:val="kk-KZ"/>
        </w:rPr>
        <w:t xml:space="preserve"> психологиялық талдауды меңгертудің нәтижелі әдісінің бірі – «кейіпкердің психологиялық портретін» құрастыру. Портрет деп тек сырт келбетті емес, кейіпкердің тұрақты қасиеттерін, уақытша күйін, құндылық бағдарын, өзіне және өзгеге қатынасын біріктіретін жүйелі сипаттаманы айтамыз. Мұғалім </w:t>
      </w:r>
      <w:r w:rsidRPr="00731FEF">
        <w:rPr>
          <w:rFonts w:ascii="Times New Roman" w:hAnsi="Times New Roman"/>
          <w:sz w:val="28"/>
          <w:szCs w:val="28"/>
          <w:lang w:val="kk-KZ"/>
        </w:rPr>
        <w:t>студентке</w:t>
      </w:r>
      <w:r w:rsidR="00A6220A" w:rsidRPr="00731FEF">
        <w:rPr>
          <w:rFonts w:ascii="Times New Roman" w:hAnsi="Times New Roman"/>
          <w:sz w:val="28"/>
          <w:szCs w:val="28"/>
          <w:lang w:val="kk-KZ"/>
        </w:rPr>
        <w:t xml:space="preserve"> портретті төрт тірек арқылы жасатса, жұмыс жинақы болады: 1) </w:t>
      </w:r>
      <w:r w:rsidR="00A6220A" w:rsidRPr="00731FEF">
        <w:rPr>
          <w:rFonts w:ascii="Times New Roman" w:hAnsi="Times New Roman"/>
          <w:sz w:val="28"/>
          <w:szCs w:val="28"/>
          <w:lang w:val="kk-KZ"/>
        </w:rPr>
        <w:lastRenderedPageBreak/>
        <w:t xml:space="preserve">кейіпкердің негізгі қажеттілігі (не жетпейді?); 2) негізгі мотиві (не үшін күреседі?); 3) ішкі кедергісі (неден қорқады, неге батпайды?); 4) сыртқы қысымы (қоғам, отбасы, орта). Осы төрт тіректің әрқайсысы мәтіннен дәлелмен бекітіледі. </w:t>
      </w:r>
      <w:r w:rsidR="00DF2356" w:rsidRPr="00731FEF">
        <w:rPr>
          <w:rFonts w:ascii="Times New Roman" w:hAnsi="Times New Roman"/>
          <w:sz w:val="28"/>
          <w:szCs w:val="28"/>
          <w:lang w:val="kk-KZ"/>
        </w:rPr>
        <w:t>Б.Майлин</w:t>
      </w:r>
      <w:r w:rsidR="00A6220A" w:rsidRPr="00731FEF">
        <w:rPr>
          <w:rFonts w:ascii="Times New Roman" w:hAnsi="Times New Roman"/>
          <w:sz w:val="28"/>
          <w:szCs w:val="28"/>
          <w:lang w:val="kk-KZ"/>
        </w:rPr>
        <w:t xml:space="preserve"> мәтіндерінде дәлел табу қиын емес, өйткені жазушы мінезді көбіне әрекет үстінде көрсетеді. Портрет құрастыру тапсырмасы </w:t>
      </w:r>
      <w:r w:rsidRPr="00731FEF">
        <w:rPr>
          <w:rFonts w:ascii="Times New Roman" w:hAnsi="Times New Roman"/>
          <w:sz w:val="28"/>
          <w:szCs w:val="28"/>
          <w:lang w:val="kk-KZ"/>
        </w:rPr>
        <w:t>студентті</w:t>
      </w:r>
      <w:r w:rsidR="00A6220A" w:rsidRPr="00731FEF">
        <w:rPr>
          <w:rFonts w:ascii="Times New Roman" w:hAnsi="Times New Roman"/>
          <w:sz w:val="28"/>
          <w:szCs w:val="28"/>
          <w:lang w:val="kk-KZ"/>
        </w:rPr>
        <w:t xml:space="preserve"> «пікір айтуға» емес, «пікірін дәлелдеуге» үйретеді; ал дәлел мәдениеті психологиялық талдаудың негізгі шарты екенін диссертациялық зерттеу де мақсат етеді.</w:t>
      </w:r>
    </w:p>
    <w:p w14:paraId="65894113" w14:textId="4EA7A9C8" w:rsidR="00A6220A" w:rsidRPr="00731FEF" w:rsidRDefault="00A6220A"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Психологиялық талдауда мотив бір ғана себептен тұрмайтынын түсіндіру де маңызды. Кейіпкердің әрекетінде негізгі мотивпен бірге қосымша мотивтер (намыс, қорқыныш, пайда, әдет, қысым) қатар жүруі мүмкін, сондықтан бір ғана себепке телу талдауды жеңілдетіп жібереді. </w:t>
      </w:r>
      <w:r w:rsidR="000908C1" w:rsidRPr="00731FEF">
        <w:rPr>
          <w:rFonts w:ascii="Times New Roman" w:hAnsi="Times New Roman"/>
          <w:sz w:val="28"/>
          <w:szCs w:val="28"/>
          <w:lang w:val="kk-KZ"/>
        </w:rPr>
        <w:t xml:space="preserve">Профессор С.Жақыпов айқын әрекет – ішкі қажеттіліктер мен сыртқы әлеуметтік факторлардың синтезінен тұратындықтан оны бір себеппен ғана түсіндіру мүмкін болмайтынын айтады.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нің көптеген кейіпкерлері дәл осындай көпмотивті жағдайға құрылған: мысалы, арызқой кейіпкердің әрекетінде «әділдік» сөзі бар, бірақ оның астарында өзімшілдік, кек, қызғаныш жатады; кедей ананың шешімінде балаға деген махаббат бар, бірақ оның артында үмітсіздік пен қорғансыздық та тұрады. Сабақта мұғалім </w:t>
      </w:r>
      <w:r w:rsidR="00BE568B" w:rsidRPr="00731FEF">
        <w:rPr>
          <w:rFonts w:ascii="Times New Roman" w:hAnsi="Times New Roman"/>
          <w:sz w:val="28"/>
          <w:szCs w:val="28"/>
          <w:lang w:val="kk-KZ"/>
        </w:rPr>
        <w:t>студентке</w:t>
      </w:r>
      <w:r w:rsidRPr="00731FEF">
        <w:rPr>
          <w:rFonts w:ascii="Times New Roman" w:hAnsi="Times New Roman"/>
          <w:sz w:val="28"/>
          <w:szCs w:val="28"/>
          <w:lang w:val="kk-KZ"/>
        </w:rPr>
        <w:t xml:space="preserve"> «негізгі мотив – қосымша мотив» байланысын табуды тапсырса, оқушы кейіпкер психологиясын күрделі түрде көреді. Бұл тәсіл әсіресе жоғары сыныпта шығарманы тереңдетіп оқуға мүмкіндік береді, өйткені оқушы өмірдің өзінде де әрекет бір себептен емес, бірнеше себептің түйісуінен туатынын түсіне бастайды</w:t>
      </w:r>
      <w:r w:rsidR="00640961" w:rsidRPr="00731FEF">
        <w:rPr>
          <w:rFonts w:ascii="Times New Roman" w:hAnsi="Times New Roman"/>
          <w:sz w:val="28"/>
          <w:szCs w:val="28"/>
          <w:lang w:val="kk-KZ"/>
        </w:rPr>
        <w:t xml:space="preserve"> </w:t>
      </w:r>
      <w:r w:rsidRPr="00731FEF">
        <w:rPr>
          <w:rFonts w:ascii="Times New Roman" w:hAnsi="Times New Roman"/>
          <w:sz w:val="28"/>
          <w:szCs w:val="28"/>
          <w:lang w:val="kk-KZ"/>
        </w:rPr>
        <w:t>[</w:t>
      </w:r>
      <w:r w:rsidR="00F01286" w:rsidRPr="00731FEF">
        <w:rPr>
          <w:rFonts w:ascii="Times New Roman" w:hAnsi="Times New Roman"/>
          <w:sz w:val="28"/>
          <w:szCs w:val="28"/>
          <w:lang w:val="kk-KZ"/>
        </w:rPr>
        <w:t>7</w:t>
      </w:r>
      <w:r w:rsidR="00BF00DB" w:rsidRPr="00731FEF">
        <w:rPr>
          <w:rFonts w:ascii="Times New Roman" w:hAnsi="Times New Roman"/>
          <w:sz w:val="28"/>
          <w:szCs w:val="28"/>
          <w:lang w:val="kk-KZ"/>
        </w:rPr>
        <w:t>7</w:t>
      </w:r>
      <w:r w:rsidRPr="00731FEF">
        <w:rPr>
          <w:rFonts w:ascii="Times New Roman" w:hAnsi="Times New Roman"/>
          <w:sz w:val="28"/>
          <w:szCs w:val="28"/>
          <w:lang w:val="kk-KZ"/>
        </w:rPr>
        <w:t>].</w:t>
      </w:r>
    </w:p>
    <w:p w14:paraId="5D925E6D" w14:textId="684FACAD" w:rsidR="00A6220A" w:rsidRPr="00731FEF" w:rsidRDefault="00A6220A"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Кейіпкерлерді салыстыру арқылы да психологиялық ойлауды дамытуға болады.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де бір типтің екі нұсқасы жиі кездеседі: бірі – өзгеріске бейім, екіншісі – әдеттің тұсауында; бірі – шындықты айтқысы келеді, екіншісі – «қолайлы өтірікті» таңдайды; бірі – қиындықта арын сақтайды, екіншісі – пайда үшін бәрін ысырып тастайды. Салыстыру тапсырмасы </w:t>
      </w:r>
      <w:r w:rsidR="00BE568B" w:rsidRPr="00731FEF">
        <w:rPr>
          <w:rFonts w:ascii="Times New Roman" w:hAnsi="Times New Roman"/>
          <w:sz w:val="28"/>
          <w:szCs w:val="28"/>
          <w:lang w:val="kk-KZ"/>
        </w:rPr>
        <w:t>студентті</w:t>
      </w:r>
      <w:r w:rsidRPr="00731FEF">
        <w:rPr>
          <w:rFonts w:ascii="Times New Roman" w:hAnsi="Times New Roman"/>
          <w:sz w:val="28"/>
          <w:szCs w:val="28"/>
          <w:lang w:val="kk-KZ"/>
        </w:rPr>
        <w:t xml:space="preserve"> «мінездің себептері» туралы ойлануға мәжбүрлейді: неге бір адам қысымға қарамастан түзеледі, ал екіншісі неге түзелмейді? Осы жерде мұғалім </w:t>
      </w:r>
      <w:r w:rsidR="00BE568B" w:rsidRPr="00731FEF">
        <w:rPr>
          <w:rFonts w:ascii="Times New Roman" w:hAnsi="Times New Roman"/>
          <w:sz w:val="28"/>
          <w:szCs w:val="28"/>
          <w:lang w:val="kk-KZ"/>
        </w:rPr>
        <w:t>студентке</w:t>
      </w:r>
      <w:r w:rsidRPr="00731FEF">
        <w:rPr>
          <w:rFonts w:ascii="Times New Roman" w:hAnsi="Times New Roman"/>
          <w:sz w:val="28"/>
          <w:szCs w:val="28"/>
          <w:lang w:val="kk-KZ"/>
        </w:rPr>
        <w:t xml:space="preserve"> қарапайым, бірақ маңызды қорытындыны меңгертеді: адам мінезі – тұрақты қасиет қана емес, жағдай мен таңдаудың нәтижесі; ал таңдау психологиясын түсіну – әдебиетті оқытудың тәрбиелік өзегі.</w:t>
      </w:r>
    </w:p>
    <w:p w14:paraId="533D6459" w14:textId="799F2C1B" w:rsidR="00A6220A" w:rsidRPr="00731FEF" w:rsidRDefault="00DC635E"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Юморды психологиялық тұрғыдан оқытуда тағы бір маңызды нәрсе бар: күлкінің түрін ажырату. Б.Майлинде ащы мазақ та бар, бірақ көбіне күлкі «адамды жек көруден» емес, «адамды түзетуді қалаудан» туады. </w:t>
      </w:r>
      <w:r w:rsidR="00747BC4" w:rsidRPr="00731FEF">
        <w:rPr>
          <w:rFonts w:ascii="Times New Roman" w:hAnsi="Times New Roman"/>
          <w:sz w:val="28"/>
          <w:szCs w:val="28"/>
          <w:lang w:val="kk-KZ"/>
        </w:rPr>
        <w:t xml:space="preserve">Б.Майлин күлкісі </w:t>
      </w:r>
      <w:r w:rsidR="00A746F9" w:rsidRPr="00731FEF">
        <w:rPr>
          <w:rFonts w:ascii="Times New Roman" w:hAnsi="Times New Roman"/>
          <w:bCs/>
          <w:sz w:val="28"/>
          <w:szCs w:val="28"/>
          <w:lang w:val="kk-KZ"/>
        </w:rPr>
        <w:t>–</w:t>
      </w:r>
      <w:r w:rsidR="00747BC4" w:rsidRPr="00731FEF">
        <w:rPr>
          <w:rFonts w:ascii="Times New Roman" w:hAnsi="Times New Roman"/>
          <w:sz w:val="28"/>
          <w:szCs w:val="28"/>
          <w:lang w:val="kk-KZ"/>
        </w:rPr>
        <w:t xml:space="preserve"> адам бойындағы мінез</w:t>
      </w:r>
      <w:r w:rsidR="00A746F9" w:rsidRPr="00731FEF">
        <w:rPr>
          <w:rFonts w:ascii="Times New Roman" w:hAnsi="Times New Roman"/>
          <w:sz w:val="28"/>
          <w:szCs w:val="28"/>
          <w:lang w:val="kk-KZ"/>
        </w:rPr>
        <w:t>ді</w:t>
      </w:r>
      <w:r w:rsidR="00747BC4" w:rsidRPr="00731FEF">
        <w:rPr>
          <w:rFonts w:ascii="Times New Roman" w:hAnsi="Times New Roman"/>
          <w:sz w:val="28"/>
          <w:szCs w:val="28"/>
          <w:lang w:val="kk-KZ"/>
        </w:rPr>
        <w:t xml:space="preserve"> емдейді, дейді: сатира зерттеушісі Т.Қожакеев сол арқылы жазушы сатираны психологиялық құрал ретінде пайдаланып, оқырманды ойландыру арқылы қоғамдық, адамдық кеселді түзеуді мақсат еткенін тұжырымдайды. </w:t>
      </w:r>
      <w:r w:rsidRPr="00731FEF">
        <w:rPr>
          <w:rFonts w:ascii="Times New Roman" w:hAnsi="Times New Roman"/>
          <w:sz w:val="28"/>
          <w:szCs w:val="28"/>
          <w:lang w:val="kk-KZ"/>
        </w:rPr>
        <w:t xml:space="preserve">Сондықтан шығарманы талдағанда мұғалім </w:t>
      </w:r>
      <w:r w:rsidR="00BE568B" w:rsidRPr="00731FEF">
        <w:rPr>
          <w:rFonts w:ascii="Times New Roman" w:hAnsi="Times New Roman"/>
          <w:sz w:val="28"/>
          <w:szCs w:val="28"/>
          <w:lang w:val="kk-KZ"/>
        </w:rPr>
        <w:t>студенттен</w:t>
      </w:r>
      <w:r w:rsidRPr="00731FEF">
        <w:rPr>
          <w:rFonts w:ascii="Times New Roman" w:hAnsi="Times New Roman"/>
          <w:sz w:val="28"/>
          <w:szCs w:val="28"/>
          <w:lang w:val="kk-KZ"/>
        </w:rPr>
        <w:t xml:space="preserve"> күлкінің реңін тапқызады: ол мысқыл ма, ирония ма, әжуа ма, әлде жылы әзіл ме? Рең дұрыс табылса, кейіпкердің психологиясы да дұрыс ашылады: мысалы, өзімшіл адамның қулығы – күлкілі, бірақ ол күлкі қоғамның әлсіз тұсын көрсетеді; аңқаудың </w:t>
      </w:r>
      <w:r w:rsidRPr="00731FEF">
        <w:rPr>
          <w:rFonts w:ascii="Times New Roman" w:hAnsi="Times New Roman"/>
          <w:sz w:val="28"/>
          <w:szCs w:val="28"/>
          <w:lang w:val="kk-KZ"/>
        </w:rPr>
        <w:lastRenderedPageBreak/>
        <w:t xml:space="preserve">аңқалдығы – күлкілі, бірақ ол күлкі адамның таза ниетін де байқатады. Осы айырманы сезіну </w:t>
      </w:r>
      <w:r w:rsidR="00BE568B" w:rsidRPr="00731FEF">
        <w:rPr>
          <w:rFonts w:ascii="Times New Roman" w:hAnsi="Times New Roman"/>
          <w:sz w:val="28"/>
          <w:szCs w:val="28"/>
          <w:lang w:val="kk-KZ"/>
        </w:rPr>
        <w:t>студенттің</w:t>
      </w:r>
      <w:r w:rsidRPr="00731FEF">
        <w:rPr>
          <w:rFonts w:ascii="Times New Roman" w:hAnsi="Times New Roman"/>
          <w:sz w:val="28"/>
          <w:szCs w:val="28"/>
          <w:lang w:val="kk-KZ"/>
        </w:rPr>
        <w:t xml:space="preserve"> эстетикалық талғамын ғана емес, эмоцияны реттеу мәдениетін де дамытады. </w:t>
      </w:r>
      <w:r w:rsidR="00A6220A" w:rsidRPr="00731FEF">
        <w:rPr>
          <w:rFonts w:ascii="Times New Roman" w:hAnsi="Times New Roman"/>
          <w:sz w:val="28"/>
          <w:szCs w:val="28"/>
          <w:lang w:val="kk-KZ"/>
        </w:rPr>
        <w:t xml:space="preserve">Психологиялық талдаудың тілдік негізін де елемеуге болмайды. Оқушы кейіпкер сезімін дәл атау үшін эмоция сөздігін меңгеруі керек: «реніш», «күйіну», «қорқу», «күдіктену», «үміттену», «қуаншақтау», «ұялу», «қыза түсу» сияқты ұғымдарды ажырата алмаса, талдау бір ғана «жақсы – жаман» өлшеміне түсіп қалады. Сондықтан мұғалім шығарманы оқыту барысында эмоция атауларын контекстпен байланыстырып, </w:t>
      </w:r>
      <w:r w:rsidR="00BE568B" w:rsidRPr="00731FEF">
        <w:rPr>
          <w:rFonts w:ascii="Times New Roman" w:hAnsi="Times New Roman"/>
          <w:sz w:val="28"/>
          <w:szCs w:val="28"/>
          <w:lang w:val="kk-KZ"/>
        </w:rPr>
        <w:t>студентке</w:t>
      </w:r>
      <w:r w:rsidR="00A6220A" w:rsidRPr="00731FEF">
        <w:rPr>
          <w:rFonts w:ascii="Times New Roman" w:hAnsi="Times New Roman"/>
          <w:sz w:val="28"/>
          <w:szCs w:val="28"/>
          <w:lang w:val="kk-KZ"/>
        </w:rPr>
        <w:t xml:space="preserve"> бір сезімнің нәзік реңктерін ажыратуды үйретеді: мысалы, «қорқу» мен «күдіктену» бірдей емес; «аяушылық» пен «мүсіркеу» де бірдей емес. Бұл – тек әдебиет сабағының емес, тұлғаның қарым-қатынас мәдениетінің де маңызды дағдысы [</w:t>
      </w:r>
      <w:r w:rsidR="00F01286" w:rsidRPr="00731FEF">
        <w:rPr>
          <w:rFonts w:ascii="Times New Roman" w:hAnsi="Times New Roman"/>
          <w:sz w:val="28"/>
          <w:szCs w:val="28"/>
          <w:lang w:val="kk-KZ"/>
        </w:rPr>
        <w:t>7</w:t>
      </w:r>
      <w:r w:rsidR="00BF00DB" w:rsidRPr="00731FEF">
        <w:rPr>
          <w:rFonts w:ascii="Times New Roman" w:hAnsi="Times New Roman"/>
          <w:sz w:val="28"/>
          <w:szCs w:val="28"/>
          <w:lang w:val="kk-KZ"/>
        </w:rPr>
        <w:t>8</w:t>
      </w:r>
      <w:r w:rsidR="00A6220A" w:rsidRPr="00731FEF">
        <w:rPr>
          <w:rFonts w:ascii="Times New Roman" w:hAnsi="Times New Roman"/>
          <w:sz w:val="28"/>
          <w:szCs w:val="28"/>
          <w:lang w:val="kk-KZ"/>
        </w:rPr>
        <w:t>].</w:t>
      </w:r>
    </w:p>
    <w:p w14:paraId="205CA20E" w14:textId="770F3DF2" w:rsidR="00A6220A" w:rsidRPr="00731FEF" w:rsidRDefault="00B56D85"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w:t>
      </w:r>
      <w:r w:rsidR="00A6220A" w:rsidRPr="00731FEF">
        <w:rPr>
          <w:rFonts w:ascii="Times New Roman" w:hAnsi="Times New Roman"/>
          <w:sz w:val="28"/>
          <w:szCs w:val="28"/>
          <w:lang w:val="kk-KZ"/>
        </w:rPr>
        <w:t xml:space="preserve">Майлин шығармаларын оқытуда жазылым жұмысы да психологиялық талдауды бекітеді. Оқушы кейіпкер әрекетін бағалап қана қоймай, өз бағасын аргументке айналдырып жазғанда, ол ойлауын реттейді. Сондықтан сабақтың қорытынды кезеңінде шағын аргументативті мәтін жаздыру пайдалы: мысалы, «Кейіпкердің әрекеті – амалсыздық па, әлде мінез бе?», «Күлкі – түзетудің құралы ма?», «Аштық адамды қалай өзгертеді?» деген тақырыптарда 10–12 сөйлемдік ойтолғаныс. Мұнда негізгі талап – кемі екі мәтіндік дәлел қолдану және қорытындыны нақтылау. Осы жазылым </w:t>
      </w:r>
      <w:r w:rsidR="00BE568B" w:rsidRPr="00731FEF">
        <w:rPr>
          <w:rFonts w:ascii="Times New Roman" w:hAnsi="Times New Roman"/>
          <w:sz w:val="28"/>
          <w:szCs w:val="28"/>
          <w:lang w:val="kk-KZ"/>
        </w:rPr>
        <w:t>студенттің</w:t>
      </w:r>
      <w:r w:rsidR="00A6220A" w:rsidRPr="00731FEF">
        <w:rPr>
          <w:rFonts w:ascii="Times New Roman" w:hAnsi="Times New Roman"/>
          <w:sz w:val="28"/>
          <w:szCs w:val="28"/>
          <w:lang w:val="kk-KZ"/>
        </w:rPr>
        <w:t xml:space="preserve"> эмоциясын «сөзге айналдыру» дағдысын дамытады; ал эмоцияны сөзге айналдыру психологиялық тұрғыдан өзін-өзі реттеудің маңызды механизмі екені белгілі.</w:t>
      </w:r>
      <w:r w:rsidR="00A03DDF" w:rsidRPr="00731FEF">
        <w:rPr>
          <w:rFonts w:ascii="Times New Roman" w:hAnsi="Times New Roman"/>
          <w:sz w:val="28"/>
          <w:szCs w:val="28"/>
          <w:lang w:val="kk-KZ"/>
        </w:rPr>
        <w:t xml:space="preserve"> Ғалым Ш. Елеукенов</w:t>
      </w:r>
      <w:r w:rsidR="00785D5C" w:rsidRPr="00731FEF">
        <w:rPr>
          <w:lang w:val="kk-KZ"/>
        </w:rPr>
        <w:t xml:space="preserve"> </w:t>
      </w:r>
      <w:r w:rsidR="00785D5C" w:rsidRPr="00731FEF">
        <w:rPr>
          <w:rFonts w:ascii="Times New Roman" w:hAnsi="Times New Roman"/>
          <w:sz w:val="28"/>
          <w:szCs w:val="28"/>
          <w:lang w:val="kk-KZ"/>
        </w:rPr>
        <w:t xml:space="preserve">Бейімбеттің суреткерлік лабораториясында күлкі мазақ не келеке емес, кейіпкердің болмысын </w:t>
      </w:r>
      <w:r w:rsidR="00A03DDF" w:rsidRPr="00731FEF">
        <w:rPr>
          <w:rFonts w:ascii="Times New Roman" w:hAnsi="Times New Roman"/>
          <w:sz w:val="28"/>
          <w:szCs w:val="28"/>
          <w:lang w:val="kk-KZ"/>
        </w:rPr>
        <w:t xml:space="preserve">батыл көрсетіп, </w:t>
      </w:r>
      <w:r w:rsidR="00785D5C" w:rsidRPr="00731FEF">
        <w:rPr>
          <w:rFonts w:ascii="Times New Roman" w:hAnsi="Times New Roman"/>
          <w:sz w:val="28"/>
          <w:szCs w:val="28"/>
          <w:lang w:val="kk-KZ"/>
        </w:rPr>
        <w:t>оқырман</w:t>
      </w:r>
      <w:r w:rsidR="00A03DDF" w:rsidRPr="00731FEF">
        <w:rPr>
          <w:rFonts w:ascii="Times New Roman" w:hAnsi="Times New Roman"/>
          <w:sz w:val="28"/>
          <w:szCs w:val="28"/>
          <w:lang w:val="kk-KZ"/>
        </w:rPr>
        <w:t xml:space="preserve"> ойын жаңғыртып</w:t>
      </w:r>
      <w:r w:rsidR="00785D5C" w:rsidRPr="00731FEF">
        <w:rPr>
          <w:rFonts w:ascii="Times New Roman" w:hAnsi="Times New Roman"/>
          <w:sz w:val="28"/>
          <w:szCs w:val="28"/>
          <w:lang w:val="kk-KZ"/>
        </w:rPr>
        <w:t xml:space="preserve">, </w:t>
      </w:r>
      <w:r w:rsidR="00A03DDF" w:rsidRPr="00731FEF">
        <w:rPr>
          <w:rFonts w:ascii="Times New Roman" w:hAnsi="Times New Roman"/>
          <w:sz w:val="28"/>
          <w:szCs w:val="28"/>
          <w:lang w:val="kk-KZ"/>
        </w:rPr>
        <w:t xml:space="preserve">саралайтын </w:t>
      </w:r>
      <w:r w:rsidR="00785D5C" w:rsidRPr="00731FEF">
        <w:rPr>
          <w:rFonts w:ascii="Times New Roman" w:hAnsi="Times New Roman"/>
          <w:sz w:val="28"/>
          <w:szCs w:val="28"/>
          <w:lang w:val="kk-KZ"/>
        </w:rPr>
        <w:t>эстетикалық күш</w:t>
      </w:r>
      <w:r w:rsidR="00A03DDF" w:rsidRPr="00731FEF">
        <w:rPr>
          <w:rFonts w:ascii="Times New Roman" w:hAnsi="Times New Roman"/>
          <w:sz w:val="28"/>
          <w:szCs w:val="28"/>
          <w:lang w:val="kk-KZ"/>
        </w:rPr>
        <w:t xml:space="preserve"> екені, п</w:t>
      </w:r>
      <w:r w:rsidR="00A6220A" w:rsidRPr="00731FEF">
        <w:rPr>
          <w:rFonts w:ascii="Times New Roman" w:hAnsi="Times New Roman"/>
          <w:sz w:val="28"/>
          <w:szCs w:val="28"/>
          <w:lang w:val="kk-KZ"/>
        </w:rPr>
        <w:t xml:space="preserve">сихолог жазушы ретінде </w:t>
      </w:r>
      <w:r w:rsidR="00A03DDF" w:rsidRPr="00731FEF">
        <w:rPr>
          <w:rFonts w:ascii="Times New Roman" w:hAnsi="Times New Roman"/>
          <w:sz w:val="28"/>
          <w:szCs w:val="28"/>
          <w:lang w:val="kk-KZ"/>
        </w:rPr>
        <w:t xml:space="preserve">Б.Майлин </w:t>
      </w:r>
      <w:r w:rsidR="00A6220A" w:rsidRPr="00731FEF">
        <w:rPr>
          <w:rFonts w:ascii="Times New Roman" w:hAnsi="Times New Roman"/>
          <w:sz w:val="28"/>
          <w:szCs w:val="28"/>
          <w:lang w:val="kk-KZ"/>
        </w:rPr>
        <w:t>адамның қозғалысын тұрмыстың қарапайым деталімен, күлкінің реңімен, диалогтің астарымен, лирикалық үнмен дәл таныта біл</w:t>
      </w:r>
      <w:r w:rsidR="00A03DDF" w:rsidRPr="00731FEF">
        <w:rPr>
          <w:rFonts w:ascii="Times New Roman" w:hAnsi="Times New Roman"/>
          <w:sz w:val="28"/>
          <w:szCs w:val="28"/>
          <w:lang w:val="kk-KZ"/>
        </w:rPr>
        <w:t>етін шебер екенін жеткізеді.</w:t>
      </w:r>
      <w:r w:rsidR="00A6220A" w:rsidRPr="00731FEF">
        <w:rPr>
          <w:rFonts w:ascii="Times New Roman" w:hAnsi="Times New Roman"/>
          <w:sz w:val="28"/>
          <w:szCs w:val="28"/>
          <w:lang w:val="kk-KZ"/>
        </w:rPr>
        <w:t xml:space="preserve"> Осыны оқытудағы психологиялық негіз дегеніміз – </w:t>
      </w:r>
      <w:r w:rsidR="00645840" w:rsidRPr="00731FEF">
        <w:rPr>
          <w:rFonts w:ascii="Times New Roman" w:hAnsi="Times New Roman"/>
          <w:sz w:val="28"/>
          <w:szCs w:val="28"/>
          <w:lang w:val="kk-KZ"/>
        </w:rPr>
        <w:t xml:space="preserve">шығармадағы </w:t>
      </w:r>
      <w:r w:rsidR="00A6220A" w:rsidRPr="00731FEF">
        <w:rPr>
          <w:rFonts w:ascii="Times New Roman" w:hAnsi="Times New Roman"/>
          <w:sz w:val="28"/>
          <w:szCs w:val="28"/>
          <w:lang w:val="kk-KZ"/>
        </w:rPr>
        <w:t xml:space="preserve">мінез бен сезім динамикасын ғылыми дәлелмен ашу және сол талдауды </w:t>
      </w:r>
      <w:r w:rsidR="00BE568B" w:rsidRPr="00731FEF">
        <w:rPr>
          <w:rFonts w:ascii="Times New Roman" w:hAnsi="Times New Roman"/>
          <w:sz w:val="28"/>
          <w:szCs w:val="28"/>
          <w:lang w:val="kk-KZ"/>
        </w:rPr>
        <w:t>студенттің</w:t>
      </w:r>
      <w:r w:rsidR="00A6220A" w:rsidRPr="00731FEF">
        <w:rPr>
          <w:rFonts w:ascii="Times New Roman" w:hAnsi="Times New Roman"/>
          <w:sz w:val="28"/>
          <w:szCs w:val="28"/>
          <w:lang w:val="kk-KZ"/>
        </w:rPr>
        <w:t xml:space="preserve"> оқу әрекетіне айналдыру. Зерттеушілер көрсеткен гуманистік идея мен нәзік лиризм, сахналық диалог арқылы шешілетін ішкі шиеленіс, күлкінің зілсіз, тәрбиелік табиғаты [</w:t>
      </w:r>
      <w:r w:rsidR="00F01286" w:rsidRPr="00731FEF">
        <w:rPr>
          <w:rFonts w:ascii="Times New Roman" w:hAnsi="Times New Roman"/>
          <w:sz w:val="28"/>
          <w:szCs w:val="28"/>
          <w:lang w:val="kk-KZ"/>
        </w:rPr>
        <w:t>7</w:t>
      </w:r>
      <w:r w:rsidR="00BF00DB" w:rsidRPr="00731FEF">
        <w:rPr>
          <w:rFonts w:ascii="Times New Roman" w:hAnsi="Times New Roman"/>
          <w:sz w:val="28"/>
          <w:szCs w:val="28"/>
          <w:lang w:val="kk-KZ"/>
        </w:rPr>
        <w:t>9</w:t>
      </w:r>
      <w:r w:rsidR="00A6220A" w:rsidRPr="00731FEF">
        <w:rPr>
          <w:rFonts w:ascii="Times New Roman" w:hAnsi="Times New Roman"/>
          <w:sz w:val="28"/>
          <w:szCs w:val="28"/>
          <w:lang w:val="kk-KZ"/>
        </w:rPr>
        <w:t xml:space="preserve">], заттық детальдың эмоциялық қызметі – бәрі де сабақта жүйелі қолданылса, </w:t>
      </w:r>
      <w:r w:rsidR="00DF2356" w:rsidRPr="00731FEF">
        <w:rPr>
          <w:rFonts w:ascii="Times New Roman" w:hAnsi="Times New Roman"/>
          <w:sz w:val="28"/>
          <w:szCs w:val="28"/>
          <w:lang w:val="kk-KZ"/>
        </w:rPr>
        <w:t>Б.Майлин</w:t>
      </w:r>
      <w:r w:rsidR="00A6220A" w:rsidRPr="00731FEF">
        <w:rPr>
          <w:rFonts w:ascii="Times New Roman" w:hAnsi="Times New Roman"/>
          <w:sz w:val="28"/>
          <w:szCs w:val="28"/>
          <w:lang w:val="kk-KZ"/>
        </w:rPr>
        <w:t xml:space="preserve"> шығармалары </w:t>
      </w:r>
      <w:r w:rsidR="00BE568B" w:rsidRPr="00731FEF">
        <w:rPr>
          <w:rFonts w:ascii="Times New Roman" w:hAnsi="Times New Roman"/>
          <w:sz w:val="28"/>
          <w:szCs w:val="28"/>
          <w:lang w:val="kk-KZ"/>
        </w:rPr>
        <w:t>студентті</w:t>
      </w:r>
      <w:r w:rsidR="00A6220A" w:rsidRPr="00731FEF">
        <w:rPr>
          <w:rFonts w:ascii="Times New Roman" w:hAnsi="Times New Roman"/>
          <w:sz w:val="28"/>
          <w:szCs w:val="28"/>
          <w:lang w:val="kk-KZ"/>
        </w:rPr>
        <w:t xml:space="preserve"> адамтануға, өзін тануға, қоғамды тануға жетелейтін қуатты құрал болады. Сонда әдебиет сабағы тек пәндік білім беріп қоймай, </w:t>
      </w:r>
      <w:r w:rsidR="00BE568B" w:rsidRPr="00731FEF">
        <w:rPr>
          <w:rFonts w:ascii="Times New Roman" w:hAnsi="Times New Roman"/>
          <w:sz w:val="28"/>
          <w:szCs w:val="28"/>
          <w:lang w:val="kk-KZ"/>
        </w:rPr>
        <w:t>студенттің</w:t>
      </w:r>
      <w:r w:rsidR="00A6220A" w:rsidRPr="00731FEF">
        <w:rPr>
          <w:rFonts w:ascii="Times New Roman" w:hAnsi="Times New Roman"/>
          <w:sz w:val="28"/>
          <w:szCs w:val="28"/>
          <w:lang w:val="kk-KZ"/>
        </w:rPr>
        <w:t xml:space="preserve"> эмоциялық интеллектін, сыни ойлауын және құндылықтық таңдау мәдениетін қалыптастыратын тұлғалық тәжірибеге айналады.</w:t>
      </w:r>
    </w:p>
    <w:p w14:paraId="1CC1BF24" w14:textId="77777777" w:rsidR="003E071E" w:rsidRPr="00731FEF" w:rsidRDefault="003E071E" w:rsidP="00C8213F">
      <w:pPr>
        <w:spacing w:after="0" w:line="240" w:lineRule="auto"/>
        <w:ind w:firstLine="567"/>
        <w:jc w:val="both"/>
        <w:rPr>
          <w:rFonts w:ascii="Times New Roman" w:eastAsia="Times New Roman" w:hAnsi="Times New Roman"/>
          <w:sz w:val="28"/>
          <w:szCs w:val="28"/>
          <w:lang w:val="kk-KZ"/>
        </w:rPr>
      </w:pPr>
    </w:p>
    <w:p w14:paraId="4FCE8991" w14:textId="44420F9B" w:rsidR="002F3F24" w:rsidRPr="00731FEF" w:rsidRDefault="002F3F24" w:rsidP="00C8213F">
      <w:pPr>
        <w:spacing w:after="0" w:line="240" w:lineRule="auto"/>
        <w:ind w:firstLine="567"/>
        <w:jc w:val="both"/>
        <w:rPr>
          <w:rFonts w:ascii="Times New Roman" w:eastAsia="Times New Roman" w:hAnsi="Times New Roman"/>
          <w:b/>
          <w:bCs/>
          <w:sz w:val="28"/>
          <w:szCs w:val="28"/>
          <w:lang w:val="kk-KZ"/>
        </w:rPr>
      </w:pPr>
      <w:r w:rsidRPr="00731FEF">
        <w:rPr>
          <w:rFonts w:ascii="Times New Roman" w:hAnsi="Times New Roman"/>
          <w:b/>
          <w:bCs/>
          <w:sz w:val="28"/>
          <w:szCs w:val="28"/>
          <w:lang w:val="kk-KZ"/>
        </w:rPr>
        <w:t xml:space="preserve">1.4 </w:t>
      </w:r>
      <w:r w:rsidR="00E90682" w:rsidRPr="00731FEF">
        <w:rPr>
          <w:rFonts w:ascii="Times New Roman" w:hAnsi="Times New Roman"/>
          <w:b/>
          <w:bCs/>
          <w:sz w:val="28"/>
          <w:szCs w:val="28"/>
          <w:lang w:val="kk-KZ"/>
        </w:rPr>
        <w:t>Жазушы еңбектерін меңгертудің педагогикалық мәні</w:t>
      </w:r>
    </w:p>
    <w:p w14:paraId="4E0B248D" w14:textId="4F4D0FED" w:rsidR="00A1442E" w:rsidRPr="00731FEF" w:rsidRDefault="00A1442E" w:rsidP="002E18ED">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Жоғары мектеп кеңістігінде Б.Майлин шығармаларын оқыту – студентті тек шығарманы оқып, мазмұнын айтып беруге емес, көркем дүниетанымды ғылыми талдау, әдістемелік жобалау және кәсіби коммуникация арқылы меңгертуге бағытталған күрделі педагогикалық үдеріс. ЖОО аудиториясында Б.Майлин мұрасын игеру «оқылым – талдау – интерпретация – дәлел – әдістемелік өнім» тізбегімен ұйымдастырылғанда ғана нәтижелі болады: студент бір жағынан </w:t>
      </w:r>
      <w:r w:rsidRPr="00731FEF">
        <w:rPr>
          <w:rFonts w:ascii="Times New Roman" w:hAnsi="Times New Roman"/>
          <w:sz w:val="28"/>
          <w:szCs w:val="28"/>
          <w:lang w:val="kk-KZ"/>
        </w:rPr>
        <w:lastRenderedPageBreak/>
        <w:t>шығарманың поэтикасы мен дәуірлік контекстін ғылыми аппаратпен ашады, екінші жағынан сол білімді келешек сабаққа, тапсырмаға, бағалау өлшеміне айналдырады.</w:t>
      </w:r>
      <w:r w:rsidR="002E18ED" w:rsidRPr="00731FEF">
        <w:rPr>
          <w:rFonts w:ascii="Times New Roman" w:hAnsi="Times New Roman"/>
          <w:sz w:val="28"/>
          <w:szCs w:val="28"/>
          <w:lang w:val="kk-KZ"/>
        </w:rPr>
        <w:t xml:space="preserve"> </w:t>
      </w:r>
      <w:r w:rsidR="006A6F43" w:rsidRPr="00731FEF">
        <w:rPr>
          <w:rFonts w:ascii="Times New Roman" w:hAnsi="Times New Roman"/>
          <w:sz w:val="28"/>
          <w:szCs w:val="28"/>
          <w:lang w:val="kk-KZ"/>
        </w:rPr>
        <w:t>Жоғары мектептегі білім беру үдерісінің негізі студенттің рефлексивті әрекеті мен құзыреттілігін қалыптастыру</w:t>
      </w:r>
      <w:r w:rsidR="002E18ED" w:rsidRPr="00731FEF">
        <w:rPr>
          <w:rFonts w:ascii="Times New Roman" w:hAnsi="Times New Roman"/>
          <w:sz w:val="28"/>
          <w:szCs w:val="28"/>
          <w:lang w:val="kk-KZ"/>
        </w:rPr>
        <w:t>дағы</w:t>
      </w:r>
      <w:r w:rsidR="006A6F43" w:rsidRPr="00731FEF">
        <w:rPr>
          <w:rFonts w:ascii="Times New Roman" w:hAnsi="Times New Roman"/>
          <w:sz w:val="28"/>
          <w:szCs w:val="28"/>
          <w:lang w:val="kk-KZ"/>
        </w:rPr>
        <w:t xml:space="preserve"> субъектілік қатынасында. </w:t>
      </w:r>
      <w:r w:rsidR="002E18ED" w:rsidRPr="00731FEF">
        <w:rPr>
          <w:rFonts w:ascii="Times New Roman" w:hAnsi="Times New Roman"/>
          <w:sz w:val="28"/>
          <w:szCs w:val="28"/>
          <w:lang w:val="kk-KZ"/>
        </w:rPr>
        <w:t>О</w:t>
      </w:r>
      <w:r w:rsidR="006A6F43" w:rsidRPr="00731FEF">
        <w:rPr>
          <w:rFonts w:ascii="Times New Roman" w:hAnsi="Times New Roman"/>
          <w:sz w:val="28"/>
          <w:szCs w:val="28"/>
          <w:lang w:val="kk-KZ"/>
        </w:rPr>
        <w:t>қыту ақпарат беру емес, алған білімін кәсіби әрекет модельдеріне</w:t>
      </w:r>
      <w:r w:rsidR="002E18ED" w:rsidRPr="00731FEF">
        <w:rPr>
          <w:rFonts w:ascii="Times New Roman" w:hAnsi="Times New Roman"/>
          <w:sz w:val="28"/>
          <w:szCs w:val="28"/>
          <w:lang w:val="kk-KZ"/>
        </w:rPr>
        <w:t xml:space="preserve"> айналдыруы </w:t>
      </w:r>
      <w:r w:rsidR="006A6F43" w:rsidRPr="00731FEF">
        <w:rPr>
          <w:rFonts w:ascii="Times New Roman" w:hAnsi="Times New Roman"/>
          <w:sz w:val="28"/>
          <w:szCs w:val="28"/>
          <w:lang w:val="kk-KZ"/>
        </w:rPr>
        <w:t>өзіндік ғылыми-педагогикалық ұстанымын қалыптастыруы арқылы</w:t>
      </w:r>
      <w:r w:rsidR="002E18ED" w:rsidRPr="00731FEF">
        <w:rPr>
          <w:rFonts w:ascii="Times New Roman" w:hAnsi="Times New Roman"/>
          <w:sz w:val="28"/>
          <w:szCs w:val="28"/>
          <w:lang w:val="kk-KZ"/>
        </w:rPr>
        <w:t xml:space="preserve"> орындалады. </w:t>
      </w:r>
      <w:r w:rsidRPr="00731FEF">
        <w:rPr>
          <w:rFonts w:ascii="Times New Roman" w:hAnsi="Times New Roman"/>
          <w:sz w:val="28"/>
          <w:szCs w:val="28"/>
          <w:lang w:val="kk-KZ"/>
        </w:rPr>
        <w:t>ЖОО-да Б.Майлинді оқытудың педагогикалық негіздерін жүйелеу үш деңгейде көрінеді: (1) дидактикалық принциптер мен жалпы ЖОО-дағы талаптар; (2) әдебиет пәнінің пәндік-әдістемелік заңдылықтары (мәтінмен жұмыс алгоритмі, талдау операциялары, оқу әрекетін ұйымдастыру); (3) нақты автор материалында әдістемелік шешім қабылдау (мәтін таңдау, тапсырма құрастыру, бағалау және рефлексия). Осы үш деңгейдің сабақтастығын сақтамағанда оқу әрекеті екі шектің біріне кетуі мүмкін: не мәтін «ақпарат» ретінде ғана түсіндіріліп, студенттің аналитикалық дағдысы дамымайды, не әдістемелік жаттығу шығарманың көркемдік табиғатын ашпай қалады. Көркем әдебиет сабағының түрлерін талдай отырып, сабақ мақсаты мен құрылымы алдын ала айқындалса ғана оқылым әрекеті реттеледі [</w:t>
      </w:r>
      <w:r w:rsidR="00BF00DB" w:rsidRPr="00731FEF">
        <w:rPr>
          <w:rFonts w:ascii="Times New Roman" w:hAnsi="Times New Roman"/>
          <w:sz w:val="28"/>
          <w:szCs w:val="28"/>
          <w:lang w:val="kk-KZ"/>
        </w:rPr>
        <w:t>80</w:t>
      </w:r>
      <w:r w:rsidRPr="00731FEF">
        <w:rPr>
          <w:rFonts w:ascii="Times New Roman" w:hAnsi="Times New Roman"/>
          <w:sz w:val="28"/>
          <w:szCs w:val="28"/>
          <w:lang w:val="kk-KZ"/>
        </w:rPr>
        <w:t>]. Қ.Бітібаева тереңдетіп оқытудың басты шарты ретінде студентті мәтінмен ойландыру, проблемалық сұрақ арқылы дәлелдету, қорытындыны өз сөзімен тұжырымдату қажеттігін алға шығарады.</w:t>
      </w:r>
    </w:p>
    <w:p w14:paraId="1C8609F8" w14:textId="4E2E124A" w:rsidR="00A1442E" w:rsidRPr="00731FEF" w:rsidRDefault="00A1442E" w:rsidP="00A1442E">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Жалпы дидактикалық қағидалар әдебиет пәніне де ортақ. Я.Коменскийдің «Ұлы дидактикасында» оқытудың жүйелілігі, бірізділігі, қолжетімділігі, «қарапайымнан күрделіге», «нақтылықтан жалпылыққа» ұстанымы, сондай-ақ оқытудың өмірмен байланысы сияқты принциптер негізгі тірек ретінде қарастырылады. Б.Майлин шығармаларын ЖОО-да оқытуда бұл қағидалар автор мұрасының жанрлық ауқымына сай іске асады: студент алдымен шығарманы тұтас қабылдап, сюжет пен конфликтіні түсінеді; кейін поэтика (композиция, деталь, диалог, интонация), одан әрі тарихи-әлеуметтік контекст пен рецепция (қабылдану тарихы) деңгейіне көтеріледі; соңында осы талдауды әдістемелік сценарийге айналдырып, бағалау өлшемін жасайды</w:t>
      </w:r>
      <w:r w:rsidR="00B07ABB" w:rsidRPr="00731FEF">
        <w:rPr>
          <w:rFonts w:ascii="Times New Roman" w:hAnsi="Times New Roman"/>
          <w:sz w:val="28"/>
          <w:szCs w:val="28"/>
          <w:lang w:val="kk-KZ"/>
        </w:rPr>
        <w:t xml:space="preserve"> [5, б. 54]</w:t>
      </w:r>
      <w:r w:rsidRPr="00731FEF">
        <w:rPr>
          <w:rFonts w:ascii="Times New Roman" w:hAnsi="Times New Roman"/>
          <w:sz w:val="28"/>
          <w:szCs w:val="28"/>
          <w:lang w:val="kk-KZ"/>
        </w:rPr>
        <w:t>. Дидактикалық бірізділік сақталғанда ғана Б.Майлин мәтіні «оқулықтағы тақырып» емес, кәсіби филологтың зертханасына айналады.</w:t>
      </w:r>
    </w:p>
    <w:p w14:paraId="5D393347" w14:textId="77777777" w:rsidR="00A1442E" w:rsidRPr="00731FEF" w:rsidRDefault="00A1442E" w:rsidP="00A1442E">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Б.Майлин шығармалары филология және әдебиеттану бағытындағы БББ базалық пәндеріне кіріктіріліп оқытылады: «ХХ ғасыр басындағы қазақ әдебиеті», «Қазақ кеңес әдебиеті тарихы», «Әдеби үдеріс және жанрлар эволюциясы», «Әдебиеттануға кіріспе», «Драматургия теориясы», «Қазақ әдебиетін оқыту әдістемесі» сияқты пәндерде оның әңгімелері, пьесалары, публицистикасы, ағартушылық мәтіндері әр қырынан қарастырылады. Сондықтан педагогикалық негіздің бір шарты – авторды бір пәннің шеңберінде ғана танытпай, пәнаралық логикамен жинақтау: бір жерде (әдебиет тарихында) Б.Майлин дәуір суреткері ретінде ашылса, екінші жерде (әдістеме мен практикумда) шығарманың қалай оқытылатыны, қандай тапсырма арқылы студенттің құзыреті қалыптасатыны нақтылануы тиіс.</w:t>
      </w:r>
    </w:p>
    <w:p w14:paraId="7AC0C2E0" w14:textId="3724740D" w:rsidR="002F3F24" w:rsidRPr="00731FEF" w:rsidRDefault="002F3F24"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lastRenderedPageBreak/>
        <w:t xml:space="preserve">Педагогикалық негіздің маңызды құрамдасы – тілдік қарым-қатынас пен оқу әрекетін бір арнаға тоғыстыру. Р.Сәкенова сауат ашу кезеңінде тілдік қатынастың төрт модулін (тыңдау, айту, оқу, жазу) жүйелі қолдану </w:t>
      </w:r>
      <w:r w:rsidR="00BE568B" w:rsidRPr="00731FEF">
        <w:rPr>
          <w:rFonts w:ascii="Times New Roman" w:hAnsi="Times New Roman"/>
          <w:sz w:val="28"/>
          <w:szCs w:val="28"/>
          <w:lang w:val="kk-KZ"/>
        </w:rPr>
        <w:t>студенттің</w:t>
      </w:r>
      <w:r w:rsidRPr="00731FEF">
        <w:rPr>
          <w:rFonts w:ascii="Times New Roman" w:hAnsi="Times New Roman"/>
          <w:sz w:val="28"/>
          <w:szCs w:val="28"/>
          <w:lang w:val="kk-KZ"/>
        </w:rPr>
        <w:t xml:space="preserve"> коммуникативтік дағдысын дамытатынын көрсетеді [11, б. 141]. ЖОО-да бұл тұжырым дәрістік жұмыстың құрылымын құруда өнімді: студент алдымен шығарманы мәнерлеп оқып (оқу), кейін қысқа пікірін ауызша айтады (айту), ғылыми дереккөзді тыңдап немесе топтағы талқылауды тыңдайды (тыңдау), соңында дәлелді эссе/аннотация/қорытынды жазады (жазу). Мұндай цикл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нің қысқа прозасын, диалогқа құрылған пьесасын, публицистикасын талдауда әсіресе тиімді, өйткені жанр табиғаты өзі-ақ коммуникациялық әрекетке шақырады.</w:t>
      </w:r>
    </w:p>
    <w:p w14:paraId="50DB98E5" w14:textId="6C01BDF4" w:rsidR="002F3F24" w:rsidRPr="00731FEF" w:rsidRDefault="002F3F24"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ЖОО оқытушысы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w:t>
      </w:r>
      <w:r w:rsidR="00003E90" w:rsidRPr="00731FEF">
        <w:rPr>
          <w:rFonts w:ascii="Times New Roman" w:hAnsi="Times New Roman"/>
          <w:sz w:val="28"/>
          <w:szCs w:val="28"/>
          <w:lang w:val="kk-KZ"/>
        </w:rPr>
        <w:t xml:space="preserve">шығармаларын </w:t>
      </w:r>
      <w:r w:rsidRPr="00731FEF">
        <w:rPr>
          <w:rFonts w:ascii="Times New Roman" w:hAnsi="Times New Roman"/>
          <w:sz w:val="28"/>
          <w:szCs w:val="28"/>
          <w:lang w:val="kk-KZ"/>
        </w:rPr>
        <w:t>таңдағанда кемінде мынадай критерийлерге сүйенеді: жанрлық өкілдік (проза, драма, публицистика, ағартушылық мәтін); көркемдік-тілдік ерекшелік (юмор, ирония, диалог мәдениеті, деталь); педагогикалық әлеует (құндылықтық мәселе, тәрбиелік ситуация, әлеуметтік проблема); ғылыми әдебиеттің жеткіліктілігі (мәтін туралы зерттеулердің болуы); оқу әрекетіне қолайлылық (талдауға келетін эпизод, конфликт, кейіпкер мотивациясы). Бұл өлшемдер ЖОО-да әдебиетті оқытудың жалпы</w:t>
      </w:r>
      <w:r w:rsidR="00260E17">
        <w:rPr>
          <w:rFonts w:ascii="Times New Roman" w:hAnsi="Times New Roman"/>
          <w:sz w:val="28"/>
          <w:szCs w:val="28"/>
          <w:lang w:val="kk-KZ"/>
        </w:rPr>
        <w:t xml:space="preserve"> әдістемелік </w:t>
      </w:r>
      <w:r w:rsidRPr="00731FEF">
        <w:rPr>
          <w:rFonts w:ascii="Times New Roman" w:hAnsi="Times New Roman"/>
          <w:sz w:val="28"/>
          <w:szCs w:val="28"/>
          <w:lang w:val="kk-KZ"/>
        </w:rPr>
        <w:t>ұстанымдарымен қабысады</w:t>
      </w:r>
      <w:r w:rsidR="00E56A7D" w:rsidRPr="00731FEF">
        <w:rPr>
          <w:rFonts w:ascii="Times New Roman" w:hAnsi="Times New Roman"/>
          <w:sz w:val="28"/>
          <w:szCs w:val="28"/>
          <w:lang w:val="kk-KZ"/>
        </w:rPr>
        <w:t>.</w:t>
      </w:r>
      <w:r w:rsidR="007D2E92" w:rsidRPr="00731FEF">
        <w:rPr>
          <w:rFonts w:ascii="Times New Roman" w:hAnsi="Times New Roman"/>
          <w:sz w:val="28"/>
          <w:szCs w:val="28"/>
          <w:lang w:val="kk-KZ"/>
        </w:rPr>
        <w:t xml:space="preserve"> </w:t>
      </w:r>
      <w:r w:rsidR="00E56A7D" w:rsidRPr="00731FEF">
        <w:rPr>
          <w:rFonts w:ascii="Times New Roman" w:hAnsi="Times New Roman"/>
          <w:sz w:val="28"/>
          <w:szCs w:val="28"/>
          <w:lang w:val="kk-KZ"/>
        </w:rPr>
        <w:t>О</w:t>
      </w:r>
      <w:r w:rsidRPr="00731FEF">
        <w:rPr>
          <w:rFonts w:ascii="Times New Roman" w:hAnsi="Times New Roman"/>
          <w:sz w:val="28"/>
          <w:szCs w:val="28"/>
          <w:lang w:val="kk-KZ"/>
        </w:rPr>
        <w:t>қу мазмұны лекция мен дәрістің логикасына, студенттің өзіндік жұмысына және бағалау құралдарына бір мезетте сәйкес құрылуы тиіс.</w:t>
      </w:r>
      <w:r w:rsidR="00F02E8D" w:rsidRPr="00731FEF">
        <w:rPr>
          <w:rFonts w:ascii="Times New Roman" w:hAnsi="Times New Roman"/>
          <w:sz w:val="28"/>
          <w:szCs w:val="28"/>
          <w:lang w:val="kk-KZ"/>
        </w:rPr>
        <w:t xml:space="preserve"> </w:t>
      </w:r>
      <w:r w:rsidR="003D15A2" w:rsidRPr="00731FEF">
        <w:rPr>
          <w:rFonts w:ascii="Times New Roman" w:hAnsi="Times New Roman"/>
          <w:sz w:val="28"/>
          <w:szCs w:val="28"/>
          <w:lang w:val="kk-KZ"/>
        </w:rPr>
        <w:t xml:space="preserve">Академик З.Қабдолов: шығарманы талдау көркемдік компоненттерді автордың идеялық мұраты арқылы тұтас саралау. Кейіпкер санасына бойламай, шындықты тану мүмкін емес екенін айтады. </w:t>
      </w:r>
      <w:r w:rsidRPr="00731FEF">
        <w:rPr>
          <w:rFonts w:ascii="Times New Roman" w:hAnsi="Times New Roman"/>
          <w:sz w:val="28"/>
          <w:szCs w:val="28"/>
          <w:lang w:val="kk-KZ"/>
        </w:rPr>
        <w:t xml:space="preserve">Ғылыми негізділік </w:t>
      </w:r>
      <w:r w:rsidR="008A7DFF" w:rsidRPr="00731FEF">
        <w:rPr>
          <w:rFonts w:ascii="Times New Roman" w:hAnsi="Times New Roman"/>
          <w:sz w:val="28"/>
          <w:szCs w:val="28"/>
          <w:lang w:val="kk-KZ"/>
        </w:rPr>
        <w:t>қағидасы</w:t>
      </w:r>
      <w:r w:rsidRPr="00731FEF">
        <w:rPr>
          <w:rFonts w:ascii="Times New Roman" w:hAnsi="Times New Roman"/>
          <w:sz w:val="28"/>
          <w:szCs w:val="28"/>
          <w:lang w:val="kk-KZ"/>
        </w:rPr>
        <w:t xml:space="preserve">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ді оқытуда ерекше мәнге ие, себебі жазушының юморы мен сатирасы, шағын формадағы композициялық ықшамдығы, сөйлеу тілінің әлеуметтік реңкі шығарманы үстірт түсіндіруге мүмкіндік бермейді</w:t>
      </w:r>
      <w:r w:rsidR="003D15A2" w:rsidRPr="00731FEF">
        <w:rPr>
          <w:rFonts w:ascii="Times New Roman" w:hAnsi="Times New Roman"/>
          <w:sz w:val="28"/>
          <w:szCs w:val="28"/>
          <w:lang w:val="kk-KZ"/>
        </w:rPr>
        <w:t xml:space="preserve"> [81]</w:t>
      </w:r>
      <w:r w:rsidRPr="00731FEF">
        <w:rPr>
          <w:rFonts w:ascii="Times New Roman" w:hAnsi="Times New Roman"/>
          <w:sz w:val="28"/>
          <w:szCs w:val="28"/>
          <w:lang w:val="kk-KZ"/>
        </w:rPr>
        <w:t>.</w:t>
      </w:r>
      <w:r w:rsidR="008C7299" w:rsidRPr="00731FEF">
        <w:rPr>
          <w:rFonts w:ascii="Times New Roman" w:hAnsi="Times New Roman"/>
          <w:sz w:val="28"/>
          <w:szCs w:val="28"/>
          <w:lang w:val="kk-KZ"/>
        </w:rPr>
        <w:t xml:space="preserve"> </w:t>
      </w:r>
      <w:r w:rsidR="003D15A2" w:rsidRPr="00731FEF">
        <w:rPr>
          <w:rFonts w:ascii="Times New Roman" w:hAnsi="Times New Roman"/>
          <w:sz w:val="28"/>
          <w:szCs w:val="28"/>
          <w:lang w:val="kk-KZ"/>
        </w:rPr>
        <w:t>Б.Наурызбаев Б.Майлин прозасының дәстүр тудырушы қызметін тарихи-әдеби үдеріспен сабақтастықта сипаттайды, ал «Қазақ прозасындағы Б.Майлин дәстүрі» зерттеуінде көркемдік мектеп ұғымын жанрлық-стильдік жалғастық арқылы дәлелдейді. С.Ордалиев «Сөз зергері» кітабында жазушы тілінің дәлдігі, юморлық интонация, диалог құру шеберлігі сияқты стильдік категорияларды нақты мысалдармен талдайды. Б.Сарбалаевтың «Б.Майлин» еңбегі жазушының қоғамдық-әлеуметтік ойы мен көркемдік әлемін оқытуға қолайлы ықшам жүйемен береді. ЖОО-да осы зерттеулердің педагогикалық әлеуеті – студентті «мазмұндаудан» аналитикалық оқылымға көшіру, ұғымды мәтіндік айғақпен дәлелдету және әр пікірдің дереккөзін дұрыс көрсету.</w:t>
      </w:r>
    </w:p>
    <w:p w14:paraId="13856641" w14:textId="48B415A5" w:rsidR="002F3F24" w:rsidRPr="00731FEF" w:rsidRDefault="00722AE7"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w:t>
      </w:r>
      <w:r w:rsidR="002F3F24" w:rsidRPr="00731FEF">
        <w:rPr>
          <w:rFonts w:ascii="Times New Roman" w:hAnsi="Times New Roman"/>
          <w:sz w:val="28"/>
          <w:szCs w:val="28"/>
          <w:lang w:val="kk-KZ"/>
        </w:rPr>
        <w:t xml:space="preserve">Майлин шығармаларын оқытуда тарихи-идеологиялық сезімталдық та ескеріледі: кеңестік кезеңнің қоғамдық дискурсы, таптық сана, ұжымдастыру, жаңа билік құрылымы сияқты тақырыптар бүгінгі студент үшін біржақты бағалауға ұрындыруы мүмкін. Сондықтан оқытушы тарихи контексті ғылыми дерекпен нақтылап, </w:t>
      </w:r>
      <w:r w:rsidR="00645840" w:rsidRPr="00731FEF">
        <w:rPr>
          <w:rFonts w:ascii="Times New Roman" w:hAnsi="Times New Roman"/>
          <w:sz w:val="28"/>
          <w:szCs w:val="28"/>
          <w:lang w:val="kk-KZ"/>
        </w:rPr>
        <w:t xml:space="preserve">шығармадағы </w:t>
      </w:r>
      <w:r w:rsidR="002F3F24" w:rsidRPr="00731FEF">
        <w:rPr>
          <w:rFonts w:ascii="Times New Roman" w:hAnsi="Times New Roman"/>
          <w:sz w:val="28"/>
          <w:szCs w:val="28"/>
          <w:lang w:val="kk-KZ"/>
        </w:rPr>
        <w:t xml:space="preserve">автор позициясын «дәуірдің тілімен» түсіндіруге бағыттайды. </w:t>
      </w:r>
      <w:r w:rsidR="003D15A2" w:rsidRPr="00731FEF">
        <w:rPr>
          <w:rFonts w:ascii="Times New Roman" w:hAnsi="Times New Roman"/>
          <w:sz w:val="28"/>
          <w:szCs w:val="28"/>
          <w:lang w:val="kk-KZ"/>
        </w:rPr>
        <w:t>Б.</w:t>
      </w:r>
      <w:r w:rsidR="002F3F24" w:rsidRPr="00731FEF">
        <w:rPr>
          <w:rFonts w:ascii="Times New Roman" w:hAnsi="Times New Roman"/>
          <w:sz w:val="28"/>
          <w:szCs w:val="28"/>
          <w:lang w:val="kk-KZ"/>
        </w:rPr>
        <w:t xml:space="preserve">Наурызбаев еңбектерінде </w:t>
      </w:r>
      <w:r w:rsidR="00DF2356" w:rsidRPr="00731FEF">
        <w:rPr>
          <w:rFonts w:ascii="Times New Roman" w:hAnsi="Times New Roman"/>
          <w:sz w:val="28"/>
          <w:szCs w:val="28"/>
          <w:lang w:val="kk-KZ"/>
        </w:rPr>
        <w:t>Б.Майлин</w:t>
      </w:r>
      <w:r w:rsidR="002F3F24" w:rsidRPr="00731FEF">
        <w:rPr>
          <w:rFonts w:ascii="Times New Roman" w:hAnsi="Times New Roman"/>
          <w:sz w:val="28"/>
          <w:szCs w:val="28"/>
          <w:lang w:val="kk-KZ"/>
        </w:rPr>
        <w:t xml:space="preserve"> прозасының дәуір суреті ретіндегі маңызы осы контекст арқылы ашылатыны көрсетілген. Мұндай тәсіл </w:t>
      </w:r>
      <w:r w:rsidR="002F3F24" w:rsidRPr="00731FEF">
        <w:rPr>
          <w:rFonts w:ascii="Times New Roman" w:hAnsi="Times New Roman"/>
          <w:sz w:val="28"/>
          <w:szCs w:val="28"/>
          <w:lang w:val="kk-KZ"/>
        </w:rPr>
        <w:lastRenderedPageBreak/>
        <w:t>қазіргі педагогиканың құндылықтық бейтараптық емес, дәлелді, жауапкершілікті пайымдау қағидасымен үйлеседі.</w:t>
      </w:r>
    </w:p>
    <w:p w14:paraId="7FB09603" w14:textId="125F3827" w:rsidR="002F3F24" w:rsidRPr="00731FEF" w:rsidRDefault="00B07ABB"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w:t>
      </w:r>
      <w:r w:rsidR="002F3F24" w:rsidRPr="00731FEF">
        <w:rPr>
          <w:rFonts w:ascii="Times New Roman" w:hAnsi="Times New Roman"/>
          <w:sz w:val="28"/>
          <w:szCs w:val="28"/>
          <w:lang w:val="kk-KZ"/>
        </w:rPr>
        <w:t xml:space="preserve">Майлин шығармаларын ЖОО-да оқытудың педагогикалық негізі оның ағартушылық қызметін ескергенде толық ашылады. ХХ ғасырдың басында Қазақстандағы алғашқы оқу кітаптары мен сауат ашу тәжірибесін талдай отырып, оқу-ағарту идеологиясының қоғамдық сұраныспен тығыз байланысын көрсетеді. Бұл еңбектерді ЖОО-да талдау жазушыны «көркем сөз шебері» ғана емес, мәтін арқылы оқырманды тәрбиелеудің амалын іздеген практик-ұстаз ретінде танытады: оқу мәтінінің құрылымы, қысқа сөйлем, түсінікті лексика, еңбек пен білімге үндеу – бәрі педагогикалық мақсаттылықты байқатады. Сондықтан </w:t>
      </w:r>
      <w:r w:rsidR="00DF2356" w:rsidRPr="00731FEF">
        <w:rPr>
          <w:rFonts w:ascii="Times New Roman" w:hAnsi="Times New Roman"/>
          <w:sz w:val="28"/>
          <w:szCs w:val="28"/>
          <w:lang w:val="kk-KZ"/>
        </w:rPr>
        <w:t>Б.Майлин</w:t>
      </w:r>
      <w:r w:rsidR="002F3F24" w:rsidRPr="00731FEF">
        <w:rPr>
          <w:rFonts w:ascii="Times New Roman" w:hAnsi="Times New Roman"/>
          <w:sz w:val="28"/>
          <w:szCs w:val="28"/>
          <w:lang w:val="kk-KZ"/>
        </w:rPr>
        <w:t xml:space="preserve"> мұрасын оқытуда көркем мәтін мен оқу </w:t>
      </w:r>
      <w:r w:rsidR="00A722D7" w:rsidRPr="00731FEF">
        <w:rPr>
          <w:rFonts w:ascii="Times New Roman" w:hAnsi="Times New Roman"/>
          <w:sz w:val="28"/>
          <w:szCs w:val="28"/>
          <w:lang w:val="kk-KZ"/>
        </w:rPr>
        <w:t xml:space="preserve">шығармаларын </w:t>
      </w:r>
      <w:r w:rsidR="002F3F24" w:rsidRPr="00731FEF">
        <w:rPr>
          <w:rFonts w:ascii="Times New Roman" w:hAnsi="Times New Roman"/>
          <w:sz w:val="28"/>
          <w:szCs w:val="28"/>
          <w:lang w:val="kk-KZ"/>
        </w:rPr>
        <w:t>салыстыра оқу студенттің функционалдық сауаттылық, мәтіндік прагматика, адресатқа ықпал ету стратегиясын тану дағдыларын дамытады.</w:t>
      </w:r>
    </w:p>
    <w:p w14:paraId="3477FF74" w14:textId="0C56737D" w:rsidR="002F3F24" w:rsidRPr="00731FEF" w:rsidRDefault="00B07ABB"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w:t>
      </w:r>
      <w:r w:rsidR="002F3F24" w:rsidRPr="00731FEF">
        <w:rPr>
          <w:rFonts w:ascii="Times New Roman" w:hAnsi="Times New Roman"/>
          <w:sz w:val="28"/>
          <w:szCs w:val="28"/>
          <w:lang w:val="kk-KZ"/>
        </w:rPr>
        <w:t>Майлиннің оқу құралдарын талдауды ЖОО аудиториясында тек тарихи дерек ретінде қалдырмай, қазіргі педагогика тұрғысынан «әдіскерлік модель» ретінде қарастыру маңызды. Мысалы, «Шала сауаттылар үшін оқу кітабы» мен «</w:t>
      </w:r>
      <w:r w:rsidR="009C2934" w:rsidRPr="00731FEF">
        <w:rPr>
          <w:rFonts w:ascii="Times New Roman" w:hAnsi="Times New Roman"/>
          <w:sz w:val="28"/>
          <w:szCs w:val="28"/>
          <w:lang w:val="kk-KZ"/>
        </w:rPr>
        <w:t>Жаңаша оқы жаз!</w:t>
      </w:r>
      <w:r w:rsidR="002F3F24" w:rsidRPr="00731FEF">
        <w:rPr>
          <w:rFonts w:ascii="Times New Roman" w:hAnsi="Times New Roman"/>
          <w:sz w:val="28"/>
          <w:szCs w:val="28"/>
          <w:lang w:val="kk-KZ"/>
        </w:rPr>
        <w:t xml:space="preserve">» құрылымын қазіргі оқу мәтінінің талаптарымен салыстыруға болады: мәтін көлемі, тапсырма типі, тақырыптық жүйе, өмірмен байланыс, еңбекке тәрбиелеу, сөздік жұмысы. «Сауатты бол» (1931) құралындағы тілдік материалдың прагматикалық бағыты студентке функционалдық сауаттылық ұғымын нақты мысалмен түсіндіреді. 2024 жылғы зерттеулерде оқу мәтінінің ықшамдылығы мен прагматикалық мақсаттылығы </w:t>
      </w:r>
      <w:r w:rsidR="00DF2356" w:rsidRPr="00731FEF">
        <w:rPr>
          <w:rFonts w:ascii="Times New Roman" w:hAnsi="Times New Roman"/>
          <w:sz w:val="28"/>
          <w:szCs w:val="28"/>
          <w:lang w:val="kk-KZ"/>
        </w:rPr>
        <w:t>Б.Майлин</w:t>
      </w:r>
      <w:r w:rsidR="002F3F24" w:rsidRPr="00731FEF">
        <w:rPr>
          <w:rFonts w:ascii="Times New Roman" w:hAnsi="Times New Roman"/>
          <w:sz w:val="28"/>
          <w:szCs w:val="28"/>
          <w:lang w:val="kk-KZ"/>
        </w:rPr>
        <w:t xml:space="preserve"> әдіскерлігінің негізгі сипаты ретінде көрсетіледі </w:t>
      </w:r>
      <w:r w:rsidR="00B34786" w:rsidRPr="00731FEF">
        <w:rPr>
          <w:rFonts w:ascii="Times New Roman" w:hAnsi="Times New Roman"/>
          <w:sz w:val="28"/>
          <w:szCs w:val="28"/>
          <w:lang w:val="kk-KZ"/>
        </w:rPr>
        <w:t>[</w:t>
      </w:r>
      <w:r w:rsidR="003D15A2" w:rsidRPr="00731FEF">
        <w:rPr>
          <w:rFonts w:ascii="Times New Roman" w:hAnsi="Times New Roman"/>
          <w:sz w:val="28"/>
          <w:szCs w:val="28"/>
          <w:lang w:val="kk-KZ"/>
        </w:rPr>
        <w:t>82</w:t>
      </w:r>
      <w:r w:rsidR="00B34786" w:rsidRPr="00731FEF">
        <w:rPr>
          <w:rFonts w:ascii="Times New Roman" w:hAnsi="Times New Roman"/>
          <w:sz w:val="28"/>
          <w:szCs w:val="28"/>
          <w:lang w:val="kk-KZ"/>
        </w:rPr>
        <w:t>]</w:t>
      </w:r>
      <w:r w:rsidR="002F3F24" w:rsidRPr="00731FEF">
        <w:rPr>
          <w:rFonts w:ascii="Times New Roman" w:hAnsi="Times New Roman"/>
          <w:sz w:val="28"/>
          <w:szCs w:val="28"/>
          <w:lang w:val="kk-KZ"/>
        </w:rPr>
        <w:t xml:space="preserve">. Ал ағартушылық үндеу құрылымын (үндеу – дәлел – әрекет) талдау тәжірибесі осы оқу </w:t>
      </w:r>
      <w:r w:rsidR="00003E90" w:rsidRPr="00731FEF">
        <w:rPr>
          <w:rFonts w:ascii="Times New Roman" w:hAnsi="Times New Roman"/>
          <w:sz w:val="28"/>
          <w:szCs w:val="28"/>
          <w:lang w:val="kk-KZ"/>
        </w:rPr>
        <w:t xml:space="preserve">шығармаларын </w:t>
      </w:r>
      <w:r w:rsidR="00DF2356" w:rsidRPr="00731FEF">
        <w:rPr>
          <w:rFonts w:ascii="Times New Roman" w:hAnsi="Times New Roman"/>
          <w:sz w:val="28"/>
          <w:szCs w:val="28"/>
          <w:lang w:val="kk-KZ"/>
        </w:rPr>
        <w:t>Б.Майлин</w:t>
      </w:r>
      <w:r w:rsidR="002F3F24" w:rsidRPr="00731FEF">
        <w:rPr>
          <w:rFonts w:ascii="Times New Roman" w:hAnsi="Times New Roman"/>
          <w:sz w:val="28"/>
          <w:szCs w:val="28"/>
          <w:lang w:val="kk-KZ"/>
        </w:rPr>
        <w:t xml:space="preserve"> публицистикасымен байланыстырып, бір авторлық педагогикалық стратегияны тануға мүмкіндік береді.</w:t>
      </w:r>
    </w:p>
    <w:p w14:paraId="518C8F49" w14:textId="2981B137" w:rsidR="00BF4A23" w:rsidRPr="00731FEF" w:rsidRDefault="002F3F24"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Сауатсыздықты жою тәжірибесіне арналған зерттеулер қазақ қоғамындағы жазба мәдениеттің орнығуы мен ағартушылық дискурстың қалыптасуын нақты деректермен түсіндіреді. Түркі халықтарының ХХ ғасыр басындағы сауатсыздықпен күрес тәжірибесін салыстырған </w:t>
      </w:r>
      <w:r w:rsidR="0094598F" w:rsidRPr="00731FEF">
        <w:rPr>
          <w:rFonts w:ascii="Times New Roman" w:hAnsi="Times New Roman"/>
          <w:sz w:val="28"/>
          <w:szCs w:val="28"/>
          <w:lang w:val="kk-KZ"/>
        </w:rPr>
        <w:t xml:space="preserve">К. Кочтың зерттеу </w:t>
      </w:r>
      <w:r w:rsidRPr="00731FEF">
        <w:rPr>
          <w:rFonts w:ascii="Times New Roman" w:hAnsi="Times New Roman"/>
          <w:sz w:val="28"/>
          <w:szCs w:val="28"/>
          <w:lang w:val="kk-KZ"/>
        </w:rPr>
        <w:t>еңбегі</w:t>
      </w:r>
      <w:r w:rsidR="0094598F" w:rsidRPr="00731FEF">
        <w:rPr>
          <w:rFonts w:ascii="Times New Roman" w:hAnsi="Times New Roman"/>
          <w:sz w:val="28"/>
          <w:szCs w:val="28"/>
          <w:lang w:val="kk-KZ"/>
        </w:rPr>
        <w:t xml:space="preserve">нде де </w:t>
      </w:r>
      <w:r w:rsidRPr="00731FEF">
        <w:rPr>
          <w:rFonts w:ascii="Times New Roman" w:hAnsi="Times New Roman"/>
          <w:sz w:val="28"/>
          <w:szCs w:val="28"/>
          <w:lang w:val="kk-KZ"/>
        </w:rPr>
        <w:t xml:space="preserve">бұл үдерістің ортақ тарихи заңдылықтарын көрсетеді.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нің оқу </w:t>
      </w:r>
      <w:r w:rsidR="00A722D7" w:rsidRPr="00731FEF">
        <w:rPr>
          <w:rFonts w:ascii="Times New Roman" w:hAnsi="Times New Roman"/>
          <w:sz w:val="28"/>
          <w:szCs w:val="28"/>
          <w:lang w:val="kk-KZ"/>
        </w:rPr>
        <w:t xml:space="preserve">шығармаларын </w:t>
      </w:r>
      <w:r w:rsidRPr="00731FEF">
        <w:rPr>
          <w:rFonts w:ascii="Times New Roman" w:hAnsi="Times New Roman"/>
          <w:sz w:val="28"/>
          <w:szCs w:val="28"/>
          <w:lang w:val="kk-KZ"/>
        </w:rPr>
        <w:t>құрастыру тәжірибесі арнайы бағаланып,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оқу құралдары арқылы сауат ашу </w:t>
      </w:r>
      <w:r w:rsidR="00260E17">
        <w:rPr>
          <w:rFonts w:ascii="Times New Roman" w:hAnsi="Times New Roman"/>
          <w:sz w:val="28"/>
          <w:szCs w:val="28"/>
          <w:lang w:val="kk-KZ"/>
        </w:rPr>
        <w:t>әдістемесін</w:t>
      </w:r>
      <w:r w:rsidRPr="00731FEF">
        <w:rPr>
          <w:rFonts w:ascii="Times New Roman" w:hAnsi="Times New Roman"/>
          <w:sz w:val="28"/>
          <w:szCs w:val="28"/>
          <w:lang w:val="kk-KZ"/>
        </w:rPr>
        <w:t xml:space="preserve"> қалыптастыруға атсалысқан әдіскер» екені айтылады. ЖОО-да осы тұжырымды әдістемелік тапсырмаға айналдыруға болады: студент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нің оқу мәтінінен (оқулық үзіндісі) педагогикалық мақсатты, сөйлем құрылымын, лексикалық таңдауды анықтап, кейін сол әдісті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нің көркем прозасындағы диалогпен салыстырады; нәтижесінде «тіл – оқырман – мақсат» байланысын дәлелдеуге үйренеді.</w:t>
      </w:r>
      <w:r w:rsidR="00BF4A23" w:rsidRPr="00731FEF">
        <w:rPr>
          <w:rFonts w:ascii="Times New Roman" w:hAnsi="Times New Roman"/>
          <w:sz w:val="28"/>
          <w:szCs w:val="28"/>
          <w:lang w:val="kk-KZ"/>
        </w:rPr>
        <w:t xml:space="preserve"> </w:t>
      </w:r>
      <w:r w:rsidR="0094598F" w:rsidRPr="00731FEF">
        <w:rPr>
          <w:rFonts w:ascii="Times New Roman" w:hAnsi="Times New Roman"/>
          <w:sz w:val="28"/>
          <w:szCs w:val="28"/>
          <w:lang w:val="kk-KZ"/>
        </w:rPr>
        <w:t>Б.</w:t>
      </w:r>
      <w:r w:rsidRPr="00731FEF">
        <w:rPr>
          <w:rFonts w:ascii="Times New Roman" w:hAnsi="Times New Roman"/>
          <w:sz w:val="28"/>
          <w:szCs w:val="28"/>
          <w:lang w:val="kk-KZ"/>
        </w:rPr>
        <w:t xml:space="preserve">Майлин мұрасының педагогикалық қырын жаңаша пайымдайтын соңғы зерттеулер де жоғары мектеп әдістемесіне нақты тірек береді.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нің педагогикалық мұрасын тұлғалық-танымдық даму, оқу мәдениеті және әдіскерлік ұстаным тұрғысынан қарастырып, оқу мәтінінің «жүйелілік – ықшамдық – прагматикалық мақсат» өлшемдерін алға шығарады </w:t>
      </w:r>
      <w:r w:rsidR="0094598F" w:rsidRPr="00731FEF">
        <w:rPr>
          <w:rFonts w:ascii="Times New Roman" w:hAnsi="Times New Roman"/>
          <w:sz w:val="28"/>
          <w:szCs w:val="28"/>
          <w:lang w:val="kk-KZ"/>
        </w:rPr>
        <w:t>[</w:t>
      </w:r>
      <w:r w:rsidR="003D15A2" w:rsidRPr="00731FEF">
        <w:rPr>
          <w:rFonts w:ascii="Times New Roman" w:hAnsi="Times New Roman"/>
          <w:sz w:val="28"/>
          <w:szCs w:val="28"/>
          <w:lang w:val="kk-KZ"/>
        </w:rPr>
        <w:t>83</w:t>
      </w:r>
      <w:r w:rsidR="0094598F" w:rsidRPr="00731FEF">
        <w:rPr>
          <w:rFonts w:ascii="Times New Roman" w:hAnsi="Times New Roman"/>
          <w:sz w:val="28"/>
          <w:szCs w:val="28"/>
          <w:lang w:val="kk-KZ"/>
        </w:rPr>
        <w:t>]</w:t>
      </w:r>
      <w:r w:rsidRPr="00731FEF">
        <w:rPr>
          <w:rFonts w:ascii="Times New Roman" w:hAnsi="Times New Roman"/>
          <w:sz w:val="28"/>
          <w:szCs w:val="28"/>
          <w:lang w:val="kk-KZ"/>
        </w:rPr>
        <w:t xml:space="preserve">. </w:t>
      </w:r>
    </w:p>
    <w:p w14:paraId="652FC089" w14:textId="1C3B937D" w:rsidR="002F3F24" w:rsidRPr="00731FEF" w:rsidRDefault="005D68E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lastRenderedPageBreak/>
        <w:t xml:space="preserve">ЖОО-дағы </w:t>
      </w:r>
      <w:r w:rsidR="002F3F24" w:rsidRPr="00731FEF">
        <w:rPr>
          <w:rFonts w:ascii="Times New Roman" w:hAnsi="Times New Roman"/>
          <w:sz w:val="28"/>
          <w:szCs w:val="28"/>
          <w:lang w:val="kk-KZ"/>
        </w:rPr>
        <w:t>оқу формалары педагогикалық негіздің «қаңқасын» құрайды. Дәріс – ғылыми мазмұнды жүйелейтін, әдеби-тарихи және теориялық ұғымдарды бекітетін кеңістік; дәрістегі талқылау – сол ұғымдарды мәтінге қолдану арқылы қайта жасау лабораториясы; практикалық сабақ – әдістемелік өнім (сабақ жоспары, тапсырма, бағалау рубрикасы, микрооқыту фрагменті) дайындалатын алаң; СӨЖ – ғылыми дереккөзбен жұмыс пен академиялық жазылым мәдениетін қалыптастыратын негізгі ресурс. Дәрістің тиімділігі оны «ақпарат жеткізу» емес, проблемалық түсіндіру ретінде құруда:</w:t>
      </w:r>
      <w:r w:rsidR="002D17BD" w:rsidRPr="00731FEF">
        <w:rPr>
          <w:rFonts w:ascii="Times New Roman" w:hAnsi="Times New Roman"/>
          <w:sz w:val="28"/>
          <w:szCs w:val="28"/>
          <w:lang w:val="kk-KZ"/>
        </w:rPr>
        <w:t xml:space="preserve"> Б.Жұмақаева</w:t>
      </w:r>
      <w:r w:rsidR="002F3F24" w:rsidRPr="00731FEF">
        <w:rPr>
          <w:rFonts w:ascii="Times New Roman" w:hAnsi="Times New Roman"/>
          <w:sz w:val="28"/>
          <w:szCs w:val="28"/>
          <w:lang w:val="kk-KZ"/>
        </w:rPr>
        <w:t xml:space="preserve"> көрсеткендей, дәрісте қойылған проблемалық сұрақ дәрістегі талдаудың өзегіне айналып, студентті шығарманы «жауап іздеу» режимінде оқуға жетелейді</w:t>
      </w:r>
      <w:r w:rsidR="00944E9A" w:rsidRPr="00731FEF">
        <w:rPr>
          <w:rFonts w:ascii="Times New Roman" w:hAnsi="Times New Roman"/>
          <w:sz w:val="28"/>
          <w:szCs w:val="28"/>
          <w:lang w:val="kk-KZ"/>
        </w:rPr>
        <w:t xml:space="preserve"> [7, б. 32]</w:t>
      </w:r>
      <w:r w:rsidR="002F3F24" w:rsidRPr="00731FEF">
        <w:rPr>
          <w:rFonts w:ascii="Times New Roman" w:hAnsi="Times New Roman"/>
          <w:sz w:val="28"/>
          <w:szCs w:val="28"/>
          <w:lang w:val="kk-KZ"/>
        </w:rPr>
        <w:t>.</w:t>
      </w:r>
    </w:p>
    <w:p w14:paraId="73FA3A7B" w14:textId="4141D93A" w:rsidR="002F3F24" w:rsidRPr="00731FEF" w:rsidRDefault="002F3F24"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Дәрістегі жұмысты ұйымдастыруда «сабақ түрі – оқу әрекеті – нәтиже» байланысы сақталуы қажет.</w:t>
      </w:r>
      <w:r w:rsidR="00A96F25" w:rsidRPr="00731FEF">
        <w:rPr>
          <w:rFonts w:ascii="Times New Roman" w:hAnsi="Times New Roman"/>
          <w:sz w:val="28"/>
          <w:szCs w:val="28"/>
          <w:lang w:val="kk-KZ"/>
        </w:rPr>
        <w:t xml:space="preserve"> </w:t>
      </w:r>
      <w:r w:rsidR="00A34582" w:rsidRPr="00731FEF">
        <w:rPr>
          <w:rFonts w:ascii="Times New Roman" w:hAnsi="Times New Roman"/>
          <w:sz w:val="28"/>
          <w:szCs w:val="28"/>
          <w:lang w:val="kk-KZ"/>
        </w:rPr>
        <w:t>Ә</w:t>
      </w:r>
      <w:r w:rsidRPr="00731FEF">
        <w:rPr>
          <w:rFonts w:ascii="Times New Roman" w:hAnsi="Times New Roman"/>
          <w:sz w:val="28"/>
          <w:szCs w:val="28"/>
          <w:lang w:val="kk-KZ"/>
        </w:rPr>
        <w:t>дебиет сабағының түрлерін (оқу, талдау, мазмұндау, қорытындылау) айқындағанда, әр түрдің өзіндік мақсаты мен құрылымы бар екенін көрсеткен. ЖОО дәрісінде бұл жіктеу кеңейтіледі: талдаумен қатар салыстырмалы пайымдау, дискуссия, мәтінтану салыстыру, шағын жоба қорғау, рөлдік оқылым, сахналық этюд сияқты әрекеттер енгізіледі.</w:t>
      </w:r>
      <w:r w:rsidR="00A96F25" w:rsidRPr="00731FEF">
        <w:rPr>
          <w:rFonts w:ascii="Times New Roman" w:hAnsi="Times New Roman"/>
          <w:sz w:val="28"/>
          <w:szCs w:val="28"/>
          <w:lang w:val="kk-KZ"/>
        </w:rPr>
        <w:t xml:space="preserve"> Қ.Бітібаева</w:t>
      </w:r>
      <w:r w:rsidRPr="00731FEF">
        <w:rPr>
          <w:rFonts w:ascii="Times New Roman" w:hAnsi="Times New Roman"/>
          <w:sz w:val="28"/>
          <w:szCs w:val="28"/>
          <w:lang w:val="kk-KZ"/>
        </w:rPr>
        <w:t xml:space="preserve"> ұсынған тереңдетіп оқыту логикасы бойынша мәтінге сұрақ қою, «неге?» және «қалай?» деңгейіндегі дәлел талап ету студенттің ойлау операцияларын жандандырады. Осы тұрғыдан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әңгімелерін оқытуда әр дәріс нақты бір талдау операциясына құрылуы мүмкін: мысалы, «диалог арқылы характер жасау», «юмордың тілдік тетігі», «детальдың әлеуметтік қызметі», «авторлық ирония және оқырман позициясы»</w:t>
      </w:r>
      <w:r w:rsidR="00944E9A" w:rsidRPr="00731FEF">
        <w:rPr>
          <w:rFonts w:ascii="Times New Roman" w:hAnsi="Times New Roman"/>
          <w:sz w:val="28"/>
          <w:szCs w:val="28"/>
          <w:lang w:val="kk-KZ"/>
        </w:rPr>
        <w:t xml:space="preserve"> [9, б. 84]</w:t>
      </w:r>
      <w:r w:rsidRPr="00731FEF">
        <w:rPr>
          <w:rFonts w:ascii="Times New Roman" w:hAnsi="Times New Roman"/>
          <w:sz w:val="28"/>
          <w:szCs w:val="28"/>
          <w:lang w:val="kk-KZ"/>
        </w:rPr>
        <w:t>.</w:t>
      </w:r>
    </w:p>
    <w:p w14:paraId="32BE7036" w14:textId="0362E8AD" w:rsidR="002F3F24" w:rsidRPr="00731FEF" w:rsidRDefault="002F3F24"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Педагогикалық негіздің институционалдық көрінісі – силлабус, оқу-әдістемелік кешен, қорытынды бақылау регламенті. Силлабус деңгейінде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тақырыбының оқу мақсаттары, күтілетін нәтижелер, негізгі және қосымша әдебиеттер, дәріс тапсырмалары, СӨЖ мазмұны, бағалау шкаласы мен критерийлері нақты көрсетілгенде ғана оқыту «жүйе» ретінде жұмыс істейді. Бұл құжаттар студентке оқу траекториясын алдын ала жоспарлауға, ал оқытушыға нәтижені өлшеуге мүмкіндік береді; сонымен қатар академиялық адалдық талаптарын (дәйексөз беру, сілтеме жасау, плагиаттан сақтану) пән мазмұнына кірістіре орнықтыруға жағдай жасайды.</w:t>
      </w:r>
      <w:r w:rsidR="000221D3"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Дәріс формасын жетілдіру – </w:t>
      </w:r>
      <w:r w:rsidR="005D68E8" w:rsidRPr="00731FEF">
        <w:rPr>
          <w:rFonts w:ascii="Times New Roman" w:hAnsi="Times New Roman"/>
          <w:sz w:val="28"/>
          <w:szCs w:val="28"/>
          <w:lang w:val="kk-KZ"/>
        </w:rPr>
        <w:t xml:space="preserve">ЖОО-дағы </w:t>
      </w:r>
      <w:r w:rsidRPr="00731FEF">
        <w:rPr>
          <w:rFonts w:ascii="Times New Roman" w:hAnsi="Times New Roman"/>
          <w:sz w:val="28"/>
          <w:szCs w:val="28"/>
          <w:lang w:val="kk-KZ"/>
        </w:rPr>
        <w:t xml:space="preserve">әдебиет пәнінің өзекті міндеті.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тақырыбы бойынша дәріс дәстүрлі «монолог» үлгісінде өтсе, студент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ішкі ирониясы мен әлеуметтік астарын сезінбей қалуы мүмкін; сондықтан дәрісті проблемалық және интерактивті форматта құру тиімді. Мәселен, «Майлин юморы нені тәрбиелейді?» немесе «Қысқа әңгіменің ықшамдығы қандай көркем тетікке сүйенеді?» деген сұрақпен дәрісті бастап, кейін әр бөлімді нақты мәтіндік дәлелмен бекіткен дұрыс.</w:t>
      </w:r>
      <w:r w:rsidR="007D2E92" w:rsidRPr="00731FEF">
        <w:rPr>
          <w:rFonts w:ascii="Times New Roman" w:hAnsi="Times New Roman"/>
          <w:sz w:val="28"/>
          <w:szCs w:val="28"/>
          <w:lang w:val="kk-KZ"/>
        </w:rPr>
        <w:t xml:space="preserve"> </w:t>
      </w:r>
      <w:r w:rsidRPr="00731FEF">
        <w:rPr>
          <w:rFonts w:ascii="Times New Roman" w:hAnsi="Times New Roman"/>
          <w:sz w:val="28"/>
          <w:szCs w:val="28"/>
          <w:lang w:val="kk-KZ"/>
        </w:rPr>
        <w:t>Осы ұстанымға сай дәрісте визуализация (схема, концепт-карта, уақыт сызығы), қысқа мәтін үзінділері, миникейс, «бір абзац – бір дәлел» тапсырмасы қолданылса, студенттің назарын сақтау мен ғылыми ұғымды бекіту қатар жүреді</w:t>
      </w:r>
      <w:r w:rsidR="000221D3" w:rsidRPr="00731FEF">
        <w:rPr>
          <w:rFonts w:ascii="Times New Roman" w:hAnsi="Times New Roman"/>
          <w:sz w:val="28"/>
          <w:szCs w:val="28"/>
          <w:lang w:val="kk-KZ"/>
        </w:rPr>
        <w:t xml:space="preserve"> [8</w:t>
      </w:r>
      <w:r w:rsidR="00E5677B" w:rsidRPr="00731FEF">
        <w:rPr>
          <w:rFonts w:ascii="Times New Roman" w:hAnsi="Times New Roman"/>
          <w:sz w:val="28"/>
          <w:szCs w:val="28"/>
          <w:lang w:val="kk-KZ"/>
        </w:rPr>
        <w:t>4</w:t>
      </w:r>
      <w:r w:rsidR="000221D3" w:rsidRPr="00731FEF">
        <w:rPr>
          <w:rFonts w:ascii="Times New Roman" w:hAnsi="Times New Roman"/>
          <w:sz w:val="28"/>
          <w:szCs w:val="28"/>
          <w:lang w:val="kk-KZ"/>
        </w:rPr>
        <w:t>]</w:t>
      </w:r>
      <w:r w:rsidRPr="00731FEF">
        <w:rPr>
          <w:rFonts w:ascii="Times New Roman" w:hAnsi="Times New Roman"/>
          <w:sz w:val="28"/>
          <w:szCs w:val="28"/>
          <w:lang w:val="kk-KZ"/>
        </w:rPr>
        <w:t>.</w:t>
      </w:r>
    </w:p>
    <w:p w14:paraId="4EE386B5" w14:textId="39FEF4F0" w:rsidR="002F3F24" w:rsidRPr="00731FEF" w:rsidRDefault="00DE33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Дәрістегі басты құрал – сұрақтың сапасы.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талдауда сұрақтар үш деңгейге топтастырылып берілгені нәтижелі: мәтіндік (кім? не? қашан? </w:t>
      </w:r>
      <w:r w:rsidRPr="00731FEF">
        <w:rPr>
          <w:rFonts w:ascii="Times New Roman" w:hAnsi="Times New Roman"/>
          <w:sz w:val="28"/>
          <w:szCs w:val="28"/>
          <w:lang w:val="kk-KZ"/>
        </w:rPr>
        <w:lastRenderedPageBreak/>
        <w:t>қай жерде?), пайымдауға негізделген (неге? қалай? қандай көркем тәсіл арқылы?), бағалаушылық-құндылықтық (автор нені құптайды/сынады? бүгінгі оқырманға әсері қандай?).</w:t>
      </w:r>
      <w:r w:rsidR="00A96F25" w:rsidRPr="00731FEF">
        <w:rPr>
          <w:rFonts w:ascii="Times New Roman" w:hAnsi="Times New Roman"/>
          <w:sz w:val="28"/>
          <w:szCs w:val="28"/>
          <w:lang w:val="kk-KZ"/>
        </w:rPr>
        <w:t xml:space="preserve"> Қ.Бітібаева</w:t>
      </w:r>
      <w:r w:rsidRPr="00731FEF">
        <w:rPr>
          <w:rFonts w:ascii="Times New Roman" w:hAnsi="Times New Roman"/>
          <w:sz w:val="28"/>
          <w:szCs w:val="28"/>
          <w:lang w:val="kk-KZ"/>
        </w:rPr>
        <w:t xml:space="preserve"> ұсынған «ойландыру – дәлелдету – өз сөзімен тұжырымдату» логикасы осы сұрақ жүйесіне табиғи түрде енеді. Нәтижесінде студент сұраққа жалпы пікірмен емес, мәтіндік айғақпен жауап беруге дағдыланады; бұл дағды кейін мектеп сабағында да қолданылатын негізгі әдістемелік құралға айналады.</w:t>
      </w:r>
    </w:p>
    <w:p w14:paraId="0C950CBA" w14:textId="43C434CE" w:rsidR="002F3F24" w:rsidRPr="00731FEF" w:rsidRDefault="002F3F24"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Дәрісті ұйымдастыруда топтық өзара әрекет формалары оқу сапасын арттырады: дөңгелек үстел, пікірталас, рольдік оқу, шағын сахналық этюд, бірлескен аннотация жасау. Студенттің өзіндік жұмысы (СӨЖ) – педагогикалық негіздің практикалық өзегі. СӨЖ-де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оқу «оқылған кітапты тізіп шығу» емес, ғылыми және әдістемелік өнім </w:t>
      </w:r>
      <w:r w:rsidR="00782D8C" w:rsidRPr="00731FEF">
        <w:rPr>
          <w:rFonts w:ascii="Times New Roman" w:hAnsi="Times New Roman"/>
          <w:sz w:val="28"/>
          <w:szCs w:val="28"/>
          <w:lang w:val="kk-KZ"/>
        </w:rPr>
        <w:t xml:space="preserve">әзірлеу </w:t>
      </w:r>
      <w:r w:rsidRPr="00731FEF">
        <w:rPr>
          <w:rFonts w:ascii="Times New Roman" w:hAnsi="Times New Roman"/>
          <w:sz w:val="28"/>
          <w:szCs w:val="28"/>
          <w:lang w:val="kk-KZ"/>
        </w:rPr>
        <w:t>ретінде ұйымдастырылуы керек: библиографиялық ізденіс, дәйексөзді дұрыс рәсімдеу, аннотация/реферат жазу, ғылыми мақалаға рецензия жасау, презентация әзірлеу, сабақ сценарийін құрастыру.</w:t>
      </w:r>
      <w:r w:rsidR="00532012" w:rsidRPr="00731FEF">
        <w:rPr>
          <w:rFonts w:ascii="Times New Roman" w:hAnsi="Times New Roman"/>
          <w:sz w:val="28"/>
          <w:szCs w:val="28"/>
          <w:lang w:val="kk-KZ"/>
        </w:rPr>
        <w:t xml:space="preserve"> Ш.Таубаева</w:t>
      </w:r>
      <w:r w:rsidRPr="00731FEF">
        <w:rPr>
          <w:rFonts w:ascii="Times New Roman" w:hAnsi="Times New Roman"/>
          <w:sz w:val="28"/>
          <w:szCs w:val="28"/>
          <w:lang w:val="kk-KZ"/>
        </w:rPr>
        <w:t xml:space="preserve"> әдіснамалық мәдениет пен дәлелді ойлауды қалыптастыруда дереккөзге сүйенудің маңызын көрсетеді</w:t>
      </w:r>
      <w:r w:rsidR="00D62A07" w:rsidRPr="00731FEF">
        <w:rPr>
          <w:rFonts w:ascii="Times New Roman" w:hAnsi="Times New Roman"/>
          <w:sz w:val="28"/>
          <w:szCs w:val="28"/>
          <w:lang w:val="kk-KZ"/>
        </w:rPr>
        <w:t xml:space="preserve">. </w:t>
      </w:r>
      <w:r w:rsidRPr="00731FEF">
        <w:rPr>
          <w:rFonts w:ascii="Times New Roman" w:hAnsi="Times New Roman"/>
          <w:sz w:val="28"/>
          <w:szCs w:val="28"/>
          <w:lang w:val="kk-KZ"/>
        </w:rPr>
        <w:t>Сондықтан СӨЖ тапсырмалары міндетті түрде бағалау критерийімен, аралық кері байланыспен және рефлексиямен сүйемелденгені дұрыс.</w:t>
      </w:r>
      <w:r w:rsidR="00DE587E"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Академиялық адалдық – </w:t>
      </w:r>
      <w:r w:rsidR="005D68E8" w:rsidRPr="00731FEF">
        <w:rPr>
          <w:rFonts w:ascii="Times New Roman" w:hAnsi="Times New Roman"/>
          <w:sz w:val="28"/>
          <w:szCs w:val="28"/>
          <w:lang w:val="kk-KZ"/>
        </w:rPr>
        <w:t xml:space="preserve">ЖОО-дағы </w:t>
      </w:r>
      <w:r w:rsidRPr="00731FEF">
        <w:rPr>
          <w:rFonts w:ascii="Times New Roman" w:hAnsi="Times New Roman"/>
          <w:sz w:val="28"/>
          <w:szCs w:val="28"/>
          <w:lang w:val="kk-KZ"/>
        </w:rPr>
        <w:t xml:space="preserve">әдебиет пәнінің беделі мен сапасын айқындайтын талап.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туралы ғылыми пікір айтуда студент дереккөзге сүйенуді, цитатаны дәл беруді, сілтемені сауатты рәсімдеуді, біреудің ойын өзінікі етіп көрсетпеуді үйренуі тиіс. Бұл талапты тек «ережені хабарлау» арқылы емес, оқу әрекетінің ішіне кіріктіру тиімді: әр дәрісте кемінде бір дереккөзге (мақала, монография, диссертация) сүйеніп пікір айту, әр жазба жұмыста әдебиеттер тізімін дұрыс көрсету, плагиат тәуекелін алдын ала түсіндіру.</w:t>
      </w:r>
      <w:r w:rsidR="00532012" w:rsidRPr="00731FEF">
        <w:rPr>
          <w:rFonts w:ascii="Times New Roman" w:hAnsi="Times New Roman"/>
          <w:sz w:val="28"/>
          <w:szCs w:val="28"/>
          <w:lang w:val="kk-KZ"/>
        </w:rPr>
        <w:t xml:space="preserve"> Ш.Таубаева</w:t>
      </w:r>
      <w:r w:rsidRPr="00731FEF">
        <w:rPr>
          <w:rFonts w:ascii="Times New Roman" w:hAnsi="Times New Roman"/>
          <w:sz w:val="28"/>
          <w:szCs w:val="28"/>
          <w:lang w:val="kk-KZ"/>
        </w:rPr>
        <w:t xml:space="preserve"> атап көрсеткен әдіснамалық мәдениет академиялық адалдықпен тікелей байланысты</w:t>
      </w:r>
      <w:r w:rsidR="003C59AD" w:rsidRPr="00731FEF">
        <w:rPr>
          <w:rFonts w:ascii="Times New Roman" w:hAnsi="Times New Roman"/>
          <w:sz w:val="28"/>
          <w:szCs w:val="28"/>
          <w:lang w:val="kk-KZ"/>
        </w:rPr>
        <w:t xml:space="preserve">. </w:t>
      </w:r>
      <w:r w:rsidR="001D7C22" w:rsidRPr="00731FEF">
        <w:rPr>
          <w:rFonts w:ascii="Times New Roman" w:hAnsi="Times New Roman"/>
          <w:sz w:val="28"/>
          <w:szCs w:val="28"/>
          <w:lang w:val="kk-KZ"/>
        </w:rPr>
        <w:t xml:space="preserve">Ш.Таубаева әл-Фарабидің педагогикалық мұрасын саралай келе, педагогиканың әдіснамасы философиялық заңдылықтарға негіз болатынын әл-Фарабише білім мен оқыту үдерісі жеке тұлғаның, содан соң, тұтас қоғамның іргетасы болатынын жеткізеді. </w:t>
      </w:r>
      <w:r w:rsidR="003C59AD" w:rsidRPr="00731FEF">
        <w:rPr>
          <w:rFonts w:ascii="Times New Roman" w:hAnsi="Times New Roman"/>
          <w:sz w:val="28"/>
          <w:szCs w:val="28"/>
          <w:lang w:val="kk-KZ"/>
        </w:rPr>
        <w:t>С</w:t>
      </w:r>
      <w:r w:rsidR="001D7C22" w:rsidRPr="00731FEF">
        <w:rPr>
          <w:rFonts w:ascii="Times New Roman" w:hAnsi="Times New Roman"/>
          <w:sz w:val="28"/>
          <w:szCs w:val="28"/>
          <w:lang w:val="kk-KZ"/>
        </w:rPr>
        <w:t>тудент</w:t>
      </w:r>
      <w:r w:rsidR="003C59AD" w:rsidRPr="00731FEF">
        <w:rPr>
          <w:rFonts w:ascii="Times New Roman" w:hAnsi="Times New Roman"/>
          <w:sz w:val="28"/>
          <w:szCs w:val="28"/>
          <w:lang w:val="kk-KZ"/>
        </w:rPr>
        <w:t>тің</w:t>
      </w:r>
      <w:r w:rsidR="001D7C22" w:rsidRPr="00731FEF">
        <w:rPr>
          <w:rFonts w:ascii="Times New Roman" w:hAnsi="Times New Roman"/>
          <w:sz w:val="28"/>
          <w:szCs w:val="28"/>
          <w:lang w:val="kk-KZ"/>
        </w:rPr>
        <w:t xml:space="preserve"> бойындағы академиялық адалдық </w:t>
      </w:r>
      <w:r w:rsidR="003C59AD" w:rsidRPr="00731FEF">
        <w:rPr>
          <w:rFonts w:ascii="Times New Roman" w:hAnsi="Times New Roman"/>
          <w:sz w:val="28"/>
          <w:szCs w:val="28"/>
          <w:lang w:val="kk-KZ"/>
        </w:rPr>
        <w:t>және</w:t>
      </w:r>
      <w:r w:rsidR="001D7C22" w:rsidRPr="00731FEF">
        <w:rPr>
          <w:rFonts w:ascii="Times New Roman" w:hAnsi="Times New Roman"/>
          <w:sz w:val="28"/>
          <w:szCs w:val="28"/>
          <w:lang w:val="kk-KZ"/>
        </w:rPr>
        <w:t xml:space="preserve"> әдіснамалық мәдениет –</w:t>
      </w:r>
      <w:r w:rsidR="003C59AD" w:rsidRPr="00731FEF">
        <w:rPr>
          <w:rFonts w:ascii="Times New Roman" w:hAnsi="Times New Roman"/>
          <w:sz w:val="28"/>
          <w:szCs w:val="28"/>
          <w:lang w:val="kk-KZ"/>
        </w:rPr>
        <w:t xml:space="preserve"> </w:t>
      </w:r>
      <w:r w:rsidR="001D7C22" w:rsidRPr="00731FEF">
        <w:rPr>
          <w:rFonts w:ascii="Times New Roman" w:hAnsi="Times New Roman"/>
          <w:sz w:val="28"/>
          <w:szCs w:val="28"/>
          <w:lang w:val="kk-KZ"/>
        </w:rPr>
        <w:t xml:space="preserve">жай техникалық талап емес, тұлға жауапкершілігінің философиялық көрінісі. Осы </w:t>
      </w:r>
      <w:r w:rsidR="003C59AD" w:rsidRPr="00731FEF">
        <w:rPr>
          <w:rFonts w:ascii="Times New Roman" w:hAnsi="Times New Roman"/>
          <w:sz w:val="28"/>
          <w:szCs w:val="28"/>
          <w:lang w:val="kk-KZ"/>
        </w:rPr>
        <w:t>жақтан қарайтын болсақ</w:t>
      </w:r>
      <w:r w:rsidR="001D7C22" w:rsidRPr="00731FEF">
        <w:rPr>
          <w:rFonts w:ascii="Times New Roman" w:hAnsi="Times New Roman"/>
          <w:sz w:val="28"/>
          <w:szCs w:val="28"/>
          <w:lang w:val="kk-KZ"/>
        </w:rPr>
        <w:t>, СӨЖ барысында дереккөздермен жұмыс істеу мәдениеті студенттің интеллектуалдық</w:t>
      </w:r>
      <w:r w:rsidR="003C59AD" w:rsidRPr="00731FEF">
        <w:rPr>
          <w:rFonts w:ascii="Times New Roman" w:hAnsi="Times New Roman"/>
          <w:sz w:val="28"/>
          <w:szCs w:val="28"/>
          <w:lang w:val="kk-KZ"/>
        </w:rPr>
        <w:t xml:space="preserve">, </w:t>
      </w:r>
      <w:r w:rsidR="001D7C22" w:rsidRPr="00731FEF">
        <w:rPr>
          <w:rFonts w:ascii="Times New Roman" w:hAnsi="Times New Roman"/>
          <w:sz w:val="28"/>
          <w:szCs w:val="28"/>
          <w:lang w:val="kk-KZ"/>
        </w:rPr>
        <w:t xml:space="preserve">этикалық болмысын қалыптастырудың </w:t>
      </w:r>
      <w:r w:rsidR="003C59AD" w:rsidRPr="00731FEF">
        <w:rPr>
          <w:rFonts w:ascii="Times New Roman" w:hAnsi="Times New Roman"/>
          <w:sz w:val="28"/>
          <w:szCs w:val="28"/>
          <w:lang w:val="kk-KZ"/>
        </w:rPr>
        <w:t>негізгі</w:t>
      </w:r>
      <w:r w:rsidR="001D7C22" w:rsidRPr="00731FEF">
        <w:rPr>
          <w:rFonts w:ascii="Times New Roman" w:hAnsi="Times New Roman"/>
          <w:sz w:val="28"/>
          <w:szCs w:val="28"/>
          <w:lang w:val="kk-KZ"/>
        </w:rPr>
        <w:t xml:space="preserve"> құралына айналады</w:t>
      </w:r>
      <w:r w:rsidR="00235FAD" w:rsidRPr="00731FEF">
        <w:rPr>
          <w:rFonts w:ascii="Times New Roman" w:hAnsi="Times New Roman"/>
          <w:sz w:val="28"/>
          <w:szCs w:val="28"/>
          <w:lang w:val="kk-KZ"/>
        </w:rPr>
        <w:t xml:space="preserve"> [85]</w:t>
      </w:r>
      <w:r w:rsidRPr="00731FEF">
        <w:rPr>
          <w:rFonts w:ascii="Times New Roman" w:hAnsi="Times New Roman"/>
          <w:sz w:val="28"/>
          <w:szCs w:val="28"/>
          <w:lang w:val="kk-KZ"/>
        </w:rPr>
        <w:t>.</w:t>
      </w:r>
      <w:r w:rsidR="009F2B72"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Келешек мұғалімді даярлауда микрооқыту (microteaching) мен педагогикалық практикум ерекше орын алады. Микрооқытуда студент 10–15 минуттық шағын сабақ фрагментін өткізеді: мәтін үзіндісін таңдауы, мақсат қоюы, тапсырма беруі, сұрақ қоюы, кері байланыс ұйымдастыруы нақты көрінуі тиіс. Практикумда студент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шығармаларына арналған толық сабақ жоспарын, бағалау рубрикасын, дифференциацияланған тапсырмалар пакетін дайындайды; бұл жұмыс</w:t>
      </w:r>
      <w:r w:rsidR="00A96F25" w:rsidRPr="00731FEF">
        <w:rPr>
          <w:rFonts w:ascii="Times New Roman" w:hAnsi="Times New Roman"/>
          <w:sz w:val="28"/>
          <w:szCs w:val="28"/>
          <w:lang w:val="kk-KZ"/>
        </w:rPr>
        <w:t xml:space="preserve"> Қ.Бітібаева</w:t>
      </w:r>
      <w:r w:rsidRPr="00731FEF">
        <w:rPr>
          <w:rFonts w:ascii="Times New Roman" w:hAnsi="Times New Roman"/>
          <w:sz w:val="28"/>
          <w:szCs w:val="28"/>
          <w:lang w:val="kk-KZ"/>
        </w:rPr>
        <w:t xml:space="preserve"> негіздеген тереңдетіп оқыту принциптерімен сабақтасады.</w:t>
      </w:r>
    </w:p>
    <w:p w14:paraId="5C136174" w14:textId="448DE308" w:rsidR="002F3F24" w:rsidRPr="00731FEF" w:rsidRDefault="002F3F24"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Жоғары мектеп пен мектеп арасындағы сабақтастық педагогикалық негіздің маңызды өлшемі болып қала береді. ЖОО-да алынған әдеби-теориялық білім </w:t>
      </w:r>
      <w:r w:rsidRPr="00731FEF">
        <w:rPr>
          <w:rFonts w:ascii="Times New Roman" w:hAnsi="Times New Roman"/>
          <w:sz w:val="28"/>
          <w:szCs w:val="28"/>
          <w:lang w:val="kk-KZ"/>
        </w:rPr>
        <w:lastRenderedPageBreak/>
        <w:t xml:space="preserve">мектеп бағдарламасындағы </w:t>
      </w:r>
      <w:r w:rsidR="001C0AF7" w:rsidRPr="00731FEF">
        <w:rPr>
          <w:rFonts w:ascii="Times New Roman" w:hAnsi="Times New Roman"/>
          <w:sz w:val="28"/>
          <w:szCs w:val="28"/>
          <w:lang w:val="kk-KZ"/>
        </w:rPr>
        <w:t xml:space="preserve">шығармаларды </w:t>
      </w:r>
      <w:r w:rsidRPr="00731FEF">
        <w:rPr>
          <w:rFonts w:ascii="Times New Roman" w:hAnsi="Times New Roman"/>
          <w:sz w:val="28"/>
          <w:szCs w:val="28"/>
          <w:lang w:val="kk-KZ"/>
        </w:rPr>
        <w:t>оқытуға «тікелей көшірілмейді», бірақ әдістемелік модель ретінде қолданылады: студент шығарманы талдау операцияларын, сұрақ жүйесін, бағалау өлшемін, оқыту технологиясын мектеп жасына бейімдеп қайта құрастырады. Бұл – кәсіби трансфер дағдысы.</w:t>
      </w:r>
      <w:r w:rsidR="007D2E92" w:rsidRPr="00731FEF">
        <w:rPr>
          <w:rFonts w:ascii="Times New Roman" w:hAnsi="Times New Roman"/>
          <w:sz w:val="28"/>
          <w:szCs w:val="28"/>
          <w:lang w:val="kk-KZ"/>
        </w:rPr>
        <w:t xml:space="preserve"> </w:t>
      </w:r>
      <w:r w:rsidRPr="00731FEF">
        <w:rPr>
          <w:rFonts w:ascii="Times New Roman" w:hAnsi="Times New Roman"/>
          <w:sz w:val="28"/>
          <w:szCs w:val="28"/>
          <w:lang w:val="kk-KZ"/>
        </w:rPr>
        <w:t>ЖОО-да оқытудың соңғы нәтижесін келешек маманның практикалық әрекетінде (сабақ беру, талдау жасау, материал әзірлеу) көрінетін құзырет ретінде бағала</w:t>
      </w:r>
      <w:r w:rsidR="00BD2340" w:rsidRPr="00731FEF">
        <w:rPr>
          <w:rFonts w:ascii="Times New Roman" w:hAnsi="Times New Roman"/>
          <w:sz w:val="28"/>
          <w:szCs w:val="28"/>
          <w:lang w:val="kk-KZ"/>
        </w:rPr>
        <w:t>на</w:t>
      </w:r>
      <w:r w:rsidRPr="00731FEF">
        <w:rPr>
          <w:rFonts w:ascii="Times New Roman" w:hAnsi="Times New Roman"/>
          <w:sz w:val="28"/>
          <w:szCs w:val="28"/>
          <w:lang w:val="kk-KZ"/>
        </w:rPr>
        <w:t>ды</w:t>
      </w:r>
      <w:r w:rsidR="00BD2340" w:rsidRPr="00731FEF">
        <w:rPr>
          <w:rFonts w:ascii="Times New Roman" w:hAnsi="Times New Roman"/>
          <w:sz w:val="28"/>
          <w:szCs w:val="28"/>
          <w:lang w:val="kk-KZ"/>
        </w:rPr>
        <w:t xml:space="preserve">. </w:t>
      </w:r>
      <w:r w:rsidR="002D17BD" w:rsidRPr="00731FEF">
        <w:rPr>
          <w:rFonts w:ascii="Times New Roman" w:hAnsi="Times New Roman"/>
          <w:sz w:val="28"/>
          <w:szCs w:val="28"/>
          <w:lang w:val="kk-KZ"/>
        </w:rPr>
        <w:t>Б.Жұмақаева</w:t>
      </w:r>
      <w:r w:rsidRPr="00731FEF">
        <w:rPr>
          <w:rFonts w:ascii="Times New Roman" w:hAnsi="Times New Roman"/>
          <w:sz w:val="28"/>
          <w:szCs w:val="28"/>
          <w:lang w:val="kk-KZ"/>
        </w:rPr>
        <w:t xml:space="preserve"> әдістемелік шешімнің мәтін табиғатына және оқушы мүмкіндігіне сәйкестігі сақталмаса, оқыту нәтижесі әлсірейтінін көрсетеді</w:t>
      </w:r>
      <w:r w:rsidR="00BD2340" w:rsidRPr="00731FEF">
        <w:rPr>
          <w:rFonts w:ascii="Times New Roman" w:hAnsi="Times New Roman"/>
          <w:sz w:val="28"/>
          <w:szCs w:val="28"/>
          <w:lang w:val="kk-KZ"/>
        </w:rPr>
        <w:t xml:space="preserve"> [7, б. 38]</w:t>
      </w:r>
      <w:r w:rsidRPr="00731FEF">
        <w:rPr>
          <w:rFonts w:ascii="Times New Roman" w:hAnsi="Times New Roman"/>
          <w:sz w:val="28"/>
          <w:szCs w:val="28"/>
          <w:lang w:val="kk-KZ"/>
        </w:rPr>
        <w:t>.</w:t>
      </w:r>
      <w:r w:rsidR="009F2B72"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Қазіргі ЖОО-да студенттің белсенді танымдық әрекетін ұйымдастырудың нәтижелі жолдарының бірі – интерпретациялық оқыту. </w:t>
      </w:r>
      <w:r w:rsidR="00D26B97" w:rsidRPr="00731FEF">
        <w:rPr>
          <w:rFonts w:ascii="Times New Roman" w:hAnsi="Times New Roman"/>
          <w:sz w:val="28"/>
          <w:szCs w:val="28"/>
          <w:lang w:val="kk-KZ"/>
        </w:rPr>
        <w:t>Ғ.Отарбаева</w:t>
      </w:r>
      <w:r w:rsidRPr="00731FEF">
        <w:rPr>
          <w:rFonts w:ascii="Times New Roman" w:hAnsi="Times New Roman"/>
          <w:sz w:val="28"/>
          <w:szCs w:val="28"/>
          <w:lang w:val="kk-KZ"/>
        </w:rPr>
        <w:t xml:space="preserve"> пайымдауды дайын «дұрыс жауапты» табу емес, мәтінмен сұхбатқа түсу, мағынаны дәлелмен құрастыру, шығармашылық ойды академиялық формаға түсіру үдерісі ретінде негіздейді. </w:t>
      </w:r>
      <w:r w:rsidR="00D26B97" w:rsidRPr="00731FEF">
        <w:rPr>
          <w:rFonts w:ascii="Times New Roman" w:hAnsi="Times New Roman"/>
          <w:sz w:val="28"/>
          <w:szCs w:val="28"/>
          <w:lang w:val="kk-KZ"/>
        </w:rPr>
        <w:t>Е.Әбдімомынов</w:t>
      </w:r>
      <w:r w:rsidRPr="00731FEF">
        <w:rPr>
          <w:rFonts w:ascii="Times New Roman" w:hAnsi="Times New Roman"/>
          <w:sz w:val="28"/>
          <w:szCs w:val="28"/>
          <w:lang w:val="kk-KZ"/>
        </w:rPr>
        <w:t xml:space="preserve"> жоғары білімнің қазіргі парадигмаларына сүйеніп, оқытуды студенттің дербес әрекетіне, практикалық тапсырмаға және бағалау критерийіне құрылымдаудың маңызын көрсетеді. Бұл екі зерттеудің ортақ түйіні – оқытушы шығарманы өзі түсіндіріп «жабатын» тұлға емес, студенттің оқу әрекетін (талдау, дәлелдеу, жазу, жобалау) ұйымдастыратын модератор.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оқытқанда пайымдауға негізделген тәсіл әсіресе өзекті, өйткені жазушының қысқа прозасы мен сатирасы астарлы мағынаны, әлеуметтік кодты, ұлттық дүниетанымды дәл тануды талап етеді.</w:t>
      </w:r>
    </w:p>
    <w:p w14:paraId="6E8E912E" w14:textId="2BB0F180" w:rsidR="002F3F24" w:rsidRPr="00731FEF" w:rsidRDefault="002F3F24"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Оқыту мазмұнын модульдік қағидамен құрастыру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мұрасын жүйелі меңгертуге көмектеседі. Модульдік құрылымда әр блок бір ірі мәселені шешуге бағытталып, соңында өлшенетін өніммен аяқталады: бір модульде – тарихи-әдеби контекст пен ағартушылық идея (оқу құралдары, оқу-ағарту дискурсы), келесі модульде – проза поэтикасы (әңгіме, новелла, повесть), үшінші модульде – сатира және публицистика (қоғамдық баға, медиамәтін), төртінші модульде – драматургия (конфликт және сахналық әрекет). Мұндай құрылым оқытудағы жүйелілік пен бірізділік </w:t>
      </w:r>
      <w:r w:rsidR="008A7DFF" w:rsidRPr="00731FEF">
        <w:rPr>
          <w:rFonts w:ascii="Times New Roman" w:hAnsi="Times New Roman"/>
          <w:sz w:val="28"/>
          <w:szCs w:val="28"/>
          <w:lang w:val="kk-KZ"/>
        </w:rPr>
        <w:t>қағидасы</w:t>
      </w:r>
      <w:r w:rsidRPr="00731FEF">
        <w:rPr>
          <w:rFonts w:ascii="Times New Roman" w:hAnsi="Times New Roman"/>
          <w:sz w:val="28"/>
          <w:szCs w:val="28"/>
          <w:lang w:val="kk-KZ"/>
        </w:rPr>
        <w:t>н сақтайды, әрі студентке оқу траекториясын көрнекі етеді. Әр модульдің дәрістік тапсырмасы міндетті түрде</w:t>
      </w:r>
      <w:r w:rsidR="002D17BD" w:rsidRPr="00731FEF">
        <w:rPr>
          <w:rFonts w:ascii="Times New Roman" w:hAnsi="Times New Roman"/>
          <w:sz w:val="28"/>
          <w:szCs w:val="28"/>
          <w:lang w:val="kk-KZ"/>
        </w:rPr>
        <w:t xml:space="preserve"> Б.Жұмақаева</w:t>
      </w:r>
      <w:r w:rsidRPr="00731FEF">
        <w:rPr>
          <w:rFonts w:ascii="Times New Roman" w:hAnsi="Times New Roman"/>
          <w:sz w:val="28"/>
          <w:szCs w:val="28"/>
          <w:lang w:val="kk-KZ"/>
        </w:rPr>
        <w:t xml:space="preserve"> мен</w:t>
      </w:r>
      <w:r w:rsidR="007D2E92" w:rsidRPr="00731FEF">
        <w:rPr>
          <w:rFonts w:ascii="Times New Roman" w:hAnsi="Times New Roman"/>
          <w:sz w:val="28"/>
          <w:szCs w:val="28"/>
          <w:lang w:val="kk-KZ"/>
        </w:rPr>
        <w:t xml:space="preserve"> Б.Сманов</w:t>
      </w:r>
      <w:r w:rsidRPr="00731FEF">
        <w:rPr>
          <w:rFonts w:ascii="Times New Roman" w:hAnsi="Times New Roman"/>
          <w:sz w:val="28"/>
          <w:szCs w:val="28"/>
          <w:lang w:val="kk-KZ"/>
        </w:rPr>
        <w:t xml:space="preserve"> ұсынған «мақсат – әрекет – нәтиже – бағалау» сәйкестігіне құрылуы тиіс.</w:t>
      </w:r>
    </w:p>
    <w:p w14:paraId="6353ACE0" w14:textId="1C1C05CA" w:rsidR="00B5260B" w:rsidRPr="00731FEF" w:rsidRDefault="00B5260B"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Өзге зерттеуде қазақ қоғамындағы «ағартушылыққа шақыру» идеясын талдай отырып, оқу-білім тақырыбының риторикалық құрылымын (үндеу – дәлел – күтілетін әрекет) ажыратудың маңызды екені көрсетіледі. Бұл тұжырымдар Б.Майлиннің публицистикасын, оқу құралдарын және көркем прозасын бір модульде байланыстыруға мүмкіндік береді.</w:t>
      </w:r>
    </w:p>
    <w:p w14:paraId="6E647D15" w14:textId="296FB06D" w:rsidR="002F3F24" w:rsidRPr="00731FEF" w:rsidRDefault="002F3F24"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Белсенді оқыту әдістері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«оқиға желісін баяндау» деңгейінен кәсіби талдауға көтереді. Мәселен, SWOT-талдау кейіпкердің ішкі әлеуетін (күшті/әлсіз жақ), әлеуметтік ортаның ықпалын (мүмкіндік/қауіп) жүйелеуге көмектеседі; CASE STUDY әдісі </w:t>
      </w:r>
      <w:r w:rsidR="00645840" w:rsidRPr="00731FEF">
        <w:rPr>
          <w:rFonts w:ascii="Times New Roman" w:hAnsi="Times New Roman"/>
          <w:sz w:val="28"/>
          <w:szCs w:val="28"/>
          <w:lang w:val="kk-KZ"/>
        </w:rPr>
        <w:t xml:space="preserve">шығармадағы </w:t>
      </w:r>
      <w:r w:rsidRPr="00731FEF">
        <w:rPr>
          <w:rFonts w:ascii="Times New Roman" w:hAnsi="Times New Roman"/>
          <w:sz w:val="28"/>
          <w:szCs w:val="28"/>
          <w:lang w:val="kk-KZ"/>
        </w:rPr>
        <w:t xml:space="preserve">ситуацияны қазіргі қоғамдық өмірдегі ұқсас кейспен салыстырып, құндылықтық қорытынды жасауға мүмкіндік береді; RAFT немесе рөлдік жазылым тәсілі арқылы студент кейіпкердің атынан хат, өтініш, газетке пікір жазып, сөйлеу стилінің әлеуметтік реңкін </w:t>
      </w:r>
      <w:r w:rsidRPr="00731FEF">
        <w:rPr>
          <w:rFonts w:ascii="Times New Roman" w:hAnsi="Times New Roman"/>
          <w:sz w:val="28"/>
          <w:szCs w:val="28"/>
          <w:lang w:val="kk-KZ"/>
        </w:rPr>
        <w:lastRenderedPageBreak/>
        <w:t>тәжірибеде көреді. Мұндай технологиялардың дидактикалық құндылығы – талдауды тек теория ретінде емес, әрекет ретінде ұйымдастыруында; бұл жоғары мектеп әдістемесін жаңғырту туралы тұжырымдармен сәйкес келеді</w:t>
      </w:r>
      <w:r w:rsidR="00361715" w:rsidRPr="00731FEF">
        <w:rPr>
          <w:rFonts w:ascii="Times New Roman" w:hAnsi="Times New Roman"/>
          <w:sz w:val="28"/>
          <w:szCs w:val="28"/>
          <w:lang w:val="kk-KZ"/>
        </w:rPr>
        <w:t xml:space="preserve"> [8</w:t>
      </w:r>
      <w:r w:rsidR="006C36BE" w:rsidRPr="00731FEF">
        <w:rPr>
          <w:rFonts w:ascii="Times New Roman" w:hAnsi="Times New Roman"/>
          <w:sz w:val="28"/>
          <w:szCs w:val="28"/>
          <w:lang w:val="kk-KZ"/>
        </w:rPr>
        <w:t>2,</w:t>
      </w:r>
      <w:r w:rsidR="00EE7139" w:rsidRPr="00731FEF">
        <w:rPr>
          <w:rFonts w:ascii="Times New Roman" w:hAnsi="Times New Roman"/>
          <w:sz w:val="28"/>
          <w:szCs w:val="28"/>
          <w:lang w:val="kk-KZ"/>
        </w:rPr>
        <w:t xml:space="preserve"> б. 391</w:t>
      </w:r>
      <w:r w:rsidR="00361715" w:rsidRPr="00731FEF">
        <w:rPr>
          <w:rFonts w:ascii="Times New Roman" w:hAnsi="Times New Roman"/>
          <w:sz w:val="28"/>
          <w:szCs w:val="28"/>
          <w:lang w:val="kk-KZ"/>
        </w:rPr>
        <w:t>]</w:t>
      </w:r>
      <w:r w:rsidRPr="00731FEF">
        <w:rPr>
          <w:rFonts w:ascii="Times New Roman" w:hAnsi="Times New Roman"/>
          <w:sz w:val="28"/>
          <w:szCs w:val="28"/>
          <w:lang w:val="kk-KZ"/>
        </w:rPr>
        <w:t>.</w:t>
      </w:r>
    </w:p>
    <w:p w14:paraId="51ECE444" w14:textId="19353B20" w:rsidR="008472D3" w:rsidRPr="00731FEF" w:rsidRDefault="00E91A8A"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w:t>
      </w:r>
      <w:r w:rsidR="002F3F24" w:rsidRPr="00731FEF">
        <w:rPr>
          <w:rFonts w:ascii="Times New Roman" w:hAnsi="Times New Roman"/>
          <w:sz w:val="28"/>
          <w:szCs w:val="28"/>
          <w:lang w:val="kk-KZ"/>
        </w:rPr>
        <w:t xml:space="preserve">Майлин прозасын оқытуда кейстік тапсырма құрастырудың тиімді үлгісі ретінде «Раушан – коммунист» немесе «Шұғаның белгісі» мәтініндегі әлеуметтік конфликтіні алуға болады: студент конфликтінің себебін, кейіпкер шешімінің мотивациясын, авторлық иронияның қызметін анықтап, кейін сол ситуацияны «бүгінгі өмірлік кейс» ретінде қайта құрып талдайды. Осындай жұмыс студентке </w:t>
      </w:r>
      <w:r w:rsidR="00645840" w:rsidRPr="00731FEF">
        <w:rPr>
          <w:rFonts w:ascii="Times New Roman" w:hAnsi="Times New Roman"/>
          <w:sz w:val="28"/>
          <w:szCs w:val="28"/>
          <w:lang w:val="kk-KZ"/>
        </w:rPr>
        <w:t xml:space="preserve">шығармадағы </w:t>
      </w:r>
      <w:r w:rsidR="002F3F24" w:rsidRPr="00731FEF">
        <w:rPr>
          <w:rFonts w:ascii="Times New Roman" w:hAnsi="Times New Roman"/>
          <w:sz w:val="28"/>
          <w:szCs w:val="28"/>
          <w:lang w:val="kk-KZ"/>
        </w:rPr>
        <w:t>әлеуметтік типті (қызметкер, белсенді, кедей, бай, оқыған) нақты дәлелмен көрсетуді үйретеді және әдебиеттің өмірмен байланысын қамтамасыз етеді. «Қара шелек» тәрізді әңгімелерді оқытуда тұрмыстық деталь арқылы қоғамдық ойдың берілуін, мінездің диалог арқылы ашылуын талдатуға болады; бұл жерде тапсырма «деталь – мінез – идея» байланысын дәлелдетуге бағытталса, дәріс нәтижесі нақты әрі өлшенетін болады.</w:t>
      </w:r>
      <w:r w:rsidR="00291E3D" w:rsidRPr="00731FEF">
        <w:rPr>
          <w:rFonts w:ascii="Times New Roman" w:hAnsi="Times New Roman"/>
          <w:sz w:val="28"/>
          <w:szCs w:val="28"/>
          <w:lang w:val="kk-KZ"/>
        </w:rPr>
        <w:t xml:space="preserve"> </w:t>
      </w:r>
      <w:r w:rsidR="002D17BD" w:rsidRPr="00731FEF">
        <w:rPr>
          <w:rFonts w:ascii="Times New Roman" w:hAnsi="Times New Roman"/>
          <w:sz w:val="28"/>
          <w:szCs w:val="28"/>
          <w:lang w:val="kk-KZ"/>
        </w:rPr>
        <w:t>Б.</w:t>
      </w:r>
      <w:r w:rsidR="002F3F24" w:rsidRPr="00731FEF">
        <w:rPr>
          <w:rFonts w:ascii="Times New Roman" w:hAnsi="Times New Roman"/>
          <w:sz w:val="28"/>
          <w:szCs w:val="28"/>
          <w:lang w:val="kk-KZ"/>
        </w:rPr>
        <w:t xml:space="preserve">Майлиннің қысқа прозасын оқытуда бір </w:t>
      </w:r>
      <w:r w:rsidR="005F0BC0" w:rsidRPr="00731FEF">
        <w:rPr>
          <w:rFonts w:ascii="Times New Roman" w:hAnsi="Times New Roman"/>
          <w:sz w:val="28"/>
          <w:szCs w:val="28"/>
          <w:lang w:val="kk-KZ"/>
        </w:rPr>
        <w:t xml:space="preserve">шығарманың </w:t>
      </w:r>
      <w:r w:rsidR="002F3F24" w:rsidRPr="00731FEF">
        <w:rPr>
          <w:rFonts w:ascii="Times New Roman" w:hAnsi="Times New Roman"/>
          <w:sz w:val="28"/>
          <w:szCs w:val="28"/>
          <w:lang w:val="kk-KZ"/>
        </w:rPr>
        <w:t xml:space="preserve">өзі бірнеше әдістемелік мақсатқа қызмет ете алады. Мәселен, «Қара шелек» әңгімесін талдауда (1) тұрмыстық детальдың әлеуметтік қызметі; (2) диалог арқылы характер ашу; (3) авторлық баяндау мен кейіпкер сөзінің арақатынасы; (4) юмордың тәрбиелік функциясы сияқты операциялар қатар қамтылады. Дәрісте мәтін «эпизод – дәлел – қорытынды» логикасымен талданса, студент әр тұжырымын цитатамен бекітуге үйренеді. Тапсырманы дифференциациялау да тиімді: бір топ кейіпкердің психологиялық мотивін талдайды, екінші топ әлеуметтік ортаның ықпалын көрсетеді, үшінші топ тілдік құралдарды (қаратпа сөз, диалект, эмоционалды бояу) жинақтайды, төртінші топ әдістемелік сценарий жасайды. Осылайша бір мәтін арқылы әрі </w:t>
      </w:r>
      <w:r w:rsidR="00AB3931">
        <w:rPr>
          <w:rFonts w:ascii="Times New Roman" w:hAnsi="Times New Roman"/>
          <w:sz w:val="28"/>
          <w:szCs w:val="28"/>
          <w:lang w:val="kk-KZ"/>
        </w:rPr>
        <w:t>әдебиеттану бойынша</w:t>
      </w:r>
      <w:r w:rsidR="002F3F24" w:rsidRPr="00731FEF">
        <w:rPr>
          <w:rFonts w:ascii="Times New Roman" w:hAnsi="Times New Roman"/>
          <w:sz w:val="28"/>
          <w:szCs w:val="28"/>
          <w:lang w:val="kk-KZ"/>
        </w:rPr>
        <w:t>, әрі педагогикалық құзырет қатар дамиды</w:t>
      </w:r>
      <w:r w:rsidR="00EF4926" w:rsidRPr="00731FEF">
        <w:rPr>
          <w:rFonts w:ascii="Times New Roman" w:hAnsi="Times New Roman"/>
          <w:sz w:val="28"/>
          <w:szCs w:val="28"/>
          <w:lang w:val="kk-KZ"/>
        </w:rPr>
        <w:t xml:space="preserve"> [86]</w:t>
      </w:r>
      <w:r w:rsidR="002F3F24" w:rsidRPr="00731FEF">
        <w:rPr>
          <w:rFonts w:ascii="Times New Roman" w:hAnsi="Times New Roman"/>
          <w:sz w:val="28"/>
          <w:szCs w:val="28"/>
          <w:lang w:val="kk-KZ"/>
        </w:rPr>
        <w:t>.</w:t>
      </w:r>
    </w:p>
    <w:p w14:paraId="42E70410" w14:textId="20117004" w:rsidR="00361715" w:rsidRPr="00731FEF" w:rsidRDefault="00361715"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Жазушының көркем туындыларын ЖОО-да оқытуда қолданылатын екінші әдіснамалық бағдар ретінде біз «тұлғалық бағдарлы оқыту» ұстанымын таңдадық. Тұлғалық бағдарлы оқыту жүйесі білім алушының даралығын, шығармашылық және зияткерлік мүмкіндіктерін кемелдендіруге бағытталған. Бұл тәсіл оқытушы мен студент арасындағы қарым-қатынасты ізгілікке, түсіністік пен қолдауға негіздейді. Нәтижесінде студенттің бойында өз пікірін қалыптастыру, өзін-өзі дамыту, тұлғалық әлеуетін ашу сияқты қасиеттер тұрақты дамиды. Б.Майлиннің әңгімелерін білім беруде оқытуды ұйымдастыруда негізге алынған үшінші педагогикалық ұстаным ретінде біз «іс-әрекеттік оқыту» тұжырымдамасын қолдандық. Бұл бағыт психология ғылымында ХХ ғасырдың 20–30 жылдары қалыптасып, оқыту мен тәрбиелеуді әрекетке негіздеу қағидасын ұсынды. Іс-әрекеттік әдіс әрбір педагогикалық құбылысты әрекеттің тұтас жүйесі ретінде қарастырады: мұнда мақсат қою, уәжін анықтау, әрекетті жоспарлау, оны іске асыру, әрекетті бақылау және нәтижесін бағалау сатылары байланысты. Бұл әдістің негізін қалаған ғалымдар қатарында С.Д.Смирнов, Н.В.Кузьмина, Л.С.Рубинштейн және тағы басқа зерттеушілер бар. Еңбектерінде оқу үдерісін белсенді, жүйелі және нәтижелі ұйымдастырудың ғылыми-теориялық негіздері жасалған.</w:t>
      </w:r>
    </w:p>
    <w:p w14:paraId="6D8B6237" w14:textId="7F193283" w:rsidR="002F3F24" w:rsidRPr="00731FEF" w:rsidRDefault="002F3F24"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lastRenderedPageBreak/>
        <w:t xml:space="preserve">Әдеби сын және естелік материалдарымен жұмыс істеу студенттің ғылыми көзқарасын қалыптастырады.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туралы әр кезеңде жазылған пікірлерді салыстыру арқылы студент әдеби тұлғаның қабылдану тарихын (рецепция) көреді: бір еңбекте жазушы «дәуір суреткері» ретінде бағаланады, екіншісінде дәстүр мен көркемдік мектеп ұғымы арқылы түсіндіріледі, үшіншісінде стильдік шеберлік пен тіл мәдениеті алға шығады. Дәрісте студентке әр дереккөзден бір тезис таңдатып, сол тезисті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шығармаларынан нақты дәлелмен тексерту тиімді. Мұндай тапсырма ғылыми пікірді дайын қабылдамай, оны дәлелмен салыстыруға үйретеді; әрі студенттің библиографиялық сауаттылығын </w:t>
      </w:r>
      <w:r w:rsidR="00A722D7" w:rsidRPr="00731FEF">
        <w:rPr>
          <w:rFonts w:ascii="Times New Roman" w:hAnsi="Times New Roman"/>
          <w:sz w:val="28"/>
          <w:szCs w:val="28"/>
          <w:lang w:val="kk-KZ"/>
        </w:rPr>
        <w:t>нығайтады</w:t>
      </w:r>
      <w:r w:rsidRPr="00731FEF">
        <w:rPr>
          <w:rFonts w:ascii="Times New Roman" w:hAnsi="Times New Roman"/>
          <w:sz w:val="28"/>
          <w:szCs w:val="28"/>
          <w:lang w:val="kk-KZ"/>
        </w:rPr>
        <w:t xml:space="preserve">. Сонымен қатар, әдеби сынмен жұмыс істеу келешек </w:t>
      </w:r>
      <w:r w:rsidR="00E61A8A" w:rsidRPr="00731FEF">
        <w:rPr>
          <w:rFonts w:ascii="Times New Roman" w:hAnsi="Times New Roman"/>
          <w:sz w:val="28"/>
          <w:szCs w:val="28"/>
          <w:lang w:val="kk-KZ"/>
        </w:rPr>
        <w:t xml:space="preserve">оқытушыға </w:t>
      </w:r>
      <w:r w:rsidRPr="00731FEF">
        <w:rPr>
          <w:rFonts w:ascii="Times New Roman" w:hAnsi="Times New Roman"/>
          <w:sz w:val="28"/>
          <w:szCs w:val="28"/>
          <w:lang w:val="kk-KZ"/>
        </w:rPr>
        <w:t>мектеп оқулығындағы қысқа ақпаратты кеңейтіп түсіндіру, оқушы сұрағына ғылыми жауап беру қабілетін қалыптастырады</w:t>
      </w:r>
      <w:r w:rsidR="00A62A95" w:rsidRPr="00731FEF">
        <w:rPr>
          <w:rFonts w:ascii="Times New Roman" w:hAnsi="Times New Roman"/>
          <w:sz w:val="28"/>
          <w:szCs w:val="28"/>
          <w:lang w:val="kk-KZ"/>
        </w:rPr>
        <w:t xml:space="preserve"> [87]</w:t>
      </w:r>
      <w:r w:rsidRPr="00731FEF">
        <w:rPr>
          <w:rFonts w:ascii="Times New Roman" w:hAnsi="Times New Roman"/>
          <w:sz w:val="28"/>
          <w:szCs w:val="28"/>
          <w:lang w:val="kk-KZ"/>
        </w:rPr>
        <w:t>.</w:t>
      </w:r>
    </w:p>
    <w:p w14:paraId="1743D770" w14:textId="2CB4E628" w:rsidR="002F3F24" w:rsidRPr="00731FEF" w:rsidRDefault="002F3F24"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Кейс әдісін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шығармаларына қолданғанда тапсырма тек «талқылау» деңгейінде қалмай, нақты оқу өніміне бағытталғаны жөн. Әдістемелік құрылым ретінде: ситуацияны қысқа сипаттау; кейіпкерлердің мүддесін анықтау; проблема мен қақтығыс көзін табу; ықтимал шешімдерді ұсыну; шешімді мәтіндік дәлелмен қорғау; құндылықтық қорытынды жасау сатылары сақталса, кейс оқу әрекетін жүйелейді. Мұндай жұмыс «Раушан – коммунист» сияқты әлеуметтік-психологиялық прозада да, әйел тағдырын суреттейтін әңгімелерде де нәтижелі. Студенттердің шешім ұсынуы субъективті пікірге айналып кетпеуі үшін</w:t>
      </w:r>
      <w:r w:rsidR="002D17BD" w:rsidRPr="00731FEF">
        <w:rPr>
          <w:rFonts w:ascii="Times New Roman" w:hAnsi="Times New Roman"/>
          <w:sz w:val="28"/>
          <w:szCs w:val="28"/>
          <w:lang w:val="kk-KZ"/>
        </w:rPr>
        <w:t xml:space="preserve"> Б.Жұмақаева</w:t>
      </w:r>
      <w:r w:rsidRPr="00731FEF">
        <w:rPr>
          <w:rFonts w:ascii="Times New Roman" w:hAnsi="Times New Roman"/>
          <w:sz w:val="28"/>
          <w:szCs w:val="28"/>
          <w:lang w:val="kk-KZ"/>
        </w:rPr>
        <w:t xml:space="preserve"> ұсынған проблемалық сұрақ пен дәлел талабы міндетті түрде енгізіледі. Кейстік тапсырманы бағалауда критерий (дәлел сапасы, логика, мәтінге сүйену, этикалық жауапкершілік) алдын ала берілсе, бағалау үдерісі оқытуға қызмет етеді </w:t>
      </w:r>
      <w:r w:rsidR="0008350D" w:rsidRPr="00731FEF">
        <w:rPr>
          <w:rFonts w:ascii="Times New Roman" w:hAnsi="Times New Roman"/>
          <w:sz w:val="28"/>
          <w:szCs w:val="28"/>
          <w:lang w:val="kk-KZ"/>
        </w:rPr>
        <w:t>[</w:t>
      </w:r>
      <w:r w:rsidR="00E91A8A" w:rsidRPr="00731FEF">
        <w:rPr>
          <w:rFonts w:ascii="Times New Roman" w:hAnsi="Times New Roman"/>
          <w:sz w:val="28"/>
          <w:szCs w:val="28"/>
          <w:lang w:val="kk-KZ"/>
        </w:rPr>
        <w:t xml:space="preserve">7, б. </w:t>
      </w:r>
      <w:r w:rsidR="0008350D" w:rsidRPr="00731FEF">
        <w:rPr>
          <w:rFonts w:ascii="Times New Roman" w:hAnsi="Times New Roman"/>
          <w:sz w:val="28"/>
          <w:szCs w:val="28"/>
          <w:lang w:val="kk-KZ"/>
        </w:rPr>
        <w:t>55]</w:t>
      </w:r>
      <w:r w:rsidRPr="00731FEF">
        <w:rPr>
          <w:rFonts w:ascii="Times New Roman" w:hAnsi="Times New Roman"/>
          <w:sz w:val="28"/>
          <w:szCs w:val="28"/>
          <w:lang w:val="kk-KZ"/>
        </w:rPr>
        <w:t>. Бұл талап студентке практикалық әрекет арқылы құзырет қалыптастыру туралы қазіргі жоғары білім тұжырымдарымен үйлеседі.</w:t>
      </w:r>
    </w:p>
    <w:p w14:paraId="20AC961E" w14:textId="2CC0C62A" w:rsidR="002F3F24" w:rsidRPr="00731FEF" w:rsidRDefault="002F3F24"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Жобалық оқыту ЖОО студентіне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зерттеу объектісі ретінде қарастыруға мүмкіндік береді. Мысалы, шағын жоба тақырыбы: «Майлин әңгімелеріндегі ауылдағы әлеуметтік теңсіздік», «Сатиралық кейіпкердің типологиясы», «Драмалық конфликт және сахналық шешім», «Публицистикалық үндеу және медиамәтін». Жоба аясында студент ғылыми мақалаға ұқсас құрылыммен жұмыс істейді: мәселе қояды, әдебиетке шолу жасайды, мәтіндік айғақ келтіреді, қорытынды жасайды, сілтемені дұрыс рәсімдейді. </w:t>
      </w:r>
    </w:p>
    <w:p w14:paraId="1807B9BE" w14:textId="68B22F2D" w:rsidR="002F3F24" w:rsidRPr="00731FEF" w:rsidRDefault="002F3F24"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Цифрлық оқылым мен аннотациялау тәсілдері жоғары мектеп студентінің оқу мәдениетін жаңғыртады.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электронды форматта оқығанда студент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құрылымын белгілеп, тірек сөздерді, ирониялық интонацияны, диалогтағы әлеуметтік реңкті маркерлеп, қысқа түсіндірме (комментарий) жаза алады; кейін осы белгілер дәрістегі дәлелге айналады. Бұл – «оқу кезінде ойлау» мәдениетін орнықтыратын әдіс.</w:t>
      </w:r>
      <w:r w:rsidR="00532012" w:rsidRPr="00731FEF">
        <w:rPr>
          <w:rFonts w:ascii="Times New Roman" w:hAnsi="Times New Roman"/>
          <w:sz w:val="28"/>
          <w:szCs w:val="28"/>
          <w:lang w:val="kk-KZ"/>
        </w:rPr>
        <w:t xml:space="preserve"> Ш.Таубаева</w:t>
      </w:r>
      <w:r w:rsidRPr="00731FEF">
        <w:rPr>
          <w:rFonts w:ascii="Times New Roman" w:hAnsi="Times New Roman"/>
          <w:sz w:val="28"/>
          <w:szCs w:val="28"/>
          <w:lang w:val="kk-KZ"/>
        </w:rPr>
        <w:t xml:space="preserve"> көрсеткен әдіснамалық мәдениет тұрғысынан цифрлық аннотация студентке дерекпен жұмыс істеу, дәлелді пікір айту, көрсетілген мәліметті жауапкершілікпен пайдалану дағдысын береді. Сонымен қатар, қысқа видео/аудио түсіндірме, онлайн пікірталас, </w:t>
      </w:r>
      <w:r w:rsidRPr="00731FEF">
        <w:rPr>
          <w:rFonts w:ascii="Times New Roman" w:hAnsi="Times New Roman"/>
          <w:sz w:val="28"/>
          <w:szCs w:val="28"/>
          <w:lang w:val="kk-KZ"/>
        </w:rPr>
        <w:lastRenderedPageBreak/>
        <w:t>ортақ құжаттағы бірлескен талдау сияқты форматтар топтық жұмысты жандандыр</w:t>
      </w:r>
      <w:r w:rsidR="00C9562D" w:rsidRPr="00731FEF">
        <w:rPr>
          <w:rFonts w:ascii="Times New Roman" w:hAnsi="Times New Roman"/>
          <w:sz w:val="28"/>
          <w:szCs w:val="28"/>
          <w:lang w:val="kk-KZ"/>
        </w:rPr>
        <w:t>ады.</w:t>
      </w:r>
    </w:p>
    <w:p w14:paraId="7B6D7461" w14:textId="75D3729A" w:rsidR="002F3F24" w:rsidRPr="00731FEF" w:rsidRDefault="002F3F24"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Шығармашылық тапсырмалар студенттің мәтінмен «бірлесіп ойлауын» </w:t>
      </w:r>
      <w:r w:rsidR="00A722D7" w:rsidRPr="00731FEF">
        <w:rPr>
          <w:rFonts w:ascii="Times New Roman" w:hAnsi="Times New Roman"/>
          <w:sz w:val="28"/>
          <w:szCs w:val="28"/>
          <w:lang w:val="kk-KZ"/>
        </w:rPr>
        <w:t>нығайтады</w:t>
      </w:r>
      <w:r w:rsidRPr="00731FEF">
        <w:rPr>
          <w:rFonts w:ascii="Times New Roman" w:hAnsi="Times New Roman"/>
          <w:sz w:val="28"/>
          <w:szCs w:val="28"/>
          <w:lang w:val="kk-KZ"/>
        </w:rPr>
        <w:t xml:space="preserve"> және пайымдаудың өнімді формасына айналады. Мәселен, студент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әңгімесіндегі бір эпизодты кейіпкердің ішкі монологы түрінде қайта жазады; немесе оқиғаға қатысты қысқа «газет хабары», «хат», «күнделік» </w:t>
      </w:r>
      <w:r w:rsidR="00A722D7" w:rsidRPr="00731FEF">
        <w:rPr>
          <w:rFonts w:ascii="Times New Roman" w:hAnsi="Times New Roman"/>
          <w:sz w:val="28"/>
          <w:szCs w:val="28"/>
          <w:lang w:val="kk-KZ"/>
        </w:rPr>
        <w:t xml:space="preserve">шығармаларын </w:t>
      </w:r>
      <w:r w:rsidRPr="00731FEF">
        <w:rPr>
          <w:rFonts w:ascii="Times New Roman" w:hAnsi="Times New Roman"/>
          <w:sz w:val="28"/>
          <w:szCs w:val="28"/>
          <w:lang w:val="kk-KZ"/>
        </w:rPr>
        <w:t xml:space="preserve">құрастырады; не болмаса бір кейіпкердің көзқарасын қорғайтын шағын пікірталас </w:t>
      </w:r>
      <w:r w:rsidR="00A722D7" w:rsidRPr="00731FEF">
        <w:rPr>
          <w:rFonts w:ascii="Times New Roman" w:hAnsi="Times New Roman"/>
          <w:sz w:val="28"/>
          <w:szCs w:val="28"/>
          <w:lang w:val="kk-KZ"/>
        </w:rPr>
        <w:t xml:space="preserve">шығармаларын </w:t>
      </w:r>
      <w:r w:rsidRPr="00731FEF">
        <w:rPr>
          <w:rFonts w:ascii="Times New Roman" w:hAnsi="Times New Roman"/>
          <w:sz w:val="28"/>
          <w:szCs w:val="28"/>
          <w:lang w:val="kk-KZ"/>
        </w:rPr>
        <w:t xml:space="preserve">дайындайды. Мұндай тапсырмалар Отарбаева сипаттаған интерпретациялық оқытудың шығармашылық сипатын </w:t>
      </w:r>
      <w:r w:rsidR="00A722D7" w:rsidRPr="00731FEF">
        <w:rPr>
          <w:rFonts w:ascii="Times New Roman" w:hAnsi="Times New Roman"/>
          <w:sz w:val="28"/>
          <w:szCs w:val="28"/>
          <w:lang w:val="kk-KZ"/>
        </w:rPr>
        <w:t>нығайтады</w:t>
      </w:r>
      <w:r w:rsidRPr="00731FEF">
        <w:rPr>
          <w:rFonts w:ascii="Times New Roman" w:hAnsi="Times New Roman"/>
          <w:sz w:val="28"/>
          <w:szCs w:val="28"/>
          <w:lang w:val="kk-KZ"/>
        </w:rPr>
        <w:t xml:space="preserve"> және </w:t>
      </w:r>
      <w:r w:rsidR="00B2496B" w:rsidRPr="00731FEF">
        <w:rPr>
          <w:rFonts w:ascii="Times New Roman" w:hAnsi="Times New Roman"/>
          <w:sz w:val="28"/>
          <w:szCs w:val="28"/>
          <w:lang w:val="kk-KZ"/>
        </w:rPr>
        <w:t>Б.</w:t>
      </w:r>
      <w:r w:rsidRPr="00731FEF">
        <w:rPr>
          <w:rFonts w:ascii="Times New Roman" w:hAnsi="Times New Roman"/>
          <w:sz w:val="28"/>
          <w:szCs w:val="28"/>
          <w:lang w:val="kk-KZ"/>
        </w:rPr>
        <w:t xml:space="preserve">Әрінова ұсынған әрекеттік модельге сай студентті дәлел мен форма таңдауға үйретеді </w:t>
      </w:r>
      <w:r w:rsidR="00626C0C" w:rsidRPr="00731FEF">
        <w:rPr>
          <w:rFonts w:ascii="Times New Roman" w:hAnsi="Times New Roman"/>
          <w:sz w:val="28"/>
          <w:szCs w:val="28"/>
          <w:lang w:val="kk-KZ"/>
        </w:rPr>
        <w:t>[4</w:t>
      </w:r>
      <w:r w:rsidR="00E26D15" w:rsidRPr="00731FEF">
        <w:rPr>
          <w:rFonts w:ascii="Times New Roman" w:hAnsi="Times New Roman"/>
          <w:sz w:val="28"/>
          <w:szCs w:val="28"/>
          <w:lang w:val="kk-KZ"/>
        </w:rPr>
        <w:t>3, б. 55</w:t>
      </w:r>
      <w:r w:rsidR="00626C0C" w:rsidRPr="00731FEF">
        <w:rPr>
          <w:rFonts w:ascii="Times New Roman" w:hAnsi="Times New Roman"/>
          <w:sz w:val="28"/>
          <w:szCs w:val="28"/>
          <w:lang w:val="kk-KZ"/>
        </w:rPr>
        <w:t>]</w:t>
      </w:r>
      <w:r w:rsidRPr="00731FEF">
        <w:rPr>
          <w:rFonts w:ascii="Times New Roman" w:hAnsi="Times New Roman"/>
          <w:sz w:val="28"/>
          <w:szCs w:val="28"/>
          <w:lang w:val="kk-KZ"/>
        </w:rPr>
        <w:t>. Шығармашылық жұмыс міндетті түрде мәтінге сүйенуі тиіс: студент қолданған деталь, реплика, ситуация түпнұсқада қай жерде бар екенін көрсетіп, авторлық стильдің ерекшелігін бұзбай дәлелдеуі қажет.</w:t>
      </w:r>
    </w:p>
    <w:p w14:paraId="791657E5" w14:textId="4B0FB316" w:rsidR="00A3731B" w:rsidRPr="00731FEF" w:rsidRDefault="002F3F24"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Оқу-әдістемелік қамтамасыз ету мәселесінде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мұрасын оқыту бірнеше деңгейдегі ресурстарға сүйенеді. Негізгі мәтіндік база ретінде көптомдық шығармалар жинағын пайдалану ғылыми дәлдікке кепіл болады. Қосымша дерек ретінде архив құжаттары, мерзімді баспасөз материалдары, соның ішінде жаңа табылған деректер және газет нұсқалары қолданылады. Сонымен қатар цифрлық мәтіндер мен ашық платформаларда жарияланған шығармаларды оқу жылдам оқылым мен мәтін бойынша жедел тапсырма жасауға мүмкіндік береді: «Алғашқы сабақ», «Күліп шықты» сияқты қысқа мәтіндер аудиториядағы экспресс-талдауға ыңғайлы. Мәтіндік ресурс таңдауда ең бастысы – сенімділік, нұсқалық дәлдік және студентке қолжетімділік.</w:t>
      </w:r>
      <w:r w:rsidR="00A3731B" w:rsidRPr="00731FEF">
        <w:rPr>
          <w:rFonts w:ascii="Times New Roman" w:hAnsi="Times New Roman"/>
          <w:sz w:val="28"/>
          <w:szCs w:val="28"/>
          <w:lang w:val="kk-KZ"/>
        </w:rPr>
        <w:t xml:space="preserve"> Б.Майлиннің гуманистік жазушы ретінде шығармашылық әлеміне назар аударып, оқу бағдарламасына сәйкес әңгімелердегі кейіпкерлер жүйесін, олардың мінез-құлық ерекшеліктерін талдауы тиіс. Студенттің дайындық деңгейіне қойылатын талаптар Бенжамиан Блум таксономиясы аясында білу, түсіну, қолдану, талдау, синтездеу және бағалау деңгейлеріне негізделеді. Оқытушылар осы технологиялардың арасынан өз пәндеріне сәйкес келетін тиімді әдістерді таңдап алуы тиіс. Ж.Аймауытовтың «Сабақ беру — үйреншікті жай ғана шеберлік емес, ол — жаңадан жаңаны табатын өнер» деген сөзі, әсіресе, әдебиетті оқытуда шығармашылық пен өнерді бағалау қажеттілігін көрсетеді </w:t>
      </w:r>
      <w:bookmarkStart w:id="0" w:name="_Hlk188358733"/>
      <w:r w:rsidR="00A3731B" w:rsidRPr="00731FEF">
        <w:rPr>
          <w:rFonts w:ascii="Times New Roman" w:hAnsi="Times New Roman"/>
          <w:sz w:val="28"/>
          <w:szCs w:val="28"/>
          <w:lang w:val="kk-KZ"/>
        </w:rPr>
        <w:t>[</w:t>
      </w:r>
      <w:r w:rsidR="000D2A1D" w:rsidRPr="00731FEF">
        <w:rPr>
          <w:rFonts w:ascii="Times New Roman" w:hAnsi="Times New Roman"/>
          <w:sz w:val="28"/>
          <w:szCs w:val="28"/>
          <w:lang w:val="kk-KZ"/>
        </w:rPr>
        <w:t>88</w:t>
      </w:r>
      <w:r w:rsidR="00A3731B" w:rsidRPr="00731FEF">
        <w:rPr>
          <w:rFonts w:ascii="Times New Roman" w:hAnsi="Times New Roman"/>
          <w:sz w:val="28"/>
          <w:szCs w:val="28"/>
          <w:lang w:val="kk-KZ"/>
        </w:rPr>
        <w:t>].</w:t>
      </w:r>
      <w:bookmarkEnd w:id="0"/>
      <w:r w:rsidR="00A3731B" w:rsidRPr="00731FEF">
        <w:rPr>
          <w:rFonts w:ascii="Times New Roman" w:hAnsi="Times New Roman"/>
          <w:sz w:val="28"/>
          <w:szCs w:val="28"/>
          <w:lang w:val="kk-KZ"/>
        </w:rPr>
        <w:t xml:space="preserve"> </w:t>
      </w:r>
    </w:p>
    <w:p w14:paraId="4BDE380B" w14:textId="77777777" w:rsidR="001F7B4A" w:rsidRPr="00731FEF" w:rsidRDefault="001F7B4A" w:rsidP="00C8213F">
      <w:pPr>
        <w:pStyle w:val="af"/>
        <w:ind w:firstLine="567"/>
        <w:jc w:val="both"/>
        <w:rPr>
          <w:rFonts w:ascii="Times New Roman" w:hAnsi="Times New Roman" w:cs="Times New Roman"/>
          <w:color w:val="auto"/>
          <w:sz w:val="28"/>
          <w:szCs w:val="28"/>
          <w:lang w:val="kk-KZ"/>
        </w:rPr>
      </w:pPr>
      <w:r w:rsidRPr="00731FEF">
        <w:rPr>
          <w:rFonts w:ascii="Times New Roman" w:hAnsi="Times New Roman" w:cs="Times New Roman"/>
          <w:color w:val="auto"/>
          <w:sz w:val="28"/>
          <w:szCs w:val="28"/>
          <w:lang w:val="kk-KZ"/>
        </w:rPr>
        <w:t xml:space="preserve">Майлиннің 1930 жылы жарық көрген «Күш» (250 000 дана) оқулығының бастауында «Жаңа ауыл.» (төменнен жоғарылаған бір батырақтың сөзінен) атты шағын мәтін берілген. </w:t>
      </w:r>
    </w:p>
    <w:p w14:paraId="2718E64C" w14:textId="77777777" w:rsidR="001F7B4A" w:rsidRPr="00731FEF" w:rsidRDefault="001F7B4A" w:rsidP="00C8213F">
      <w:pPr>
        <w:pStyle w:val="af"/>
        <w:ind w:firstLine="567"/>
        <w:jc w:val="both"/>
        <w:rPr>
          <w:rFonts w:ascii="Times New Roman" w:hAnsi="Times New Roman" w:cs="Times New Roman"/>
          <w:color w:val="auto"/>
          <w:sz w:val="28"/>
          <w:szCs w:val="28"/>
          <w:lang w:val="kk-KZ"/>
        </w:rPr>
      </w:pPr>
      <w:r w:rsidRPr="00731FEF">
        <w:rPr>
          <w:rFonts w:ascii="Times New Roman" w:hAnsi="Times New Roman" w:cs="Times New Roman"/>
          <w:color w:val="auto"/>
          <w:sz w:val="28"/>
          <w:szCs w:val="28"/>
          <w:lang w:val="kk-KZ"/>
        </w:rPr>
        <w:t>«Жаңа ауыл.». Мен ауылдан кеткелі төрт жыл болған. Мен кеткенде ауыл аршаның бойынша 3-4 үйден әр жерде бытырап отыр еді.</w:t>
      </w:r>
    </w:p>
    <w:p w14:paraId="0147C575" w14:textId="77777777" w:rsidR="001F7B4A" w:rsidRPr="00731FEF" w:rsidRDefault="001F7B4A" w:rsidP="00C8213F">
      <w:pPr>
        <w:pStyle w:val="af"/>
        <w:ind w:firstLine="567"/>
        <w:jc w:val="both"/>
        <w:rPr>
          <w:rFonts w:ascii="Times New Roman" w:hAnsi="Times New Roman" w:cs="Times New Roman"/>
          <w:color w:val="auto"/>
          <w:sz w:val="28"/>
          <w:szCs w:val="28"/>
          <w:lang w:val="kk-KZ"/>
        </w:rPr>
      </w:pPr>
      <w:r w:rsidRPr="00731FEF">
        <w:rPr>
          <w:rFonts w:ascii="Times New Roman" w:hAnsi="Times New Roman" w:cs="Times New Roman"/>
          <w:color w:val="auto"/>
          <w:sz w:val="28"/>
          <w:szCs w:val="28"/>
          <w:lang w:val="kk-KZ"/>
        </w:rPr>
        <w:t xml:space="preserve">Биыл барсам аршаның бойында бір үй жоқ, ескі қыстаудың орындары ғана жатыр. </w:t>
      </w:r>
    </w:p>
    <w:p w14:paraId="396ED6CC" w14:textId="77777777" w:rsidR="001F7B4A" w:rsidRPr="00731FEF" w:rsidRDefault="001F7B4A" w:rsidP="00C8213F">
      <w:pPr>
        <w:pStyle w:val="af"/>
        <w:ind w:firstLine="567"/>
        <w:jc w:val="both"/>
        <w:rPr>
          <w:rFonts w:ascii="Times New Roman" w:hAnsi="Times New Roman" w:cs="Times New Roman"/>
          <w:color w:val="auto"/>
          <w:sz w:val="28"/>
          <w:szCs w:val="28"/>
          <w:lang w:val="kk-KZ"/>
        </w:rPr>
      </w:pPr>
      <w:r w:rsidRPr="00731FEF">
        <w:rPr>
          <w:rFonts w:ascii="Times New Roman" w:hAnsi="Times New Roman" w:cs="Times New Roman"/>
          <w:color w:val="auto"/>
          <w:sz w:val="28"/>
          <w:szCs w:val="28"/>
          <w:lang w:val="kk-KZ"/>
        </w:rPr>
        <w:t>Өңгебай кездесіп, содан сұрап едім:</w:t>
      </w:r>
    </w:p>
    <w:p w14:paraId="6C3319EA" w14:textId="77777777" w:rsidR="001F7B4A" w:rsidRPr="00731FEF" w:rsidRDefault="001F7B4A" w:rsidP="00C8213F">
      <w:pPr>
        <w:pStyle w:val="af"/>
        <w:numPr>
          <w:ilvl w:val="0"/>
          <w:numId w:val="7"/>
        </w:numPr>
        <w:ind w:left="0" w:firstLine="567"/>
        <w:jc w:val="both"/>
        <w:rPr>
          <w:rFonts w:ascii="Times New Roman" w:hAnsi="Times New Roman" w:cs="Times New Roman"/>
          <w:color w:val="auto"/>
          <w:sz w:val="28"/>
          <w:szCs w:val="28"/>
          <w:lang w:val="kk-KZ"/>
        </w:rPr>
      </w:pPr>
      <w:r w:rsidRPr="00731FEF">
        <w:rPr>
          <w:rFonts w:ascii="Times New Roman" w:hAnsi="Times New Roman" w:cs="Times New Roman"/>
          <w:color w:val="auto"/>
          <w:sz w:val="28"/>
          <w:szCs w:val="28"/>
          <w:lang w:val="kk-KZ"/>
        </w:rPr>
        <w:t xml:space="preserve"> Өзің көрген ауыл емес, бізде қазір жаңа ауыл. Аршалының бойы егінге қолайсыз болған соң, 80 үй бірігіп тұңғиықтан қоныс салғамыз, деп күлімсіреді. </w:t>
      </w:r>
    </w:p>
    <w:p w14:paraId="7F760816" w14:textId="77777777" w:rsidR="001F7B4A" w:rsidRPr="00731FEF" w:rsidRDefault="001F7B4A" w:rsidP="00C8213F">
      <w:pPr>
        <w:pStyle w:val="af"/>
        <w:ind w:firstLine="567"/>
        <w:jc w:val="both"/>
        <w:rPr>
          <w:rFonts w:ascii="Times New Roman" w:hAnsi="Times New Roman" w:cs="Times New Roman"/>
          <w:color w:val="auto"/>
          <w:sz w:val="28"/>
          <w:szCs w:val="28"/>
          <w:lang w:val="kk-KZ"/>
        </w:rPr>
      </w:pPr>
      <w:r w:rsidRPr="00731FEF">
        <w:rPr>
          <w:rFonts w:ascii="Times New Roman" w:hAnsi="Times New Roman" w:cs="Times New Roman"/>
          <w:color w:val="auto"/>
          <w:sz w:val="28"/>
          <w:szCs w:val="28"/>
          <w:lang w:val="kk-KZ"/>
        </w:rPr>
        <w:t xml:space="preserve">Келсем – жаңа ауыл! Көше қылып салған қала, ортасында мектеп, кәперетіп. </w:t>
      </w:r>
    </w:p>
    <w:p w14:paraId="6E212B5A" w14:textId="77777777" w:rsidR="001F7B4A" w:rsidRPr="00731FEF" w:rsidRDefault="001F7B4A" w:rsidP="00C8213F">
      <w:pPr>
        <w:pStyle w:val="af"/>
        <w:numPr>
          <w:ilvl w:val="0"/>
          <w:numId w:val="7"/>
        </w:numPr>
        <w:ind w:left="0" w:firstLine="567"/>
        <w:jc w:val="both"/>
        <w:rPr>
          <w:rFonts w:ascii="Times New Roman" w:hAnsi="Times New Roman" w:cs="Times New Roman"/>
          <w:color w:val="auto"/>
          <w:sz w:val="28"/>
          <w:szCs w:val="28"/>
          <w:lang w:val="kk-KZ"/>
        </w:rPr>
      </w:pPr>
      <w:r w:rsidRPr="00731FEF">
        <w:rPr>
          <w:rFonts w:ascii="Times New Roman" w:hAnsi="Times New Roman" w:cs="Times New Roman"/>
          <w:color w:val="auto"/>
          <w:sz w:val="28"/>
          <w:szCs w:val="28"/>
          <w:lang w:val="kk-KZ"/>
        </w:rPr>
        <w:lastRenderedPageBreak/>
        <w:t xml:space="preserve"> Сексен үй бірігіп қалқоз болдық, қалқоз бастығы мен! деп маржан күледі. </w:t>
      </w:r>
    </w:p>
    <w:p w14:paraId="0989032D" w14:textId="77777777" w:rsidR="001F7B4A" w:rsidRPr="00731FEF" w:rsidRDefault="001F7B4A" w:rsidP="00C8213F">
      <w:pPr>
        <w:pStyle w:val="af"/>
        <w:ind w:firstLine="567"/>
        <w:jc w:val="both"/>
        <w:rPr>
          <w:rFonts w:ascii="Times New Roman" w:hAnsi="Times New Roman" w:cs="Times New Roman"/>
          <w:color w:val="auto"/>
          <w:sz w:val="28"/>
          <w:szCs w:val="28"/>
          <w:lang w:val="kk-KZ"/>
        </w:rPr>
      </w:pPr>
      <w:r w:rsidRPr="00731FEF">
        <w:rPr>
          <w:rFonts w:ascii="Times New Roman" w:hAnsi="Times New Roman" w:cs="Times New Roman"/>
          <w:color w:val="auto"/>
          <w:sz w:val="28"/>
          <w:szCs w:val="28"/>
          <w:lang w:val="kk-KZ"/>
        </w:rPr>
        <w:t xml:space="preserve">Әрбір мәтіннен кейін міндетті түрде пысықтау сұрақтары берілген. </w:t>
      </w:r>
    </w:p>
    <w:p w14:paraId="795E1181" w14:textId="5693B2FB" w:rsidR="00E26D15" w:rsidRPr="00731FEF" w:rsidRDefault="001F7B4A" w:rsidP="00E26D15">
      <w:pPr>
        <w:pStyle w:val="af"/>
        <w:ind w:firstLine="567"/>
        <w:jc w:val="both"/>
        <w:rPr>
          <w:rFonts w:ascii="Times New Roman" w:hAnsi="Times New Roman" w:cs="Times New Roman"/>
          <w:color w:val="auto"/>
          <w:sz w:val="28"/>
          <w:szCs w:val="28"/>
          <w:lang w:val="kk-KZ"/>
        </w:rPr>
      </w:pPr>
      <w:r w:rsidRPr="00731FEF">
        <w:rPr>
          <w:rFonts w:ascii="Times New Roman" w:hAnsi="Times New Roman" w:cs="Times New Roman"/>
          <w:color w:val="auto"/>
          <w:sz w:val="28"/>
          <w:szCs w:val="28"/>
          <w:lang w:val="kk-KZ"/>
        </w:rPr>
        <w:t xml:space="preserve">«сұрау: бұрынғы ауылдан мұның өзгешелігі қандай?» [4, б.16]. Кітап төте жазудан латын әліпбиіне көшкен алғашқы кезеңге жатады, сондықтан мәтінде бас әріптер мүлдем кездеспейді. Бұл ерекшелік қазақ жазу дәстүрінен қалған ерекшеліктердің бірі болуы мүмкін. «Жаңа ауыл» мәтінінде ауылдың өзгерісі, жаңа қоғамдық құрылымға бейімделуі суреттеледі. Кейіпкер ауылға қайтып келгенде, оның бұрынғы бейнесі мүлдем өзгергенін байқайды. Бұрынғы бытыраңқы үйлер орнына, жоспарлы түрде салынған көше, мектеп, кооператив пайда болғаны баяндалады. Кейіпкердің таңданысы мен эмоционалдық күйі ерекше рөл атқарады. Ауылдағы өзгерісті көру арқылы ол өткен мен бүгінді салыстырады, жаңа ортаға бейімделу қажеттігін сезінеді. Өзін жат сезіну, таныс емес жаңа ортаға үйрену қажеттігі – адамның психологиялық трансформациясын көрсететін маңызды аспектілердің бірі. Кейіпкердің психологиялық бейнесін ашатын тағы бір деталь – оның жаңа ауылдың басшысы болған танысы Өңгебайдың мінез-құлқы. Өңгебайдың мақтанышпен «Сексен үй бірігіп қалқоз болдық, қалқоз бастығы мен!» деуі – оның жаңа рөлін қабылдағанын және жаңа әлеуметтік құрылымға бейімделгенін көрсетеді. Бұл психологиялық тұрғыдан адамның жаңа ортадағы өзін-өзі табу, жаңа әлеуметтік мәртебеге үйрену кезеңдерін бейнелейді. </w:t>
      </w:r>
      <w:r w:rsidR="005F0BC0" w:rsidRPr="00731FEF">
        <w:rPr>
          <w:rFonts w:ascii="Times New Roman" w:hAnsi="Times New Roman" w:cs="Times New Roman"/>
          <w:color w:val="auto"/>
          <w:sz w:val="28"/>
          <w:szCs w:val="28"/>
          <w:lang w:val="kk-KZ"/>
        </w:rPr>
        <w:t xml:space="preserve">Шығарманың </w:t>
      </w:r>
      <w:r w:rsidRPr="00731FEF">
        <w:rPr>
          <w:rFonts w:ascii="Times New Roman" w:hAnsi="Times New Roman" w:cs="Times New Roman"/>
          <w:color w:val="auto"/>
          <w:sz w:val="28"/>
          <w:szCs w:val="28"/>
          <w:lang w:val="kk-KZ"/>
        </w:rPr>
        <w:t>күрделі тұтастығын былай сипаттайды: «Мәтін – ойлау, хабарлау, баяндау, қабылдау, пайымдау құбылыстарымен байланысты, адамдар арасындағы тілдік қатынастың іске асуына негіз болатын қатысымдық жүйелі тұлға». «Жаңа ауыл» мәтіні қазақ қоғамындағы жаңару үдерісін ғана емес, адамның психологиялық бейімделу жолын да көрсетеді. Өткеннен қол үзу, жаңа ортаға бейімделу, жаңа рөлді қабылдау – адам психологиясының өзгерісіне әсер ететін негізгі факторлар. Б.Майлиннің шығармаларының құрылымдық, мазмұндық және психологиялық ерекшеліктерін зерттеу – әдебиетті оқыту әдістемесінің маңызды бөлігі. «Жаңа ауыл» мәтіні мен «Алғашқы сабақ» әңгімесін салыстыра отырып талдау, жас ізденушілерге шығармалардағы психологиялық трансформация, әлеуметтік өзгерістер мен адамның ішкі дүниесінің күрделілігін түсінуге мүмкіндік береді</w:t>
      </w:r>
      <w:r w:rsidR="00880298" w:rsidRPr="00731FEF">
        <w:rPr>
          <w:rFonts w:ascii="Times New Roman" w:hAnsi="Times New Roman" w:cs="Times New Roman"/>
          <w:color w:val="auto"/>
          <w:sz w:val="28"/>
          <w:szCs w:val="28"/>
          <w:lang w:val="kk-KZ"/>
        </w:rPr>
        <w:t xml:space="preserve"> [8</w:t>
      </w:r>
      <w:r w:rsidR="000D2A1D" w:rsidRPr="00731FEF">
        <w:rPr>
          <w:rFonts w:ascii="Times New Roman" w:hAnsi="Times New Roman" w:cs="Times New Roman"/>
          <w:color w:val="auto"/>
          <w:sz w:val="28"/>
          <w:szCs w:val="28"/>
          <w:lang w:val="kk-KZ"/>
        </w:rPr>
        <w:t>9</w:t>
      </w:r>
      <w:r w:rsidR="00880298" w:rsidRPr="00731FEF">
        <w:rPr>
          <w:rFonts w:ascii="Times New Roman" w:hAnsi="Times New Roman" w:cs="Times New Roman"/>
          <w:color w:val="auto"/>
          <w:sz w:val="28"/>
          <w:szCs w:val="28"/>
          <w:lang w:val="kk-KZ"/>
        </w:rPr>
        <w:t>]</w:t>
      </w:r>
      <w:r w:rsidRPr="00731FEF">
        <w:rPr>
          <w:rFonts w:ascii="Times New Roman" w:hAnsi="Times New Roman" w:cs="Times New Roman"/>
          <w:color w:val="auto"/>
          <w:sz w:val="28"/>
          <w:szCs w:val="28"/>
          <w:lang w:val="kk-KZ"/>
        </w:rPr>
        <w:t xml:space="preserve">. </w:t>
      </w:r>
    </w:p>
    <w:p w14:paraId="6F3A6B57" w14:textId="4A9C7FF6" w:rsidR="002F3F24" w:rsidRPr="00731FEF" w:rsidRDefault="00956FFB" w:rsidP="00E26D15">
      <w:pPr>
        <w:pStyle w:val="af"/>
        <w:ind w:firstLine="567"/>
        <w:jc w:val="both"/>
        <w:rPr>
          <w:rFonts w:ascii="Times New Roman" w:eastAsia="Times New Roman" w:hAnsi="Times New Roman"/>
          <w:color w:val="auto"/>
          <w:sz w:val="28"/>
          <w:szCs w:val="28"/>
          <w:lang w:val="kk-KZ"/>
        </w:rPr>
      </w:pPr>
      <w:r w:rsidRPr="00731FEF">
        <w:rPr>
          <w:rFonts w:ascii="Times New Roman" w:hAnsi="Times New Roman"/>
          <w:color w:val="auto"/>
          <w:sz w:val="28"/>
          <w:szCs w:val="28"/>
          <w:lang w:val="kk-KZ"/>
        </w:rPr>
        <w:t xml:space="preserve">Шығарманы педагогикалық тұрғыдан меңгертудің негізгі шарты – талдау алгоритмін операцияларға бөлу. Практика көрсеткендей, </w:t>
      </w:r>
      <w:r w:rsidR="00DF2356" w:rsidRPr="00731FEF">
        <w:rPr>
          <w:rFonts w:ascii="Times New Roman" w:hAnsi="Times New Roman"/>
          <w:color w:val="auto"/>
          <w:sz w:val="28"/>
          <w:szCs w:val="28"/>
          <w:lang w:val="kk-KZ"/>
        </w:rPr>
        <w:t>Б.Майлин</w:t>
      </w:r>
      <w:r w:rsidRPr="00731FEF">
        <w:rPr>
          <w:rFonts w:ascii="Times New Roman" w:hAnsi="Times New Roman"/>
          <w:color w:val="auto"/>
          <w:sz w:val="28"/>
          <w:szCs w:val="28"/>
          <w:lang w:val="kk-KZ"/>
        </w:rPr>
        <w:t xml:space="preserve"> шығармаларын оқытуда тиімді алгоритм мына тізбекке сүйенеді: (а) оқылым және алғашқы әсер (тақырып, мәселе, эмоциялық реакция); (ә) сюжеттік-конфликтілік құрылым (оқиға түйіні, қақтығыс көзі, шешім); (б) поэтика (композиция, деталь, диалог, ремарка, интонация); (в) авторлық позиция және құндылық (ирония, бағалау, идея); (г) тарихи-мәдени контекст; (ғ) әдістемелік көшіру (оқыту мақсаты, тапсырма, бағалау). Осы сатылардың әрқайсысы дәрісте дәлелге сүйеніп орындалғанда ғана «тереңдетіп оқыту» жүзеге асады.</w:t>
      </w:r>
      <w:r w:rsidR="001802D2" w:rsidRPr="00731FEF">
        <w:rPr>
          <w:rFonts w:ascii="Times New Roman" w:hAnsi="Times New Roman"/>
          <w:color w:val="auto"/>
          <w:sz w:val="28"/>
          <w:szCs w:val="28"/>
          <w:lang w:val="kk-KZ"/>
        </w:rPr>
        <w:t xml:space="preserve"> </w:t>
      </w:r>
    </w:p>
    <w:p w14:paraId="2F34CB70" w14:textId="2130B228" w:rsidR="002F3F24" w:rsidRPr="00731FEF" w:rsidRDefault="00A3731B"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w:t>
      </w:r>
      <w:r w:rsidR="002F3F24" w:rsidRPr="00731FEF">
        <w:rPr>
          <w:rFonts w:ascii="Times New Roman" w:hAnsi="Times New Roman"/>
          <w:sz w:val="28"/>
          <w:szCs w:val="28"/>
          <w:lang w:val="kk-KZ"/>
        </w:rPr>
        <w:t>Майлин драматургиясын оқытуда «мәтін – сахна – қабылдау» үштағаны негізгі педагогикалық тірекке айналады. Г.Рүстембекова «</w:t>
      </w:r>
      <w:r w:rsidR="00DF2356" w:rsidRPr="00731FEF">
        <w:rPr>
          <w:rFonts w:ascii="Times New Roman" w:hAnsi="Times New Roman"/>
          <w:sz w:val="28"/>
          <w:szCs w:val="28"/>
          <w:lang w:val="kk-KZ"/>
        </w:rPr>
        <w:t>Б.Майлин</w:t>
      </w:r>
      <w:r w:rsidR="002F3F24" w:rsidRPr="00731FEF">
        <w:rPr>
          <w:rFonts w:ascii="Times New Roman" w:hAnsi="Times New Roman"/>
          <w:sz w:val="28"/>
          <w:szCs w:val="28"/>
          <w:lang w:val="kk-KZ"/>
        </w:rPr>
        <w:t xml:space="preserve"> – драматург» </w:t>
      </w:r>
      <w:r w:rsidR="002F3F24" w:rsidRPr="00731FEF">
        <w:rPr>
          <w:rFonts w:ascii="Times New Roman" w:hAnsi="Times New Roman"/>
          <w:sz w:val="28"/>
          <w:szCs w:val="28"/>
          <w:lang w:val="kk-KZ"/>
        </w:rPr>
        <w:lastRenderedPageBreak/>
        <w:t xml:space="preserve">еңбегінде оның пьесалары қазақ театрының қалыптасу үдерісімен байланысты екенін көрсетеді. Драма </w:t>
      </w:r>
      <w:r w:rsidR="00A722D7" w:rsidRPr="00731FEF">
        <w:rPr>
          <w:rFonts w:ascii="Times New Roman" w:hAnsi="Times New Roman"/>
          <w:sz w:val="28"/>
          <w:szCs w:val="28"/>
          <w:lang w:val="kk-KZ"/>
        </w:rPr>
        <w:t xml:space="preserve">шығармаларын </w:t>
      </w:r>
      <w:r w:rsidR="002F3F24" w:rsidRPr="00731FEF">
        <w:rPr>
          <w:rFonts w:ascii="Times New Roman" w:hAnsi="Times New Roman"/>
          <w:sz w:val="28"/>
          <w:szCs w:val="28"/>
          <w:lang w:val="kk-KZ"/>
        </w:rPr>
        <w:t>ЖОО-да оқыту сюжетті мазмұндаумен шектелмей, сахналық әрекет логикасын (қақтығыс динамикасы, реплика ырғағы, ремарка қызметі, кейіпкер сөзінің прагматикасы) талдауға сүйенуі тиіс [</w:t>
      </w:r>
      <w:r w:rsidR="000D2A1D" w:rsidRPr="00731FEF">
        <w:rPr>
          <w:rFonts w:ascii="Times New Roman" w:hAnsi="Times New Roman"/>
          <w:sz w:val="28"/>
          <w:szCs w:val="28"/>
          <w:lang w:val="kk-KZ"/>
        </w:rPr>
        <w:t>68</w:t>
      </w:r>
      <w:r w:rsidRPr="00731FEF">
        <w:rPr>
          <w:rFonts w:ascii="Times New Roman" w:hAnsi="Times New Roman"/>
          <w:sz w:val="28"/>
          <w:szCs w:val="28"/>
          <w:lang w:val="kk-KZ"/>
        </w:rPr>
        <w:t>, б. 82</w:t>
      </w:r>
      <w:r w:rsidR="002F3F24" w:rsidRPr="00731FEF">
        <w:rPr>
          <w:rFonts w:ascii="Times New Roman" w:hAnsi="Times New Roman"/>
          <w:sz w:val="28"/>
          <w:szCs w:val="28"/>
          <w:lang w:val="kk-KZ"/>
        </w:rPr>
        <w:t xml:space="preserve">]. Мысалы, «Неке қияр» немесе «Аманкелді» пьесасын өткенде студенттерге екі </w:t>
      </w:r>
      <w:r w:rsidR="00C7588F">
        <w:rPr>
          <w:rFonts w:ascii="Times New Roman" w:hAnsi="Times New Roman"/>
          <w:sz w:val="28"/>
          <w:szCs w:val="28"/>
          <w:lang w:val="kk-KZ"/>
        </w:rPr>
        <w:t>түрлі</w:t>
      </w:r>
      <w:r w:rsidR="002F3F24" w:rsidRPr="00731FEF">
        <w:rPr>
          <w:rFonts w:ascii="Times New Roman" w:hAnsi="Times New Roman"/>
          <w:sz w:val="28"/>
          <w:szCs w:val="28"/>
          <w:lang w:val="kk-KZ"/>
        </w:rPr>
        <w:t xml:space="preserve"> тапсырма беру тиімді: алдымен конфликтіні әдеби-тарихи тұрғыдан талдау, кейін қойылым концептісін ұсыну (мизансцена, интонация, пауза, көркем деталь). Драмалық </w:t>
      </w:r>
      <w:r w:rsidR="005F0BC0" w:rsidRPr="00731FEF">
        <w:rPr>
          <w:rFonts w:ascii="Times New Roman" w:hAnsi="Times New Roman"/>
          <w:sz w:val="28"/>
          <w:szCs w:val="28"/>
          <w:lang w:val="kk-KZ"/>
        </w:rPr>
        <w:t xml:space="preserve">шығарманың </w:t>
      </w:r>
      <w:r w:rsidR="002F3F24" w:rsidRPr="00731FEF">
        <w:rPr>
          <w:rFonts w:ascii="Times New Roman" w:hAnsi="Times New Roman"/>
          <w:sz w:val="28"/>
          <w:szCs w:val="28"/>
          <w:lang w:val="kk-KZ"/>
        </w:rPr>
        <w:t>өмірге жақындығын, күнделікті тұрмыс пен рухани әлемнің байланысын Г.Бельгер де ерекше бағалап, «таза қазақы әңгіменің ішкі тылсымы тұнып жатқанын» атап өтеді [3</w:t>
      </w:r>
      <w:r w:rsidR="002A1BF7" w:rsidRPr="00731FEF">
        <w:rPr>
          <w:rFonts w:ascii="Times New Roman" w:hAnsi="Times New Roman"/>
          <w:sz w:val="28"/>
          <w:szCs w:val="28"/>
          <w:lang w:val="kk-KZ"/>
        </w:rPr>
        <w:t>6</w:t>
      </w:r>
      <w:r w:rsidRPr="00731FEF">
        <w:rPr>
          <w:rFonts w:ascii="Times New Roman" w:hAnsi="Times New Roman"/>
          <w:sz w:val="28"/>
          <w:szCs w:val="28"/>
          <w:lang w:val="kk-KZ"/>
        </w:rPr>
        <w:t>, б. 77</w:t>
      </w:r>
      <w:r w:rsidR="002F3F24" w:rsidRPr="00731FEF">
        <w:rPr>
          <w:rFonts w:ascii="Times New Roman" w:hAnsi="Times New Roman"/>
          <w:sz w:val="28"/>
          <w:szCs w:val="28"/>
          <w:lang w:val="kk-KZ"/>
        </w:rPr>
        <w:t>].</w:t>
      </w:r>
    </w:p>
    <w:p w14:paraId="10201A0D" w14:textId="7E05D9A8" w:rsidR="002F3F24" w:rsidRPr="00731FEF" w:rsidRDefault="00B5260B"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«Қазіргі қазақ драматургиясы және оны оқытудың ғылыми-әдістемелік негіздері» (2016) диссертациясы драма шығармаларын оқытудың сахналық-пайымдауға негізделген табиғатын нақтылап, бағалау өлшемін алдын ала келісудің қажеттігін дәлелдеген Г.Каримованың тұжырымынан драма шығармаларын оқытуда сахналық пайымдауға негізделген практикалық тапсырмалар нәтижелі болатынын көреміз. </w:t>
      </w:r>
      <w:r w:rsidR="002C48AC" w:rsidRPr="00731FEF">
        <w:rPr>
          <w:rFonts w:ascii="Times New Roman" w:hAnsi="Times New Roman"/>
          <w:sz w:val="28"/>
          <w:szCs w:val="28"/>
          <w:lang w:val="kk-KZ"/>
        </w:rPr>
        <w:t>С</w:t>
      </w:r>
      <w:r w:rsidR="002F3F24" w:rsidRPr="00731FEF">
        <w:rPr>
          <w:rFonts w:ascii="Times New Roman" w:hAnsi="Times New Roman"/>
          <w:sz w:val="28"/>
          <w:szCs w:val="28"/>
          <w:lang w:val="kk-KZ"/>
        </w:rPr>
        <w:t xml:space="preserve">туденттер «Неке қияр» пьесасының бір көрінісін сахналауға дайындалып, алдын ала «қақтығыс картасын» жасайды: кейіпкерлер мақсаты, кедергі, тартыс нүктесі, шешім. Содан кейін реплика ырғағын, пауза мен интонацияны, ремарканың қызметін талдап, автор идеясының сахналық тілмен қалай жеткізілетінін дәлелдейді. </w:t>
      </w:r>
      <w:r w:rsidR="002D17BD" w:rsidRPr="00731FEF">
        <w:rPr>
          <w:rFonts w:ascii="Times New Roman" w:hAnsi="Times New Roman"/>
          <w:sz w:val="28"/>
          <w:szCs w:val="28"/>
          <w:lang w:val="kk-KZ"/>
        </w:rPr>
        <w:t>Д</w:t>
      </w:r>
      <w:r w:rsidR="002F3F24" w:rsidRPr="00731FEF">
        <w:rPr>
          <w:rFonts w:ascii="Times New Roman" w:hAnsi="Times New Roman"/>
          <w:sz w:val="28"/>
          <w:szCs w:val="28"/>
          <w:lang w:val="kk-KZ"/>
        </w:rPr>
        <w:t xml:space="preserve">рама оқытуда алдын ала критерий келісілсе, студенттің шығармашылық еркіндігі сақтала отырып, бағалау әділ болады. Драманы сахналауға үйретудің педагогикалық тиімділігі – студенттің шығарманы «әрекет» ретінде түсінуінде. Сахналық пайымдауға апаратын оқу қадамдарын былайша құруға болады: алдымен пьесаның композициясы мен конфликт типі анықталады; кейін кейіпкердің мақсаты мен қарсы күш жүйеленеді; одан соң репликаның прагматикалық қызметі, психологиялық кідіріс, ремарка арқылы берілетін қосымша мағына талданады; ең соңында сахналық шешім ұсынылады. Бұл қадамдар </w:t>
      </w:r>
      <w:r w:rsidR="008838F5" w:rsidRPr="00731FEF">
        <w:rPr>
          <w:rFonts w:ascii="Times New Roman" w:hAnsi="Times New Roman"/>
          <w:sz w:val="28"/>
          <w:szCs w:val="28"/>
          <w:lang w:val="kk-KZ"/>
        </w:rPr>
        <w:t>Г.</w:t>
      </w:r>
      <w:r w:rsidR="00756702" w:rsidRPr="00731FEF">
        <w:rPr>
          <w:rFonts w:ascii="Times New Roman" w:hAnsi="Times New Roman"/>
          <w:sz w:val="28"/>
          <w:szCs w:val="28"/>
          <w:lang w:val="kk-KZ"/>
        </w:rPr>
        <w:t>Каримова</w:t>
      </w:r>
      <w:r w:rsidR="002F3F24" w:rsidRPr="00731FEF">
        <w:rPr>
          <w:rFonts w:ascii="Times New Roman" w:hAnsi="Times New Roman"/>
          <w:sz w:val="28"/>
          <w:szCs w:val="28"/>
          <w:lang w:val="kk-KZ"/>
        </w:rPr>
        <w:t xml:space="preserve"> жүйелеген драма оқыту әдістемесінің негізгі логикасымен сәйкес [</w:t>
      </w:r>
      <w:r w:rsidR="009C6FE8" w:rsidRPr="00731FEF">
        <w:rPr>
          <w:rFonts w:ascii="Times New Roman" w:hAnsi="Times New Roman"/>
          <w:sz w:val="28"/>
          <w:szCs w:val="28"/>
          <w:lang w:val="kk-KZ"/>
        </w:rPr>
        <w:t>9</w:t>
      </w:r>
      <w:r w:rsidR="002D17BD" w:rsidRPr="00731FEF">
        <w:rPr>
          <w:rFonts w:ascii="Times New Roman" w:hAnsi="Times New Roman"/>
          <w:sz w:val="28"/>
          <w:szCs w:val="28"/>
          <w:lang w:val="kk-KZ"/>
        </w:rPr>
        <w:t>0</w:t>
      </w:r>
      <w:r w:rsidR="002F3F24" w:rsidRPr="00731FEF">
        <w:rPr>
          <w:rFonts w:ascii="Times New Roman" w:hAnsi="Times New Roman"/>
          <w:sz w:val="28"/>
          <w:szCs w:val="28"/>
          <w:lang w:val="kk-KZ"/>
        </w:rPr>
        <w:t>]</w:t>
      </w:r>
      <w:r w:rsidR="002D17BD" w:rsidRPr="00731FEF">
        <w:rPr>
          <w:rFonts w:ascii="Times New Roman" w:hAnsi="Times New Roman"/>
          <w:sz w:val="28"/>
          <w:szCs w:val="28"/>
          <w:lang w:val="kk-KZ"/>
        </w:rPr>
        <w:t>.</w:t>
      </w:r>
      <w:r w:rsidR="002F3F24" w:rsidRPr="00731FEF">
        <w:rPr>
          <w:rFonts w:ascii="Times New Roman" w:hAnsi="Times New Roman"/>
          <w:sz w:val="28"/>
          <w:szCs w:val="28"/>
          <w:lang w:val="kk-KZ"/>
        </w:rPr>
        <w:t xml:space="preserve"> </w:t>
      </w:r>
      <w:r w:rsidR="000A3D66" w:rsidRPr="00731FEF">
        <w:rPr>
          <w:rFonts w:ascii="Times New Roman" w:hAnsi="Times New Roman"/>
          <w:sz w:val="28"/>
          <w:szCs w:val="28"/>
          <w:lang w:val="kk-KZ"/>
        </w:rPr>
        <w:t xml:space="preserve">Ал Рүстембекова еңбегі пьесаларды театр тарихымен байланыстыра оқытудың танымдық әлеуетін күшейтетінін аңғартады. </w:t>
      </w:r>
      <w:r w:rsidR="008838F5" w:rsidRPr="00731FEF">
        <w:rPr>
          <w:rFonts w:ascii="Times New Roman" w:hAnsi="Times New Roman"/>
          <w:sz w:val="28"/>
          <w:szCs w:val="28"/>
          <w:lang w:val="kk-KZ"/>
        </w:rPr>
        <w:t>Г.</w:t>
      </w:r>
      <w:r w:rsidR="002F3F24" w:rsidRPr="00731FEF">
        <w:rPr>
          <w:rFonts w:ascii="Times New Roman" w:hAnsi="Times New Roman"/>
          <w:sz w:val="28"/>
          <w:szCs w:val="28"/>
          <w:lang w:val="kk-KZ"/>
        </w:rPr>
        <w:t>Рүстембекова көрсеткен театр тәжірибесіне сүйенгенде ғана толық іске асады. Сахналау тапсырмасы «көркемдік еркіндікке» мүмкіндік берсе де, бағалау критерийі нақты болғаны жөн: мәтінге адалдық, конфликтіні ашу, интонация, мизансцена дәлдігі, командалық жұмыс. Мұндай талап студентті әрі шығармашылыққа, әрі жауапкершілікке тәрбиелейді.</w:t>
      </w:r>
      <w:r w:rsidR="000A3D66" w:rsidRPr="00731FEF">
        <w:rPr>
          <w:rFonts w:ascii="Times New Roman" w:hAnsi="Times New Roman"/>
          <w:sz w:val="28"/>
          <w:szCs w:val="28"/>
          <w:lang w:val="kk-KZ"/>
        </w:rPr>
        <w:t xml:space="preserve"> Б.Майлин </w:t>
      </w:r>
      <w:r w:rsidR="002F3F24" w:rsidRPr="00731FEF">
        <w:rPr>
          <w:rFonts w:ascii="Times New Roman" w:hAnsi="Times New Roman"/>
          <w:sz w:val="28"/>
          <w:szCs w:val="28"/>
          <w:lang w:val="kk-KZ"/>
        </w:rPr>
        <w:t>прозасының педагогикалық «өзегі» саналатын категориялардың бірі – юмор мен сатира.</w:t>
      </w:r>
      <w:r w:rsidR="000A3D66" w:rsidRPr="00731FEF">
        <w:rPr>
          <w:rFonts w:ascii="Times New Roman" w:hAnsi="Times New Roman"/>
          <w:sz w:val="28"/>
          <w:szCs w:val="28"/>
          <w:lang w:val="kk-KZ"/>
        </w:rPr>
        <w:t xml:space="preserve"> Ф.Оразаев</w:t>
      </w:r>
      <w:r w:rsidR="002F3F24" w:rsidRPr="00731FEF">
        <w:rPr>
          <w:rFonts w:ascii="Times New Roman" w:hAnsi="Times New Roman"/>
          <w:sz w:val="28"/>
          <w:szCs w:val="28"/>
          <w:lang w:val="kk-KZ"/>
        </w:rPr>
        <w:t xml:space="preserve"> еңбегінде Бейімбеттің күлкі мәдениеті адамды мінеуден гөрі тәрбиелеуге, түзетуге бағытталғаны айтылады: «Жазушы да, оқушы да зілсіз күледі, кешіре күледі». Бұл тұжырым дәрістегі талдауға тікелей өлшем береді: студент күлкі туғызған эпизодты «әзіл» ретінде емес, әлеуметтік-этикалық баға ретінде дәлелдеуі керек. </w:t>
      </w:r>
      <w:r w:rsidR="008838F5" w:rsidRPr="00731FEF">
        <w:rPr>
          <w:rFonts w:ascii="Times New Roman" w:hAnsi="Times New Roman"/>
          <w:sz w:val="28"/>
          <w:szCs w:val="28"/>
          <w:lang w:val="kk-KZ"/>
        </w:rPr>
        <w:t>Г.</w:t>
      </w:r>
      <w:r w:rsidR="002F3F24" w:rsidRPr="00731FEF">
        <w:rPr>
          <w:rFonts w:ascii="Times New Roman" w:hAnsi="Times New Roman"/>
          <w:sz w:val="28"/>
          <w:szCs w:val="28"/>
          <w:lang w:val="kk-KZ"/>
        </w:rPr>
        <w:t xml:space="preserve">Пірәлиева </w:t>
      </w:r>
      <w:r w:rsidR="00DF2356" w:rsidRPr="00731FEF">
        <w:rPr>
          <w:rFonts w:ascii="Times New Roman" w:hAnsi="Times New Roman"/>
          <w:sz w:val="28"/>
          <w:szCs w:val="28"/>
          <w:lang w:val="kk-KZ"/>
        </w:rPr>
        <w:t>Б.Майлин</w:t>
      </w:r>
      <w:r w:rsidR="002F3F24" w:rsidRPr="00731FEF">
        <w:rPr>
          <w:rFonts w:ascii="Times New Roman" w:hAnsi="Times New Roman"/>
          <w:sz w:val="28"/>
          <w:szCs w:val="28"/>
          <w:lang w:val="kk-KZ"/>
        </w:rPr>
        <w:t xml:space="preserve">нің сөзбен сурет салу, образды дәл беру, шынайылық пен ықшамдық арқылы әсер ету шеберлігін жүйелі көрсетеді; ал </w:t>
      </w:r>
      <w:r w:rsidR="00E7394A" w:rsidRPr="00731FEF">
        <w:rPr>
          <w:rFonts w:ascii="Times New Roman" w:hAnsi="Times New Roman"/>
          <w:sz w:val="28"/>
          <w:szCs w:val="28"/>
          <w:lang w:val="kk-KZ"/>
        </w:rPr>
        <w:lastRenderedPageBreak/>
        <w:t>Б.Әрінова</w:t>
      </w:r>
      <w:r w:rsidR="002F3F24" w:rsidRPr="00731FEF">
        <w:rPr>
          <w:rFonts w:ascii="Times New Roman" w:hAnsi="Times New Roman"/>
          <w:sz w:val="28"/>
          <w:szCs w:val="28"/>
          <w:lang w:val="kk-KZ"/>
        </w:rPr>
        <w:t xml:space="preserve"> әдістемелік ойдың дамуы көркем шығарманы мазмұндатудан тұлғалық құндылыққа жеткізетін әрекеттік модельге ауысқанын дәлелдейді. Демек юморды оқытуда тілдік тетіктер (ауызекі сөйлеу, қайталау, гипербола), ситуациялық тетіктер (күтпеген бұрылыс, әлеуметтік рөлдің ауысуы) және бағалау тетіктері (авторлық ирония, моральдық өлшем) талдау операциясы ретінде берілуі тиіс.</w:t>
      </w:r>
    </w:p>
    <w:p w14:paraId="620BE4AF" w14:textId="4BA13EA6" w:rsidR="002F3F24" w:rsidRPr="00731FEF" w:rsidRDefault="002F3F24"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Оқытушының педагогикалық этикасы да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ді оқытуда маңызды, себебі жазушы шығармаларында қоғамдағы әділетсіздік, әлеуметтік теңсіздік, тұрмыстық зорлық, адам тағдыры сияқты сезімтал тақырыптар жиі көрінеді. Дәрісте пікірталас ұйымдастырғанда студенттің жеке тәжірибесін жарақаттамайтын, бірақ проблемаға көз жұмбайтын қауіпсіз академиялық орта қалыптастыру қажет: әр пікірге құрмет, дәлелге талап, дискриминациялық тілден бас тарту. Бұл тәсіл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юморының тәрбиелік табиғатымен де үндес:</w:t>
      </w:r>
      <w:r w:rsidR="000A3D66" w:rsidRPr="00731FEF">
        <w:rPr>
          <w:rFonts w:ascii="Times New Roman" w:hAnsi="Times New Roman"/>
          <w:sz w:val="28"/>
          <w:szCs w:val="28"/>
          <w:lang w:val="kk-KZ"/>
        </w:rPr>
        <w:t xml:space="preserve"> Ф.Оразаев</w:t>
      </w:r>
      <w:r w:rsidRPr="00731FEF">
        <w:rPr>
          <w:rFonts w:ascii="Times New Roman" w:hAnsi="Times New Roman"/>
          <w:sz w:val="28"/>
          <w:szCs w:val="28"/>
          <w:lang w:val="kk-KZ"/>
        </w:rPr>
        <w:t xml:space="preserve"> айтқандай, </w:t>
      </w:r>
      <w:r w:rsidR="00645840" w:rsidRPr="00731FEF">
        <w:rPr>
          <w:rFonts w:ascii="Times New Roman" w:hAnsi="Times New Roman"/>
          <w:sz w:val="28"/>
          <w:szCs w:val="28"/>
          <w:lang w:val="kk-KZ"/>
        </w:rPr>
        <w:t xml:space="preserve">шығармадағы </w:t>
      </w:r>
      <w:r w:rsidRPr="00731FEF">
        <w:rPr>
          <w:rFonts w:ascii="Times New Roman" w:hAnsi="Times New Roman"/>
          <w:sz w:val="28"/>
          <w:szCs w:val="28"/>
          <w:lang w:val="kk-KZ"/>
        </w:rPr>
        <w:t>күлкі зілсіз болғанда ғана оқырманды түзетуге қызмет етеді.</w:t>
      </w:r>
      <w:r w:rsidR="00195318" w:rsidRPr="00731FEF">
        <w:rPr>
          <w:rFonts w:ascii="Times New Roman" w:hAnsi="Times New Roman"/>
          <w:sz w:val="28"/>
          <w:szCs w:val="28"/>
          <w:lang w:val="kk-KZ"/>
        </w:rPr>
        <w:t xml:space="preserve"> </w:t>
      </w:r>
      <w:r w:rsidRPr="00731FEF">
        <w:rPr>
          <w:rFonts w:ascii="Times New Roman" w:hAnsi="Times New Roman"/>
          <w:sz w:val="28"/>
          <w:szCs w:val="28"/>
          <w:lang w:val="kk-KZ"/>
        </w:rPr>
        <w:t>Сатира мен юморды оқытуда тапсырма күлкі туғызатын сыртқы эффектіні ғана емес, оның әлеуметтік-этикалық функциясын ашуға бағытталуы тиіс. Практикалық тәсіл ретінде студентке бір эпизодтағы юмор тетігін «тілдік құрал – ситуация – автор бағасы» үш өлшемінде талдатуға болады.</w:t>
      </w:r>
      <w:r w:rsidR="000A3D66" w:rsidRPr="00731FEF">
        <w:rPr>
          <w:rFonts w:ascii="Times New Roman" w:hAnsi="Times New Roman"/>
          <w:sz w:val="28"/>
          <w:szCs w:val="28"/>
          <w:lang w:val="kk-KZ"/>
        </w:rPr>
        <w:t xml:space="preserve"> </w:t>
      </w:r>
      <w:r w:rsidR="00B2496B" w:rsidRPr="00731FEF">
        <w:rPr>
          <w:rFonts w:ascii="Times New Roman" w:hAnsi="Times New Roman"/>
          <w:sz w:val="28"/>
          <w:szCs w:val="28"/>
          <w:lang w:val="kk-KZ"/>
        </w:rPr>
        <w:t>Г.</w:t>
      </w:r>
      <w:r w:rsidRPr="00731FEF">
        <w:rPr>
          <w:rFonts w:ascii="Times New Roman" w:hAnsi="Times New Roman"/>
          <w:sz w:val="28"/>
          <w:szCs w:val="28"/>
          <w:lang w:val="kk-KZ"/>
        </w:rPr>
        <w:t xml:space="preserve">Пірәлиева көрсеткен образ жасау шеберлігіне сүйеніп, студент юмордың көркемдік табиғатын (ықшамдық, дәл деталь, сөйлету, ишара) нақты мысалмен көрсетеді. Ал әдістемелік тұрғыдан </w:t>
      </w:r>
      <w:r w:rsidR="00B2496B" w:rsidRPr="00731FEF">
        <w:rPr>
          <w:rFonts w:ascii="Times New Roman" w:hAnsi="Times New Roman"/>
          <w:sz w:val="28"/>
          <w:szCs w:val="28"/>
          <w:lang w:val="kk-KZ"/>
        </w:rPr>
        <w:t>Б.</w:t>
      </w:r>
      <w:r w:rsidRPr="00731FEF">
        <w:rPr>
          <w:rFonts w:ascii="Times New Roman" w:hAnsi="Times New Roman"/>
          <w:sz w:val="28"/>
          <w:szCs w:val="28"/>
          <w:lang w:val="kk-KZ"/>
        </w:rPr>
        <w:t>Әрінова ұсынған әрекеттік модель юморды оқытуда да тиімді: студент өз пайымдауын дәлелмен құрып, қарсы пікірді тыңдап, қорытындысын қайта нақтылайды.</w:t>
      </w:r>
    </w:p>
    <w:p w14:paraId="7CEAD5B8" w14:textId="75DADA00" w:rsidR="00271556" w:rsidRPr="00731FEF" w:rsidRDefault="002F3F24"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Ст</w:t>
      </w:r>
      <w:r w:rsidR="00D821A8" w:rsidRPr="00731FEF">
        <w:rPr>
          <w:rFonts w:ascii="Times New Roman" w:hAnsi="Times New Roman"/>
          <w:sz w:val="28"/>
          <w:szCs w:val="28"/>
          <w:lang w:val="kk-KZ"/>
        </w:rPr>
        <w:t>асисти</w:t>
      </w:r>
      <w:r w:rsidRPr="00731FEF">
        <w:rPr>
          <w:rFonts w:ascii="Times New Roman" w:hAnsi="Times New Roman"/>
          <w:sz w:val="28"/>
          <w:szCs w:val="28"/>
          <w:lang w:val="kk-KZ"/>
        </w:rPr>
        <w:t xml:space="preserve">калық талдау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оқытудың әрекеттік мазмұнын байытады. </w:t>
      </w:r>
      <w:r w:rsidR="00D821A8" w:rsidRPr="00731FEF">
        <w:rPr>
          <w:rFonts w:ascii="Times New Roman" w:hAnsi="Times New Roman"/>
          <w:sz w:val="28"/>
          <w:szCs w:val="28"/>
          <w:lang w:val="kk-KZ"/>
        </w:rPr>
        <w:t xml:space="preserve">Надандық күшті жерде – өлім де көп болады. Б.Майлиннің шығармаларында дәрігерлік көмекке жүгінбейтін, жалған сенімдерге бой алдыратын қарапайым қоғам мүшелерінің тағдыры көптеп суреттеледі. Ол қазақ қоғамындағы бақсы-балгерлердің, үшкіру мен түкірудің түкке пайдасы жоқ екенін мысқылдай отырып бейнелеп, халықты көзін ашуға шақырады. «Бір жұтым су» әңгімесінде кедей ауылдың тұрмысы мен надандығы салдарынан әйелдің қайғылы жағдайға тап болуы баяндалады. Бұл – қазақ қоғамындағы медицинаның әлсіздігі мен сауатсыздықтың адам өміріне тигізген зиянын көрсететін көркем мысал. «Шала сауаттылар үшін оқу кітабы» атты еңбегіндегі сан саладан саналы мәтіндермен тапсырмалармен қатар өріліп жалғбереді. Б.Майлиннің қоғамның дамуы мен кері кету үдерісін надандыққа байланыстырады. Ендеше осы еңбектегі «Надандық күшті жерде өлім де күшті болады» деген мәтінін түгелімен ұсыналық: </w:t>
      </w:r>
      <w:r w:rsidR="00D821A8" w:rsidRPr="00731FEF">
        <w:rPr>
          <w:rFonts w:ascii="Times New Roman" w:hAnsi="Times New Roman"/>
          <w:i/>
          <w:iCs/>
          <w:sz w:val="28"/>
          <w:szCs w:val="28"/>
          <w:lang w:val="kk-KZ"/>
        </w:rPr>
        <w:t xml:space="preserve">«Хат білушілік – түрлі аурулар мен күресуге мықты құрал. Хат білген кісі аурудан сақтана біледі. Түрлі кітап оқып, аурудың неден болғанын түсінеді. Хат білмеушілік аурудың таралуына жол ашады. Өйткені ондай кісі аурудың неден болғанын білмейді. Ауырса – күнә сұмдықтан болды деп, түсінеді. Молдаларға, ишандарға бақсыларға қаратады. Үшкіртеді, түкіртеді. Тұмар алып тағып жазылмақшы болады. Сөйтіп, аурудан құртылмақшы болады. Әрине бұл надандық. Үшкіріп, түшкіріп – ауруды басқа кісіге жұқтырады. Бірден-бірге жұқтырып, ақырында бүкіл елге таралуына себеп болады. Ресей елдің басқа </w:t>
      </w:r>
      <w:r w:rsidR="00D821A8" w:rsidRPr="00731FEF">
        <w:rPr>
          <w:rFonts w:ascii="Times New Roman" w:hAnsi="Times New Roman"/>
          <w:i/>
          <w:iCs/>
          <w:sz w:val="28"/>
          <w:szCs w:val="28"/>
          <w:lang w:val="kk-KZ"/>
        </w:rPr>
        <w:lastRenderedPageBreak/>
        <w:t>елдерге қарағанда хат білмейтіні көбірек. Сондықтан мұнда жұқпал аурулар да көп. Содан өлушілер де көп. Төменде көрсетілген сұраулар соны көрсетеді. ... Нүрбегие (Норвегия) мен Шиветсие (Швеция) елі сияқты өлім-жітім 100 мың кісінің 140-қы ғана болса, Ресейде әр жылы бір милиен(миллион) 600 мың кісі сау болар еді. Ресейде саулық сақтау шартының нашарлығынан әр жыл милиеннен астам кісі өледі» [13, б. 75-76].</w:t>
      </w:r>
      <w:r w:rsidR="00D821A8" w:rsidRPr="00731FEF">
        <w:rPr>
          <w:rFonts w:ascii="Times New Roman" w:hAnsi="Times New Roman"/>
          <w:sz w:val="28"/>
          <w:szCs w:val="28"/>
          <w:lang w:val="kk-KZ"/>
        </w:rPr>
        <w:t xml:space="preserve"> Егер бүгінгі таңдағы сауатсыздықтың салдарын статистикалық тұрғыдан қарастыратын болсақ, дамыған елдерде халықтың орташа өмір сүру ұзақтығы жоғары болса, білім деңгейі төмен елдерде өлім-жітім көп екенін көреміз.</w:t>
      </w:r>
    </w:p>
    <w:p w14:paraId="42020B1C" w14:textId="4A18628B" w:rsidR="002F3F24" w:rsidRPr="00731FEF" w:rsidRDefault="00271556"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Оқушыларға ұсынылатын шығармашылық тапсырмалар, «Сый» атты мәтіні: </w:t>
      </w:r>
      <w:r w:rsidRPr="00731FEF">
        <w:rPr>
          <w:rFonts w:ascii="Times New Roman" w:hAnsi="Times New Roman"/>
          <w:i/>
          <w:iCs/>
          <w:sz w:val="28"/>
          <w:szCs w:val="28"/>
          <w:lang w:val="kk-KZ"/>
        </w:rPr>
        <w:t>«Қасым егін жинағанда бір түйірін түсірмей жинайды. Ол қай жұмысқа да ұқыпты. Сондықтан жыл сайын сый алады. Биыл Қасымға сый қылып бір сиыр берді. Қасым сыйды бағалай біледі. Сиырын жақсы күтеді, қазір ту сиырдай семіз. Март айында туайын деп тұр. Сиырды күту қанша қиын, күтуі — күту-ақ!».</w:t>
      </w:r>
      <w:r w:rsidRPr="00731FEF">
        <w:rPr>
          <w:rFonts w:ascii="Times New Roman" w:hAnsi="Times New Roman"/>
          <w:sz w:val="28"/>
          <w:szCs w:val="28"/>
          <w:lang w:val="kk-KZ"/>
        </w:rPr>
        <w:t xml:space="preserve"> Қасымның еңбекқорлығы мен жауапкершілігін үлгі етіп, оның тұлғалық сапаларын талдау студенттердің шығармашылық ойлау қабілеттерін дамытуға септігін тигізеді</w:t>
      </w:r>
      <w:r w:rsidR="00D821A8" w:rsidRPr="00731FEF">
        <w:rPr>
          <w:rFonts w:ascii="Times New Roman" w:hAnsi="Times New Roman"/>
          <w:sz w:val="28"/>
          <w:szCs w:val="28"/>
          <w:lang w:val="kk-KZ"/>
        </w:rPr>
        <w:t xml:space="preserve"> [</w:t>
      </w:r>
      <w:r w:rsidR="00F03CC9" w:rsidRPr="00731FEF">
        <w:rPr>
          <w:rFonts w:ascii="Times New Roman" w:hAnsi="Times New Roman"/>
          <w:sz w:val="28"/>
          <w:szCs w:val="28"/>
          <w:lang w:val="kk-KZ"/>
        </w:rPr>
        <w:t>4, б.31</w:t>
      </w:r>
      <w:r w:rsidR="00D821A8" w:rsidRPr="00731FEF">
        <w:rPr>
          <w:rFonts w:ascii="Times New Roman" w:hAnsi="Times New Roman"/>
          <w:sz w:val="28"/>
          <w:szCs w:val="28"/>
          <w:lang w:val="kk-KZ"/>
        </w:rPr>
        <w:t>]</w:t>
      </w:r>
      <w:r w:rsidRPr="00731FEF">
        <w:rPr>
          <w:rFonts w:ascii="Times New Roman" w:hAnsi="Times New Roman"/>
          <w:sz w:val="28"/>
          <w:szCs w:val="28"/>
          <w:lang w:val="kk-KZ"/>
        </w:rPr>
        <w:t xml:space="preserve">. Педагогика ғылымында әдебиетті оқытудың ұстанымы – сабақтың сапасы мен нәтижелілігін арттыру. </w:t>
      </w:r>
      <w:r w:rsidR="005C4F38" w:rsidRPr="00731FEF">
        <w:rPr>
          <w:rFonts w:ascii="Times New Roman" w:hAnsi="Times New Roman"/>
          <w:sz w:val="28"/>
          <w:szCs w:val="28"/>
          <w:lang w:val="kk-KZ"/>
        </w:rPr>
        <w:t xml:space="preserve">Б.Майлин </w:t>
      </w:r>
      <w:r w:rsidR="00003E90" w:rsidRPr="00731FEF">
        <w:rPr>
          <w:rFonts w:ascii="Times New Roman" w:hAnsi="Times New Roman"/>
          <w:sz w:val="28"/>
          <w:szCs w:val="28"/>
          <w:lang w:val="kk-KZ"/>
        </w:rPr>
        <w:t xml:space="preserve">шығармаларын </w:t>
      </w:r>
      <w:r w:rsidR="005C4F38" w:rsidRPr="00731FEF">
        <w:rPr>
          <w:rFonts w:ascii="Times New Roman" w:hAnsi="Times New Roman"/>
          <w:sz w:val="28"/>
          <w:szCs w:val="28"/>
          <w:lang w:val="kk-KZ"/>
        </w:rPr>
        <w:t xml:space="preserve">оқытуда бұл принцип тапсырма деңгейін әртараптандыру арқылы іске асады: бір студент мәтін бойынша фактологиялық карта (оқиға, кейіпкер, орын), екіншісі стильдік бақылау (сөз, тіркес, диалог), үшіншісі пайымдауға негізделген эссе, төртіншісі әдістемелік сценарий әзірлей алады. Осындай деңгейлеу студенттің жеке жетістігін бағалауға және топтық жұмысты тиімді ұйымдастыруға мүмкіндік береді. Бұл тәсіл әсіресе инклюзивті білім беру идеяларымен үйлеседі: әр студенттің әлеуетін ашу, күшті жағына сүйену, қолдау көрсету арқылы нәтижеге жеткізу – қазіргі педагогиканың негізгі талабы. </w:t>
      </w:r>
      <w:r w:rsidR="002F3F24" w:rsidRPr="00731FEF">
        <w:rPr>
          <w:rFonts w:ascii="Times New Roman" w:hAnsi="Times New Roman"/>
          <w:sz w:val="28"/>
          <w:szCs w:val="28"/>
          <w:lang w:val="kk-KZ"/>
        </w:rPr>
        <w:t xml:space="preserve">Оқыту нәтижесін бағалау педагогикалық негіздің ажырамас бөлігі. Бағалау тек бақылау емес, оқу әрекетін реттейтін құрал ретінде құрылуы керек: критерий алдын ала беріліп, студент өз жұмысын соған қарап жоспарласа, талдау мәдениеті қалыптасады. Әдебиет дәрісінде бағалаудың тиімді формалары ретінде өзара бағалау, өзін-өзі бағалау, рефлексиялық күнделік, портфолио қолдануға болады; бұлар студенттің дербес оқу траекториясын айқындауға көмектеседі. Бағалау критерийін нақтылау үшін әдеби талдау жұмыстарының негізгі түрлеріне (эссе, аннотация, ғылыми баяндама, презентация, сабақ жоспары, кейс шешімі, сахналық этюд) ортақ рубрикалық өлшемдерді мәтін ішінде айқындап берген жөн. Мысалы, эссе үшін: мәселенің нақтылығы, тезис айқындығы, мәтіндік дәлел саны мен сапасы, логикалық байланыс, академиялық стиль, сілтеменің дұрыстығы; презентация үшін: құрылым, дереккөз сенімділігі, сөйлеу мәдениеті, визуализацияның орындылығы; сабақ жоспары үшін: мақсаттың өлшенімділігі, әдіс таңдау негізділігі, оқушы әрекетінің ұйымдастырылуы, дифференциация, бағалау. Кері байланыс ұйымдастыру – педагогикалық негіздің практикалық тиімділігін арттыратын фактор. Әдеби талдау мен академиялық жазылымда студент көбіне бірінші нұсқада-ақ жоғары нәтижеге жете бермейді; сондықтан оқыту «жазу – кері </w:t>
      </w:r>
      <w:r w:rsidR="002F3F24" w:rsidRPr="00731FEF">
        <w:rPr>
          <w:rFonts w:ascii="Times New Roman" w:hAnsi="Times New Roman"/>
          <w:sz w:val="28"/>
          <w:szCs w:val="28"/>
          <w:lang w:val="kk-KZ"/>
        </w:rPr>
        <w:lastRenderedPageBreak/>
        <w:t>байланыс – қайта жазу» циклімен құрылғанда ғана дағды тұрақтанады. Мәселен, эссе немесе аннотация тапсырмасынан кейін оқытушы рубрика бойынша қысқа пікір береді: тезистің айқындығы, мәтіндік дәлелдің жеткіліктілігі, логикалық байланыс, термин қолдану, стиль, сілтеменің дұрыстығы. Одан соң студент жұмысын қайта өңдеп тапсырады; бұл әрекет бағалауды «үйретуге» айналдырады. Дәрісте өзара бағалау тәсілін қолдану да пайдалы: әр студент серіктесінің жауабына «дәйек бар ма?», «қорытынды қаншалықты дәл?», «қарсы пікір ескерілді ме?» деген өлшемдер бойынша пікір айтады; мұнда</w:t>
      </w:r>
      <w:r w:rsidR="002D17BD" w:rsidRPr="00731FEF">
        <w:rPr>
          <w:rFonts w:ascii="Times New Roman" w:hAnsi="Times New Roman"/>
          <w:sz w:val="28"/>
          <w:szCs w:val="28"/>
          <w:lang w:val="kk-KZ"/>
        </w:rPr>
        <w:t xml:space="preserve"> Б.Жұмақаева</w:t>
      </w:r>
      <w:r w:rsidR="002F3F24" w:rsidRPr="00731FEF">
        <w:rPr>
          <w:rFonts w:ascii="Times New Roman" w:hAnsi="Times New Roman"/>
          <w:sz w:val="28"/>
          <w:szCs w:val="28"/>
          <w:lang w:val="kk-KZ"/>
        </w:rPr>
        <w:t xml:space="preserve"> ұсынған проблемалық сұрақ пен дәлел талабы негізгі бағыттаушы қызметін атқарады. Кері байланыстың этикалық жағы да маңызды: пікір тұлғаға емес, өнімге бағытталуы тиіс; бұл студенттің қауіпсіз академиялық ортада жұмыс істеуіне мүмкіндік береді.</w:t>
      </w:r>
    </w:p>
    <w:p w14:paraId="013F1518" w14:textId="14A6B53E" w:rsidR="002F3F24" w:rsidRPr="00731FEF" w:rsidRDefault="002F3F24"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Инклюзивті ортада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 үшін тапсырманың «әмбебап дизайнын»</w:t>
      </w:r>
      <w:r w:rsidR="00DE5118"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ойластыру қажет: ақпаратты бірнеше арнамен беру (мәтін, аудио, қысқа түсіндірме), нәтиже көрсетудің бірнеше формасын ұсыну (ауызша жауап, жазбаша эссе, визуалды схема, топтық постер), қолдау құралдарын </w:t>
      </w:r>
      <w:r w:rsidR="00782D8C" w:rsidRPr="00731FEF">
        <w:rPr>
          <w:rFonts w:ascii="Times New Roman" w:hAnsi="Times New Roman"/>
          <w:sz w:val="28"/>
          <w:szCs w:val="28"/>
          <w:lang w:val="kk-KZ"/>
        </w:rPr>
        <w:t xml:space="preserve">әзірлеу </w:t>
      </w:r>
      <w:r w:rsidRPr="00731FEF">
        <w:rPr>
          <w:rFonts w:ascii="Times New Roman" w:hAnsi="Times New Roman"/>
          <w:sz w:val="28"/>
          <w:szCs w:val="28"/>
          <w:lang w:val="kk-KZ"/>
        </w:rPr>
        <w:t xml:space="preserve">(сөздік, контекст картасы, сұрақ үлгілері). </w:t>
      </w:r>
      <w:r w:rsidR="009F2B72" w:rsidRPr="00731FEF">
        <w:rPr>
          <w:rFonts w:ascii="Times New Roman" w:hAnsi="Times New Roman"/>
          <w:sz w:val="28"/>
          <w:szCs w:val="28"/>
          <w:lang w:val="kk-KZ"/>
        </w:rPr>
        <w:t>Е.</w:t>
      </w:r>
      <w:r w:rsidRPr="00731FEF">
        <w:rPr>
          <w:rFonts w:ascii="Times New Roman" w:hAnsi="Times New Roman"/>
          <w:sz w:val="28"/>
          <w:szCs w:val="28"/>
          <w:lang w:val="kk-KZ"/>
        </w:rPr>
        <w:t>Әбдімомынов қазіргі жоғары білімдегі студентке бағдарланған парадигмалар оқу әрекетін әртараптандыруды талап ететінін көрсетеді. Бұл талап әсіресе әдебиет пәнінде маңызды: бір студент шығарманы тез оқиды, бір студент баяу оқиды, біреуі ауызша жақсы сөйлейді, біреуі жазбаша жақсы жазады. Оқытушы осы айырмашылықты ресурске айналдырып, әр студенттің қабілетін нәтижеге жеткізетін қолдау жүйесін құруы керек.</w:t>
      </w:r>
    </w:p>
    <w:p w14:paraId="1583CF7E" w14:textId="31022744" w:rsidR="002F3F24" w:rsidRPr="00731FEF" w:rsidRDefault="002F3F24"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Оқу әрекетін тұрақтандыратын құралдың бірі – жүйелі рефлексия. Рефлексиялық күнделік немесе портфолио студентке өзінің мәтінмен жұмыстағы алға ілгерілеуін, қиын тұстарын, қолданған әдістерін және келесі қадамын нақтылауға мүмкіндік береді. Әр модуль соңында «нені үйрендім? қандай дәлел келтіре алдым? қандай әдіс тиімді болды? келесіде нені өзгертер едім?» деген сұрақтарға қысқа жазба беру студенттің метатанымдық мәдениетін өсіреді. Бұл материал оқытушыға да кері байланыс ретінде қызмет етеді және бағалау үдерісін әділ жүргізуге көмектеседі.</w:t>
      </w:r>
      <w:r w:rsidR="001802D2"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Оқу нәтижесін жинақтаудың тиімді формасы – қорытынды портфолио. Портфолиоға студенттің дәрістік талдаулары, аннотациялары, бір ғылыми дереккөзге жазған рецензиясы, бір мәтін бойынша кейс шешімі, бір сабақ жоспары, бір презентация және рефлексиялық жазбалары енгізілсе, бүкіл семестрлік оқу траекториясы көрінеді. Бұл формат қазіргі жоғары білімдегі нәтижеге бағдарлану талабын нақтылайды және </w:t>
      </w:r>
      <w:r w:rsidR="00B2496B" w:rsidRPr="00731FEF">
        <w:rPr>
          <w:rFonts w:ascii="Times New Roman" w:hAnsi="Times New Roman"/>
          <w:sz w:val="28"/>
          <w:szCs w:val="28"/>
          <w:lang w:val="kk-KZ"/>
        </w:rPr>
        <w:t>Б.</w:t>
      </w:r>
      <w:r w:rsidRPr="00731FEF">
        <w:rPr>
          <w:rFonts w:ascii="Times New Roman" w:hAnsi="Times New Roman"/>
          <w:sz w:val="28"/>
          <w:szCs w:val="28"/>
          <w:lang w:val="kk-KZ"/>
        </w:rPr>
        <w:t>Сманов айтқан «оқу әрекеті – кәсіби өнім» бірлігін қамтамасыз етеді. Портфолио қорғау кезінде студент өз таңдауының негізін дәлелдеп, академиялық коммуникация мәдениетін көрсетеді; ал оқытушы критерийге сүйеніп әділ бағалайды.</w:t>
      </w:r>
    </w:p>
    <w:p w14:paraId="40DDAA27" w14:textId="299F7F14" w:rsidR="006B2573" w:rsidRPr="00731FEF" w:rsidRDefault="00277B7A" w:rsidP="00C8213F">
      <w:pPr>
        <w:spacing w:after="0" w:line="240" w:lineRule="auto"/>
        <w:ind w:firstLine="567"/>
        <w:jc w:val="both"/>
        <w:rPr>
          <w:rFonts w:ascii="Times New Roman" w:eastAsiaTheme="minorHAnsi" w:hAnsi="Times New Roman"/>
          <w:sz w:val="28"/>
          <w:szCs w:val="28"/>
          <w:lang w:val="kk-KZ"/>
        </w:rPr>
      </w:pPr>
      <w:r w:rsidRPr="00731FEF">
        <w:rPr>
          <w:rFonts w:ascii="Times New Roman" w:hAnsi="Times New Roman"/>
          <w:b/>
          <w:bCs/>
          <w:sz w:val="28"/>
          <w:szCs w:val="28"/>
          <w:lang w:val="kk-KZ"/>
        </w:rPr>
        <w:t>Бірінші тарау бойынша тұжырым.</w:t>
      </w:r>
      <w:r w:rsidRPr="00731FEF">
        <w:rPr>
          <w:rFonts w:ascii="Times New Roman" w:hAnsi="Times New Roman"/>
          <w:sz w:val="28"/>
          <w:szCs w:val="28"/>
          <w:lang w:val="kk-KZ"/>
        </w:rPr>
        <w:t xml:space="preserve">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жоғары мектепте оқыту әдістемесінің нәтижелілігі ғылыми негізділікке сүйенген, студенттің белсенді оқу әрекетін ұйымдастыратын тұтас педагогикалық жүйе құрумен айқындалады. Университет жағдайында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мұрасын меңгертудің </w:t>
      </w:r>
      <w:r w:rsidRPr="00731FEF">
        <w:rPr>
          <w:rFonts w:ascii="Times New Roman" w:hAnsi="Times New Roman"/>
          <w:sz w:val="28"/>
          <w:szCs w:val="28"/>
          <w:lang w:val="kk-KZ"/>
        </w:rPr>
        <w:lastRenderedPageBreak/>
        <w:t xml:space="preserve">басты міндеті – </w:t>
      </w:r>
      <w:r w:rsidR="00AB3931">
        <w:rPr>
          <w:rFonts w:ascii="Times New Roman" w:hAnsi="Times New Roman"/>
          <w:sz w:val="28"/>
          <w:szCs w:val="28"/>
          <w:lang w:val="kk-KZ"/>
        </w:rPr>
        <w:t>әдебиеттану бойынша</w:t>
      </w:r>
      <w:r w:rsidRPr="00731FEF">
        <w:rPr>
          <w:rFonts w:ascii="Times New Roman" w:hAnsi="Times New Roman"/>
          <w:sz w:val="28"/>
          <w:szCs w:val="28"/>
          <w:lang w:val="kk-KZ"/>
        </w:rPr>
        <w:t xml:space="preserve"> мазмұнды (жанрлық</w:t>
      </w:r>
      <w:r w:rsidR="005C283F" w:rsidRPr="00731FEF">
        <w:rPr>
          <w:rFonts w:ascii="Times New Roman" w:hAnsi="Times New Roman"/>
          <w:sz w:val="28"/>
          <w:szCs w:val="28"/>
          <w:lang w:val="kk-KZ"/>
        </w:rPr>
        <w:t xml:space="preserve"> </w:t>
      </w:r>
      <w:r w:rsidRPr="00731FEF">
        <w:rPr>
          <w:rFonts w:ascii="Times New Roman" w:hAnsi="Times New Roman"/>
          <w:sz w:val="28"/>
          <w:szCs w:val="28"/>
          <w:lang w:val="kk-KZ"/>
        </w:rPr>
        <w:t>-</w:t>
      </w:r>
      <w:r w:rsidR="005C283F"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стильдік ұғымдар, поэтика, тарихи-мәдени контекст) студент орындайтын нақты әрекетке (оқылым, талдау, салыстыру, дәлелдеу, жазу, жобалау) айналдырып, мақсат–мазмұн–әдіс–нәтиже сәйкестігін сақтау. Мәтін іріктеу кезінде жанрлық өкілдікті, тілдік-көркемдік ерекшеліктерді (юмор, сатира, ирония, диалог мәдениеті, деталь), педагогикалық әлеуетті және зерттеулердің жеткіліктілігін қатар ескеру қажет; майлинтанудың ғылыми корпусы осы таңдауды дәлелмен бекітеді. Оқытудың практикалық өзегі – талдауды операцияларға бөліп, жүйелі алгоритммен жүргізу: алғашқы оқылым әсері, сюжет пен конфликт, композиция мен поэтикалық деталь, авторлық позиция, құндылықтық қорытынды және контекст қарастырылғанда студент мәтіндік айғаққа сүйенген пайымдауға дағдыланады. Драмалық туындыларда «мәтін–сахна–қабылдау» байланысын ашып, сахналық оқылым, этюд, талқылау сияқты әрекеттерді дәлелді талдаумен ұштастыру маңызды. Белсенді оқыту технологиялары (кейс, SWOT, RAFT/рөлдік жазылым, пікірталас, жобалық жұмыс)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«мазмұндау» деңгейінен кәсіби ойлауға көтеріп, Bloom логикасымен күрделенетін тапсырмалар арқылы «оқу–талдау–дәлел–өнім» тізбегін орнықтырады. Оқу үдерісін жобалауда лекциядағы ғылыми түсінік пен дәрістегі практикалық талдаудың бір логикаға бағынуы, проблемалық сұрақтың оқу әрекетін ұйымдастырушы өзекке айналуы қажет.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прозасындағы әлеуметтік типтерді, ауыл өмірінің психологиясын, әйел бейнесін немесе тұрмыстық этика мәселелерін қарастырғанда шығарманы тек «тәрбиелік үгітке» айналдырмай, эстетикалық өлшем мен әлеуметтік сынның тепе-теңдігін мәтінмен дәлелдету маңызды. </w:t>
      </w:r>
      <w:r w:rsidR="00CC1F2D" w:rsidRPr="00731FEF">
        <w:rPr>
          <w:rFonts w:ascii="Times New Roman" w:hAnsi="Times New Roman"/>
          <w:sz w:val="28"/>
          <w:szCs w:val="28"/>
          <w:lang w:val="kk-KZ"/>
        </w:rPr>
        <w:t xml:space="preserve">Келешек </w:t>
      </w:r>
      <w:r w:rsidRPr="00731FEF">
        <w:rPr>
          <w:rFonts w:ascii="Times New Roman" w:hAnsi="Times New Roman"/>
          <w:sz w:val="28"/>
          <w:szCs w:val="28"/>
          <w:lang w:val="kk-KZ"/>
        </w:rPr>
        <w:t xml:space="preserve">мұғалім даярлығында жоғары мектеп пен мектеп сабақтастығы сақталып, микрооқыту мен практикумда студент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мектеп жасына бейімдеп, сабақ жоспары мен тапсырма пакетін құрастыра алуы тиіс. Бағалау критерийлік рубрикаға негізделіп, портфолио, эссе, презентация, пікірталас және әдістемелік өнімді қорғаумен толықтырылса, пәндік біліммен қатар кәсіби құзырет өлшенеді; академиялық адалдық талаптары бұл үдерістің міндетті шарты болып қалады. Қорытынды бақылау бір ғана тестпен шектелмей, аналитикалық эссе, қысқа презентация не пікірталас, сондай-ақ сабақ жоспары мен тапсырма пакеті сияқты әдістемелік өнімді қорғауды біріктіргені тиімді. Ұзақ мерзімді нәтиже үшін рефлексиялық жазба мен портфолио студенттің оқу траекториясын жинақтап, өзіндік және өзара бағалау мәдениетін қалыптастырады.</w:t>
      </w:r>
    </w:p>
    <w:p w14:paraId="112CE2EC" w14:textId="77777777" w:rsidR="007649F7" w:rsidRPr="00731FEF" w:rsidRDefault="007649F7" w:rsidP="007649F7">
      <w:pPr>
        <w:spacing w:after="0" w:line="240" w:lineRule="auto"/>
        <w:ind w:firstLine="567"/>
        <w:jc w:val="both"/>
        <w:rPr>
          <w:rFonts w:ascii="Times New Roman" w:hAnsi="Times New Roman"/>
          <w:bCs/>
          <w:sz w:val="28"/>
          <w:szCs w:val="28"/>
          <w:lang w:val="tr-TR"/>
        </w:rPr>
      </w:pPr>
    </w:p>
    <w:p w14:paraId="07AA229C" w14:textId="75A68AEF" w:rsidR="007649F7" w:rsidRPr="00731FEF" w:rsidRDefault="007649F7" w:rsidP="007649F7">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9</w:t>
      </w:r>
      <w:r w:rsidRPr="00731FEF">
        <w:rPr>
          <w:rFonts w:ascii="Times New Roman" w:hAnsi="Times New Roman"/>
          <w:bCs/>
          <w:sz w:val="28"/>
          <w:szCs w:val="28"/>
          <w:lang w:val="tr-TR"/>
        </w:rPr>
        <w:t>0</w:t>
      </w:r>
      <w:r w:rsidRPr="00731FEF">
        <w:rPr>
          <w:rFonts w:ascii="Times New Roman" w:hAnsi="Times New Roman"/>
          <w:bCs/>
          <w:sz w:val="28"/>
          <w:szCs w:val="28"/>
          <w:lang w:val="kk-KZ"/>
        </w:rPr>
        <w:t xml:space="preserve"> Каримова Г.С. Қазіргі қазақ драматургиясы және оны оқытудың ғылыми-әдістемелік негіздері: диссертация (6D020500 – Филология). – Алматы, 2016. </w:t>
      </w:r>
    </w:p>
    <w:p w14:paraId="4C758AD5" w14:textId="24FE6EA3" w:rsidR="00D26B97" w:rsidRPr="00731FEF" w:rsidRDefault="00D26B97" w:rsidP="00C8213F">
      <w:pPr>
        <w:spacing w:after="0" w:line="240" w:lineRule="auto"/>
        <w:rPr>
          <w:rFonts w:ascii="Times New Roman" w:hAnsi="Times New Roman"/>
          <w:b/>
          <w:sz w:val="28"/>
          <w:szCs w:val="28"/>
          <w:lang w:val="kk-KZ"/>
        </w:rPr>
      </w:pPr>
    </w:p>
    <w:p w14:paraId="15944EFA" w14:textId="77777777" w:rsidR="007649F7" w:rsidRPr="00731FEF" w:rsidRDefault="007649F7">
      <w:pPr>
        <w:spacing w:line="278" w:lineRule="auto"/>
        <w:rPr>
          <w:rFonts w:ascii="Times New Roman" w:hAnsi="Times New Roman"/>
          <w:b/>
          <w:sz w:val="28"/>
          <w:szCs w:val="28"/>
          <w:lang w:val="kk-KZ"/>
        </w:rPr>
      </w:pPr>
      <w:r w:rsidRPr="00731FEF">
        <w:rPr>
          <w:rFonts w:ascii="Times New Roman" w:hAnsi="Times New Roman"/>
          <w:b/>
          <w:sz w:val="28"/>
          <w:szCs w:val="28"/>
          <w:lang w:val="kk-KZ"/>
        </w:rPr>
        <w:br w:type="page"/>
      </w:r>
    </w:p>
    <w:p w14:paraId="23265303" w14:textId="26C2ADDA" w:rsidR="00FD6791" w:rsidRPr="00731FEF" w:rsidRDefault="005C283F" w:rsidP="00C8213F">
      <w:pPr>
        <w:spacing w:after="0" w:line="240" w:lineRule="auto"/>
        <w:ind w:firstLine="567"/>
        <w:jc w:val="both"/>
        <w:rPr>
          <w:rFonts w:ascii="Times New Roman" w:hAnsi="Times New Roman"/>
          <w:b/>
          <w:sz w:val="28"/>
          <w:szCs w:val="28"/>
          <w:lang w:val="kk-KZ"/>
        </w:rPr>
      </w:pPr>
      <w:r w:rsidRPr="00731FEF">
        <w:rPr>
          <w:rFonts w:ascii="Times New Roman" w:hAnsi="Times New Roman"/>
          <w:b/>
          <w:sz w:val="28"/>
          <w:szCs w:val="28"/>
          <w:lang w:val="kk-KZ"/>
        </w:rPr>
        <w:lastRenderedPageBreak/>
        <w:t>2</w:t>
      </w:r>
      <w:r w:rsidR="00D36DAD" w:rsidRPr="00731FEF">
        <w:rPr>
          <w:rFonts w:ascii="Times New Roman" w:hAnsi="Times New Roman"/>
          <w:b/>
          <w:sz w:val="28"/>
          <w:szCs w:val="28"/>
          <w:lang w:val="kk-KZ"/>
        </w:rPr>
        <w:t xml:space="preserve"> ЖОҒАРЫ МЕКТЕПТЕ Б.МАЙЛИН ШЫҒАРМАЛАРЫН ОҚЫТУДЫҢ ӘДІСТЕМЕЛІК ЖҮЙЕСІ ЖӘНЕ ТӘЖІРИБЕЛІК НӘТИЖЕЛЕРІ</w:t>
      </w:r>
    </w:p>
    <w:p w14:paraId="104B5570" w14:textId="77777777" w:rsidR="00FD6791" w:rsidRPr="00731FEF" w:rsidRDefault="00FD6791" w:rsidP="00C8213F">
      <w:pPr>
        <w:spacing w:after="0" w:line="240" w:lineRule="auto"/>
        <w:ind w:firstLine="567"/>
        <w:jc w:val="both"/>
        <w:rPr>
          <w:rFonts w:ascii="Times New Roman" w:hAnsi="Times New Roman"/>
          <w:b/>
          <w:sz w:val="28"/>
          <w:szCs w:val="28"/>
          <w:lang w:val="kk-KZ"/>
        </w:rPr>
      </w:pPr>
    </w:p>
    <w:p w14:paraId="351957C5" w14:textId="1904650E" w:rsidR="005B05BD" w:rsidRPr="00731FEF" w:rsidRDefault="005B05BD" w:rsidP="00C8213F">
      <w:pPr>
        <w:spacing w:after="0" w:line="240" w:lineRule="auto"/>
        <w:ind w:firstLine="567"/>
        <w:jc w:val="both"/>
        <w:rPr>
          <w:rFonts w:ascii="Times New Roman" w:eastAsia="Times New Roman" w:hAnsi="Times New Roman"/>
          <w:b/>
          <w:sz w:val="28"/>
          <w:szCs w:val="28"/>
          <w:lang w:val="kk-KZ"/>
        </w:rPr>
      </w:pPr>
      <w:r w:rsidRPr="00731FEF">
        <w:rPr>
          <w:rFonts w:ascii="Times New Roman" w:hAnsi="Times New Roman"/>
          <w:b/>
          <w:sz w:val="28"/>
          <w:szCs w:val="28"/>
          <w:lang w:val="kk-KZ"/>
        </w:rPr>
        <w:t xml:space="preserve">2.1 </w:t>
      </w:r>
      <w:r w:rsidR="00E90682" w:rsidRPr="00731FEF">
        <w:rPr>
          <w:rFonts w:ascii="Times New Roman" w:hAnsi="Times New Roman"/>
          <w:b/>
          <w:sz w:val="28"/>
          <w:szCs w:val="28"/>
          <w:lang w:val="kk-KZ"/>
        </w:rPr>
        <w:t>Жазушы мұрасын меңгертудің мазмұндық-құрылымдық жүйесі</w:t>
      </w:r>
    </w:p>
    <w:p w14:paraId="2848EF3E" w14:textId="7890BA4A" w:rsidR="005B05BD" w:rsidRPr="00731FEF" w:rsidRDefault="007A25E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eastAsia="Times New Roman" w:hAnsi="Times New Roman"/>
          <w:sz w:val="28"/>
          <w:szCs w:val="28"/>
          <w:lang w:val="kk-KZ" w:eastAsia="ru-RU"/>
        </w:rPr>
        <w:t>1938 жылдың 26 ақпанында тағылған «контрреволюциялық және ұлтшылдық қызмет» айыбы қылмыс құрамының болмауына байланысты КСРО Жоғары Әскери Коллегиясының қаулысымен шығарылған үкім бойынша 1957 жылдың 16 сәуірінде берілген архивтік анықтамаға сәйкес ресми түрде толық ақталған [</w:t>
      </w:r>
      <w:r w:rsidR="007003F8" w:rsidRPr="00731FEF">
        <w:rPr>
          <w:rFonts w:ascii="Times New Roman" w:eastAsia="Times New Roman" w:hAnsi="Times New Roman"/>
          <w:sz w:val="28"/>
          <w:szCs w:val="28"/>
          <w:lang w:val="tr-TR" w:eastAsia="ru-RU"/>
        </w:rPr>
        <w:t>91</w:t>
      </w:r>
      <w:r w:rsidRPr="00731FEF">
        <w:rPr>
          <w:rFonts w:ascii="Times New Roman" w:eastAsia="Times New Roman" w:hAnsi="Times New Roman"/>
          <w:sz w:val="28"/>
          <w:szCs w:val="28"/>
          <w:lang w:val="kk-KZ" w:eastAsia="ru-RU"/>
        </w:rPr>
        <w:t xml:space="preserve">] Б.Майлин шығармалары – ұлттық рух пен адамгершілік қасиеттерді, қазақтың тұрмыс-тіршілігін, әлеуметтік ахуалын айқын бейнелеген, көркемдік сипаты жоғары, тәрбиелік мәні әдеби мұра. Жоғары мектептің оқу үдерісінде осы бай мұраны студенттің бойына тиімді әрі сапалы сіңіру үшін дәстүрлі әдістермен шектелмей, педагогикалық әдіснаманың заманауи ұстанымдары мен озық технологияларын қолданудың қажеттілігі арта түсуде. Ұсынылған әдістер жоғары мектепте әдебиет пәнін оқыту үдерісін жандандырып, студенттің көркем </w:t>
      </w:r>
      <w:r w:rsidR="00782D8C" w:rsidRPr="00731FEF">
        <w:rPr>
          <w:rFonts w:ascii="Times New Roman" w:eastAsia="Times New Roman" w:hAnsi="Times New Roman"/>
          <w:sz w:val="28"/>
          <w:szCs w:val="28"/>
          <w:lang w:val="kk-KZ" w:eastAsia="ru-RU"/>
        </w:rPr>
        <w:t xml:space="preserve">шығарманы </w:t>
      </w:r>
      <w:r w:rsidRPr="00731FEF">
        <w:rPr>
          <w:rFonts w:ascii="Times New Roman" w:eastAsia="Times New Roman" w:hAnsi="Times New Roman"/>
          <w:sz w:val="28"/>
          <w:szCs w:val="28"/>
          <w:lang w:val="kk-KZ" w:eastAsia="ru-RU"/>
        </w:rPr>
        <w:t xml:space="preserve">ғылыми-педагогикалық тұрғыдан талдау қабілеттерін жетілдіреді және рухани құндылықтарды түсінуіне ықпал етеді. Осы тұрғыда қазақ әдебиеті пәнін, ішінде Б.Майлин шығармашылығын оқытудың заманауи әдістемесін жасау өзекті болып отыр. Жазушының 1927 жылы Қызылордадан араб қарпімен жарық 80 бет шамасындағы «Шапай кәмсәмөл» атты әңгімелер жинағы жарық көрген. Алайда, бейімбеттанушы-ғалым </w:t>
      </w:r>
      <w:r w:rsidRPr="00731FEF">
        <w:rPr>
          <w:rFonts w:ascii="Times New Roman" w:eastAsia="Times New Roman" w:hAnsi="Times New Roman"/>
          <w:sz w:val="28"/>
          <w:szCs w:val="28"/>
          <w:lang w:val="kk-KZ"/>
        </w:rPr>
        <w:t xml:space="preserve">Серікқали Байменшенің жазуынша </w:t>
      </w:r>
      <w:r w:rsidR="00114568" w:rsidRPr="00731FEF">
        <w:rPr>
          <w:rFonts w:ascii="Times New Roman" w:hAnsi="Times New Roman"/>
          <w:sz w:val="28"/>
          <w:szCs w:val="28"/>
          <w:lang w:val="kk-KZ"/>
        </w:rPr>
        <w:t>Б.</w:t>
      </w:r>
      <w:r w:rsidRPr="00731FEF">
        <w:rPr>
          <w:rFonts w:ascii="Times New Roman" w:eastAsia="Times New Roman" w:hAnsi="Times New Roman"/>
          <w:sz w:val="28"/>
          <w:szCs w:val="28"/>
          <w:lang w:val="kk-KZ"/>
        </w:rPr>
        <w:t xml:space="preserve">Майлиннің көптомдықтарына енбеген жинақтағы </w:t>
      </w:r>
      <w:r w:rsidRPr="00731FEF">
        <w:rPr>
          <w:rFonts w:ascii="Times New Roman" w:hAnsi="Times New Roman"/>
          <w:sz w:val="28"/>
          <w:szCs w:val="28"/>
          <w:lang w:val="kk-KZ" w:eastAsia="ru-RU"/>
        </w:rPr>
        <w:t>[</w:t>
      </w:r>
      <w:r w:rsidR="007003F8" w:rsidRPr="00731FEF">
        <w:rPr>
          <w:rFonts w:ascii="Times New Roman" w:hAnsi="Times New Roman"/>
          <w:sz w:val="28"/>
          <w:szCs w:val="28"/>
          <w:lang w:val="tr-TR" w:eastAsia="ru-RU"/>
        </w:rPr>
        <w:t>92</w:t>
      </w:r>
      <w:r w:rsidRPr="00731FEF">
        <w:rPr>
          <w:rFonts w:ascii="Times New Roman" w:hAnsi="Times New Roman"/>
          <w:sz w:val="28"/>
          <w:szCs w:val="28"/>
          <w:lang w:val="kk-KZ" w:eastAsia="ru-RU"/>
        </w:rPr>
        <w:t xml:space="preserve">] </w:t>
      </w:r>
      <w:r w:rsidRPr="00731FEF">
        <w:rPr>
          <w:rFonts w:ascii="Times New Roman" w:eastAsia="Times New Roman" w:hAnsi="Times New Roman"/>
          <w:sz w:val="28"/>
          <w:szCs w:val="28"/>
          <w:lang w:val="kk-KZ"/>
        </w:rPr>
        <w:t>«</w:t>
      </w:r>
      <w:r w:rsidRPr="00731FEF">
        <w:rPr>
          <w:rFonts w:ascii="Times New Roman" w:eastAsia="Times New Roman" w:hAnsi="Times New Roman"/>
          <w:sz w:val="28"/>
          <w:szCs w:val="28"/>
          <w:lang w:val="kk-KZ" w:eastAsia="ru-RU"/>
        </w:rPr>
        <w:t xml:space="preserve">Шапай кәмсәмөл» әңгімесі де бастан-аяқ оқу-ағарту насихаты. </w:t>
      </w:r>
      <w:r w:rsidRPr="00731FEF">
        <w:rPr>
          <w:rFonts w:ascii="Times New Roman" w:hAnsi="Times New Roman"/>
          <w:sz w:val="28"/>
          <w:szCs w:val="28"/>
          <w:lang w:val="kk-KZ"/>
        </w:rPr>
        <w:t xml:space="preserve">«Шапай кәмсәмөл», </w:t>
      </w:r>
      <w:r w:rsidRPr="00731FEF">
        <w:rPr>
          <w:rFonts w:ascii="Times New Roman" w:eastAsia="Times New Roman" w:hAnsi="Times New Roman"/>
          <w:sz w:val="28"/>
          <w:szCs w:val="28"/>
          <w:lang w:val="kk-KZ" w:eastAsia="ru-RU"/>
        </w:rPr>
        <w:t xml:space="preserve">«Бекберген мектебі», «Алғашқы сабақ», «Шапайдың хаты», «Апат», «Күліп шықты» әңгімелерін оқытуда заманауи оқыту технологияларын қолдану маңызды. Б.Майлиннің аталған шығармаларының ерекшелігі – оқу-ағарту мәселелерін көркемдік-эстетикалық тұрғыда жеткізе отырып, заман шындығы мен әлеуметтік қайшылықтарды ашып көрсетуінде. </w:t>
      </w:r>
      <w:r w:rsidR="00DF2356" w:rsidRPr="00731FEF">
        <w:rPr>
          <w:rFonts w:ascii="Times New Roman" w:hAnsi="Times New Roman"/>
          <w:sz w:val="28"/>
          <w:szCs w:val="28"/>
          <w:lang w:val="kk-KZ"/>
        </w:rPr>
        <w:t>Б.Майлин</w:t>
      </w:r>
      <w:r w:rsidR="005B05BD" w:rsidRPr="00731FEF">
        <w:rPr>
          <w:rFonts w:ascii="Times New Roman" w:hAnsi="Times New Roman"/>
          <w:sz w:val="28"/>
          <w:szCs w:val="28"/>
          <w:lang w:val="kk-KZ"/>
        </w:rPr>
        <w:t xml:space="preserve"> шығармаларын </w:t>
      </w:r>
      <w:r w:rsidRPr="00731FEF">
        <w:rPr>
          <w:rFonts w:ascii="Times New Roman" w:hAnsi="Times New Roman"/>
          <w:sz w:val="28"/>
          <w:szCs w:val="28"/>
          <w:lang w:val="kk-KZ"/>
        </w:rPr>
        <w:t xml:space="preserve">жоғары мектепте </w:t>
      </w:r>
      <w:r w:rsidR="005B05BD" w:rsidRPr="00731FEF">
        <w:rPr>
          <w:rFonts w:ascii="Times New Roman" w:hAnsi="Times New Roman"/>
          <w:sz w:val="28"/>
          <w:szCs w:val="28"/>
          <w:lang w:val="kk-KZ"/>
        </w:rPr>
        <w:t>оқыту мазмұнын құру – бір ғана мәтіндер тізбесін ұсыну емес, студенттің оқу әрекетін пән нәтижесіне жеткізетін оқыту әдістемесі шешімдер жүйесін (мақсат, мазмұн, тапсырма, бағалау, оқу дерегі, академиялық коммуникация) бір тұтас логикаға келтіру. Бұл бөлімде мазмұн мен құрылым пәндік білімді (</w:t>
      </w:r>
      <w:r w:rsidR="00AB3931">
        <w:rPr>
          <w:rFonts w:ascii="Times New Roman" w:hAnsi="Times New Roman"/>
          <w:sz w:val="28"/>
          <w:szCs w:val="28"/>
          <w:lang w:val="kk-KZ"/>
        </w:rPr>
        <w:t>әдебиеттану бойынша</w:t>
      </w:r>
      <w:r w:rsidR="005B05BD" w:rsidRPr="00731FEF">
        <w:rPr>
          <w:rFonts w:ascii="Times New Roman" w:hAnsi="Times New Roman"/>
          <w:sz w:val="28"/>
          <w:szCs w:val="28"/>
          <w:lang w:val="kk-KZ"/>
        </w:rPr>
        <w:t xml:space="preserve"> ұғымдар мен тарихи-мәдени дерек) кәсіби даярлықпен (</w:t>
      </w:r>
      <w:r w:rsidR="00CC1F2D" w:rsidRPr="00731FEF">
        <w:rPr>
          <w:rFonts w:ascii="Times New Roman" w:hAnsi="Times New Roman"/>
          <w:sz w:val="28"/>
          <w:szCs w:val="28"/>
          <w:lang w:val="kk-KZ"/>
        </w:rPr>
        <w:t xml:space="preserve">келешек </w:t>
      </w:r>
      <w:r w:rsidR="005B05BD" w:rsidRPr="00731FEF">
        <w:rPr>
          <w:rFonts w:ascii="Times New Roman" w:hAnsi="Times New Roman"/>
          <w:sz w:val="28"/>
          <w:szCs w:val="28"/>
          <w:lang w:val="kk-KZ"/>
        </w:rPr>
        <w:t>мұғалімнің сабақ құрастыру, тапсырма жасау, бағалау өлшемін анықтау, мәтін дәлелін қолдану, аудиториямен коммуникация орнату дағдылары) ұштастыратын оқыту әдістемесі ретінде қарастырылады. Пән мазмұнының осылайша «нәтижеге бағытталуы» жоғары білім кеңістігіндегі білім сапасы, оқу нәтижелері мен өлшенімділік талабымен үйлесуі тиіс.</w:t>
      </w:r>
    </w:p>
    <w:p w14:paraId="110EECBA" w14:textId="783A8495"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Оқыту әдістемесінің теориялық тірегі ретінде </w:t>
      </w:r>
      <w:r w:rsidR="00DE5118" w:rsidRPr="00731FEF">
        <w:rPr>
          <w:rFonts w:ascii="Times New Roman" w:hAnsi="Times New Roman"/>
          <w:sz w:val="28"/>
          <w:szCs w:val="28"/>
          <w:lang w:val="kk-KZ"/>
        </w:rPr>
        <w:t>Б.Жұмақаева</w:t>
      </w:r>
      <w:r w:rsidRPr="00731FEF">
        <w:rPr>
          <w:rFonts w:ascii="Times New Roman" w:hAnsi="Times New Roman"/>
          <w:sz w:val="28"/>
          <w:szCs w:val="28"/>
          <w:lang w:val="kk-KZ"/>
        </w:rPr>
        <w:t xml:space="preserve">ның әдеби білім туралы пайымдары маңызды: ол әдебиетті оқыту әдістемесін дербес ғылыми сала ретінде орнықтыру үшін мақсат-міндетті нақтылау, сабақ құрылымын тиімді ұйымдастыру және көркем туындыны оқытудағы әрекеттік қадамдарды айқындау қажет екенін көрсетеді. Автордың «Әдебиетті оқыту әдістемесі кенже дамып келе </w:t>
      </w:r>
      <w:r w:rsidRPr="00731FEF">
        <w:rPr>
          <w:rFonts w:ascii="Times New Roman" w:hAnsi="Times New Roman"/>
          <w:sz w:val="28"/>
          <w:szCs w:val="28"/>
          <w:lang w:val="kk-KZ"/>
        </w:rPr>
        <w:lastRenderedPageBreak/>
        <w:t xml:space="preserve">жатқан ғылым саласы» деген тұжырымы жоғары мектепте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оқытуда да өзектілігін сақтайды: </w:t>
      </w:r>
      <w:r w:rsidR="007D3B28">
        <w:rPr>
          <w:rFonts w:ascii="Times New Roman" w:hAnsi="Times New Roman"/>
          <w:sz w:val="28"/>
          <w:szCs w:val="28"/>
          <w:lang w:val="kk-KZ"/>
        </w:rPr>
        <w:t>ЖОО аудиториясы</w:t>
      </w:r>
      <w:r w:rsidRPr="00731FEF">
        <w:rPr>
          <w:rFonts w:ascii="Times New Roman" w:hAnsi="Times New Roman"/>
          <w:sz w:val="28"/>
          <w:szCs w:val="28"/>
          <w:lang w:val="kk-KZ"/>
        </w:rPr>
        <w:t xml:space="preserve">нда біз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ғана оқытпаймыз, әдеби ұғымды операцияландыратын, дәлелмен сөйлететін, кәсіби тіл қалыптастыратын әрекеттерді де үйретеміз</w:t>
      </w:r>
      <w:r w:rsidR="007003F8" w:rsidRPr="00731FEF">
        <w:rPr>
          <w:rFonts w:ascii="Times New Roman" w:hAnsi="Times New Roman"/>
          <w:sz w:val="28"/>
          <w:szCs w:val="28"/>
          <w:lang w:val="kk-KZ"/>
        </w:rPr>
        <w:t>[9</w:t>
      </w:r>
      <w:r w:rsidR="007003F8" w:rsidRPr="00731FEF">
        <w:rPr>
          <w:rFonts w:ascii="Times New Roman" w:hAnsi="Times New Roman"/>
          <w:sz w:val="28"/>
          <w:szCs w:val="28"/>
          <w:lang w:val="tr-TR"/>
        </w:rPr>
        <w:t>3</w:t>
      </w:r>
      <w:r w:rsidR="007003F8" w:rsidRPr="00731FEF">
        <w:rPr>
          <w:rFonts w:ascii="Times New Roman" w:hAnsi="Times New Roman"/>
          <w:sz w:val="28"/>
          <w:szCs w:val="28"/>
          <w:lang w:val="kk-KZ"/>
        </w:rPr>
        <w:t>]</w:t>
      </w:r>
      <w:r w:rsidRPr="00731FEF">
        <w:rPr>
          <w:rFonts w:ascii="Times New Roman" w:hAnsi="Times New Roman"/>
          <w:sz w:val="28"/>
          <w:szCs w:val="28"/>
          <w:lang w:val="kk-KZ"/>
        </w:rPr>
        <w:t>.</w:t>
      </w:r>
    </w:p>
    <w:p w14:paraId="1A144911" w14:textId="3E13B0A7" w:rsidR="00395EDC" w:rsidRPr="00395EDC" w:rsidRDefault="00395EDC" w:rsidP="00395EDC">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Жоғары мектеп мазмұнының басты айырмасы – студентті дайын қорытындыны қабылдаушы емес, ғылыми дәлел мен кәсіби шешім жасайтын субъект дәрежесіне көтеру. Осы тұрғыдан мазмұн екі кеңістіктің қиылысында құрылады: біріншісі – </w:t>
      </w:r>
      <w:r w:rsidR="00AB3931">
        <w:rPr>
          <w:rFonts w:ascii="Times New Roman" w:hAnsi="Times New Roman"/>
          <w:sz w:val="28"/>
          <w:szCs w:val="28"/>
          <w:lang w:val="kk-KZ"/>
        </w:rPr>
        <w:t>әдебиеттану бойынша</w:t>
      </w:r>
      <w:r w:rsidRPr="00731FEF">
        <w:rPr>
          <w:rFonts w:ascii="Times New Roman" w:hAnsi="Times New Roman"/>
          <w:sz w:val="28"/>
          <w:szCs w:val="28"/>
          <w:lang w:val="kk-KZ"/>
        </w:rPr>
        <w:t xml:space="preserve"> кеңістік (мәтін, жанр, поэтика, тарихи-әлеуметтік контекст, мәтіндік деталь, авторлық позиция), екіншісі – оқыту әдістемесі кеңістігі (оқу мақсаты, тапсырма логикасы, сабақ құрылымы, бағалау өлшемі, оқу нәтижесі, аудиториялық коммуникация). </w:t>
      </w:r>
      <w:r w:rsidRPr="00395EDC">
        <w:rPr>
          <w:rFonts w:ascii="Times New Roman" w:hAnsi="Times New Roman"/>
          <w:sz w:val="28"/>
          <w:szCs w:val="28"/>
          <w:lang w:val="kk-KZ"/>
        </w:rPr>
        <w:t xml:space="preserve">Жазушы тілі мен көркем мәтінді жоғары мектепте оқыту тарихының өз ішкі логикасы бар. Ф.Ш.Оразбаеваның «Тілдік қатынас: теориясы және әдістемесі» еңбегінде негізделген қатысымдық (коммуникативтік) әдіс көркем мәтінді құр оқу материалы ретінде ғана емес, тілдік тұлғаны қалыптастырудың негізгі құралы ретінде қарастырудың жаңа үлгілерін көрсетті; кейін бұл тәжірибе жаңа буын оқулықтары мен бағдарламалары арқылы жетілді. Біз </w:t>
      </w:r>
      <w:r w:rsidR="00BA56A6">
        <w:rPr>
          <w:rFonts w:ascii="Times New Roman" w:hAnsi="Times New Roman"/>
          <w:sz w:val="28"/>
          <w:szCs w:val="28"/>
          <w:lang w:val="kk-KZ"/>
        </w:rPr>
        <w:t>Б.Майлин</w:t>
      </w:r>
      <w:r w:rsidRPr="00395EDC">
        <w:rPr>
          <w:rFonts w:ascii="Times New Roman" w:hAnsi="Times New Roman"/>
          <w:sz w:val="28"/>
          <w:szCs w:val="28"/>
          <w:lang w:val="kk-KZ"/>
        </w:rPr>
        <w:t xml:space="preserve"> шығармаларын жоғары мектепте оқытуда осы ғылыми сабақтастықты ескереміз: шығарманы жеке дара қарастырмаймыз, Ф.Ш.Оразбаева қалыптастырған сөйлесім әрекетінің түрлері (оқылым, тыңдалым, жазылым, айтылым, тілдесім) арқылы мәтінді қабылдау мәдениетін жаңғырта отырып, қазіргі оқыту әдістемесінің талабына бейімдейміз. Мазмұнды іріктеу мен құрылымдауда ғалым ұсынған тілдік бірліктерді сатылай меңгерту мен жүйелілік қағидалары негіз болады. Тілдік қатынас заңдылықтарын «оңайдан қиынға» көтере ұйымдастыру идеясы </w:t>
      </w:r>
      <w:r w:rsidR="00BA56A6">
        <w:rPr>
          <w:rFonts w:ascii="Times New Roman" w:hAnsi="Times New Roman"/>
          <w:sz w:val="28"/>
          <w:szCs w:val="28"/>
          <w:lang w:val="kk-KZ"/>
        </w:rPr>
        <w:t>Б.Майлин</w:t>
      </w:r>
      <w:r w:rsidRPr="00395EDC">
        <w:rPr>
          <w:rFonts w:ascii="Times New Roman" w:hAnsi="Times New Roman"/>
          <w:sz w:val="28"/>
          <w:szCs w:val="28"/>
          <w:lang w:val="kk-KZ"/>
        </w:rPr>
        <w:t xml:space="preserve"> мұрасының тілдік-стильдік көпқабаттылығын (халықтық лексика, диалогтік құрылым, көсемсөздік сарын) кезең-кезеңімен меңгертуде оқыту әдістемесіне нақты бағдар береді: алдымен мәтіндегі лексика-семантикалық бірліктермен жұмыс дағдысын бекітіп, кейін коммуникативтік күрделілікті жоғарылату, соңында студентті сөз қолдану шеберлігін зерттеу мен сабақ жобалау деңгейіне шығару көзделеді.</w:t>
      </w:r>
      <w:r w:rsidRPr="00731FEF">
        <w:rPr>
          <w:rFonts w:ascii="Times New Roman" w:hAnsi="Times New Roman"/>
          <w:sz w:val="28"/>
          <w:szCs w:val="28"/>
          <w:lang w:val="kk-KZ"/>
        </w:rPr>
        <w:t xml:space="preserve"> </w:t>
      </w:r>
      <w:r w:rsidRPr="00395EDC">
        <w:rPr>
          <w:rFonts w:ascii="Times New Roman" w:hAnsi="Times New Roman"/>
          <w:sz w:val="28"/>
          <w:szCs w:val="28"/>
          <w:lang w:val="kk-KZ"/>
        </w:rPr>
        <w:t xml:space="preserve">Ф.Ш.Оразбаеваның тілдік қатынасқа қатысты ғылыми көзқарасы мазмұн мен құрылымның басты өлшемін айқындайды: </w:t>
      </w:r>
      <w:r w:rsidR="00BA56A6">
        <w:rPr>
          <w:rFonts w:ascii="Times New Roman" w:hAnsi="Times New Roman"/>
          <w:sz w:val="28"/>
          <w:szCs w:val="28"/>
          <w:lang w:val="kk-KZ"/>
        </w:rPr>
        <w:t>Б.Майлин</w:t>
      </w:r>
      <w:r w:rsidRPr="00395EDC">
        <w:rPr>
          <w:rFonts w:ascii="Times New Roman" w:hAnsi="Times New Roman"/>
          <w:sz w:val="28"/>
          <w:szCs w:val="28"/>
          <w:lang w:val="kk-KZ"/>
        </w:rPr>
        <w:t xml:space="preserve"> шығармасын </w:t>
      </w:r>
      <w:r w:rsidR="000C0224">
        <w:rPr>
          <w:rFonts w:ascii="Times New Roman" w:hAnsi="Times New Roman"/>
          <w:sz w:val="28"/>
          <w:szCs w:val="28"/>
          <w:lang w:val="kk-KZ"/>
        </w:rPr>
        <w:t>ЖОО-да</w:t>
      </w:r>
      <w:r w:rsidRPr="00395EDC">
        <w:rPr>
          <w:rFonts w:ascii="Times New Roman" w:hAnsi="Times New Roman"/>
          <w:sz w:val="28"/>
          <w:szCs w:val="28"/>
          <w:lang w:val="kk-KZ"/>
        </w:rPr>
        <w:t xml:space="preserve"> оқытуда лингвотанымдық қабылдау мен коммуникативтік талдаудың бірлігі сақталуы тиіс. Осы бірлік сақталғанда ғана жазушы шығармаларындағы юмор мен сатираның тілдік табиғатын сезіну, кейіпкер сөзіндегі прагматиканы ұғыну, әлеуметтік шындықты халықтық тіл жүйесі арқылы пайымдау студент үшін тек ақпараттық білім емес, тілдік-эстетикалық тәжірибе деңгейіне көтеріледі</w:t>
      </w:r>
      <w:r w:rsidRPr="00731FEF">
        <w:rPr>
          <w:rFonts w:ascii="Times New Roman" w:hAnsi="Times New Roman"/>
          <w:sz w:val="28"/>
          <w:szCs w:val="28"/>
          <w:lang w:val="kk-KZ"/>
        </w:rPr>
        <w:t xml:space="preserve"> [94]</w:t>
      </w:r>
      <w:r w:rsidRPr="00395EDC">
        <w:rPr>
          <w:rFonts w:ascii="Times New Roman" w:hAnsi="Times New Roman"/>
          <w:sz w:val="28"/>
          <w:szCs w:val="28"/>
          <w:lang w:val="kk-KZ"/>
        </w:rPr>
        <w:t>.</w:t>
      </w:r>
    </w:p>
    <w:p w14:paraId="1743E3AD" w14:textId="146CDD53" w:rsidR="00395EDC" w:rsidRPr="00395EDC" w:rsidRDefault="00395EDC" w:rsidP="00395EDC">
      <w:pPr>
        <w:spacing w:after="0" w:line="240" w:lineRule="auto"/>
        <w:ind w:firstLine="567"/>
        <w:jc w:val="both"/>
        <w:rPr>
          <w:rFonts w:ascii="Times New Roman" w:hAnsi="Times New Roman"/>
          <w:sz w:val="28"/>
          <w:szCs w:val="28"/>
          <w:lang w:val="kk-KZ"/>
        </w:rPr>
      </w:pPr>
      <w:r w:rsidRPr="00395EDC">
        <w:rPr>
          <w:rFonts w:ascii="Times New Roman" w:hAnsi="Times New Roman"/>
          <w:sz w:val="28"/>
          <w:szCs w:val="28"/>
          <w:lang w:val="kk-KZ"/>
        </w:rPr>
        <w:t xml:space="preserve">Ғалым Ф.Ш.Оразбаева ұсынған тілдік қатынас пен мәтінді талдау деңгейлері жоғары мектеп мазмұнын құрылымдауда тиімді тірек болады: сөздің лексика-семантикалық табиғатынан бастап, сөйлесім әрекеті, дискурс, кейіпкердің тілдік тұлғасы және мәтіннің коммуникативтік қызметіне дейінгі сатылар дәрістегі оқу әрекетін кезеңдеуге мүмкіндік береді. </w:t>
      </w:r>
      <w:r w:rsidR="00BA56A6">
        <w:rPr>
          <w:rFonts w:ascii="Times New Roman" w:hAnsi="Times New Roman"/>
          <w:sz w:val="28"/>
          <w:szCs w:val="28"/>
          <w:lang w:val="kk-KZ"/>
        </w:rPr>
        <w:t>Б.Майлин</w:t>
      </w:r>
      <w:r w:rsidRPr="00395EDC">
        <w:rPr>
          <w:rFonts w:ascii="Times New Roman" w:hAnsi="Times New Roman"/>
          <w:sz w:val="28"/>
          <w:szCs w:val="28"/>
          <w:lang w:val="kk-KZ"/>
        </w:rPr>
        <w:t xml:space="preserve"> прозасының ықшам тілдік құрылымы, этнолингвистикалық детальдар арқылы мінез ашу тәсілі, диалог пен </w:t>
      </w:r>
      <w:r w:rsidRPr="00395EDC">
        <w:rPr>
          <w:rFonts w:ascii="Times New Roman" w:hAnsi="Times New Roman"/>
          <w:sz w:val="28"/>
          <w:szCs w:val="28"/>
          <w:lang w:val="kk-KZ"/>
        </w:rPr>
        <w:lastRenderedPageBreak/>
        <w:t>баяндаудың прагматикалық арақатынасы осы сатылар арқылы жүйелі ашылғанда, студент жазушының шеберлігін «мәтін дәлеліне» сүйеніп тануға толықтай дағдыланады.</w:t>
      </w:r>
    </w:p>
    <w:p w14:paraId="55E6E05C" w14:textId="4BF1E96F"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Мазмұн құрылымында бұл екі кеңістік үздіксіз өзара өтіп отыруы керек: әдеби ұғым міндетті түрде оқу әрекетіне айналып, оқу әрекеті міндетті түрде нәтижемен және бағалау өлшемімен бекітіледі.</w:t>
      </w:r>
      <w:r w:rsidR="000E3DD3"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Екі кеңістікті байланыстыратын негізгі «көпір» – тапсырма. Егер тапсырма тек мазмұнды қайталау деңгейінде қалса, әдеби ұғым әрекетке айналмайды; ал егер тапсырма тек ойынға немесе жалпы пікірге кетсе, мәтін дәлелі жоғалады. Сондықтан оқыту әдістемесі тұрғысынан тапсырма үш қабатты қамтуы керек: (а)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 xml:space="preserve">түсіну және дәлел жинау; (ә) ұғымды қолдану арқылы талдау жасау; (б) талдауды оқыту формасына көшіру (сабақтың мақсаты, сұрағы, күтілетін нәтиже, бағалау өлшемі). Бұл көпірлік логика </w:t>
      </w:r>
      <w:r w:rsidR="007D3B28">
        <w:rPr>
          <w:rFonts w:ascii="Times New Roman" w:hAnsi="Times New Roman"/>
          <w:sz w:val="28"/>
          <w:szCs w:val="28"/>
          <w:lang w:val="kk-KZ"/>
        </w:rPr>
        <w:t>ЖОО аудиториясы</w:t>
      </w:r>
      <w:r w:rsidRPr="00731FEF">
        <w:rPr>
          <w:rFonts w:ascii="Times New Roman" w:hAnsi="Times New Roman"/>
          <w:sz w:val="28"/>
          <w:szCs w:val="28"/>
          <w:lang w:val="kk-KZ"/>
        </w:rPr>
        <w:t>нда «оқу әрекеті – кәсіби әрекет» сабақтастығын қамтамасыз етеді.</w:t>
      </w:r>
      <w:r w:rsidR="000E3DD3" w:rsidRPr="00731FEF">
        <w:rPr>
          <w:rFonts w:ascii="Times New Roman" w:hAnsi="Times New Roman"/>
          <w:sz w:val="28"/>
          <w:szCs w:val="28"/>
          <w:lang w:val="kk-KZ"/>
        </w:rPr>
        <w:t xml:space="preserve"> </w:t>
      </w:r>
      <w:r w:rsidRPr="00731FEF">
        <w:rPr>
          <w:rFonts w:ascii="Times New Roman" w:hAnsi="Times New Roman"/>
          <w:sz w:val="28"/>
          <w:szCs w:val="28"/>
          <w:lang w:val="kk-KZ"/>
        </w:rPr>
        <w:t>Оқу әрекетінің ішкі құрылымы да алдын ала жобаланады. Әдеби мәтінмен жұмыс істеудің базалық алгоритмі ретінде мына тізбек ұсынылады: мотивациялық сұрақ – бастапқы оқылым – мәтіндік маркерлерді белгілеу – дәйексөз картасын құрастыру – аспектілік талдау – шағын ғылыми түсіндірме – оқытуға бейімдеу – рефлексия. Тізбектің әр буыны студентке бір дағды береді: мәтіннен дәлел табу, дәлелді өңдеу, ұғымға байлау, пікірді рәсімдеу, сабаққа көшіру. Осы алгоритмді тұрақты қолдану пән мазмұнын «тәртіпке келтіреді», яғни оқыту әдістемесі бірізді болады.</w:t>
      </w:r>
    </w:p>
    <w:p w14:paraId="6DEC6F63" w14:textId="0D5486ED"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Пән мазмұнын жобалауда оқу құжатының форматы да ескеріледі: силлабус, апта сайынғы тақырып, дәрістің үлес салмағы, СӨЖ/СОӨЖ құрылымы, академиялық адалдық талаптары. Мұнда мазмұнның ғылыми салмағы мен аудиториялық уақыттың шектеуі тең ұсталуы керек. Сондықтан құрылымда «ядро мәтіндер» және «кеңейтуші мәтіндер» қағидасы ұсынылады: ядро мәтіндер міндетті түрде дәрісте талданады, кеңейтуші мәтіндер студенттің өзіндік оқылымына беріледі және портфолиода дәлелмен көрсетіледі.</w:t>
      </w:r>
      <w:r w:rsidR="007A25ED"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Мазмұнды іріктеудің өлшемдері үш бағытта нақтыланады: (1)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 xml:space="preserve">ғылыми-әдеби құндылығы және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мұрасындағы орны; (2) оқу аудиториясына лайық дидактикалық әлеуеті (талдау жасауға, пікір айтуға, дәлел келтіруге, сабақ жобалауға мүмкіндік беруі); (3) </w:t>
      </w:r>
      <w:r w:rsidR="00CC1F2D" w:rsidRPr="00731FEF">
        <w:rPr>
          <w:rFonts w:ascii="Times New Roman" w:hAnsi="Times New Roman"/>
          <w:sz w:val="28"/>
          <w:szCs w:val="28"/>
          <w:lang w:val="kk-KZ"/>
        </w:rPr>
        <w:t xml:space="preserve">келешек </w:t>
      </w:r>
      <w:r w:rsidRPr="00731FEF">
        <w:rPr>
          <w:rFonts w:ascii="Times New Roman" w:hAnsi="Times New Roman"/>
          <w:sz w:val="28"/>
          <w:szCs w:val="28"/>
          <w:lang w:val="kk-KZ"/>
        </w:rPr>
        <w:t>мұғалім үшін кәсіби мәні (мектеп бағдарламасымен байланыс, оқу мақсаттарын жобалау, бағалау мәдениетін қалыптастыру). Осы өлшемдер сақталған жағдайда пән мазмұны «оқитын мәтін» мен «оқытатын әрекет» арасындағы алшақтықты жояды [</w:t>
      </w:r>
      <w:r w:rsidR="007A25ED" w:rsidRPr="00731FEF">
        <w:rPr>
          <w:rFonts w:ascii="Times New Roman" w:hAnsi="Times New Roman"/>
          <w:sz w:val="28"/>
          <w:szCs w:val="28"/>
          <w:lang w:val="kk-KZ"/>
        </w:rPr>
        <w:t>9</w:t>
      </w:r>
      <w:r w:rsidR="007A5101" w:rsidRPr="00731FEF">
        <w:rPr>
          <w:rFonts w:ascii="Times New Roman" w:hAnsi="Times New Roman"/>
          <w:sz w:val="28"/>
          <w:szCs w:val="28"/>
          <w:lang w:val="kk-KZ"/>
        </w:rPr>
        <w:t>5</w:t>
      </w:r>
      <w:r w:rsidRPr="00731FEF">
        <w:rPr>
          <w:rFonts w:ascii="Times New Roman" w:hAnsi="Times New Roman"/>
          <w:sz w:val="28"/>
          <w:szCs w:val="28"/>
          <w:lang w:val="kk-KZ"/>
        </w:rPr>
        <w:t>].</w:t>
      </w:r>
    </w:p>
    <w:p w14:paraId="227A286C" w14:textId="0BB61211" w:rsidR="005B05BD" w:rsidRPr="00731FEF" w:rsidRDefault="00DE33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Майлинтанудың ғылыми қоры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жинақтап, жүйелеу арқылы да толықты. </w:t>
      </w:r>
      <w:r w:rsidR="002C6CB0" w:rsidRPr="00731FEF">
        <w:rPr>
          <w:rFonts w:ascii="Times New Roman" w:hAnsi="Times New Roman"/>
          <w:sz w:val="28"/>
          <w:szCs w:val="28"/>
          <w:lang w:val="kk-KZ"/>
        </w:rPr>
        <w:t>С.Байменшин</w:t>
      </w:r>
      <w:r w:rsidRPr="00731FEF">
        <w:rPr>
          <w:rFonts w:ascii="Times New Roman" w:hAnsi="Times New Roman"/>
          <w:sz w:val="28"/>
          <w:szCs w:val="28"/>
          <w:lang w:val="kk-KZ"/>
        </w:rPr>
        <w:t>нің «</w:t>
      </w:r>
      <w:r w:rsidR="00C43DE6" w:rsidRPr="00731FEF">
        <w:rPr>
          <w:rFonts w:ascii="Times New Roman" w:hAnsi="Times New Roman"/>
          <w:sz w:val="28"/>
          <w:szCs w:val="28"/>
          <w:lang w:val="kk-KZ"/>
        </w:rPr>
        <w:t>Бейімбеттің сөзстаны</w:t>
      </w:r>
      <w:r w:rsidRPr="00731FEF">
        <w:rPr>
          <w:rFonts w:ascii="Times New Roman" w:hAnsi="Times New Roman"/>
          <w:sz w:val="28"/>
          <w:szCs w:val="28"/>
          <w:lang w:val="kk-KZ"/>
        </w:rPr>
        <w:t>» еңбегіндегі ғылыми-көпшілік сипаттағы пайымдар жазушы тұлғасының көпқырын танытса,</w:t>
      </w:r>
      <w:r w:rsidR="00C43DE6"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студент бір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 xml:space="preserve">жазылу жағдайын, замандас бағасын немесе архив дерегін пайдаланып, өз талдауын нақтылайды. Бұл – </w:t>
      </w:r>
      <w:r w:rsidR="005D68E8" w:rsidRPr="00731FEF">
        <w:rPr>
          <w:rFonts w:ascii="Times New Roman" w:hAnsi="Times New Roman"/>
          <w:sz w:val="28"/>
          <w:szCs w:val="28"/>
          <w:lang w:val="kk-KZ"/>
        </w:rPr>
        <w:t xml:space="preserve">ЖОО-дағы </w:t>
      </w:r>
      <w:r w:rsidRPr="00731FEF">
        <w:rPr>
          <w:rFonts w:ascii="Times New Roman" w:hAnsi="Times New Roman"/>
          <w:sz w:val="28"/>
          <w:szCs w:val="28"/>
          <w:lang w:val="kk-KZ"/>
        </w:rPr>
        <w:t>оқыту әдістемесінің деректік мәдениетін күшейтетін бағыт.</w:t>
      </w:r>
    </w:p>
    <w:p w14:paraId="3275E94E" w14:textId="46ED9E0E"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Бірінші мазмұндық блок – «тұлға және дәуір» бағыты. Мұнда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нің өмірбаяны дерек ретінде ғана емес, «әдеби тұлға – дәуір – мәтін» байланысын </w:t>
      </w:r>
      <w:r w:rsidRPr="00731FEF">
        <w:rPr>
          <w:rFonts w:ascii="Times New Roman" w:hAnsi="Times New Roman"/>
          <w:sz w:val="28"/>
          <w:szCs w:val="28"/>
          <w:lang w:val="kk-KZ"/>
        </w:rPr>
        <w:lastRenderedPageBreak/>
        <w:t xml:space="preserve">түсіндіретін ғылыми негіз ретінде алынады. Ядро </w:t>
      </w:r>
      <w:r w:rsidR="001C0AF7" w:rsidRPr="00731FEF">
        <w:rPr>
          <w:rFonts w:ascii="Times New Roman" w:hAnsi="Times New Roman"/>
          <w:sz w:val="28"/>
          <w:szCs w:val="28"/>
          <w:lang w:val="kk-KZ"/>
        </w:rPr>
        <w:t xml:space="preserve">шығармаларды </w:t>
      </w:r>
      <w:r w:rsidRPr="00731FEF">
        <w:rPr>
          <w:rFonts w:ascii="Times New Roman" w:hAnsi="Times New Roman"/>
          <w:sz w:val="28"/>
          <w:szCs w:val="28"/>
          <w:lang w:val="kk-KZ"/>
        </w:rPr>
        <w:t xml:space="preserve">таңдау кезінде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прозасының, поэзиясының және драматургиясының оқу бағдарламаларында орныққан «канондық» корпусымен шектеліп қалмау қажет. Жоғары мектеп студенті үшін мәтін таңдау тек танымалдық өлшемімен емес, оқыту әдістемесіне беретін мүмкіндігімен өлшенеді. Мысалы, оқытуда «қысқа форма» </w:t>
      </w:r>
      <w:r w:rsidR="008A7DFF" w:rsidRPr="00731FEF">
        <w:rPr>
          <w:rFonts w:ascii="Times New Roman" w:hAnsi="Times New Roman"/>
          <w:sz w:val="28"/>
          <w:szCs w:val="28"/>
          <w:lang w:val="kk-KZ"/>
        </w:rPr>
        <w:t>қағидасы</w:t>
      </w:r>
      <w:r w:rsidRPr="00731FEF">
        <w:rPr>
          <w:rFonts w:ascii="Times New Roman" w:hAnsi="Times New Roman"/>
          <w:sz w:val="28"/>
          <w:szCs w:val="28"/>
          <w:lang w:val="kk-KZ"/>
        </w:rPr>
        <w:t xml:space="preserve"> маңызды: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әңгімелерінің ықшам композициясы дәріс уақытында толық мәтінмен жұмыс істеуге мүмкіндік береді; ал драма мен публицистика мәтіндері әртүрлі жанрлық кодты салыстыру арқылы оқыту әдістемесінің пәнаралық әлеуетін кеңейтеді.</w:t>
      </w:r>
      <w:r w:rsidR="00FF6B87"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Мазмұн құрылымын оқыту әдістемесі тұрғысынан нақтылау үшін пән нәтижелері оқу бағдарламасында өлшенімді етіп жазылады. Осы бөлімде пән нәтижелерін төрт топқа біріктіру ұтымды: (1) </w:t>
      </w:r>
      <w:r w:rsidR="00AB3931">
        <w:rPr>
          <w:rFonts w:ascii="Times New Roman" w:hAnsi="Times New Roman"/>
          <w:sz w:val="28"/>
          <w:szCs w:val="28"/>
          <w:lang w:val="kk-KZ"/>
        </w:rPr>
        <w:t>әдебиеттану бойынша</w:t>
      </w:r>
      <w:r w:rsidRPr="00731FEF">
        <w:rPr>
          <w:rFonts w:ascii="Times New Roman" w:hAnsi="Times New Roman"/>
          <w:sz w:val="28"/>
          <w:szCs w:val="28"/>
          <w:lang w:val="kk-KZ"/>
        </w:rPr>
        <w:t xml:space="preserve"> білім (ұғым, жанр, поэтика, стиль); (2) мәтінмен жұмыс дағдысы (дәйексөз, дәлел, салыстыру, қорытынды); (3) академиялық коммуникация (ауызша дәлел, жазбаша эссе, қысқа ғылыми шолу); (4) кәсіби өнім (сабақ жоспары, тапсырма пакеті, бағалау өлшемі, рефлексия). Нәтижелер осылай топталғанда мазмұн да, бағалау да бір логикаға түседі</w:t>
      </w:r>
      <w:r w:rsidR="00C43DE6" w:rsidRPr="00731FEF">
        <w:rPr>
          <w:rFonts w:ascii="Times New Roman" w:hAnsi="Times New Roman"/>
          <w:sz w:val="28"/>
          <w:szCs w:val="28"/>
          <w:lang w:val="kk-KZ"/>
        </w:rPr>
        <w:t xml:space="preserve"> [96]</w:t>
      </w:r>
      <w:r w:rsidRPr="00731FEF">
        <w:rPr>
          <w:rFonts w:ascii="Times New Roman" w:hAnsi="Times New Roman"/>
          <w:sz w:val="28"/>
          <w:szCs w:val="28"/>
          <w:lang w:val="kk-KZ"/>
        </w:rPr>
        <w:t>.</w:t>
      </w:r>
    </w:p>
    <w:p w14:paraId="6C21BEE1" w14:textId="3AC96911" w:rsidR="005B05BD" w:rsidRPr="00731FEF" w:rsidRDefault="00AF40B5"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Тұлға және дәуір блогында майлинтанудың зерттелу тарихы арнайы оқу әрекетіне айналады: студенттер әдебиеттанушы Гүлжаһан Орданың жазушы шығармаларындағы тарихи шындық пен ұлттық мінезді жүйелеуге бағытталған еңбектерін талдап, туындының қоғамдық-әлеуметтік мазмұнын көркемдік шешіммен байланыстырып дәлелдеуге үйренеді. Мұндай жұмыс майлинтануды құрғақ «ақпарат» деңгейінде қалдырмай, ғалым атап көрсеткендей, дәуір шындығын мәтін арқылы тануға қызмет ететін ғылыми дәлел мәдениетін қалыптастырады. Тұлға және дәуір блогындағы оқу материалы Г.Орданың зерттеу парадигмасына сай бірнеше қабаттан тұрады: біріншісі – тарихи-көркем контекст (ХХ ғасыр басындағы ауыл өмірі, әлеуметтік аласапыран, оқу-ағарту қозғалысы және баспасөз мәдениеті); екіншісі – </w:t>
      </w:r>
      <w:r w:rsidR="00BA56A6">
        <w:rPr>
          <w:rFonts w:ascii="Times New Roman" w:hAnsi="Times New Roman"/>
          <w:sz w:val="28"/>
          <w:szCs w:val="28"/>
          <w:lang w:val="kk-KZ"/>
        </w:rPr>
        <w:t>Б.Майлин</w:t>
      </w:r>
      <w:r w:rsidRPr="00731FEF">
        <w:rPr>
          <w:rFonts w:ascii="Times New Roman" w:hAnsi="Times New Roman"/>
          <w:sz w:val="28"/>
          <w:szCs w:val="28"/>
          <w:lang w:val="kk-KZ"/>
        </w:rPr>
        <w:t>нің қаламгер ретінде қалыптасу жолы мен ағартушылық миссиясы; үшіншісі – мәтіндердегі сол кезеңге тән образдар жүйесі мен қоғамдық формация қайшылықтары. Осы қабаттардың әрқайсысы лекцияда қысқа дерек ретінде беріледі де, дәрісте міндетті түрде мәтін дәлелімен байланыстырылып отырады. Мәселен, студент бір тарихи деректі келтіргенде, соның шығармадағы сөйлеу жағдаятында немесе кейіпкер әрекетінде қалай көрініс тапқанын көрсетуі тиіс. Тұлға және дәуір блогының тағы бір маңызды компоненті – ерте баспасөз кеңістігі. Г</w:t>
      </w:r>
      <w:r w:rsidR="00431715">
        <w:rPr>
          <w:rFonts w:ascii="Times New Roman" w:hAnsi="Times New Roman"/>
          <w:sz w:val="28"/>
          <w:szCs w:val="28"/>
          <w:lang w:val="kk-KZ"/>
        </w:rPr>
        <w:t>.</w:t>
      </w:r>
      <w:r w:rsidRPr="00731FEF">
        <w:rPr>
          <w:rFonts w:ascii="Times New Roman" w:hAnsi="Times New Roman"/>
          <w:sz w:val="28"/>
          <w:szCs w:val="28"/>
          <w:lang w:val="kk-KZ"/>
        </w:rPr>
        <w:t xml:space="preserve">Орда ХХ ғасыр басындағы қазақ баспасөзі мен публицистикасының рөлін жоғары бағалайтынындай, </w:t>
      </w:r>
      <w:r w:rsidR="00BA56A6">
        <w:rPr>
          <w:rFonts w:ascii="Times New Roman" w:hAnsi="Times New Roman"/>
          <w:sz w:val="28"/>
          <w:szCs w:val="28"/>
          <w:lang w:val="kk-KZ"/>
        </w:rPr>
        <w:t>Б.Майлин</w:t>
      </w:r>
      <w:r w:rsidRPr="00731FEF">
        <w:rPr>
          <w:rFonts w:ascii="Times New Roman" w:hAnsi="Times New Roman"/>
          <w:sz w:val="28"/>
          <w:szCs w:val="28"/>
          <w:lang w:val="kk-KZ"/>
        </w:rPr>
        <w:t>нің «Ауыл» сияқты басылымдарда жарияланған үндеу, хабар, шағын мақалалары жазушының оқырманмен тікелей сөйлесу тәсілін және қоғамдық коммуникациядағы тілдік икемін танытады. Бұл материалдар студент үшін екі бағытта пайдалы: біріншісі – әдеби тарих пен медиа тарихының ажырамас тұтастығын көру; екіншісі – мектепте медиа сауаттылыққа және тарихи мәтінмен жұмыс істеуге қатысты тапсырма құрастырудың нақты үлгісін табу</w:t>
      </w:r>
      <w:r w:rsidR="00FF6B87" w:rsidRPr="00731FEF">
        <w:rPr>
          <w:rFonts w:ascii="Times New Roman" w:hAnsi="Times New Roman"/>
          <w:sz w:val="28"/>
          <w:szCs w:val="28"/>
          <w:lang w:val="kk-KZ"/>
        </w:rPr>
        <w:t xml:space="preserve"> [9</w:t>
      </w:r>
      <w:r w:rsidR="00C43DE6" w:rsidRPr="00731FEF">
        <w:rPr>
          <w:rFonts w:ascii="Times New Roman" w:hAnsi="Times New Roman"/>
          <w:sz w:val="28"/>
          <w:szCs w:val="28"/>
          <w:lang w:val="kk-KZ"/>
        </w:rPr>
        <w:t>7</w:t>
      </w:r>
      <w:r w:rsidR="00FF6B87" w:rsidRPr="00731FEF">
        <w:rPr>
          <w:rFonts w:ascii="Times New Roman" w:hAnsi="Times New Roman"/>
          <w:sz w:val="28"/>
          <w:szCs w:val="28"/>
          <w:lang w:val="kk-KZ"/>
        </w:rPr>
        <w:t>]</w:t>
      </w:r>
      <w:r w:rsidR="005B05BD" w:rsidRPr="00731FEF">
        <w:rPr>
          <w:rFonts w:ascii="Times New Roman" w:hAnsi="Times New Roman"/>
          <w:sz w:val="28"/>
          <w:szCs w:val="28"/>
          <w:lang w:val="kk-KZ"/>
        </w:rPr>
        <w:t>.</w:t>
      </w:r>
    </w:p>
    <w:p w14:paraId="65A4B1BA" w14:textId="4D2497E0" w:rsidR="005B05BD" w:rsidRPr="00731FEF" w:rsidRDefault="00DF2356"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lastRenderedPageBreak/>
        <w:t>Б.Майлин</w:t>
      </w:r>
      <w:r w:rsidR="005B05BD" w:rsidRPr="00731FEF">
        <w:rPr>
          <w:rFonts w:ascii="Times New Roman" w:hAnsi="Times New Roman"/>
          <w:sz w:val="28"/>
          <w:szCs w:val="28"/>
          <w:lang w:val="kk-KZ"/>
        </w:rPr>
        <w:t xml:space="preserve"> дәстүрінің кейінгі қазақ прозасына ықпалы да мазмұн құрылымында қысқа түрде белгіленеді. </w:t>
      </w:r>
      <w:r w:rsidR="007920A8" w:rsidRPr="00731FEF">
        <w:rPr>
          <w:rFonts w:ascii="Times New Roman" w:hAnsi="Times New Roman"/>
          <w:sz w:val="28"/>
          <w:szCs w:val="28"/>
          <w:lang w:val="kk-KZ"/>
        </w:rPr>
        <w:t>Б.Наурызбаев</w:t>
      </w:r>
      <w:r w:rsidR="005B05BD" w:rsidRPr="00731FEF">
        <w:rPr>
          <w:rFonts w:ascii="Times New Roman" w:hAnsi="Times New Roman"/>
          <w:sz w:val="28"/>
          <w:szCs w:val="28"/>
          <w:lang w:val="kk-KZ"/>
        </w:rPr>
        <w:t xml:space="preserve">тың 1979 жылғы «Қазақ прозасындағы </w:t>
      </w:r>
      <w:r w:rsidRPr="00731FEF">
        <w:rPr>
          <w:rFonts w:ascii="Times New Roman" w:hAnsi="Times New Roman"/>
          <w:sz w:val="28"/>
          <w:szCs w:val="28"/>
          <w:lang w:val="kk-KZ"/>
        </w:rPr>
        <w:t>Б.Майлин</w:t>
      </w:r>
      <w:r w:rsidR="005B05BD" w:rsidRPr="00731FEF">
        <w:rPr>
          <w:rFonts w:ascii="Times New Roman" w:hAnsi="Times New Roman"/>
          <w:sz w:val="28"/>
          <w:szCs w:val="28"/>
          <w:lang w:val="kk-KZ"/>
        </w:rPr>
        <w:t xml:space="preserve"> дәстүрі» еңбегі жазушының көркемдік тәсілдерінің (деталь, юмор, типтендіру, тілдік ықшамдық) кейінгі прозада жалғасу арналарын көрсетеді. Бұл деректі дәрісте пайдалану студентке тарихи сабақтастықты түсіндіруге және мектепте әдеби байланыс жасаудың қарапайым үлгілерін ұсынуға көмектеседі: студент </w:t>
      </w:r>
      <w:r w:rsidRPr="00731FEF">
        <w:rPr>
          <w:rFonts w:ascii="Times New Roman" w:hAnsi="Times New Roman"/>
          <w:sz w:val="28"/>
          <w:szCs w:val="28"/>
          <w:lang w:val="kk-KZ"/>
        </w:rPr>
        <w:t>Б.Майлин</w:t>
      </w:r>
      <w:r w:rsidR="005B05BD" w:rsidRPr="00731FEF">
        <w:rPr>
          <w:rFonts w:ascii="Times New Roman" w:hAnsi="Times New Roman"/>
          <w:sz w:val="28"/>
          <w:szCs w:val="28"/>
          <w:lang w:val="kk-KZ"/>
        </w:rPr>
        <w:t xml:space="preserve"> шығармаларын кейінгі бір прозалық фрагментпен салыстырып, ортақ тәсілді дәлелмен көрсетеді.</w:t>
      </w:r>
    </w:p>
    <w:p w14:paraId="7A430D4D" w14:textId="71F52367" w:rsidR="005B05BD" w:rsidRPr="00731FEF" w:rsidRDefault="00D26B97"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М</w:t>
      </w:r>
      <w:r w:rsidR="005B05BD" w:rsidRPr="00731FEF">
        <w:rPr>
          <w:rFonts w:ascii="Times New Roman" w:hAnsi="Times New Roman"/>
          <w:sz w:val="28"/>
          <w:szCs w:val="28"/>
          <w:lang w:val="kk-KZ"/>
        </w:rPr>
        <w:t xml:space="preserve">айлинтанудың деректік базасы – мазмұн құрудың сапалық көрсеткіші. Жазушы мұрасын жинау, түгендеу және библиографиялық жүйелеу жоғары мектепте мәтін корпусын дұрыс таңдауға мүмкіндік береді. Осы бағыттағы еңбектер </w:t>
      </w:r>
      <w:r w:rsidR="00DF2356" w:rsidRPr="00731FEF">
        <w:rPr>
          <w:rFonts w:ascii="Times New Roman" w:hAnsi="Times New Roman"/>
          <w:sz w:val="28"/>
          <w:szCs w:val="28"/>
          <w:lang w:val="kk-KZ"/>
        </w:rPr>
        <w:t>Б.Майлин</w:t>
      </w:r>
      <w:r w:rsidR="005B05BD" w:rsidRPr="00731FEF">
        <w:rPr>
          <w:rFonts w:ascii="Times New Roman" w:hAnsi="Times New Roman"/>
          <w:sz w:val="28"/>
          <w:szCs w:val="28"/>
          <w:lang w:val="kk-KZ"/>
        </w:rPr>
        <w:t xml:space="preserve"> шығармаларына қатысты дерек көздерін бір жүйеге түсіріп, </w:t>
      </w:r>
      <w:r w:rsidR="00782D8C" w:rsidRPr="00731FEF">
        <w:rPr>
          <w:rFonts w:ascii="Times New Roman" w:hAnsi="Times New Roman"/>
          <w:sz w:val="28"/>
          <w:szCs w:val="28"/>
          <w:lang w:val="kk-KZ"/>
        </w:rPr>
        <w:t xml:space="preserve">шығарманы </w:t>
      </w:r>
      <w:r w:rsidR="005B05BD" w:rsidRPr="00731FEF">
        <w:rPr>
          <w:rFonts w:ascii="Times New Roman" w:hAnsi="Times New Roman"/>
          <w:sz w:val="28"/>
          <w:szCs w:val="28"/>
          <w:lang w:val="kk-KZ"/>
        </w:rPr>
        <w:t>ғылыми айналымға енгізудің мәдениетін көрсетеді; бұл мәдениет студенттің мәтін</w:t>
      </w:r>
      <w:r w:rsidR="00AB3931">
        <w:rPr>
          <w:rFonts w:ascii="Times New Roman" w:hAnsi="Times New Roman"/>
          <w:sz w:val="28"/>
          <w:szCs w:val="28"/>
          <w:lang w:val="kk-KZ"/>
        </w:rPr>
        <w:t>мен жұмыс жаса</w:t>
      </w:r>
      <w:r w:rsidR="005B05BD" w:rsidRPr="00731FEF">
        <w:rPr>
          <w:rFonts w:ascii="Times New Roman" w:hAnsi="Times New Roman"/>
          <w:sz w:val="28"/>
          <w:szCs w:val="28"/>
          <w:lang w:val="kk-KZ"/>
        </w:rPr>
        <w:t>у дағдысын қалыптастыруда да тірек бола алады.</w:t>
      </w:r>
    </w:p>
    <w:p w14:paraId="7A7BF61E" w14:textId="226ED62E"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Екінші мазмұндық блок –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прозасын оқыту. </w:t>
      </w:r>
      <w:r w:rsidR="000C0224">
        <w:rPr>
          <w:rFonts w:ascii="Times New Roman" w:hAnsi="Times New Roman"/>
          <w:sz w:val="28"/>
          <w:szCs w:val="28"/>
          <w:lang w:val="kk-KZ"/>
        </w:rPr>
        <w:t>ЖОО-да</w:t>
      </w:r>
      <w:r w:rsidRPr="00731FEF">
        <w:rPr>
          <w:rFonts w:ascii="Times New Roman" w:hAnsi="Times New Roman"/>
          <w:sz w:val="28"/>
          <w:szCs w:val="28"/>
          <w:lang w:val="kk-KZ"/>
        </w:rPr>
        <w:t xml:space="preserve"> прозаны оқытуда негізгі мақсат – прозалық ойлау үлгісін, авторлық баяндау жүйесін және әлеуметтік типтендіруді мәтін дәлелі арқылы таныту. </w:t>
      </w:r>
      <w:r w:rsidR="007920A8" w:rsidRPr="00731FEF">
        <w:rPr>
          <w:rFonts w:ascii="Times New Roman" w:hAnsi="Times New Roman"/>
          <w:sz w:val="28"/>
          <w:szCs w:val="28"/>
          <w:lang w:val="kk-KZ"/>
        </w:rPr>
        <w:t>Б.Наурызбаев</w:t>
      </w:r>
      <w:r w:rsidRPr="00731FEF">
        <w:rPr>
          <w:rFonts w:ascii="Times New Roman" w:hAnsi="Times New Roman"/>
          <w:sz w:val="28"/>
          <w:szCs w:val="28"/>
          <w:lang w:val="kk-KZ"/>
        </w:rPr>
        <w:t>тың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нің прозасы» зерттеуіндегі поэтикаға қатысты тұжырымдар прозалық блоктағы дәрістерге теориялық арқау болады: студент </w:t>
      </w:r>
      <w:r w:rsidR="00645840" w:rsidRPr="00731FEF">
        <w:rPr>
          <w:rFonts w:ascii="Times New Roman" w:hAnsi="Times New Roman"/>
          <w:sz w:val="28"/>
          <w:szCs w:val="28"/>
          <w:lang w:val="kk-KZ"/>
        </w:rPr>
        <w:t xml:space="preserve">шығармадағы </w:t>
      </w:r>
      <w:r w:rsidRPr="00731FEF">
        <w:rPr>
          <w:rFonts w:ascii="Times New Roman" w:hAnsi="Times New Roman"/>
          <w:sz w:val="28"/>
          <w:szCs w:val="28"/>
          <w:lang w:val="kk-KZ"/>
        </w:rPr>
        <w:t>сюжет-қақтығысты ғана емес, детальдың қызметін, диалогтың мінез ашудағы рөлін, баяндаушының позициясын дәлелмен айқындайды.</w:t>
      </w:r>
      <w:r w:rsidR="00AF4CD7"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Майлинтануға арналған зерттеулерді мазмұнға енгізудің оқыту әдістемесі де нақтыланады: студент әр зерттеуден бір негізгі ұғымды таңдап алады (мысалы, «стиль», «реализм», «сатиралық типтендіру», «драмалық конфликт») және сол ұғымды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шығармаларынан дәйексөзбен дәлелдейді. Кейін сол дәлелді мектеп деңгейіне бейімдеп, </w:t>
      </w:r>
      <w:r w:rsidR="00BE568B" w:rsidRPr="00731FEF">
        <w:rPr>
          <w:rFonts w:ascii="Times New Roman" w:hAnsi="Times New Roman"/>
          <w:sz w:val="28"/>
          <w:szCs w:val="28"/>
          <w:lang w:val="kk-KZ"/>
        </w:rPr>
        <w:t>студентке</w:t>
      </w:r>
      <w:r w:rsidRPr="00731FEF">
        <w:rPr>
          <w:rFonts w:ascii="Times New Roman" w:hAnsi="Times New Roman"/>
          <w:sz w:val="28"/>
          <w:szCs w:val="28"/>
          <w:lang w:val="kk-KZ"/>
        </w:rPr>
        <w:t xml:space="preserve"> арналған сұрақтар мен тапсырмалар жүйесін құрады. Осылайша ғылыми зерттеу студент үшін дайын жауап емес, оқыту әдістемесіне қызмет ететін құралға айналады.</w:t>
      </w:r>
      <w:r w:rsidR="00AF40B5"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Прозалық блоктың өзегін білім-ағарту тақырыбына жақын мәтіндер құрайды. Мұндай </w:t>
      </w:r>
      <w:r w:rsidR="00B05E4E" w:rsidRPr="00731FEF">
        <w:rPr>
          <w:rFonts w:ascii="Times New Roman" w:hAnsi="Times New Roman"/>
          <w:sz w:val="28"/>
          <w:szCs w:val="28"/>
          <w:lang w:val="kk-KZ"/>
        </w:rPr>
        <w:t xml:space="preserve">шығармаларда </w:t>
      </w:r>
      <w:r w:rsidRPr="00731FEF">
        <w:rPr>
          <w:rFonts w:ascii="Times New Roman" w:hAnsi="Times New Roman"/>
          <w:sz w:val="28"/>
          <w:szCs w:val="28"/>
          <w:lang w:val="kk-KZ"/>
        </w:rPr>
        <w:t xml:space="preserve">оқыту әдістемесі үшін екі мүмкіндік бар: біріншісі – ағартушылық идеяның көркем </w:t>
      </w:r>
      <w:r w:rsidR="00645840" w:rsidRPr="00731FEF">
        <w:rPr>
          <w:rFonts w:ascii="Times New Roman" w:hAnsi="Times New Roman"/>
          <w:sz w:val="28"/>
          <w:szCs w:val="28"/>
          <w:lang w:val="kk-KZ"/>
        </w:rPr>
        <w:t xml:space="preserve">шығармадағы </w:t>
      </w:r>
      <w:r w:rsidRPr="00731FEF">
        <w:rPr>
          <w:rFonts w:ascii="Times New Roman" w:hAnsi="Times New Roman"/>
          <w:sz w:val="28"/>
          <w:szCs w:val="28"/>
          <w:lang w:val="kk-KZ"/>
        </w:rPr>
        <w:t xml:space="preserve">берілу тәсілін ашу; екіншісі – сол идеяны бүгінгі білім кеңістігімен байланыстырып, студенттің кәсіби позициясын анықтау. «Алғашқы сабақ», «Екі </w:t>
      </w:r>
      <w:r w:rsidR="00BE568B" w:rsidRPr="00731FEF">
        <w:rPr>
          <w:rFonts w:ascii="Times New Roman" w:hAnsi="Times New Roman"/>
          <w:sz w:val="28"/>
          <w:szCs w:val="28"/>
          <w:lang w:val="kk-KZ"/>
        </w:rPr>
        <w:t>студентке</w:t>
      </w:r>
      <w:r w:rsidRPr="00731FEF">
        <w:rPr>
          <w:rFonts w:ascii="Times New Roman" w:hAnsi="Times New Roman"/>
          <w:sz w:val="28"/>
          <w:szCs w:val="28"/>
          <w:lang w:val="kk-KZ"/>
        </w:rPr>
        <w:t xml:space="preserve"> жауабым», «Шапайдың хаты» сияқты мәтіндер оқу ситуациясын көркем бейнелеу арқылы көрсететіндіктен, оларды дәрісте «кейс» ретінде алып, мұғалімнің әрекеті, аудитория психологиясы, </w:t>
      </w:r>
      <w:r w:rsidR="00BE568B" w:rsidRPr="00731FEF">
        <w:rPr>
          <w:rFonts w:ascii="Times New Roman" w:hAnsi="Times New Roman"/>
          <w:sz w:val="28"/>
          <w:szCs w:val="28"/>
          <w:lang w:val="kk-KZ"/>
        </w:rPr>
        <w:t>студенттің</w:t>
      </w:r>
      <w:r w:rsidRPr="00731FEF">
        <w:rPr>
          <w:rFonts w:ascii="Times New Roman" w:hAnsi="Times New Roman"/>
          <w:sz w:val="28"/>
          <w:szCs w:val="28"/>
          <w:lang w:val="kk-KZ"/>
        </w:rPr>
        <w:t xml:space="preserve"> ынтасы мен тілдік кедергілер мәселесін талдату нәтижелі болады</w:t>
      </w:r>
      <w:r w:rsidR="00AF40B5" w:rsidRPr="00731FEF">
        <w:rPr>
          <w:rFonts w:ascii="Times New Roman" w:hAnsi="Times New Roman"/>
          <w:sz w:val="28"/>
          <w:szCs w:val="28"/>
          <w:lang w:val="kk-KZ"/>
        </w:rPr>
        <w:t xml:space="preserve"> [98]</w:t>
      </w:r>
      <w:r w:rsidRPr="00731FEF">
        <w:rPr>
          <w:rFonts w:ascii="Times New Roman" w:hAnsi="Times New Roman"/>
          <w:sz w:val="28"/>
          <w:szCs w:val="28"/>
          <w:lang w:val="kk-KZ"/>
        </w:rPr>
        <w:t>.</w:t>
      </w:r>
    </w:p>
    <w:p w14:paraId="009DE306" w14:textId="66BE5690"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Прозалық модульдің құрылымы «оқу ситуациясы – көркем шешім – кәсіби мән» қағидасымен беріледі. Бірінші қадамда студент </w:t>
      </w:r>
      <w:r w:rsidR="00645840" w:rsidRPr="00731FEF">
        <w:rPr>
          <w:rFonts w:ascii="Times New Roman" w:hAnsi="Times New Roman"/>
          <w:sz w:val="28"/>
          <w:szCs w:val="28"/>
          <w:lang w:val="kk-KZ"/>
        </w:rPr>
        <w:t xml:space="preserve">шығармадағы </w:t>
      </w:r>
      <w:r w:rsidRPr="00731FEF">
        <w:rPr>
          <w:rFonts w:ascii="Times New Roman" w:hAnsi="Times New Roman"/>
          <w:sz w:val="28"/>
          <w:szCs w:val="28"/>
          <w:lang w:val="kk-KZ"/>
        </w:rPr>
        <w:t xml:space="preserve">жағдайды (оқиға орны, уақыт, кейіпкерлер арақатынасы) нақтылап сипаттайды; екінші қадамда сол жағдайдың көркем шешімін (деталь, диалог, баяндау ырғағы, юмор элементі) дәлелмен ашады; үшінші қадамда оны кәсіби жағдаймен байланыстырады: мектепте бұл мәтін қандай мақсатқа қызмет етеді, қандай дағды </w:t>
      </w:r>
      <w:r w:rsidRPr="00731FEF">
        <w:rPr>
          <w:rFonts w:ascii="Times New Roman" w:hAnsi="Times New Roman"/>
          <w:sz w:val="28"/>
          <w:szCs w:val="28"/>
          <w:lang w:val="kk-KZ"/>
        </w:rPr>
        <w:lastRenderedPageBreak/>
        <w:t xml:space="preserve">қалыптастырады, қандай сұрақтар </w:t>
      </w:r>
      <w:r w:rsidR="00BE568B" w:rsidRPr="00731FEF">
        <w:rPr>
          <w:rFonts w:ascii="Times New Roman" w:hAnsi="Times New Roman"/>
          <w:sz w:val="28"/>
          <w:szCs w:val="28"/>
          <w:lang w:val="kk-KZ"/>
        </w:rPr>
        <w:t>студентті</w:t>
      </w:r>
      <w:r w:rsidRPr="00731FEF">
        <w:rPr>
          <w:rFonts w:ascii="Times New Roman" w:hAnsi="Times New Roman"/>
          <w:sz w:val="28"/>
          <w:szCs w:val="28"/>
          <w:lang w:val="kk-KZ"/>
        </w:rPr>
        <w:t xml:space="preserve"> ойландырады. Осындай құрылым прозалық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«оқу материалынан» оқыту әдістемесінің өзегіне айналдырады.</w:t>
      </w:r>
    </w:p>
    <w:p w14:paraId="03867C60" w14:textId="46071E84" w:rsidR="005B05BD" w:rsidRPr="00731FEF" w:rsidRDefault="00DF2356"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Б.Майлин</w:t>
      </w:r>
      <w:r w:rsidR="005B05BD" w:rsidRPr="00731FEF">
        <w:rPr>
          <w:rFonts w:ascii="Times New Roman" w:hAnsi="Times New Roman"/>
          <w:sz w:val="28"/>
          <w:szCs w:val="28"/>
          <w:lang w:val="kk-KZ"/>
        </w:rPr>
        <w:t xml:space="preserve"> тілінің «сөз зергерлігі» мәселесі прозалық және драмалық модульдерге ортақ ұғым ретінде енгізіледі. </w:t>
      </w:r>
      <w:r w:rsidR="00D26B97" w:rsidRPr="00731FEF">
        <w:rPr>
          <w:rFonts w:ascii="Times New Roman" w:hAnsi="Times New Roman"/>
          <w:sz w:val="28"/>
          <w:szCs w:val="28"/>
          <w:lang w:val="kk-KZ"/>
        </w:rPr>
        <w:t>С.Ордалиев</w:t>
      </w:r>
      <w:r w:rsidR="005B05BD" w:rsidRPr="00731FEF">
        <w:rPr>
          <w:rFonts w:ascii="Times New Roman" w:hAnsi="Times New Roman"/>
          <w:sz w:val="28"/>
          <w:szCs w:val="28"/>
          <w:lang w:val="kk-KZ"/>
        </w:rPr>
        <w:t xml:space="preserve"> </w:t>
      </w:r>
      <w:r w:rsidRPr="00731FEF">
        <w:rPr>
          <w:rFonts w:ascii="Times New Roman" w:hAnsi="Times New Roman"/>
          <w:sz w:val="28"/>
          <w:szCs w:val="28"/>
          <w:lang w:val="kk-KZ"/>
        </w:rPr>
        <w:t>Б.Майлин</w:t>
      </w:r>
      <w:r w:rsidR="005B05BD" w:rsidRPr="00731FEF">
        <w:rPr>
          <w:rFonts w:ascii="Times New Roman" w:hAnsi="Times New Roman"/>
          <w:sz w:val="28"/>
          <w:szCs w:val="28"/>
          <w:lang w:val="kk-KZ"/>
        </w:rPr>
        <w:t xml:space="preserve">нің сөз қолдану мәдениетін, сөйлем ықшамдығын, диалогтағы табиғилықты сөз өнерінің көрсеткіші ретінде сипаттайды. Бұл бағытта дәріске арнайы тапсырма енгізіледі: студент бір әңгіменің немесе пьесаның бір бет көлеміндегі үзіндісін алып, «тілдік дәлелдердің» тізімін жасайды (қаратпа, тұрақты тіркес, мақал-мәтел, ауыл сөйлеуінің маркерлері, ирониялық сөз, эмоционалды одағай) және сол дәлелдердің характер мен ситуацияны ашудағы қызметін түсіндіреді. Осы тапсырма оқыту әдістемесінде тілдік талдаудың орнын </w:t>
      </w:r>
      <w:r w:rsidR="00A722D7" w:rsidRPr="00731FEF">
        <w:rPr>
          <w:rFonts w:ascii="Times New Roman" w:hAnsi="Times New Roman"/>
          <w:sz w:val="28"/>
          <w:szCs w:val="28"/>
          <w:lang w:val="kk-KZ"/>
        </w:rPr>
        <w:t>нығайтады</w:t>
      </w:r>
      <w:r w:rsidR="005B05BD" w:rsidRPr="00731FEF">
        <w:rPr>
          <w:rFonts w:ascii="Times New Roman" w:hAnsi="Times New Roman"/>
          <w:sz w:val="28"/>
          <w:szCs w:val="28"/>
          <w:lang w:val="kk-KZ"/>
        </w:rPr>
        <w:t>.</w:t>
      </w:r>
      <w:r w:rsidR="00AF4CD7" w:rsidRPr="00731FEF">
        <w:rPr>
          <w:rFonts w:ascii="Times New Roman" w:hAnsi="Times New Roman"/>
          <w:sz w:val="28"/>
          <w:szCs w:val="28"/>
          <w:lang w:val="kk-KZ"/>
        </w:rPr>
        <w:t xml:space="preserve"> </w:t>
      </w:r>
      <w:r w:rsidRPr="00731FEF">
        <w:rPr>
          <w:rFonts w:ascii="Times New Roman" w:hAnsi="Times New Roman"/>
          <w:sz w:val="28"/>
          <w:szCs w:val="28"/>
          <w:lang w:val="kk-KZ"/>
        </w:rPr>
        <w:t>Б.Майлин</w:t>
      </w:r>
      <w:r w:rsidR="005B05BD" w:rsidRPr="00731FEF">
        <w:rPr>
          <w:rFonts w:ascii="Times New Roman" w:hAnsi="Times New Roman"/>
          <w:sz w:val="28"/>
          <w:szCs w:val="28"/>
          <w:lang w:val="kk-KZ"/>
        </w:rPr>
        <w:t xml:space="preserve"> прозасындағы реализм табиғатын таныту үшін «әлеуметтік тип» ұғымы негізгі құрал болады. Студент кейіпкерді «жақсы/жаман» деп бағаламай, әлеуметтік рөлін, тілдік мінезін, әрекет мотивін және орта әсерін талдап, авторлық позицияны мәтін дәлелімен айқындайды. Бұл тәсіл </w:t>
      </w:r>
      <w:r w:rsidR="00CC1F2D" w:rsidRPr="00731FEF">
        <w:rPr>
          <w:rFonts w:ascii="Times New Roman" w:hAnsi="Times New Roman"/>
          <w:sz w:val="28"/>
          <w:szCs w:val="28"/>
          <w:lang w:val="kk-KZ"/>
        </w:rPr>
        <w:t xml:space="preserve">келешек </w:t>
      </w:r>
      <w:r w:rsidR="00E61A8A" w:rsidRPr="00731FEF">
        <w:rPr>
          <w:rFonts w:ascii="Times New Roman" w:hAnsi="Times New Roman"/>
          <w:sz w:val="28"/>
          <w:szCs w:val="28"/>
          <w:lang w:val="kk-KZ"/>
        </w:rPr>
        <w:t xml:space="preserve">оқытушыға </w:t>
      </w:r>
      <w:r w:rsidR="005B05BD" w:rsidRPr="00731FEF">
        <w:rPr>
          <w:rFonts w:ascii="Times New Roman" w:hAnsi="Times New Roman"/>
          <w:sz w:val="28"/>
          <w:szCs w:val="28"/>
          <w:lang w:val="kk-KZ"/>
        </w:rPr>
        <w:t>кейіпкер талдауын морализмге түсірмей, ғылыми оқылым деңгейін сақтауға мүмкіндік береді.</w:t>
      </w:r>
      <w:r w:rsidR="00AF4CD7" w:rsidRPr="00731FEF">
        <w:rPr>
          <w:rFonts w:ascii="Times New Roman" w:hAnsi="Times New Roman"/>
          <w:sz w:val="28"/>
          <w:szCs w:val="28"/>
          <w:lang w:val="kk-KZ"/>
        </w:rPr>
        <w:t xml:space="preserve"> </w:t>
      </w:r>
      <w:r w:rsidR="005B05BD" w:rsidRPr="00731FEF">
        <w:rPr>
          <w:rFonts w:ascii="Times New Roman" w:hAnsi="Times New Roman"/>
          <w:sz w:val="28"/>
          <w:szCs w:val="28"/>
          <w:lang w:val="kk-KZ"/>
        </w:rPr>
        <w:t>Проза модулінде сабақ құрылымын әртараптандыру үшін оқыту әдістемесі үш форматты үйлестіреді: (1) аспектілік дәріс (бір ұғымды тереңдету); (2) ситуациялық талдау (кейс) (оқу жағдайын кәсіби әрекетпен байланыстыру); (3) шығармашылық модельдеу (рөлдік пікірталас, сахналық оқу, кейіпкер атынан жазба). Әр форматтың бағалау өлшемі алдын ала белгіленіп, студенттің жұмысы дәлел мен қисынға сүйеніп бағаланады.</w:t>
      </w:r>
    </w:p>
    <w:p w14:paraId="1A3480D3" w14:textId="27F621BE"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Поэзия модулінде оқыту әдістемесі оқырманға әсер ететін тілдік құралдарды ғана емес, авторлық позицияны қалыптастыратын құндылықтық бағдарды да танытады. Қазіргі қазақ прозасындағы жалпыадамдық құндылықтарды зерттеген Н.</w:t>
      </w:r>
      <w:r w:rsidR="00D26B97" w:rsidRPr="00731FEF">
        <w:rPr>
          <w:rFonts w:ascii="Times New Roman" w:hAnsi="Times New Roman"/>
          <w:sz w:val="28"/>
          <w:szCs w:val="28"/>
          <w:lang w:val="kk-KZ"/>
        </w:rPr>
        <w:t>Құ</w:t>
      </w:r>
      <w:r w:rsidRPr="00731FEF">
        <w:rPr>
          <w:rFonts w:ascii="Times New Roman" w:hAnsi="Times New Roman"/>
          <w:sz w:val="28"/>
          <w:szCs w:val="28"/>
          <w:lang w:val="kk-KZ"/>
        </w:rPr>
        <w:t xml:space="preserve">дайбергеновтің құндылық категорияларын талдауы (адамгершілік, еңбек, білім, еркіндік, әділет)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w:t>
      </w:r>
      <w:r w:rsidR="00003E90" w:rsidRPr="00731FEF">
        <w:rPr>
          <w:rFonts w:ascii="Times New Roman" w:hAnsi="Times New Roman"/>
          <w:sz w:val="28"/>
          <w:szCs w:val="28"/>
          <w:lang w:val="kk-KZ"/>
        </w:rPr>
        <w:t xml:space="preserve">шығармаларын </w:t>
      </w:r>
      <w:r w:rsidRPr="00731FEF">
        <w:rPr>
          <w:rFonts w:ascii="Times New Roman" w:hAnsi="Times New Roman"/>
          <w:sz w:val="28"/>
          <w:szCs w:val="28"/>
          <w:lang w:val="kk-KZ"/>
        </w:rPr>
        <w:t xml:space="preserve">де қазіргі гуманистік </w:t>
      </w:r>
      <w:r w:rsidR="008A7DFF" w:rsidRPr="00731FEF">
        <w:rPr>
          <w:rFonts w:ascii="Times New Roman" w:hAnsi="Times New Roman"/>
          <w:sz w:val="28"/>
          <w:szCs w:val="28"/>
          <w:lang w:val="kk-KZ"/>
        </w:rPr>
        <w:t>пайыммен</w:t>
      </w:r>
      <w:r w:rsidRPr="00731FEF">
        <w:rPr>
          <w:rFonts w:ascii="Times New Roman" w:hAnsi="Times New Roman"/>
          <w:sz w:val="28"/>
          <w:szCs w:val="28"/>
          <w:lang w:val="kk-KZ"/>
        </w:rPr>
        <w:t xml:space="preserve"> қайта оқуға мүмкіндік береді. Бұл байланыс поэзия мен прозадағы «еңбек этикасы», «оқу-білім идеалы», «әлеуметтік әділет» сияқты мотивтерді талқылауда пайдалы: студент құндылықты моральдық ұранмен емес, мәтін дәлелімен негіздеп, сабаққа арналған сұрақтарды ойландырушы деңгейде құрастырады </w:t>
      </w:r>
      <w:r w:rsidR="00375605" w:rsidRPr="00731FEF">
        <w:rPr>
          <w:rFonts w:ascii="Times New Roman" w:hAnsi="Times New Roman"/>
          <w:sz w:val="28"/>
          <w:szCs w:val="28"/>
          <w:lang w:val="kk-KZ"/>
        </w:rPr>
        <w:t>[4</w:t>
      </w:r>
      <w:r w:rsidR="00415BAD" w:rsidRPr="00731FEF">
        <w:rPr>
          <w:rFonts w:ascii="Times New Roman" w:hAnsi="Times New Roman"/>
          <w:sz w:val="28"/>
          <w:szCs w:val="28"/>
          <w:lang w:val="kk-KZ"/>
        </w:rPr>
        <w:t>4</w:t>
      </w:r>
      <w:r w:rsidR="00FF6B87" w:rsidRPr="00731FEF">
        <w:rPr>
          <w:rFonts w:ascii="Times New Roman" w:hAnsi="Times New Roman"/>
          <w:sz w:val="28"/>
          <w:szCs w:val="28"/>
          <w:lang w:val="kk-KZ"/>
        </w:rPr>
        <w:t>, б. 44</w:t>
      </w:r>
      <w:r w:rsidR="00375605" w:rsidRPr="00731FEF">
        <w:rPr>
          <w:rFonts w:ascii="Times New Roman" w:hAnsi="Times New Roman"/>
          <w:sz w:val="28"/>
          <w:szCs w:val="28"/>
          <w:lang w:val="kk-KZ"/>
        </w:rPr>
        <w:t>]</w:t>
      </w:r>
      <w:r w:rsidRPr="00731FEF">
        <w:rPr>
          <w:rFonts w:ascii="Times New Roman" w:hAnsi="Times New Roman"/>
          <w:sz w:val="28"/>
          <w:szCs w:val="28"/>
          <w:lang w:val="kk-KZ"/>
        </w:rPr>
        <w:t>.</w:t>
      </w:r>
      <w:r w:rsidR="00E7394A"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«Алғашқы сабақ» әңгімесін оқытуда оқу әрекеті мынадай қадаммен ұйымдастырылады: алғашқыда студент </w:t>
      </w:r>
      <w:r w:rsidR="00645840" w:rsidRPr="00731FEF">
        <w:rPr>
          <w:rFonts w:ascii="Times New Roman" w:hAnsi="Times New Roman"/>
          <w:sz w:val="28"/>
          <w:szCs w:val="28"/>
          <w:lang w:val="kk-KZ"/>
        </w:rPr>
        <w:t xml:space="preserve">шығармадағы </w:t>
      </w:r>
      <w:r w:rsidRPr="00731FEF">
        <w:rPr>
          <w:rFonts w:ascii="Times New Roman" w:hAnsi="Times New Roman"/>
          <w:sz w:val="28"/>
          <w:szCs w:val="28"/>
          <w:lang w:val="kk-KZ"/>
        </w:rPr>
        <w:t>оқыту ситуациясын қысқа карта ретінде сипаттайды (мұғалім–оқушы–орта–мақсат); кейін кейіпкер сөзі мен әрекетінен мұғалімнің ішкі ұстанымын, сөйлеу тәсілін, тәртіп орнату амалын табады; соңында бүгінгі аудитория психологиясымен салыстырып, сабақ басындағы мотивация мен тәртіп мәселесіне қатысты шағын әдістеме ұсынысын жасайды.</w:t>
      </w:r>
    </w:p>
    <w:p w14:paraId="250D773C" w14:textId="3588842B"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«Екі </w:t>
      </w:r>
      <w:r w:rsidR="00BE568B" w:rsidRPr="00731FEF">
        <w:rPr>
          <w:rFonts w:ascii="Times New Roman" w:hAnsi="Times New Roman"/>
          <w:sz w:val="28"/>
          <w:szCs w:val="28"/>
          <w:lang w:val="kk-KZ"/>
        </w:rPr>
        <w:t>студентке</w:t>
      </w:r>
      <w:r w:rsidRPr="00731FEF">
        <w:rPr>
          <w:rFonts w:ascii="Times New Roman" w:hAnsi="Times New Roman"/>
          <w:sz w:val="28"/>
          <w:szCs w:val="28"/>
          <w:lang w:val="kk-KZ"/>
        </w:rPr>
        <w:t xml:space="preserve"> жауабым» </w:t>
      </w:r>
      <w:r w:rsidR="00A722D7" w:rsidRPr="00731FEF">
        <w:rPr>
          <w:rFonts w:ascii="Times New Roman" w:hAnsi="Times New Roman"/>
          <w:sz w:val="28"/>
          <w:szCs w:val="28"/>
          <w:lang w:val="kk-KZ"/>
        </w:rPr>
        <w:t xml:space="preserve">шығармаларын </w:t>
      </w:r>
      <w:r w:rsidRPr="00731FEF">
        <w:rPr>
          <w:rFonts w:ascii="Times New Roman" w:hAnsi="Times New Roman"/>
          <w:sz w:val="28"/>
          <w:szCs w:val="28"/>
          <w:lang w:val="kk-KZ"/>
        </w:rPr>
        <w:t xml:space="preserve">дәрісте полемикалық ойлау мектебі ретінде қолдануға болады. Студент авторлық «меннің» позициясын, дәлел тәсілін, риторикалық сұрақ пен эмоциялық әсер құралдарын анықтап, сол үлгіні қазіргі академиялық жазбаға көшіреді: мақала тезисін құру, қарсы пікірге жауап беру, мысал келтіру, қорытынды жасау. Бұл жұмыста оқыту әдістемесі студенттің </w:t>
      </w:r>
      <w:r w:rsidRPr="00731FEF">
        <w:rPr>
          <w:rFonts w:ascii="Times New Roman" w:hAnsi="Times New Roman"/>
          <w:sz w:val="28"/>
          <w:szCs w:val="28"/>
          <w:lang w:val="kk-KZ"/>
        </w:rPr>
        <w:lastRenderedPageBreak/>
        <w:t>жазбаша коммуникациясын қалыптастыруға қызмет етеді.</w:t>
      </w:r>
      <w:r w:rsidR="00E7394A"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«Шапайдың хаты» сияқты эпистолярлық </w:t>
      </w:r>
      <w:r w:rsidR="00B05E4E" w:rsidRPr="00731FEF">
        <w:rPr>
          <w:rFonts w:ascii="Times New Roman" w:hAnsi="Times New Roman"/>
          <w:sz w:val="28"/>
          <w:szCs w:val="28"/>
          <w:lang w:val="kk-KZ"/>
        </w:rPr>
        <w:t xml:space="preserve">шығармаларда </w:t>
      </w:r>
      <w:r w:rsidRPr="00731FEF">
        <w:rPr>
          <w:rFonts w:ascii="Times New Roman" w:hAnsi="Times New Roman"/>
          <w:sz w:val="28"/>
          <w:szCs w:val="28"/>
          <w:lang w:val="kk-KZ"/>
        </w:rPr>
        <w:t xml:space="preserve">тілдік маркерлерді тану және адресант-адресат қатынасын ашу маңызды. Студент хат формасының көркем қызметін, интонациясын, ауыл сөйлеуінің ерекшелігін дәлелмен көрсетіп, мектепте диалогтық оқытуға арналған тапсырма жүйесін ұсынады. Мысалы, </w:t>
      </w:r>
      <w:r w:rsidR="00BE568B" w:rsidRPr="00731FEF">
        <w:rPr>
          <w:rFonts w:ascii="Times New Roman" w:hAnsi="Times New Roman"/>
          <w:sz w:val="28"/>
          <w:szCs w:val="28"/>
          <w:lang w:val="kk-KZ"/>
        </w:rPr>
        <w:t>студентке</w:t>
      </w:r>
      <w:r w:rsidRPr="00731FEF">
        <w:rPr>
          <w:rFonts w:ascii="Times New Roman" w:hAnsi="Times New Roman"/>
          <w:sz w:val="28"/>
          <w:szCs w:val="28"/>
          <w:lang w:val="kk-KZ"/>
        </w:rPr>
        <w:t xml:space="preserve"> хат </w:t>
      </w:r>
      <w:r w:rsidR="00A722D7" w:rsidRPr="00731FEF">
        <w:rPr>
          <w:rFonts w:ascii="Times New Roman" w:hAnsi="Times New Roman"/>
          <w:sz w:val="28"/>
          <w:szCs w:val="28"/>
          <w:lang w:val="kk-KZ"/>
        </w:rPr>
        <w:t xml:space="preserve">шығармаларын </w:t>
      </w:r>
      <w:r w:rsidRPr="00731FEF">
        <w:rPr>
          <w:rFonts w:ascii="Times New Roman" w:hAnsi="Times New Roman"/>
          <w:sz w:val="28"/>
          <w:szCs w:val="28"/>
          <w:lang w:val="kk-KZ"/>
        </w:rPr>
        <w:t>қазіргі тілдік нормаға бейімдеп қайта жаздыру, немесе хаттағы бір сөйлемді сақтай отырып жаңа контекст құрату сияқты тапсырмалар әдеби талдауды тіл мәдениетімен ұштастырады.</w:t>
      </w:r>
      <w:r w:rsidR="00E7394A"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Юмор мен сатираны оқыту мазмұны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прозасының ең танымал қабатын ғылыми тұрғыдан танытуға бағытталады. Сатиралық типтендірудің табиғатын түсіндіру үшін </w:t>
      </w:r>
      <w:r w:rsidR="002C6CB0" w:rsidRPr="00731FEF">
        <w:rPr>
          <w:rFonts w:ascii="Times New Roman" w:hAnsi="Times New Roman"/>
          <w:sz w:val="28"/>
          <w:szCs w:val="28"/>
          <w:lang w:val="kk-KZ"/>
        </w:rPr>
        <w:t>Т.Қожакеев</w:t>
      </w:r>
      <w:r w:rsidRPr="00731FEF">
        <w:rPr>
          <w:rFonts w:ascii="Times New Roman" w:hAnsi="Times New Roman"/>
          <w:sz w:val="28"/>
          <w:szCs w:val="28"/>
          <w:lang w:val="kk-KZ"/>
        </w:rPr>
        <w:t xml:space="preserve">тің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сатирасына қатысты пайымдары және газет-журнал кеңістігіндегі фельетон дәстүрі туралы деректер пайдалы: студент күлкінің тек эмоция емес, әлеуметтік-эстетикалық категория екенін дәлелмен көрсетуге машықтанады [5</w:t>
      </w:r>
      <w:r w:rsidR="00415BAD" w:rsidRPr="00731FEF">
        <w:rPr>
          <w:rFonts w:ascii="Times New Roman" w:hAnsi="Times New Roman"/>
          <w:sz w:val="28"/>
          <w:szCs w:val="28"/>
          <w:lang w:val="kk-KZ"/>
        </w:rPr>
        <w:t>4</w:t>
      </w:r>
      <w:r w:rsidR="00AF4CD7" w:rsidRPr="00731FEF">
        <w:rPr>
          <w:rFonts w:ascii="Times New Roman" w:hAnsi="Times New Roman"/>
          <w:sz w:val="28"/>
          <w:szCs w:val="28"/>
          <w:lang w:val="kk-KZ"/>
        </w:rPr>
        <w:t>, б. 74</w:t>
      </w:r>
      <w:r w:rsidRPr="00731FEF">
        <w:rPr>
          <w:rFonts w:ascii="Times New Roman" w:hAnsi="Times New Roman"/>
          <w:sz w:val="28"/>
          <w:szCs w:val="28"/>
          <w:lang w:val="kk-KZ"/>
        </w:rPr>
        <w:t>].</w:t>
      </w:r>
    </w:p>
    <w:p w14:paraId="10A3F20C" w14:textId="113CCA5C"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Прозадағы әйел бейнесін оқытуда студенттің құндылықтық пайымын ғылыми дәлелмен тең ұстау үшін екі деңгейлі тапсырма ұсынылады. Бірінші деңгейде студент мәтіннен әйел тұлғасына қатысты атау, бағалау, сипаттау сөздерін жинақтап, «тілдік портрет» жасайды; екінші деңгейде сол портреттің әлеуметтік себептерін және авторлық позициямен байланысын анықтайды. Соңында </w:t>
      </w:r>
      <w:r w:rsidR="00CC1F2D" w:rsidRPr="00731FEF">
        <w:rPr>
          <w:rFonts w:ascii="Times New Roman" w:hAnsi="Times New Roman"/>
          <w:sz w:val="28"/>
          <w:szCs w:val="28"/>
          <w:lang w:val="kk-KZ"/>
        </w:rPr>
        <w:t xml:space="preserve">келешек </w:t>
      </w:r>
      <w:r w:rsidRPr="00731FEF">
        <w:rPr>
          <w:rFonts w:ascii="Times New Roman" w:hAnsi="Times New Roman"/>
          <w:sz w:val="28"/>
          <w:szCs w:val="28"/>
          <w:lang w:val="kk-KZ"/>
        </w:rPr>
        <w:t xml:space="preserve">мұғалім мектеп сабағына арналған сұрақтарды тәрбиелік үндеуге емес, дәлелге негізделген ойлауға бағыттап құрастырады. Әйел теңдігі, тұрмыстық қысым, отбасы қатынасы секілді тақырыптарды талдағанда бүгінгі студенттің жеке тәжірибесі мен мәтін мазмұнын шатастырып алмауы маңызды. Оқыту әдістемесі бұл жерде «мәтін шекарасы» қағидасын енгізеді: әр пікір кемінде бір дәйексөзге сүйенуі, ал дәйексөз оқиға желісінен, кейіпкер сөзінен немесе авторлық баяндаудан алынуы тиіс. Бұл қағида дәрістегі пікірталастың мәдениетін қалыптастырады.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 мазмұнын байыту үшін әдеби сын мен баспасөздегі пікірлер қысқа дерек ретінде қолданылады. Мысалы, </w:t>
      </w:r>
      <w:r w:rsidR="008838F5" w:rsidRPr="00731FEF">
        <w:rPr>
          <w:rFonts w:ascii="Times New Roman" w:hAnsi="Times New Roman"/>
          <w:sz w:val="28"/>
          <w:szCs w:val="28"/>
          <w:lang w:val="kk-KZ"/>
        </w:rPr>
        <w:t>Ф.Оразаев</w:t>
      </w:r>
      <w:r w:rsidRPr="00731FEF">
        <w:rPr>
          <w:rFonts w:ascii="Times New Roman" w:hAnsi="Times New Roman"/>
          <w:sz w:val="28"/>
          <w:szCs w:val="28"/>
          <w:lang w:val="kk-KZ"/>
        </w:rPr>
        <w:t>тың ортақ тақырыптың өзгеше көркем шешімі туралы мақаласы студентті салыстырмалы көзқарасқа үйретеді: бір тақырып әр авторда әртүрлі шешілуі мүмкін, ал шешімнің айырмасы мәтін дәлелімен ғана ашылады. Дәл осындай қысқа сын мәтіндері дәрісте «екінші дерек» ретінде қолданылып, студенттің ғылыми пікірді талдау және оған жауап жазу дағдысын қалыптастырады.</w:t>
      </w:r>
    </w:p>
    <w:p w14:paraId="0CA3571C" w14:textId="18B04887" w:rsidR="00AF4CD7" w:rsidRPr="00731FEF" w:rsidRDefault="00956FFB"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Г.Пірәлиеваның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нің бейнелі шеберлігі туралы мақаласы мазмұн құрылымында «көркем деталь» ұғымын бекітуге көмектеседі. Дәрісте студент детальды жай суреттеу емес, характер мен идеяны ашатын негізгі құрал ретінде талдап, сол детальды мектептегі оқу сұрағына айналдырады (мысалы, «қай деталь кейіпкер мінезін ашады?» деген сұрақтың орнына «детальдың қай сөзі мінезді дәлелдейді?» деген нақты сұрақ қою).</w:t>
      </w:r>
      <w:r w:rsidR="00E7394A" w:rsidRPr="00731FEF">
        <w:rPr>
          <w:rFonts w:ascii="Times New Roman" w:hAnsi="Times New Roman"/>
          <w:sz w:val="28"/>
          <w:szCs w:val="28"/>
          <w:lang w:val="kk-KZ"/>
        </w:rPr>
        <w:t xml:space="preserve"> </w:t>
      </w:r>
      <w:r w:rsidR="005B05BD" w:rsidRPr="00731FEF">
        <w:rPr>
          <w:rFonts w:ascii="Times New Roman" w:hAnsi="Times New Roman"/>
          <w:sz w:val="28"/>
          <w:szCs w:val="28"/>
          <w:lang w:val="kk-KZ"/>
        </w:rPr>
        <w:t xml:space="preserve">С.Мәуленовтің «Сөз ұстасы» атты мақаласын мазмұнға енгізу оқыту әдістемесінің мотивациялық компонентін </w:t>
      </w:r>
      <w:r w:rsidR="00A722D7" w:rsidRPr="00731FEF">
        <w:rPr>
          <w:rFonts w:ascii="Times New Roman" w:hAnsi="Times New Roman"/>
          <w:sz w:val="28"/>
          <w:szCs w:val="28"/>
          <w:lang w:val="kk-KZ"/>
        </w:rPr>
        <w:t>нығайтады</w:t>
      </w:r>
      <w:r w:rsidR="005B05BD" w:rsidRPr="00731FEF">
        <w:rPr>
          <w:rFonts w:ascii="Times New Roman" w:hAnsi="Times New Roman"/>
          <w:sz w:val="28"/>
          <w:szCs w:val="28"/>
          <w:lang w:val="kk-KZ"/>
        </w:rPr>
        <w:t>: студент жазушы тұлғасына замандас бағасын көріп, оқуға қызығушылығы артады, сонымен бірге бағалаудың дәлелге сүйенуі керектігін түсінеді. Бұл материал дәрісте қысқа цитата ретінде беріліп, дәрісте мәтін дәлелімен салыстырылып талданады.</w:t>
      </w:r>
      <w:r w:rsidR="00E7394A" w:rsidRPr="00731FEF">
        <w:rPr>
          <w:rFonts w:ascii="Times New Roman" w:hAnsi="Times New Roman"/>
          <w:sz w:val="28"/>
          <w:szCs w:val="28"/>
          <w:lang w:val="kk-KZ"/>
        </w:rPr>
        <w:t xml:space="preserve"> </w:t>
      </w:r>
      <w:r w:rsidR="00D26B97" w:rsidRPr="00731FEF">
        <w:rPr>
          <w:rFonts w:ascii="Times New Roman" w:hAnsi="Times New Roman"/>
          <w:sz w:val="28"/>
          <w:szCs w:val="28"/>
          <w:lang w:val="kk-KZ"/>
        </w:rPr>
        <w:lastRenderedPageBreak/>
        <w:t>Қ.Жармағамбето</w:t>
      </w:r>
      <w:r w:rsidR="00000834" w:rsidRPr="00731FEF">
        <w:rPr>
          <w:rFonts w:ascii="Times New Roman" w:hAnsi="Times New Roman"/>
          <w:sz w:val="28"/>
          <w:szCs w:val="28"/>
          <w:lang w:val="kk-KZ"/>
        </w:rPr>
        <w:t xml:space="preserve">втің 1994 жылғы мақаласында </w:t>
      </w:r>
      <w:r w:rsidR="00DF2356" w:rsidRPr="00731FEF">
        <w:rPr>
          <w:rFonts w:ascii="Times New Roman" w:hAnsi="Times New Roman"/>
          <w:sz w:val="28"/>
          <w:szCs w:val="28"/>
          <w:lang w:val="kk-KZ"/>
        </w:rPr>
        <w:t>Б.Майлин</w:t>
      </w:r>
      <w:r w:rsidR="00000834" w:rsidRPr="00731FEF">
        <w:rPr>
          <w:rFonts w:ascii="Times New Roman" w:hAnsi="Times New Roman"/>
          <w:sz w:val="28"/>
          <w:szCs w:val="28"/>
          <w:lang w:val="kk-KZ"/>
        </w:rPr>
        <w:t xml:space="preserve"> шығармашылығының зерттелу тарихына шолу жасалады; бұл шолу «майлинтанудың кезеңдері» тақырыбын нақтылай түседі. Оқытуда студент әр кезеңнен бір негізгі тенденцияны таңдап, сол тенденцияның бүгінгі оқыту әдістемесіне қандай ықпал беретінін көрсетеді. Мысалы, ертеректегі еңбектер көбіне өмірбаян мен идеяға көңіл бөлсе, кейінгі еңбектер поэтика мен тілге тереңдейді; демек, дәріс тапсырмалары да осы эволюцияны ескере отырып күрделене түсуі тиіс </w:t>
      </w:r>
      <w:r w:rsidR="00895C57" w:rsidRPr="00731FEF">
        <w:rPr>
          <w:rFonts w:ascii="Times New Roman" w:hAnsi="Times New Roman"/>
          <w:sz w:val="28"/>
          <w:szCs w:val="28"/>
          <w:lang w:val="kk-KZ"/>
        </w:rPr>
        <w:t>[</w:t>
      </w:r>
      <w:r w:rsidR="00D923C7" w:rsidRPr="00731FEF">
        <w:rPr>
          <w:rFonts w:ascii="Times New Roman" w:hAnsi="Times New Roman"/>
          <w:sz w:val="28"/>
          <w:szCs w:val="28"/>
          <w:lang w:val="kk-KZ"/>
        </w:rPr>
        <w:t>4</w:t>
      </w:r>
      <w:r w:rsidR="00415BAD" w:rsidRPr="00731FEF">
        <w:rPr>
          <w:rFonts w:ascii="Times New Roman" w:hAnsi="Times New Roman"/>
          <w:sz w:val="28"/>
          <w:szCs w:val="28"/>
          <w:lang w:val="kk-KZ"/>
        </w:rPr>
        <w:t>8</w:t>
      </w:r>
      <w:r w:rsidR="00CD1073" w:rsidRPr="00731FEF">
        <w:rPr>
          <w:rFonts w:ascii="Times New Roman" w:hAnsi="Times New Roman"/>
          <w:sz w:val="28"/>
          <w:szCs w:val="28"/>
          <w:lang w:val="kk-KZ"/>
        </w:rPr>
        <w:t>, б. 16</w:t>
      </w:r>
      <w:r w:rsidR="00895C57" w:rsidRPr="00731FEF">
        <w:rPr>
          <w:rFonts w:ascii="Times New Roman" w:hAnsi="Times New Roman"/>
          <w:sz w:val="28"/>
          <w:szCs w:val="28"/>
          <w:lang w:val="kk-KZ"/>
        </w:rPr>
        <w:t>]</w:t>
      </w:r>
      <w:r w:rsidR="00000834" w:rsidRPr="00731FEF">
        <w:rPr>
          <w:rFonts w:ascii="Times New Roman" w:hAnsi="Times New Roman"/>
          <w:sz w:val="28"/>
          <w:szCs w:val="28"/>
          <w:lang w:val="kk-KZ"/>
        </w:rPr>
        <w:t>.</w:t>
      </w:r>
    </w:p>
    <w:p w14:paraId="4744DAF7" w14:textId="3E136E98"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Юморды оқытуда «комикалық механизм» ұғымын енгізу мазмұнды ғылыми деңгейге көтереді. Студентке мәтіннен күлкі тудыратын үш эпизодты тауып, әр эпизодтың қандай тетіктер арқылы жасалғанын дәлелдету ұсынылады: күтпеген қарама-қарсылық, кейіпкердің өзін-өзі әшкерелеуі, дискурс сәйкессіздігі, детальдың символдық қызметі. Осы тапсырма юморды жай эмоция ретінде емес, талданатын эстетикалық категория ретінде қабылдатуға көмектеседі.</w:t>
      </w:r>
      <w:r w:rsidR="00CD1073"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Сатиралық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 xml:space="preserve">оқытуда авторлық иронияны аңғарту үшін кейіпкердің сөзі мен авторлық баяндаудың арақатынасын талдату маңызды. Студент бір репликаның астарындағы бағалауды, сөйлеу жағдаятының әлеуметтік кодын, қысқа детальдың мағына жүгін ашып, сол талдауды мектепте қолданылатын сұрақ үлгілеріне айналдырады (мысалы, «кейіпкер не деді?» емес, «неге олай деді, оны қай сөз дәлелдейді?»). Бұл сұрақтар оқыту әдістемесінің дәлелге негізделген сипатын </w:t>
      </w:r>
      <w:r w:rsidR="00A722D7" w:rsidRPr="00731FEF">
        <w:rPr>
          <w:rFonts w:ascii="Times New Roman" w:hAnsi="Times New Roman"/>
          <w:sz w:val="28"/>
          <w:szCs w:val="28"/>
          <w:lang w:val="kk-KZ"/>
        </w:rPr>
        <w:t>нығайтады</w:t>
      </w:r>
      <w:r w:rsidRPr="00731FEF">
        <w:rPr>
          <w:rFonts w:ascii="Times New Roman" w:hAnsi="Times New Roman"/>
          <w:sz w:val="28"/>
          <w:szCs w:val="28"/>
          <w:lang w:val="kk-KZ"/>
        </w:rPr>
        <w:t>.</w:t>
      </w:r>
      <w:r w:rsidR="00415BAD"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1925 жылғы газетке жазылушыларға берілетін жеңілдік туралы хабарды талдау – ақпараттық мәтін мен көркем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 xml:space="preserve">арақатынасын танытудың ықшам үлгісі: студент жанрлық табиғатты, факті мен бағалаудың шекарасын, тілдік таңбалардың қызметін айқындайды; кейін осы талдауды қазіргі медиа кеңістіктегі ақпарат тұтыну мәдениетімен байланыстырып, шағын сабақ немесе тапсырма пакетін жобалайды </w:t>
      </w:r>
      <w:r w:rsidR="00240A3C" w:rsidRPr="00731FEF">
        <w:rPr>
          <w:rFonts w:ascii="Times New Roman" w:hAnsi="Times New Roman"/>
          <w:sz w:val="28"/>
          <w:szCs w:val="28"/>
          <w:lang w:val="kk-KZ"/>
        </w:rPr>
        <w:t>[</w:t>
      </w:r>
      <w:r w:rsidR="00415BAD" w:rsidRPr="00731FEF">
        <w:rPr>
          <w:rFonts w:ascii="Times New Roman" w:hAnsi="Times New Roman"/>
          <w:sz w:val="28"/>
          <w:szCs w:val="28"/>
          <w:lang w:val="kk-KZ"/>
        </w:rPr>
        <w:t>50</w:t>
      </w:r>
      <w:r w:rsidR="00533A17" w:rsidRPr="00731FEF">
        <w:rPr>
          <w:rFonts w:ascii="Times New Roman" w:hAnsi="Times New Roman"/>
          <w:sz w:val="28"/>
          <w:szCs w:val="28"/>
          <w:lang w:val="kk-KZ"/>
        </w:rPr>
        <w:t>, б. 97</w:t>
      </w:r>
      <w:r w:rsidR="00240A3C" w:rsidRPr="00731FEF">
        <w:rPr>
          <w:rFonts w:ascii="Times New Roman" w:hAnsi="Times New Roman"/>
          <w:sz w:val="28"/>
          <w:szCs w:val="28"/>
          <w:lang w:val="kk-KZ"/>
        </w:rPr>
        <w:t>]</w:t>
      </w:r>
      <w:r w:rsidRPr="00731FEF">
        <w:rPr>
          <w:rFonts w:ascii="Times New Roman" w:hAnsi="Times New Roman"/>
          <w:sz w:val="28"/>
          <w:szCs w:val="28"/>
          <w:lang w:val="kk-KZ"/>
        </w:rPr>
        <w:t>.</w:t>
      </w:r>
    </w:p>
    <w:p w14:paraId="6B3944B9" w14:textId="0A869C15" w:rsidR="00A5589E" w:rsidRPr="00731FEF" w:rsidRDefault="005B05BD" w:rsidP="00C8213F">
      <w:pPr>
        <w:pStyle w:val="af"/>
        <w:ind w:firstLine="567"/>
        <w:jc w:val="both"/>
        <w:rPr>
          <w:rFonts w:ascii="Times New Roman" w:hAnsi="Times New Roman" w:cs="Times New Roman"/>
          <w:color w:val="auto"/>
          <w:sz w:val="28"/>
          <w:szCs w:val="28"/>
          <w:lang w:val="kk-KZ"/>
        </w:rPr>
      </w:pPr>
      <w:r w:rsidRPr="00731FEF">
        <w:rPr>
          <w:rFonts w:ascii="Times New Roman" w:hAnsi="Times New Roman"/>
          <w:color w:val="auto"/>
          <w:sz w:val="28"/>
          <w:szCs w:val="28"/>
          <w:lang w:val="kk-KZ"/>
        </w:rPr>
        <w:t xml:space="preserve">1933 жылғы «Сауат үшін» оқу құралы </w:t>
      </w:r>
      <w:r w:rsidR="00DF2356" w:rsidRPr="00731FEF">
        <w:rPr>
          <w:rFonts w:ascii="Times New Roman" w:hAnsi="Times New Roman"/>
          <w:color w:val="auto"/>
          <w:sz w:val="28"/>
          <w:szCs w:val="28"/>
          <w:lang w:val="kk-KZ"/>
        </w:rPr>
        <w:t>Б.Майлин</w:t>
      </w:r>
      <w:r w:rsidRPr="00731FEF">
        <w:rPr>
          <w:rFonts w:ascii="Times New Roman" w:hAnsi="Times New Roman"/>
          <w:color w:val="auto"/>
          <w:sz w:val="28"/>
          <w:szCs w:val="28"/>
          <w:lang w:val="kk-KZ"/>
        </w:rPr>
        <w:t xml:space="preserve">нің оқу материалын мотивациямен байланыстыра беру тәсілін көрсетеді: мәтін қысқа, тапсырма анық, мысал өмірге жақын. Жоғары мектепте осы еңбектен алынған шағын мәтін бойынша студенттер «оқу </w:t>
      </w:r>
      <w:r w:rsidR="00A722D7" w:rsidRPr="00731FEF">
        <w:rPr>
          <w:rFonts w:ascii="Times New Roman" w:hAnsi="Times New Roman"/>
          <w:color w:val="auto"/>
          <w:sz w:val="28"/>
          <w:szCs w:val="28"/>
          <w:lang w:val="kk-KZ"/>
        </w:rPr>
        <w:t xml:space="preserve">шығармаларын </w:t>
      </w:r>
      <w:r w:rsidRPr="00731FEF">
        <w:rPr>
          <w:rFonts w:ascii="Times New Roman" w:hAnsi="Times New Roman"/>
          <w:color w:val="auto"/>
          <w:sz w:val="28"/>
          <w:szCs w:val="28"/>
          <w:lang w:val="kk-KZ"/>
        </w:rPr>
        <w:t xml:space="preserve">қысқарту» және «оқу </w:t>
      </w:r>
      <w:r w:rsidR="00A722D7" w:rsidRPr="00731FEF">
        <w:rPr>
          <w:rFonts w:ascii="Times New Roman" w:hAnsi="Times New Roman"/>
          <w:color w:val="auto"/>
          <w:sz w:val="28"/>
          <w:szCs w:val="28"/>
          <w:lang w:val="kk-KZ"/>
        </w:rPr>
        <w:t xml:space="preserve">шығармаларын </w:t>
      </w:r>
      <w:r w:rsidRPr="00731FEF">
        <w:rPr>
          <w:rFonts w:ascii="Times New Roman" w:hAnsi="Times New Roman"/>
          <w:color w:val="auto"/>
          <w:sz w:val="28"/>
          <w:szCs w:val="28"/>
          <w:lang w:val="kk-KZ"/>
        </w:rPr>
        <w:t xml:space="preserve">күрделендіру» жаттығуын орындайды: біріншісінде негізгі ойды сақтай отырып сөйлемді ықшамдайды, екіншісінде сол ойды кеңейтіп, қосымша дәлел және сұрақ қосады. Осы жаттығу </w:t>
      </w:r>
      <w:r w:rsidR="00CC1F2D" w:rsidRPr="00731FEF">
        <w:rPr>
          <w:rFonts w:ascii="Times New Roman" w:hAnsi="Times New Roman"/>
          <w:color w:val="auto"/>
          <w:sz w:val="28"/>
          <w:szCs w:val="28"/>
          <w:lang w:val="kk-KZ"/>
        </w:rPr>
        <w:t xml:space="preserve">келешек </w:t>
      </w:r>
      <w:r w:rsidRPr="00731FEF">
        <w:rPr>
          <w:rFonts w:ascii="Times New Roman" w:hAnsi="Times New Roman"/>
          <w:color w:val="auto"/>
          <w:sz w:val="28"/>
          <w:szCs w:val="28"/>
          <w:lang w:val="kk-KZ"/>
        </w:rPr>
        <w:t>мұғалімнің тілдік сезімін және оқыту әдістемесіндегі қолжетімділік қағидасын бекітеді.</w:t>
      </w:r>
      <w:r w:rsidR="00E7394A" w:rsidRPr="00731FEF">
        <w:rPr>
          <w:rFonts w:ascii="Times New Roman" w:hAnsi="Times New Roman"/>
          <w:color w:val="auto"/>
          <w:sz w:val="28"/>
          <w:szCs w:val="28"/>
          <w:lang w:val="kk-KZ"/>
        </w:rPr>
        <w:t xml:space="preserve"> </w:t>
      </w:r>
      <w:r w:rsidRPr="00731FEF">
        <w:rPr>
          <w:rFonts w:ascii="Times New Roman" w:hAnsi="Times New Roman"/>
          <w:color w:val="auto"/>
          <w:sz w:val="28"/>
          <w:szCs w:val="28"/>
          <w:lang w:val="kk-KZ"/>
        </w:rPr>
        <w:t xml:space="preserve">1935–1936 жылдардағы «Сауаттандырғыш» оқу кітабы ересек оқырманға бағытталған тілдік түсіндірудің өзіндік үлгісін береді. </w:t>
      </w:r>
      <w:r w:rsidR="00A5589E" w:rsidRPr="00731FEF">
        <w:rPr>
          <w:rFonts w:ascii="Times New Roman" w:hAnsi="Times New Roman" w:cs="Times New Roman"/>
          <w:color w:val="auto"/>
          <w:sz w:val="28"/>
          <w:szCs w:val="28"/>
          <w:lang w:val="kk-KZ"/>
        </w:rPr>
        <w:t xml:space="preserve">Б.Майлин қаламына туған «Сауаттандырғыш (сауатсыздар әліппесі) еңбегінен «Суат» атты мына бір </w:t>
      </w:r>
      <w:r w:rsidR="00782D8C" w:rsidRPr="00731FEF">
        <w:rPr>
          <w:rFonts w:ascii="Times New Roman" w:hAnsi="Times New Roman" w:cs="Times New Roman"/>
          <w:color w:val="auto"/>
          <w:sz w:val="28"/>
          <w:szCs w:val="28"/>
          <w:lang w:val="kk-KZ"/>
        </w:rPr>
        <w:t xml:space="preserve">шығарманы </w:t>
      </w:r>
      <w:r w:rsidR="00A5589E" w:rsidRPr="00731FEF">
        <w:rPr>
          <w:rFonts w:ascii="Times New Roman" w:hAnsi="Times New Roman" w:cs="Times New Roman"/>
          <w:color w:val="auto"/>
          <w:sz w:val="28"/>
          <w:szCs w:val="28"/>
          <w:lang w:val="kk-KZ"/>
        </w:rPr>
        <w:t xml:space="preserve">мысалға келтірелік: </w:t>
      </w:r>
    </w:p>
    <w:p w14:paraId="1CC18A0E" w14:textId="0A8F8E06" w:rsidR="00A5589E" w:rsidRPr="00731FEF" w:rsidRDefault="00A5589E" w:rsidP="00C8213F">
      <w:pPr>
        <w:pStyle w:val="af"/>
        <w:ind w:firstLine="567"/>
        <w:jc w:val="both"/>
        <w:rPr>
          <w:rFonts w:ascii="Times New Roman" w:hAnsi="Times New Roman"/>
          <w:color w:val="auto"/>
          <w:sz w:val="28"/>
          <w:szCs w:val="28"/>
          <w:lang w:val="kk-KZ"/>
        </w:rPr>
      </w:pPr>
      <w:r w:rsidRPr="00731FEF">
        <w:rPr>
          <w:rFonts w:ascii="Times New Roman" w:hAnsi="Times New Roman" w:cs="Times New Roman"/>
          <w:i/>
          <w:iCs/>
          <w:color w:val="auto"/>
          <w:sz w:val="28"/>
          <w:szCs w:val="28"/>
          <w:lang w:val="kk-KZ"/>
        </w:rPr>
        <w:t>«Суат басы у-шу. Мал суға түскен. Қуаныш қауға тартып, жоғарғы жақта әйелдер кірін жуып, Қуаныш тыным таппай енді тайларды ұстаумен әлек. Ал, жалқау Тұрсын науаның суын төкпей кеткен. Өзі де бір жанды қуыршақ, еріншек: істемесе қуанады. Ондай жалқаулар колхоздан кетуі керек. Әңгеменің соңын Майлин өміршең үгітпен аяқтайды. Суатты таза ұста! Мал жайылып, су ішетін жерде кір жуылмауын насихат етеді</w:t>
      </w:r>
      <w:r w:rsidRPr="00731FEF">
        <w:rPr>
          <w:rFonts w:ascii="Times New Roman" w:hAnsi="Times New Roman" w:cs="Times New Roman"/>
          <w:color w:val="auto"/>
          <w:sz w:val="28"/>
          <w:szCs w:val="28"/>
          <w:lang w:val="kk-KZ"/>
        </w:rPr>
        <w:t xml:space="preserve"> [</w:t>
      </w:r>
      <w:r w:rsidR="00074D19" w:rsidRPr="00731FEF">
        <w:rPr>
          <w:rFonts w:ascii="Times New Roman" w:hAnsi="Times New Roman" w:cs="Times New Roman"/>
          <w:color w:val="auto"/>
          <w:sz w:val="28"/>
          <w:szCs w:val="28"/>
          <w:lang w:val="kk-KZ"/>
        </w:rPr>
        <w:t>1</w:t>
      </w:r>
      <w:r w:rsidRPr="00731FEF">
        <w:rPr>
          <w:rFonts w:ascii="Times New Roman" w:hAnsi="Times New Roman" w:cs="Times New Roman"/>
          <w:color w:val="auto"/>
          <w:sz w:val="28"/>
          <w:szCs w:val="28"/>
          <w:lang w:val="kk-KZ"/>
        </w:rPr>
        <w:t>7, б. 30].</w:t>
      </w:r>
      <w:r w:rsidR="00E7394A" w:rsidRPr="00731FEF">
        <w:rPr>
          <w:rFonts w:ascii="Times New Roman" w:hAnsi="Times New Roman"/>
          <w:color w:val="auto"/>
          <w:sz w:val="28"/>
          <w:szCs w:val="28"/>
          <w:lang w:val="kk-KZ"/>
        </w:rPr>
        <w:t xml:space="preserve"> </w:t>
      </w:r>
    </w:p>
    <w:p w14:paraId="4F4382A0" w14:textId="4BC52248" w:rsidR="00A5589E" w:rsidRPr="00C7588F" w:rsidRDefault="00415BAD" w:rsidP="00C8213F">
      <w:pPr>
        <w:pStyle w:val="af"/>
        <w:ind w:firstLine="567"/>
        <w:jc w:val="both"/>
        <w:rPr>
          <w:rFonts w:ascii="Times New Roman" w:hAnsi="Times New Roman"/>
          <w:color w:val="auto"/>
          <w:sz w:val="28"/>
          <w:szCs w:val="28"/>
          <w:lang w:val="kk-KZ"/>
        </w:rPr>
      </w:pPr>
      <w:r w:rsidRPr="00731FEF">
        <w:rPr>
          <w:rFonts w:ascii="Times New Roman" w:hAnsi="Times New Roman" w:cs="Times New Roman"/>
          <w:color w:val="auto"/>
          <w:sz w:val="28"/>
          <w:szCs w:val="28"/>
          <w:lang w:val="kk-KZ"/>
        </w:rPr>
        <w:lastRenderedPageBreak/>
        <w:t xml:space="preserve">Қазақстан Республикасының «Білім туралы» Заңында жеке тұлғаның шығармашылық, рухани және интеллектуалдық мүмкіндіктерін дамыту білім беру жүйесінің басты міндеттерінің бірі ретінде айқындалған. </w:t>
      </w:r>
      <w:r w:rsidR="00A5589E" w:rsidRPr="00731FEF">
        <w:rPr>
          <w:rFonts w:ascii="Times New Roman" w:hAnsi="Times New Roman" w:cs="Times New Roman"/>
          <w:color w:val="auto"/>
          <w:sz w:val="28"/>
          <w:szCs w:val="28"/>
          <w:lang w:val="kk-KZ"/>
        </w:rPr>
        <w:t xml:space="preserve">Сауаттылық – адамның оқу, жазу дағдысын меңгеру дәрежесі ғана емес, оның қоғамдағы әлеуметтік-мәдени дамуының көрсеткіші. Ол ана тілінің грамматикалық нормаларын білуімен қатар, білімді дұрыс пайдалана алу, ойды нақты әрі түсінікті жеткізу қабілетін де қамтиды. Сауатсыздық – адамның оқу-жазу білмеуі, ақпаратты қабылдау және оны жеткізу қабілетінің болмауы. Ол жеке адамның ғана емес, тұтас қоғамның кемелденуіне кедергі келтіретін факторлардың бірі. Сауатты тұлғаны қалыптастыруда оқу мен білімді іздеу, сол жолға бағыттау маңызды рөл атқарады. Білім беру мен тәрбиелеу үдерісінде шешендік өнер, сөзді орынды қолдану да сауаттылықтың бір бөлігі. Сауатты адам – тек оқу-жазуды меңгерген емес, ақпаратты дұрыс түсінетін, талдай алатын және оны өз мүддесіне сай қолдана білетін тұлға. Сондықтан сауаттылық – кез келген қоғамның дамуының негізгі көрсеткіші және тұрақты жетілу жолы </w:t>
      </w:r>
      <w:bookmarkStart w:id="1" w:name="_Hlk192342681"/>
      <w:r w:rsidR="00A5589E" w:rsidRPr="00731FEF">
        <w:rPr>
          <w:rFonts w:ascii="Times New Roman" w:hAnsi="Times New Roman" w:cs="Times New Roman"/>
          <w:color w:val="auto"/>
          <w:sz w:val="28"/>
          <w:szCs w:val="28"/>
          <w:lang w:val="kk-KZ"/>
        </w:rPr>
        <w:t>[</w:t>
      </w:r>
      <w:r w:rsidR="00074D19" w:rsidRPr="00731FEF">
        <w:rPr>
          <w:rFonts w:ascii="Times New Roman" w:hAnsi="Times New Roman" w:cs="Times New Roman"/>
          <w:color w:val="auto"/>
          <w:sz w:val="28"/>
          <w:szCs w:val="28"/>
          <w:lang w:val="kk-KZ"/>
        </w:rPr>
        <w:t>9</w:t>
      </w:r>
      <w:r w:rsidRPr="00731FEF">
        <w:rPr>
          <w:rFonts w:ascii="Times New Roman" w:hAnsi="Times New Roman" w:cs="Times New Roman"/>
          <w:color w:val="auto"/>
          <w:sz w:val="28"/>
          <w:szCs w:val="28"/>
          <w:lang w:val="kk-KZ"/>
        </w:rPr>
        <w:t>9</w:t>
      </w:r>
      <w:r w:rsidR="00A5589E" w:rsidRPr="00731FEF">
        <w:rPr>
          <w:rFonts w:ascii="Times New Roman" w:hAnsi="Times New Roman" w:cs="Times New Roman"/>
          <w:color w:val="auto"/>
          <w:sz w:val="28"/>
          <w:szCs w:val="28"/>
          <w:lang w:val="kk-KZ"/>
        </w:rPr>
        <w:t>].</w:t>
      </w:r>
      <w:bookmarkEnd w:id="1"/>
    </w:p>
    <w:p w14:paraId="1EFB4C7F" w14:textId="20AC54B4"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Үшінші мазмұндық блок –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поэзиясын жоғары мектепте оқыту. Поэзиялық </w:t>
      </w:r>
      <w:r w:rsidR="001C0AF7" w:rsidRPr="00731FEF">
        <w:rPr>
          <w:rFonts w:ascii="Times New Roman" w:hAnsi="Times New Roman"/>
          <w:sz w:val="28"/>
          <w:szCs w:val="28"/>
          <w:lang w:val="kk-KZ"/>
        </w:rPr>
        <w:t xml:space="preserve">шығармаларды </w:t>
      </w:r>
      <w:r w:rsidRPr="00731FEF">
        <w:rPr>
          <w:rFonts w:ascii="Times New Roman" w:hAnsi="Times New Roman"/>
          <w:sz w:val="28"/>
          <w:szCs w:val="28"/>
          <w:lang w:val="kk-KZ"/>
        </w:rPr>
        <w:t xml:space="preserve">іріктеу оқу мақсатына сай </w:t>
      </w:r>
      <w:r w:rsidR="008A7DFF" w:rsidRPr="00731FEF">
        <w:rPr>
          <w:rFonts w:ascii="Times New Roman" w:hAnsi="Times New Roman"/>
          <w:sz w:val="28"/>
          <w:szCs w:val="28"/>
          <w:lang w:val="kk-KZ"/>
        </w:rPr>
        <w:t>пайыммен</w:t>
      </w:r>
      <w:r w:rsidRPr="00731FEF">
        <w:rPr>
          <w:rFonts w:ascii="Times New Roman" w:hAnsi="Times New Roman"/>
          <w:sz w:val="28"/>
          <w:szCs w:val="28"/>
          <w:lang w:val="kk-KZ"/>
        </w:rPr>
        <w:t xml:space="preserve"> жүргізіледі: тақырыптық өкілдік (еңбек, оқу-білім, баспасөз, әлеуметтік теңдік), жанрлық-стильдік алуантүрлілік (лирикалық үн, сатиралық сарказм, публицистикалық пафос) және тілдік-образдық шеберлікке талдау жасауға қолайлылық. Поэзияны оқыту құрылымында «бір мәтін – бір ұғым – бір дағды» </w:t>
      </w:r>
      <w:r w:rsidR="008A7DFF" w:rsidRPr="00731FEF">
        <w:rPr>
          <w:rFonts w:ascii="Times New Roman" w:hAnsi="Times New Roman"/>
          <w:sz w:val="28"/>
          <w:szCs w:val="28"/>
          <w:lang w:val="kk-KZ"/>
        </w:rPr>
        <w:t>қағидасы</w:t>
      </w:r>
      <w:r w:rsidRPr="00731FEF">
        <w:rPr>
          <w:rFonts w:ascii="Times New Roman" w:hAnsi="Times New Roman"/>
          <w:sz w:val="28"/>
          <w:szCs w:val="28"/>
          <w:lang w:val="kk-KZ"/>
        </w:rPr>
        <w:t xml:space="preserve"> тиімді. «Газет ал» өлеңін оқытуда негізгі ұғым ретінде публицистикалық лирика және адресат ұғымы алынып, дағды ретінде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прагматикалық бағытын талдау бекітіледі. Студенттер өлеңдегі үндеу формаларын жіктеп, бұйрық рай, қаратпа сөз, риторикалық сұрақ сияқты белгілердің оқырманға әсерін дәлелдейді; кейін осы үлгіні мектеп сабағына бейімдеп, қысқа сабақ жоспарын жасайды.</w:t>
      </w:r>
    </w:p>
    <w:p w14:paraId="40DBF46F" w14:textId="6FABFFBF"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Поэзия модулінде оқыту әдістемесі «дыбыс – ырғақ – синтаксис – бейне – ой» байланысын бір жүйе ретінде танытады. Студент өлеңдегі ырғақтық құрылымның эмоциялық әсерін, синтаксистік параллелизмнің үндеу күшін, бейнелі детальдың әлеуметтік мәнін анықтап, соның негізінде қысқа ғылыми түсіндірме жазады. Мұндай түсіндірме кейін мектеп оқулығындағы қысқа анықтаманың орнына </w:t>
      </w:r>
      <w:r w:rsidR="00BE568B" w:rsidRPr="00731FEF">
        <w:rPr>
          <w:rFonts w:ascii="Times New Roman" w:hAnsi="Times New Roman"/>
          <w:sz w:val="28"/>
          <w:szCs w:val="28"/>
          <w:lang w:val="kk-KZ"/>
        </w:rPr>
        <w:t>студентке</w:t>
      </w:r>
      <w:r w:rsidRPr="00731FEF">
        <w:rPr>
          <w:rFonts w:ascii="Times New Roman" w:hAnsi="Times New Roman"/>
          <w:sz w:val="28"/>
          <w:szCs w:val="28"/>
          <w:lang w:val="kk-KZ"/>
        </w:rPr>
        <w:t xml:space="preserve"> арналған сөйлесу мәтініне (түсіндіру) айналдырылады.</w:t>
      </w:r>
      <w:r w:rsidR="00074D19"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Өлеңдерді оқытуда салыстырмалы талдау да тиімді: бір тақырыптағы екі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(мысалы, еңбек туралы немесе оқу туралы өлеңдерді) қатар қойып, авторлық үн, сөз таңдау, прагматикалық мақсат айырмасын көрсеткізу. Бұл тапсырма студенттің әдеби талдауымен бірге бағалау мәдениетін де дамытады: салыстыру өлшемін алдын ала анықтау, өлшемге сүйеніп қорытынды жасау, қорытындыны дәйексөзбен бекіту.</w:t>
      </w:r>
    </w:p>
    <w:p w14:paraId="7AB4CFE0" w14:textId="25FCB12E" w:rsidR="00074D19" w:rsidRPr="00731FEF" w:rsidRDefault="00074D19"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Оқыса </w:t>
      </w:r>
      <w:r w:rsidR="00BD0831" w:rsidRPr="00731FEF">
        <w:rPr>
          <w:rFonts w:ascii="Times New Roman" w:hAnsi="Times New Roman"/>
          <w:sz w:val="28"/>
          <w:szCs w:val="28"/>
          <w:lang w:val="kk-KZ"/>
        </w:rPr>
        <w:t>–</w:t>
      </w:r>
      <w:r w:rsidRPr="00731FEF">
        <w:rPr>
          <w:rFonts w:ascii="Times New Roman" w:hAnsi="Times New Roman"/>
          <w:sz w:val="28"/>
          <w:szCs w:val="28"/>
          <w:lang w:val="kk-KZ"/>
        </w:rPr>
        <w:t xml:space="preserve"> білім бұлағы, </w:t>
      </w:r>
    </w:p>
    <w:p w14:paraId="26D992FF" w14:textId="396EE569" w:rsidR="00074D19" w:rsidRPr="00731FEF" w:rsidRDefault="00074D19"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Оқыса </w:t>
      </w:r>
      <w:r w:rsidR="00BD0831" w:rsidRPr="00731FEF">
        <w:rPr>
          <w:rFonts w:ascii="Times New Roman" w:hAnsi="Times New Roman"/>
          <w:sz w:val="28"/>
          <w:szCs w:val="28"/>
          <w:lang w:val="kk-KZ"/>
        </w:rPr>
        <w:t>–</w:t>
      </w:r>
      <w:r w:rsidRPr="00731FEF">
        <w:rPr>
          <w:rFonts w:ascii="Times New Roman" w:hAnsi="Times New Roman"/>
          <w:sz w:val="28"/>
          <w:szCs w:val="28"/>
          <w:lang w:val="kk-KZ"/>
        </w:rPr>
        <w:t xml:space="preserve"> елдің ұланы, </w:t>
      </w:r>
    </w:p>
    <w:p w14:paraId="1E1D095A" w14:textId="77777777" w:rsidR="00074D19" w:rsidRPr="00731FEF" w:rsidRDefault="00074D19"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Тірілтіп, елге жан бітіп, </w:t>
      </w:r>
    </w:p>
    <w:p w14:paraId="3CB13AF7" w14:textId="38EF4E33" w:rsidR="005B05BD" w:rsidRPr="00731FEF" w:rsidRDefault="00074D1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Елі үшін жұмақ қылады</w:t>
      </w:r>
      <w:r w:rsidR="00B46AEA" w:rsidRPr="00731FEF">
        <w:rPr>
          <w:rFonts w:ascii="Times New Roman" w:hAnsi="Times New Roman"/>
          <w:sz w:val="28"/>
          <w:szCs w:val="28"/>
          <w:lang w:val="kk-KZ"/>
        </w:rPr>
        <w:t>... деп жырлаған Б.Майлин поэзиясының мәнін</w:t>
      </w:r>
      <w:r w:rsidR="005B05BD" w:rsidRPr="00731FEF">
        <w:rPr>
          <w:rFonts w:ascii="Times New Roman" w:hAnsi="Times New Roman"/>
          <w:sz w:val="28"/>
          <w:szCs w:val="28"/>
          <w:lang w:val="kk-KZ"/>
        </w:rPr>
        <w:t xml:space="preserve"> ашуға негізделген оқытуда студенттің еркін әсерленуі міндетті, бірақ ғылыми пікір мәтін </w:t>
      </w:r>
      <w:r w:rsidR="005B05BD" w:rsidRPr="00731FEF">
        <w:rPr>
          <w:rFonts w:ascii="Times New Roman" w:hAnsi="Times New Roman"/>
          <w:sz w:val="28"/>
          <w:szCs w:val="28"/>
          <w:lang w:val="kk-KZ"/>
        </w:rPr>
        <w:lastRenderedPageBreak/>
        <w:t>айғағына сүйенгенде ғана құндылыққа ие болады</w:t>
      </w:r>
      <w:r w:rsidR="00415BAD" w:rsidRPr="00731FEF">
        <w:rPr>
          <w:rFonts w:ascii="Times New Roman" w:hAnsi="Times New Roman"/>
          <w:sz w:val="28"/>
          <w:szCs w:val="28"/>
          <w:lang w:val="kk-KZ"/>
        </w:rPr>
        <w:t xml:space="preserve"> [100]</w:t>
      </w:r>
      <w:r w:rsidR="005B05BD" w:rsidRPr="00731FEF">
        <w:rPr>
          <w:rFonts w:ascii="Times New Roman" w:hAnsi="Times New Roman"/>
          <w:sz w:val="28"/>
          <w:szCs w:val="28"/>
          <w:lang w:val="kk-KZ"/>
        </w:rPr>
        <w:t>. Г.Гадамердің «Ойлау дегеніміз – өзін ақылға қонымды шектеулі мақсаттармен шектеу» деген пікірі поэзияны талдаудағы жауапкершілік өлшемін нақтылайды: студент ойды еркін жеткізеді, бірақ ойдың шегі – мәтін дәлелі, яғни дәйексөз, бейне, синтаксистік құрылым, дыбыстық ырғақ. Бұл өлшем оқыту әдістемесі үшін бағалау критерийін қалыптастыруға да негіз болады.</w:t>
      </w:r>
      <w:r w:rsidRPr="00731FEF">
        <w:rPr>
          <w:rFonts w:ascii="Times New Roman" w:hAnsi="Times New Roman"/>
          <w:sz w:val="28"/>
          <w:szCs w:val="28"/>
          <w:lang w:val="kk-KZ"/>
        </w:rPr>
        <w:t xml:space="preserve"> </w:t>
      </w:r>
      <w:r w:rsidR="005B05BD" w:rsidRPr="00731FEF">
        <w:rPr>
          <w:rFonts w:ascii="Times New Roman" w:hAnsi="Times New Roman"/>
          <w:sz w:val="28"/>
          <w:szCs w:val="28"/>
          <w:lang w:val="kk-KZ"/>
        </w:rPr>
        <w:t xml:space="preserve">Поэзия модулінің соңында әр студент </w:t>
      </w:r>
      <w:r w:rsidR="00DF2356" w:rsidRPr="00731FEF">
        <w:rPr>
          <w:rFonts w:ascii="Times New Roman" w:hAnsi="Times New Roman"/>
          <w:sz w:val="28"/>
          <w:szCs w:val="28"/>
          <w:lang w:val="kk-KZ"/>
        </w:rPr>
        <w:t>Б.Майлин</w:t>
      </w:r>
      <w:r w:rsidR="005B05BD" w:rsidRPr="00731FEF">
        <w:rPr>
          <w:rFonts w:ascii="Times New Roman" w:hAnsi="Times New Roman"/>
          <w:sz w:val="28"/>
          <w:szCs w:val="28"/>
          <w:lang w:val="kk-KZ"/>
        </w:rPr>
        <w:t xml:space="preserve">нің бір өлеңі бойынша мектепке арналған 20 минуттық </w:t>
      </w:r>
      <w:r w:rsidR="00EB502B" w:rsidRPr="00731FEF">
        <w:rPr>
          <w:rFonts w:ascii="Times New Roman" w:hAnsi="Times New Roman"/>
          <w:sz w:val="28"/>
          <w:szCs w:val="28"/>
          <w:lang w:val="kk-KZ"/>
        </w:rPr>
        <w:t>дәріс</w:t>
      </w:r>
      <w:r w:rsidR="005B05BD" w:rsidRPr="00731FEF">
        <w:rPr>
          <w:rFonts w:ascii="Times New Roman" w:hAnsi="Times New Roman"/>
          <w:sz w:val="28"/>
          <w:szCs w:val="28"/>
          <w:lang w:val="kk-KZ"/>
        </w:rPr>
        <w:t xml:space="preserve"> жасайды: мақсат, күтілетін нәтиже, тапсырмалар тізбегі, бағалау өлшемі және кері байланыс формасы беріледі. </w:t>
      </w:r>
      <w:r w:rsidR="00EB502B" w:rsidRPr="00731FEF">
        <w:rPr>
          <w:rFonts w:ascii="Times New Roman" w:hAnsi="Times New Roman"/>
          <w:sz w:val="28"/>
          <w:szCs w:val="28"/>
          <w:lang w:val="kk-KZ"/>
        </w:rPr>
        <w:t>Дәріс</w:t>
      </w:r>
      <w:r w:rsidR="005B05BD" w:rsidRPr="00731FEF">
        <w:rPr>
          <w:rFonts w:ascii="Times New Roman" w:hAnsi="Times New Roman"/>
          <w:sz w:val="28"/>
          <w:szCs w:val="28"/>
          <w:lang w:val="kk-KZ"/>
        </w:rPr>
        <w:t xml:space="preserve"> аудиторияда көрсетіліп, топтық талқылаудан өтеді. Талқылауда басты сұрақ – «мақсат пен тапсырма сәйкес пе, дәлел жеткілікті ме, бағалау өлшемі нақ па?» деген өлшемдер болады.</w:t>
      </w:r>
      <w:r w:rsidRPr="00731FEF">
        <w:rPr>
          <w:rFonts w:ascii="Times New Roman" w:hAnsi="Times New Roman"/>
          <w:sz w:val="28"/>
          <w:szCs w:val="28"/>
          <w:lang w:val="kk-KZ"/>
        </w:rPr>
        <w:t xml:space="preserve"> </w:t>
      </w:r>
      <w:r w:rsidR="00EB502B" w:rsidRPr="00731FEF">
        <w:rPr>
          <w:rFonts w:ascii="Times New Roman" w:hAnsi="Times New Roman"/>
          <w:sz w:val="28"/>
          <w:szCs w:val="28"/>
          <w:lang w:val="kk-KZ"/>
        </w:rPr>
        <w:t>Дәріс</w:t>
      </w:r>
      <w:r w:rsidR="005B05BD" w:rsidRPr="00731FEF">
        <w:rPr>
          <w:rFonts w:ascii="Times New Roman" w:hAnsi="Times New Roman"/>
          <w:sz w:val="28"/>
          <w:szCs w:val="28"/>
          <w:lang w:val="kk-KZ"/>
        </w:rPr>
        <w:t xml:space="preserve"> тапсырмасы оқыту әдістемесінің негізгі «кәсіби өнім» қағидасын бекітеді: студенттің теориялық білімі нақты әрекетке айналады. Бұл жерде оқыту әдістемесі студентті мектеп контекстін болжауға үйретеді: </w:t>
      </w:r>
      <w:r w:rsidR="00BE568B" w:rsidRPr="00731FEF">
        <w:rPr>
          <w:rFonts w:ascii="Times New Roman" w:hAnsi="Times New Roman"/>
          <w:sz w:val="28"/>
          <w:szCs w:val="28"/>
          <w:lang w:val="kk-KZ"/>
        </w:rPr>
        <w:t>студенттің</w:t>
      </w:r>
      <w:r w:rsidR="005B05BD" w:rsidRPr="00731FEF">
        <w:rPr>
          <w:rFonts w:ascii="Times New Roman" w:hAnsi="Times New Roman"/>
          <w:sz w:val="28"/>
          <w:szCs w:val="28"/>
          <w:lang w:val="kk-KZ"/>
        </w:rPr>
        <w:t xml:space="preserve"> ықтимал жауабын алдын ала ойлау, қиындық нүктесін табу, тапсырманы саралау, уақытты бөлу. Осындай болжау мәдениеті </w:t>
      </w:r>
      <w:r w:rsidR="00CC1F2D" w:rsidRPr="00731FEF">
        <w:rPr>
          <w:rFonts w:ascii="Times New Roman" w:hAnsi="Times New Roman"/>
          <w:sz w:val="28"/>
          <w:szCs w:val="28"/>
          <w:lang w:val="kk-KZ"/>
        </w:rPr>
        <w:t xml:space="preserve">келешек </w:t>
      </w:r>
      <w:r w:rsidR="005B05BD" w:rsidRPr="00731FEF">
        <w:rPr>
          <w:rFonts w:ascii="Times New Roman" w:hAnsi="Times New Roman"/>
          <w:sz w:val="28"/>
          <w:szCs w:val="28"/>
          <w:lang w:val="kk-KZ"/>
        </w:rPr>
        <w:t xml:space="preserve">мұғалімнің кәсіби қабілетін </w:t>
      </w:r>
      <w:r w:rsidR="00A722D7" w:rsidRPr="00731FEF">
        <w:rPr>
          <w:rFonts w:ascii="Times New Roman" w:hAnsi="Times New Roman"/>
          <w:sz w:val="28"/>
          <w:szCs w:val="28"/>
          <w:lang w:val="kk-KZ"/>
        </w:rPr>
        <w:t>нығайтады</w:t>
      </w:r>
      <w:r w:rsidR="005B05BD" w:rsidRPr="00731FEF">
        <w:rPr>
          <w:rFonts w:ascii="Times New Roman" w:hAnsi="Times New Roman"/>
          <w:sz w:val="28"/>
          <w:szCs w:val="28"/>
          <w:lang w:val="kk-KZ"/>
        </w:rPr>
        <w:t>.</w:t>
      </w:r>
    </w:p>
    <w:p w14:paraId="762FFA22" w14:textId="6507B018"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Төртінші мазмұндық блок –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драматургиясын оқыту. Драмалық мәтін </w:t>
      </w:r>
      <w:r w:rsidR="000C0224">
        <w:rPr>
          <w:rFonts w:ascii="Times New Roman" w:hAnsi="Times New Roman"/>
          <w:sz w:val="28"/>
          <w:szCs w:val="28"/>
          <w:lang w:val="kk-KZ"/>
        </w:rPr>
        <w:t>ЖОО-да</w:t>
      </w:r>
      <w:r w:rsidRPr="00731FEF">
        <w:rPr>
          <w:rFonts w:ascii="Times New Roman" w:hAnsi="Times New Roman"/>
          <w:sz w:val="28"/>
          <w:szCs w:val="28"/>
          <w:lang w:val="kk-KZ"/>
        </w:rPr>
        <w:t xml:space="preserve"> тек «сюжеттік оқиға» ретінде емес, сахналық әрекет, диалог табиғаты, конфликт логикасы және әлеуметтік мінездің көрінісі ретінде оқытылады. «Жалбыр» пьесасының 1935 жылғы авторлық нұсқасын қарастыруда студенттер автор сөзі, ремарка, диалог және іс-әрекет байланысын талдап, сахналық кеңістіктің мәтін ішінде қалай құрылатынын дәлелдейді</w:t>
      </w:r>
      <w:r w:rsidR="00E7394A" w:rsidRPr="00731FEF">
        <w:rPr>
          <w:rFonts w:ascii="Times New Roman" w:hAnsi="Times New Roman"/>
          <w:sz w:val="28"/>
          <w:szCs w:val="28"/>
          <w:lang w:val="kk-KZ"/>
        </w:rPr>
        <w:t>.</w:t>
      </w:r>
      <w:r w:rsidRPr="00731FEF">
        <w:rPr>
          <w:rFonts w:ascii="Times New Roman" w:hAnsi="Times New Roman"/>
          <w:sz w:val="28"/>
          <w:szCs w:val="28"/>
          <w:lang w:val="kk-KZ"/>
        </w:rPr>
        <w:t xml:space="preserve"> </w:t>
      </w:r>
      <w:r w:rsidR="00E7394A" w:rsidRPr="00731FEF">
        <w:rPr>
          <w:rFonts w:ascii="Times New Roman" w:hAnsi="Times New Roman"/>
          <w:sz w:val="28"/>
          <w:szCs w:val="28"/>
          <w:lang w:val="kk-KZ"/>
        </w:rPr>
        <w:t xml:space="preserve">Драматургия блогында театр сыны мен ғылыми пікірдің қысқа деректері қосымша материал ретінде қолданылады: пьесаны сахна тілімен қабылдау, тарихи контексті ескеру, кейіпкердің әлеуметтік рөлін тану сияқты мәселелерді талқылау студенттің жанрлық білімін тереңдетеді және мектепте драма оқытуға арналған әдістеме шешімдерін жобалауға көмектеседі. Бесінші мазмұндық блок ретінде Б.Майлиннің публицистикалық және ағартушылық мәтіндері поэзия мен прозамен бірге қарастырылғанда, студент автордың қоғамдық миссиясын көркемдік шешіммен қатар ұғынады. Мұнда мазмұнды құрылымдау екі желіде жүреді: біріншісі – баспасөздегі үндеу, хабар, полемика; екіншісі – сауат ашуға арналған оқу мәтіндері. Екі желі де адресатқа бағытталған тілдік ықшамдық пен түсіндірмелік стильді танытады. Бұл сабақтастық студентке «оқырманды қалай жетелеуге болады?» деген оқыту әдістемесінің негізгі сұрағын нақты дерек арқылы ұғындырады </w:t>
      </w:r>
      <w:r w:rsidRPr="00731FEF">
        <w:rPr>
          <w:rFonts w:ascii="Times New Roman" w:hAnsi="Times New Roman"/>
          <w:sz w:val="28"/>
          <w:szCs w:val="28"/>
          <w:lang w:val="kk-KZ"/>
        </w:rPr>
        <w:t>[</w:t>
      </w:r>
      <w:r w:rsidR="00EC5825" w:rsidRPr="00731FEF">
        <w:rPr>
          <w:rFonts w:ascii="Times New Roman" w:hAnsi="Times New Roman"/>
          <w:sz w:val="28"/>
          <w:szCs w:val="28"/>
          <w:lang w:val="kk-KZ"/>
        </w:rPr>
        <w:t>101</w:t>
      </w:r>
      <w:r w:rsidRPr="00731FEF">
        <w:rPr>
          <w:rFonts w:ascii="Times New Roman" w:hAnsi="Times New Roman"/>
          <w:sz w:val="28"/>
          <w:szCs w:val="28"/>
          <w:lang w:val="kk-KZ"/>
        </w:rPr>
        <w:t>].</w:t>
      </w:r>
    </w:p>
    <w:p w14:paraId="66F7ABCF" w14:textId="0F16A49B"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Мазмұн құрылымына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нің сауат ашуға арналған оқу кітаптарын енгізу – пәннің «әдеби тұлға» мен «педагог тұлға» қабаттарын қатар ашатын ерекше мүмкіндігі. 1929 жылғы «Шала сауаттылар үшін оқу кітабы» студентке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ықшам, түсінікті құрастырудың үлгісін көрсетеді және оқу мәтінінің адресатқа бейімделу логикасын танытады.</w:t>
      </w:r>
      <w:r w:rsidR="00EB502B"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Драма модулінде оқыту әдістемесі диалогты тек «сөйлесу» ретінде емес, қақтығысты алға жылжытатын әрекет ретінде талдатуға сүйенеді. Студент әр репликаның функциясын анықтайды: ақпарат беру, қарсыласу, манипуляция, қорғану, келісім, тыйым салу, ирония. Осы функциялар </w:t>
      </w:r>
      <w:r w:rsidRPr="00731FEF">
        <w:rPr>
          <w:rFonts w:ascii="Times New Roman" w:hAnsi="Times New Roman"/>
          <w:sz w:val="28"/>
          <w:szCs w:val="28"/>
          <w:lang w:val="kk-KZ"/>
        </w:rPr>
        <w:lastRenderedPageBreak/>
        <w:t>белгіленгенде, мәтін сахналық әрекетке айналады, ал сахналық әрекет мектепте драма оқытуға арналған белсенді формаға (сахналық оқу, рөлдік пікірталас, «режиссерлік түсіндіру») ұласады.</w:t>
      </w:r>
    </w:p>
    <w:p w14:paraId="4687212E" w14:textId="77777777"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«Жалбыр» пьесасын оқытуда тарихи-әлеуметтік контексті ашу үшін қысқа дерек беру жеткіліксіз; студент міндетті түрде мәтін дәлелімен байланыс орнатады. Мысалы, белгілі бір әлеуметтік топтың сөйлеу ерекшелігін, билік пен халық қатынасын, моральдық таңдауды көрсететін эпизод таңдалып, сол эпизодтағы сөз өрнегі, ремарка, әрекет динамикасы талданады. Соңында студент мектепке арналған қысқа тапсырма құрастырады: бір репликаны сақтай отырып сахналық жағдайды бүгінгі контексте қайта құру, немесе бір эпизодты диалогтық жазба ретінде қайта жазу.</w:t>
      </w:r>
    </w:p>
    <w:p w14:paraId="21D56373" w14:textId="761CAD4D"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193</w:t>
      </w:r>
      <w:r w:rsidR="009C2934" w:rsidRPr="00731FEF">
        <w:rPr>
          <w:rFonts w:ascii="Times New Roman" w:hAnsi="Times New Roman"/>
          <w:sz w:val="28"/>
          <w:szCs w:val="28"/>
          <w:lang w:val="kk-KZ"/>
        </w:rPr>
        <w:t>1</w:t>
      </w:r>
      <w:r w:rsidRPr="00731FEF">
        <w:rPr>
          <w:rFonts w:ascii="Times New Roman" w:hAnsi="Times New Roman"/>
          <w:sz w:val="28"/>
          <w:szCs w:val="28"/>
          <w:lang w:val="kk-KZ"/>
        </w:rPr>
        <w:t xml:space="preserve"> жылғы «</w:t>
      </w:r>
      <w:r w:rsidR="009C2934" w:rsidRPr="00731FEF">
        <w:rPr>
          <w:rFonts w:ascii="Times New Roman" w:hAnsi="Times New Roman"/>
          <w:sz w:val="28"/>
          <w:szCs w:val="28"/>
          <w:lang w:val="kk-KZ"/>
        </w:rPr>
        <w:t>Жаңаша оқы жаз!</w:t>
      </w:r>
      <w:r w:rsidRPr="00731FEF">
        <w:rPr>
          <w:rFonts w:ascii="Times New Roman" w:hAnsi="Times New Roman"/>
          <w:sz w:val="28"/>
          <w:szCs w:val="28"/>
          <w:lang w:val="kk-KZ"/>
        </w:rPr>
        <w:t xml:space="preserve">» мен «Сауатты бол» еңбектері мазмұнды күрделендіру, оқу тапсырмасын сатыландыру, тілдік норманы түсіндіру сияқты мәселелерді нақты дерек арқылы көрсетеді. Бұл деректерді жоғары мектепте талдау </w:t>
      </w:r>
      <w:r w:rsidR="00CC1F2D" w:rsidRPr="00731FEF">
        <w:rPr>
          <w:rFonts w:ascii="Times New Roman" w:hAnsi="Times New Roman"/>
          <w:sz w:val="28"/>
          <w:szCs w:val="28"/>
          <w:lang w:val="kk-KZ"/>
        </w:rPr>
        <w:t xml:space="preserve">келешек </w:t>
      </w:r>
      <w:r w:rsidRPr="00731FEF">
        <w:rPr>
          <w:rFonts w:ascii="Times New Roman" w:hAnsi="Times New Roman"/>
          <w:sz w:val="28"/>
          <w:szCs w:val="28"/>
          <w:lang w:val="kk-KZ"/>
        </w:rPr>
        <w:t>мұғалімнің оқу материалының құрылымын жобалау, оқушы қателігін болжау және кері байланыс беру дағдыларын дамытуға қызмет етеді.</w:t>
      </w:r>
      <w:r w:rsidR="00E7394A"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1933 жылы Ғ.Мүсіреповпен бірлесіп жазылған «Ересектерге арналған әліппе» және 1935–1936 жылдардағы «Сауаттандырғыш» оқу кітаптары оқырман психологиясына бейімделген ықшам тіл, диалогтық түсіндіру және мотивация тетіктерін танытады. Осы материалдар арқылы жоғары мектепте студент «әдеби мәтінмен жұмыс» пен «оқу </w:t>
      </w:r>
      <w:r w:rsidR="00A722D7" w:rsidRPr="00731FEF">
        <w:rPr>
          <w:rFonts w:ascii="Times New Roman" w:hAnsi="Times New Roman"/>
          <w:sz w:val="28"/>
          <w:szCs w:val="28"/>
          <w:lang w:val="kk-KZ"/>
        </w:rPr>
        <w:t xml:space="preserve">шығармаларын </w:t>
      </w:r>
      <w:r w:rsidRPr="00731FEF">
        <w:rPr>
          <w:rFonts w:ascii="Times New Roman" w:hAnsi="Times New Roman"/>
          <w:sz w:val="28"/>
          <w:szCs w:val="28"/>
          <w:lang w:val="kk-KZ"/>
        </w:rPr>
        <w:t xml:space="preserve">құрастыру» арасындағы кәсіби сабақтастықты көреді: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нің ағартушылық миссиясы пән мазмұнының ішкі өзегіне айналады [1</w:t>
      </w:r>
      <w:r w:rsidR="00074D19" w:rsidRPr="00731FEF">
        <w:rPr>
          <w:rFonts w:ascii="Times New Roman" w:hAnsi="Times New Roman"/>
          <w:sz w:val="28"/>
          <w:szCs w:val="28"/>
          <w:lang w:val="kk-KZ"/>
        </w:rPr>
        <w:t>7</w:t>
      </w:r>
      <w:r w:rsidR="00013BF4" w:rsidRPr="00731FEF">
        <w:rPr>
          <w:rFonts w:ascii="Times New Roman" w:hAnsi="Times New Roman"/>
          <w:sz w:val="28"/>
          <w:szCs w:val="28"/>
          <w:lang w:val="kk-KZ"/>
        </w:rPr>
        <w:t>, б. 97</w:t>
      </w:r>
      <w:r w:rsidRPr="00731FEF">
        <w:rPr>
          <w:rFonts w:ascii="Times New Roman" w:hAnsi="Times New Roman"/>
          <w:sz w:val="28"/>
          <w:szCs w:val="28"/>
          <w:lang w:val="kk-KZ"/>
        </w:rPr>
        <w:t>].</w:t>
      </w:r>
    </w:p>
    <w:p w14:paraId="23090F63" w14:textId="702A6804"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Алтыншы мазмұндық блок ретінде «оқу кітаптары – тілдік тәжірибе» бағыты </w:t>
      </w:r>
      <w:r w:rsidR="00CC1F2D" w:rsidRPr="00731FEF">
        <w:rPr>
          <w:rFonts w:ascii="Times New Roman" w:hAnsi="Times New Roman"/>
          <w:sz w:val="28"/>
          <w:szCs w:val="28"/>
          <w:lang w:val="kk-KZ"/>
        </w:rPr>
        <w:t xml:space="preserve">келешек </w:t>
      </w:r>
      <w:r w:rsidRPr="00731FEF">
        <w:rPr>
          <w:rFonts w:ascii="Times New Roman" w:hAnsi="Times New Roman"/>
          <w:sz w:val="28"/>
          <w:szCs w:val="28"/>
          <w:lang w:val="kk-KZ"/>
        </w:rPr>
        <w:t xml:space="preserve">мұғалімнің кәсіби ойлауын кеңейтеді.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оқу кітаптарында оқу материалының көлемін, тілдің қарапайымдылығын, жаттығудың сатылануын ескере отырып жазған. Жоғары мектепте бұл материалдарды талдау оқыту әдістемесінде екі қызмет атқарады: біріншісі – әдеби тұлғаның педагогикалық тәжірибесін таныту; екіншісі – бүгінгі оқытуда қолданылатын түсіндіру, жаттықтыру, бекіту сияқты қадамдардың тарихи үлгісін көрсету.</w:t>
      </w:r>
      <w:r w:rsidR="00E7394A" w:rsidRPr="00731FEF">
        <w:rPr>
          <w:rFonts w:ascii="Times New Roman" w:hAnsi="Times New Roman"/>
          <w:sz w:val="28"/>
          <w:szCs w:val="28"/>
          <w:lang w:val="kk-KZ"/>
        </w:rPr>
        <w:t xml:space="preserve"> </w:t>
      </w:r>
      <w:r w:rsidRPr="00731FEF">
        <w:rPr>
          <w:rFonts w:ascii="Times New Roman" w:hAnsi="Times New Roman"/>
          <w:sz w:val="28"/>
          <w:szCs w:val="28"/>
          <w:lang w:val="kk-KZ"/>
        </w:rPr>
        <w:t>Оқу кітаптарын талдаудың нақты тәсілі ретінде «мәтін – тапсырма – адресат» үштігі ұсынылады. Студент алдымен оқу мәтінінің тақырыбын және тілдік құрылымын сипаттайды; кейін мәтін соңындағы сұрақ немесе тапсырманың қандай дағдыға бағытталғанын айқындайды; үшінші қадамда адресаттың (шала сауатты, ересек, жаңаша оқыған) қажетін болжайды. Осы талдау арқылы студент бүгінгі мектеп оқулығында тапсырма құрастырудың өлшемдерін нақты көреді.</w:t>
      </w:r>
      <w:r w:rsidR="00E7394A"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Оқу мазмұнын жүйелеуде бұрынғы жоғары мектеп тәжірибесіне сүйену де маңызды. 1985 жылы әзірленген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туралы арнаулы курс бағдарламасы университеттік оқу материалының қалай бөлінетінін, тақырыптардың қалай жүйеленетінін, курс мақсаты мен мазмұнының қалай белгіленетінін көрсететін дерек ретінде құнды; оны бүгінгі талаптармен салыстыру студенттің пән жобалау мәдениетін арттырады </w:t>
      </w:r>
      <w:r w:rsidR="005606E5" w:rsidRPr="00731FEF">
        <w:rPr>
          <w:rFonts w:ascii="Times New Roman" w:hAnsi="Times New Roman"/>
          <w:sz w:val="28"/>
          <w:szCs w:val="28"/>
          <w:lang w:val="kk-KZ"/>
        </w:rPr>
        <w:t>[</w:t>
      </w:r>
      <w:r w:rsidR="00C578F9" w:rsidRPr="00731FEF">
        <w:rPr>
          <w:rFonts w:ascii="Times New Roman" w:hAnsi="Times New Roman"/>
          <w:sz w:val="28"/>
          <w:szCs w:val="28"/>
          <w:lang w:val="kk-KZ"/>
        </w:rPr>
        <w:t>102</w:t>
      </w:r>
      <w:r w:rsidR="005606E5" w:rsidRPr="00731FEF">
        <w:rPr>
          <w:rFonts w:ascii="Times New Roman" w:hAnsi="Times New Roman"/>
          <w:sz w:val="28"/>
          <w:szCs w:val="28"/>
          <w:lang w:val="kk-KZ"/>
        </w:rPr>
        <w:t>]</w:t>
      </w:r>
      <w:r w:rsidRPr="00731FEF">
        <w:rPr>
          <w:rFonts w:ascii="Times New Roman" w:hAnsi="Times New Roman"/>
          <w:sz w:val="28"/>
          <w:szCs w:val="28"/>
          <w:lang w:val="kk-KZ"/>
        </w:rPr>
        <w:t>.</w:t>
      </w:r>
    </w:p>
    <w:p w14:paraId="6E1FE729" w14:textId="626AC39D"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lastRenderedPageBreak/>
        <w:t xml:space="preserve">Оқу кітаптары мазмұнын қазіргі жоғары білім талаптарымен байланыстыру үшін студенттерге «оқу </w:t>
      </w:r>
      <w:r w:rsidR="00A722D7" w:rsidRPr="00731FEF">
        <w:rPr>
          <w:rFonts w:ascii="Times New Roman" w:hAnsi="Times New Roman"/>
          <w:sz w:val="28"/>
          <w:szCs w:val="28"/>
          <w:lang w:val="kk-KZ"/>
        </w:rPr>
        <w:t xml:space="preserve">шығармаларын </w:t>
      </w:r>
      <w:r w:rsidRPr="00731FEF">
        <w:rPr>
          <w:rFonts w:ascii="Times New Roman" w:hAnsi="Times New Roman"/>
          <w:sz w:val="28"/>
          <w:szCs w:val="28"/>
          <w:lang w:val="kk-KZ"/>
        </w:rPr>
        <w:t xml:space="preserve">қайта жобалау» тапсырмасы беріледі. Мәселен, 1930 жылғы оқу кітабындағы бір тақырып таңдалып, сол тақырып бүгінгі оқу бағдарламасына сәйкес қайта құрылады: мақсат пен нәтиже жазылады, мәтін ықшамдалады немесе кеңейтіледі, үш деңгейлі тапсырма (білу–түсіну–қолдану) жасалады, бағалау өлшемі қосылады. Бұл тапсырма оқыту әдістемесінің жобалау компонентін </w:t>
      </w:r>
      <w:r w:rsidR="00A722D7" w:rsidRPr="00731FEF">
        <w:rPr>
          <w:rFonts w:ascii="Times New Roman" w:hAnsi="Times New Roman"/>
          <w:sz w:val="28"/>
          <w:szCs w:val="28"/>
          <w:lang w:val="kk-KZ"/>
        </w:rPr>
        <w:t>нығайтады</w:t>
      </w:r>
      <w:r w:rsidRPr="00731FEF">
        <w:rPr>
          <w:rFonts w:ascii="Times New Roman" w:hAnsi="Times New Roman"/>
          <w:sz w:val="28"/>
          <w:szCs w:val="28"/>
          <w:lang w:val="kk-KZ"/>
        </w:rPr>
        <w:t>.</w:t>
      </w:r>
      <w:r w:rsidR="00EB502B"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Қазіргі диссертациялық тәжірибе жоғары мектепте әдеби құбылысты меңгертудің оқыту әдістемесі қалай құрылатынын көрсететін үлгілік дерек ретінде қарастырылады. Мысалы, қазіргі қазақ романдарындағы мифологиялық мотивтерді оқытуға арналған зерттеуде күрделі теориялық категорияны мәтін дәлелімен байланыстырып меңгерту </w:t>
      </w:r>
      <w:r w:rsidR="008A7DFF" w:rsidRPr="00731FEF">
        <w:rPr>
          <w:rFonts w:ascii="Times New Roman" w:hAnsi="Times New Roman"/>
          <w:sz w:val="28"/>
          <w:szCs w:val="28"/>
          <w:lang w:val="kk-KZ"/>
        </w:rPr>
        <w:t>қағидасы</w:t>
      </w:r>
      <w:r w:rsidRPr="00731FEF">
        <w:rPr>
          <w:rFonts w:ascii="Times New Roman" w:hAnsi="Times New Roman"/>
          <w:sz w:val="28"/>
          <w:szCs w:val="28"/>
          <w:lang w:val="kk-KZ"/>
        </w:rPr>
        <w:t xml:space="preserve"> айқын көрінеді; осы принцип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оқытуда да қолданылып, реализм, сатира, әлеуметтік типтендіру, тілдік ирония сияқты ұғымдарды студенттің дәлелмен шығаруына бағдар береді [41</w:t>
      </w:r>
      <w:r w:rsidR="00EB502B" w:rsidRPr="00731FEF">
        <w:rPr>
          <w:rFonts w:ascii="Times New Roman" w:hAnsi="Times New Roman"/>
          <w:sz w:val="28"/>
          <w:szCs w:val="28"/>
          <w:lang w:val="kk-KZ"/>
        </w:rPr>
        <w:t>, б. 97</w:t>
      </w:r>
      <w:r w:rsidRPr="00731FEF">
        <w:rPr>
          <w:rFonts w:ascii="Times New Roman" w:hAnsi="Times New Roman"/>
          <w:sz w:val="28"/>
          <w:szCs w:val="28"/>
          <w:lang w:val="kk-KZ"/>
        </w:rPr>
        <w:t>].</w:t>
      </w:r>
    </w:p>
    <w:p w14:paraId="58F3F7E5" w14:textId="33E94307" w:rsidR="005B05BD" w:rsidRPr="00731FEF" w:rsidRDefault="00DF2356"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Б.Майлин</w:t>
      </w:r>
      <w:r w:rsidR="005B05BD" w:rsidRPr="00731FEF">
        <w:rPr>
          <w:rFonts w:ascii="Times New Roman" w:hAnsi="Times New Roman"/>
          <w:sz w:val="28"/>
          <w:szCs w:val="28"/>
          <w:lang w:val="kk-KZ"/>
        </w:rPr>
        <w:t>нің ағартушылық мәтіндеріндегі тілдік норманы түсіндіру, мысал арқылы үйрету, оқырманды жігерлендіру сияқты тетіктер қазіргі педагогикалық коммуникациямен салыстырылып талданады. Студент мұнда «педагогикалық сөйлеу» ұғымын нақты дерек арқылы таниды: қысқа сөйлем, анық бұйрық, дәл мысал, адресатқа тікелей қарата айту. Осы талдау нәтижесінде студент мектеп сабағында нұсқаулық беру және кері байланыс айту мәдениетін жетілдіреді.</w:t>
      </w:r>
    </w:p>
    <w:p w14:paraId="2279EA87" w14:textId="71858C56"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Мазмұнның құрылымы оқу әрекетінің үш деңгейін қамтиды. Бірінші деңгей – ақпараттық-бағдарлаушы оқу: дәрісте негізгі ұғымдар, тарихи контекст, жанрлық сипат және зерттелу тарихы беріледі; мұнда студент ғылыми терминді дұрыс қолдануды үйренеді. Екінші деңгей – талдаушы оқу: дәрісте мәтін дәлелімен жұмыс, аспектілік талдау, пікірталас, қысқа ғылыми шолу жасау, дәйексөзді рәсімдеу мәдениеті қалыптасады. Үшінші деңгей – жобалаушы оқу: студент бір мәтін бойынша мектепке немесе колледжге арналған қысқа сабақ жоспарын, тапсырма банкін, бағалау өлшемін жасап, кәсіби шешім қабылдайды [</w:t>
      </w:r>
      <w:r w:rsidR="00C578F9" w:rsidRPr="00731FEF">
        <w:rPr>
          <w:rFonts w:ascii="Times New Roman" w:hAnsi="Times New Roman"/>
          <w:sz w:val="28"/>
          <w:szCs w:val="28"/>
          <w:lang w:val="kk-KZ"/>
        </w:rPr>
        <w:t>103</w:t>
      </w:r>
      <w:r w:rsidRPr="00731FEF">
        <w:rPr>
          <w:rFonts w:ascii="Times New Roman" w:hAnsi="Times New Roman"/>
          <w:sz w:val="28"/>
          <w:szCs w:val="28"/>
          <w:lang w:val="kk-KZ"/>
        </w:rPr>
        <w:t>].</w:t>
      </w:r>
    </w:p>
    <w:p w14:paraId="7CBFC5EB" w14:textId="08952C60" w:rsidR="005B05BD" w:rsidRPr="00731FEF" w:rsidRDefault="009C2934"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Майлиннің бұл көзқарасы қазіргі уақытта да өзекті, өйткені Ғылым мен білімнің дамуы қоғамның прогресіне әсер етеді. Оның шығармаларында, атап айтқанда, Б.Майлиннің «Жаңаша оқы жаз!» кітабынан «Жаппай сауаттан!» деген мәтін: «...1932 жылдың 1 өктебіріне дейін Қазағыстанда (кітапта осылай жазылған – Е.Т.) 16 жастан 50 ге дейін, өндіріс орны мен ауыл шаруашылығындағы жұмысшылардың 16-дан 35-ке дейін қат танымайтындары болмасын. Ауыл еңбекшілері – кедей батырақтар да тегіс сауаттандырылып, ұлтқа бөлінбей жаппай оқытылсын» (Қаз атком деректібінен) [14, б. 16]. Мәтіндегі автордың шеберлігін, негізгі ойын қалай, қандай тәсілмен жеткізуге тырысудың теориялық ақпараттың молдығынан көруге болады. Мәтін уақыт кеңістігі мен қоғамдық-тарихи жағдайлардың салмағын беруімен ерекшеленеді. Сонымен қатар, одан жазушының пікірі мен азаматтық ұстанымы анық сезіліп тұрады. Жүйелі, жұп-жұмыр болуымен қатар, мағыналық тұрғыда бас-аяғы бірізді, қарым-қатынас құруда толық жауап беретін сөйлеу үдерісін алып кете алатын, хатқа түскен шығармашылық кешен </w:t>
      </w:r>
      <w:r w:rsidRPr="00731FEF">
        <w:rPr>
          <w:rFonts w:ascii="Times New Roman" w:hAnsi="Times New Roman"/>
          <w:sz w:val="28"/>
          <w:szCs w:val="28"/>
          <w:lang w:val="kk-KZ"/>
        </w:rPr>
        <w:lastRenderedPageBreak/>
        <w:t>деуге болады.</w:t>
      </w:r>
      <w:r w:rsidR="005B05BD" w:rsidRPr="00731FEF">
        <w:rPr>
          <w:rFonts w:ascii="Times New Roman" w:hAnsi="Times New Roman"/>
          <w:sz w:val="28"/>
          <w:szCs w:val="28"/>
          <w:lang w:val="kk-KZ"/>
        </w:rPr>
        <w:t xml:space="preserve">Жоғары мектепте </w:t>
      </w:r>
      <w:r w:rsidR="00DF2356" w:rsidRPr="00731FEF">
        <w:rPr>
          <w:rFonts w:ascii="Times New Roman" w:hAnsi="Times New Roman"/>
          <w:sz w:val="28"/>
          <w:szCs w:val="28"/>
          <w:lang w:val="kk-KZ"/>
        </w:rPr>
        <w:t>Б.Майлин</w:t>
      </w:r>
      <w:r w:rsidR="005B05BD" w:rsidRPr="00731FEF">
        <w:rPr>
          <w:rFonts w:ascii="Times New Roman" w:hAnsi="Times New Roman"/>
          <w:sz w:val="28"/>
          <w:szCs w:val="28"/>
          <w:lang w:val="kk-KZ"/>
        </w:rPr>
        <w:t xml:space="preserve"> шығармаларын оқытуда зерттеу әрекетін енгізу міндетті. Студент шағын зерттеу тақырыбын таңдап, дерек көздерін көрсетіп, аннотация жазады, негізгі ұғымды анықтайды, мәтіннен дәлел жинайды және қорытынды жасайды. Бұл жұмыс курстық жобаға немесе ғылыми мақалаға дайындық қызметін атқарады. Зерттеу әрекеті енгізілгенде оқыту әдістемесі студентті ғылыми этикаға да үйретеді: дәйексөзді дұрыс рәсімдеу, пікірді өз сөзімен жеткізу, дерекке сүйену.</w:t>
      </w:r>
    </w:p>
    <w:p w14:paraId="268B78E0" w14:textId="2D5D8686"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Зерттеу тақырыптарының мазмұндық өрісі кең болуы керек: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юморы, ауыл психологиясы, әйел бейнесі, ағартушылық мотив, пьесадағы конфликт, поэзиядағы үндеу, оқу кітаптарындағы тілдік ықшамдық. Әр тақырып міндетті түрде екі арнамен аяқталады: ғылыми қорытынды және мектеп сабағына арналған әдістеме ұсынысы. Осы екі арна байланысқанда, зерттеу жоғары мектеп үшін таза теория болып қалмай, кәсіби құзыретке айналады.</w:t>
      </w:r>
      <w:r w:rsidR="009C2934"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Бағалау құрылымында да мазмұн мен әрекет байланысы сақталады: дәрістегі дәлелді пікір айту, мәтіндік дерек келтіру, сұрақ қою мәдениеті; жазбаша жұмыс (эссе, ғылыми шолу, салыстырмалы талдау); шығармашылық тапсырма (сахналық оқу, рөлдік пікірталас, мәтін бойынша </w:t>
      </w:r>
      <w:r w:rsidR="00EB502B" w:rsidRPr="00731FEF">
        <w:rPr>
          <w:rFonts w:ascii="Times New Roman" w:hAnsi="Times New Roman"/>
          <w:sz w:val="28"/>
          <w:szCs w:val="28"/>
          <w:lang w:val="kk-KZ"/>
        </w:rPr>
        <w:t>дәріс</w:t>
      </w:r>
      <w:r w:rsidRPr="00731FEF">
        <w:rPr>
          <w:rFonts w:ascii="Times New Roman" w:hAnsi="Times New Roman"/>
          <w:sz w:val="28"/>
          <w:szCs w:val="28"/>
          <w:lang w:val="kk-KZ"/>
        </w:rPr>
        <w:t>); аралық бақылау (тест емес, дәлелге негізделген тапсырмалар); қорытынды бақылау (портфолио және ауызша қорғау) сияқты компоненттер өзара толықтырып тұрады. Бағалау өлшемі ретінде (а) мазмұнның дұрыстығы; (ә) мәтін дәлелінің нақтылығы; (б) ұғымды дұрыс қолдану; (в) кәсіби шешімнің қисыны; (г) тілдік-академиялық мәдениет алынады</w:t>
      </w:r>
      <w:r w:rsidR="00C578F9" w:rsidRPr="00731FEF">
        <w:rPr>
          <w:rFonts w:ascii="Times New Roman" w:hAnsi="Times New Roman"/>
          <w:sz w:val="28"/>
          <w:szCs w:val="28"/>
          <w:lang w:val="kk-KZ"/>
        </w:rPr>
        <w:t xml:space="preserve"> [104]</w:t>
      </w:r>
      <w:r w:rsidRPr="00731FEF">
        <w:rPr>
          <w:rFonts w:ascii="Times New Roman" w:hAnsi="Times New Roman"/>
          <w:sz w:val="28"/>
          <w:szCs w:val="28"/>
          <w:lang w:val="kk-KZ"/>
        </w:rPr>
        <w:t>.</w:t>
      </w:r>
    </w:p>
    <w:p w14:paraId="20A55B88" w14:textId="26E117DC"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Дәріс мазмұнының ішкі құрылымы да белгілі бір стандартқа түсіріледі. Дәрісте (1) негізгі ұғым мен анықтама; (2) ұғымды ашатын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шығармаларынан бір қысқа дәйексөз; (3) ұғымның </w:t>
      </w:r>
      <w:r w:rsidR="000B7624" w:rsidRPr="00731FEF">
        <w:rPr>
          <w:rFonts w:ascii="Times New Roman" w:hAnsi="Times New Roman"/>
          <w:sz w:val="28"/>
          <w:szCs w:val="28"/>
          <w:lang w:val="kk-KZ"/>
        </w:rPr>
        <w:t>м</w:t>
      </w:r>
      <w:r w:rsidRPr="00731FEF">
        <w:rPr>
          <w:rFonts w:ascii="Times New Roman" w:hAnsi="Times New Roman"/>
          <w:sz w:val="28"/>
          <w:szCs w:val="28"/>
          <w:lang w:val="kk-KZ"/>
        </w:rPr>
        <w:t>айлинтанудағы ғылыми түсіндірмесі; (4) дәрісте орындалатын тапсырманың қысқа нұсқауы беріледі. Осылай құрылған дәріс студентті пассив тыңдаушыдан белсенді орындаушыға ауыстырады: ол дәрістен кейін міндетті түрде мәтінмен жұмысқа кіріседі.</w:t>
      </w:r>
      <w:r w:rsidR="009C2934" w:rsidRPr="00731FEF">
        <w:rPr>
          <w:rFonts w:ascii="Times New Roman" w:hAnsi="Times New Roman"/>
          <w:sz w:val="28"/>
          <w:szCs w:val="28"/>
          <w:lang w:val="kk-KZ"/>
        </w:rPr>
        <w:t xml:space="preserve"> </w:t>
      </w:r>
      <w:r w:rsidRPr="00731FEF">
        <w:rPr>
          <w:rFonts w:ascii="Times New Roman" w:hAnsi="Times New Roman"/>
          <w:sz w:val="28"/>
          <w:szCs w:val="28"/>
          <w:lang w:val="kk-KZ"/>
        </w:rPr>
        <w:t>Дәріс құрылымы да оқыту әдістемесіне сай тұрақты қадаммен ұйымдастырылады: алғашқыда студент өз оқылымын қысқа түрде ұсынады (оқылым тезисі); кейін топ ішінде дәйексөз банкі салыстырылады; одан соң аспектілік талдау жүргізіледі; ең соңында «оқытуға көшіру» кезеңі болады – мәтін бойынша мектепке арналған сұрақ, тапсырма, бағалау өлшемі жасалады. Дәрістің осы тұрақты логикасы студенттің талдау дағдысын да, оқыту әдістемесін де жүйелейді.</w:t>
      </w:r>
      <w:r w:rsidR="009C2934"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Оқыту әдістемесінің сапасы мазмұнның «мәтінге жақын оқу» және «оқытуға көшіру» қабаттарын тең ұстауымен өлшенеді. Көп жағдайда </w:t>
      </w:r>
      <w:r w:rsidR="00AB3931">
        <w:rPr>
          <w:rFonts w:ascii="Times New Roman" w:hAnsi="Times New Roman"/>
          <w:sz w:val="28"/>
          <w:szCs w:val="28"/>
          <w:lang w:val="kk-KZ"/>
        </w:rPr>
        <w:t>әдебиеттану бойынша</w:t>
      </w:r>
      <w:r w:rsidRPr="00731FEF">
        <w:rPr>
          <w:rFonts w:ascii="Times New Roman" w:hAnsi="Times New Roman"/>
          <w:sz w:val="28"/>
          <w:szCs w:val="28"/>
          <w:lang w:val="kk-KZ"/>
        </w:rPr>
        <w:t xml:space="preserve"> зерттеулер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ғылыми сипаттаумен шектеліп, сол қорытындыны аудиторияда қандай оқыту қадамдарымен меңгерту керектігін ашпай қалады; керісінше, кейбір оқу құралдары талдауды жеңілдетіп, дәлел мәдениетін әлсіретеді. Осы бөлімде ұсынылған мазмұн мен құрылым осы екі шектің арасындағы тепе-теңдікті сақтауға бағытталған: әр ұғым мәтін дәлелімен бекітіледі, әр талдау міндетті түрде сабақ жобалау әрекетіне ұласады [</w:t>
      </w:r>
      <w:r w:rsidR="00C64804" w:rsidRPr="00731FEF">
        <w:rPr>
          <w:rFonts w:ascii="Times New Roman" w:hAnsi="Times New Roman"/>
          <w:sz w:val="28"/>
          <w:szCs w:val="28"/>
          <w:lang w:val="kk-KZ"/>
        </w:rPr>
        <w:t>10</w:t>
      </w:r>
      <w:r w:rsidR="009C2934" w:rsidRPr="00731FEF">
        <w:rPr>
          <w:rFonts w:ascii="Times New Roman" w:hAnsi="Times New Roman"/>
          <w:sz w:val="28"/>
          <w:szCs w:val="28"/>
          <w:lang w:val="kk-KZ"/>
        </w:rPr>
        <w:t>5</w:t>
      </w:r>
      <w:r w:rsidRPr="00731FEF">
        <w:rPr>
          <w:rFonts w:ascii="Times New Roman" w:hAnsi="Times New Roman"/>
          <w:sz w:val="28"/>
          <w:szCs w:val="28"/>
          <w:lang w:val="kk-KZ"/>
        </w:rPr>
        <w:t>].</w:t>
      </w:r>
    </w:p>
    <w:p w14:paraId="02B52A7B" w14:textId="4113B3B7"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lastRenderedPageBreak/>
        <w:t xml:space="preserve">Портфолиоға қойылатын талаптар нақты жазылады. Портфолионың міндетті бөлімдері: (1) таңдалған мәтіндердің тізімі және неге таңдалғаны туралы қысқа негіздеме; (2) әр мәтінге арналған ұғым картасы (ұғым – дәйексөз – түсіндіру – тапсырма); (3) екі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 xml:space="preserve">салыстырмалы талдау; (4) бір мәтін бойынша </w:t>
      </w:r>
      <w:r w:rsidR="00EB502B" w:rsidRPr="00731FEF">
        <w:rPr>
          <w:rFonts w:ascii="Times New Roman" w:hAnsi="Times New Roman"/>
          <w:sz w:val="28"/>
          <w:szCs w:val="28"/>
          <w:lang w:val="kk-KZ"/>
        </w:rPr>
        <w:t>дәріс</w:t>
      </w:r>
      <w:r w:rsidRPr="00731FEF">
        <w:rPr>
          <w:rFonts w:ascii="Times New Roman" w:hAnsi="Times New Roman"/>
          <w:sz w:val="28"/>
          <w:szCs w:val="28"/>
          <w:lang w:val="kk-KZ"/>
        </w:rPr>
        <w:t xml:space="preserve">; (5) оқу кітаптары бойынша «оқу </w:t>
      </w:r>
      <w:r w:rsidR="00A722D7" w:rsidRPr="00731FEF">
        <w:rPr>
          <w:rFonts w:ascii="Times New Roman" w:hAnsi="Times New Roman"/>
          <w:sz w:val="28"/>
          <w:szCs w:val="28"/>
          <w:lang w:val="kk-KZ"/>
        </w:rPr>
        <w:t xml:space="preserve">шығармаларын </w:t>
      </w:r>
      <w:r w:rsidRPr="00731FEF">
        <w:rPr>
          <w:rFonts w:ascii="Times New Roman" w:hAnsi="Times New Roman"/>
          <w:sz w:val="28"/>
          <w:szCs w:val="28"/>
          <w:lang w:val="kk-KZ"/>
        </w:rPr>
        <w:t>жобалау» тапсырмасы; (6) рефлексиялық жазба. Осы талаптар орындалса, студенттің жұмысы жинақтық сипаттан шығып, оқыту әдістемесі тұрғысынан жүйелі кәсіби өнімге айналады.</w:t>
      </w:r>
    </w:p>
    <w:p w14:paraId="495DF9B3" w14:textId="31391937"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Оқыту әдістемесі мазмұнын жоспарлауда «дәлел – өлшем – кері байланыс» үштігі тұрақты ұсталады. </w:t>
      </w:r>
      <w:r w:rsidR="00D26B97" w:rsidRPr="00731FEF">
        <w:rPr>
          <w:rFonts w:ascii="Times New Roman" w:hAnsi="Times New Roman"/>
          <w:sz w:val="28"/>
          <w:szCs w:val="28"/>
          <w:lang w:val="kk-KZ"/>
        </w:rPr>
        <w:t>Ш.Таубаева</w:t>
      </w:r>
      <w:r w:rsidRPr="00731FEF">
        <w:rPr>
          <w:rFonts w:ascii="Times New Roman" w:hAnsi="Times New Roman"/>
          <w:sz w:val="28"/>
          <w:szCs w:val="28"/>
          <w:lang w:val="kk-KZ"/>
        </w:rPr>
        <w:t xml:space="preserve"> педагогикалық зерттеуде мақсат қою, өлшем таңдау және нәтижені негіздеу мәдениетінің маңызын көрсетеді. Бұл идеяны пән ішіндегі бағалауға көшіру мынаған әкеледі: әр тапсырманың өлшемі алдын ала анықталады, студент өз жұмысын сол өлшемге сүйеніп өзін-өзі тексереді, ал оқытушы кері байланысты дәл сол өлшем арқылы береді. Мысалы, мәтін бойынша эссе жазуда өлшем ретінде (а) тезистің анықтығы; (ә) кемінде екі дәйексөздің болуы; (б) ұғымның дұрыс қолданылуы; (в) қорытындының қисыны белгіленеді. Өлшем мен кері байланыс осылай нақты болғанда студенттің оқу әрекеті реттеледі, ал оқыту әдістемесі тұлғалық әсерге тәуелді болмай, жүйелі сипат алады.</w:t>
      </w:r>
      <w:r w:rsidR="009C2934" w:rsidRPr="00731FEF">
        <w:rPr>
          <w:rFonts w:ascii="Times New Roman" w:hAnsi="Times New Roman"/>
          <w:sz w:val="28"/>
          <w:szCs w:val="28"/>
          <w:lang w:val="kk-KZ"/>
        </w:rPr>
        <w:t xml:space="preserve">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прозасын оқытуда «реализм дәлелі» деген арнайы жаттығу енгізу тиімді. Студент мәтіннен реализмнің белгілерін көрсете алатын бес дәлелді таңдайды: а) нақты тұрмыс деталі; ә) әлеуметтік қатынас көрінісі; б) сөйлеу жағдаятының табиғилығы; в) кейіпкер әрекетінің себептілігі; г) авторлық бағалаудың жанама берілуі. Әр дәлелдің қасына студент қысқа түсіндірме жазады және сол дәлелді мектепте қандай сұрақпен ашуға болатынын көрсетеді. Бұл жаттығу оқыту әдістемесінде екі мәселені қатар шешеді: ғылыми ұғымды операцияландырады және сол ұғымды </w:t>
      </w:r>
      <w:r w:rsidR="00BE568B" w:rsidRPr="00731FEF">
        <w:rPr>
          <w:rFonts w:ascii="Times New Roman" w:hAnsi="Times New Roman"/>
          <w:sz w:val="28"/>
          <w:szCs w:val="28"/>
          <w:lang w:val="kk-KZ"/>
        </w:rPr>
        <w:t>студентке</w:t>
      </w:r>
      <w:r w:rsidRPr="00731FEF">
        <w:rPr>
          <w:rFonts w:ascii="Times New Roman" w:hAnsi="Times New Roman"/>
          <w:sz w:val="28"/>
          <w:szCs w:val="28"/>
          <w:lang w:val="kk-KZ"/>
        </w:rPr>
        <w:t xml:space="preserve"> түсіндіретін сұрақ мәдениетін қалыптастырады.</w:t>
      </w:r>
    </w:p>
    <w:p w14:paraId="302C77B7" w14:textId="52CBE61C" w:rsidR="009C2934" w:rsidRPr="00731FEF" w:rsidRDefault="009C2934"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Б.Майлин шығармаларының мектеп оқулығындағы орны жоғары мектеп мазмұнын мектеппен байланыстыруға мүмкіндік береді. Мәселен, совет дәуіріндегі мектеп оқулығында жазушы шығармаларының көркемдік идеясы мен әлеуметтік бағыты түсіндіру мақсатында енгізілгені белгілі. Бұл дерек бүгінгі университет курсында екі қызмет атқарады: біріншісі – студент мектептегі оқу материалының дәстүрін көреді; екіншісі – сол дәстүрді жаңарту қажеттігін түсінеді, өйткені бүгінгі оқыту әдістемесі студентті дайын пайымға емес, дәлелді ойлауға жетелеуі тиіс. Сондықтан </w:t>
      </w:r>
      <w:r w:rsidR="000C0224">
        <w:rPr>
          <w:rFonts w:ascii="Times New Roman" w:hAnsi="Times New Roman"/>
          <w:sz w:val="28"/>
          <w:szCs w:val="28"/>
          <w:lang w:val="kk-KZ"/>
        </w:rPr>
        <w:t>ЖОО-да</w:t>
      </w:r>
      <w:r w:rsidRPr="00731FEF">
        <w:rPr>
          <w:rFonts w:ascii="Times New Roman" w:hAnsi="Times New Roman"/>
          <w:sz w:val="28"/>
          <w:szCs w:val="28"/>
          <w:lang w:val="kk-KZ"/>
        </w:rPr>
        <w:t xml:space="preserve"> әр мәтін бойынша мектепке арналған сұрақтар қайта қаралып, «жауапты айтқызу» емес, «дәлелді көрсеткізу» қағидасымен жаңадан құрастырылады [</w:t>
      </w:r>
      <w:r w:rsidR="00C64804" w:rsidRPr="00731FEF">
        <w:rPr>
          <w:rFonts w:ascii="Times New Roman" w:hAnsi="Times New Roman"/>
          <w:sz w:val="28"/>
          <w:szCs w:val="28"/>
          <w:lang w:val="kk-KZ"/>
        </w:rPr>
        <w:t>106</w:t>
      </w:r>
      <w:r w:rsidRPr="00731FEF">
        <w:rPr>
          <w:rFonts w:ascii="Times New Roman" w:hAnsi="Times New Roman"/>
          <w:sz w:val="28"/>
          <w:szCs w:val="28"/>
          <w:lang w:val="kk-KZ"/>
        </w:rPr>
        <w:t xml:space="preserve">] </w:t>
      </w:r>
    </w:p>
    <w:p w14:paraId="1CBB6529" w14:textId="4F0E7D3F"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Оқыту әдістемесі мазмұны студенттердің дайындық деңгейі әртүрлі болатынын ескеруі тиіс. Сондықтан дәріс тапсырмалары сараланып беріледі: бірінші деңгей – мәтіннен дәлел табу және қысқа түсіндірме; екінші деңгей – ұғымды қолданып талдау; үшінші деңгей – талдауды сабаққа көшіру және бағалау өлшемін ұсыну. Саралау студентті «әлсіз/күшті» деп бөлу үшін емес, әр студентті өз деңгейінен келесі деңгейге көтеру үшін қажет.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юморы мен кейіпкер тілінің табиғилығы мотивацияны арттырады, сондықтан оқытуда рольдік оқылым, </w:t>
      </w:r>
      <w:r w:rsidRPr="00731FEF">
        <w:rPr>
          <w:rFonts w:ascii="Times New Roman" w:hAnsi="Times New Roman"/>
          <w:sz w:val="28"/>
          <w:szCs w:val="28"/>
          <w:lang w:val="kk-KZ"/>
        </w:rPr>
        <w:lastRenderedPageBreak/>
        <w:t>сахналық оқу, «кейіпкер атынан жауап» сияқты белсенді формалар орын алады; бірақ бұл формалар міндетті түрде мәтін дәлелімен аяқталуы тиіс. Осы шарт сақталғанда белсенділік – ойынға емес, оқу нәтижесіне қызмет етеді.</w:t>
      </w:r>
    </w:p>
    <w:p w14:paraId="0260400C" w14:textId="3FAB3DFA"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Мазмұн мен құрылымға енгізілген жазбаша жұмыстардың сапасы академиялық адалдық мәдениетіне тәуелді. Сондықтан пән барысында студентке дәйексөзді рәсімдеу, өз сөзімен мазмұндау, дерек пен пікірді ажырату, авторлық ойды дәлелмен бекіту талаптары түсіндіріледі. Әр жазбаша жұмыстың соңында студент қысқа рефлексия жазады: қандай дәлел тапты, қандай ұғымды меңгерді, қай тұста қиындық болды, сол қиындықты қалай жеңді. Рефлексия оқу әрекетін саналы етеді, ал оқыту әдістемесі үшін бұл – мазмұнның игерілуін бақылаудың сапалық көрсеткіші. Осылайша пән құрылымы тек әдеби білім беріп қана қоймай, ғылыми және кәсіби жазба мәдениетін қалыптастырады.</w:t>
      </w:r>
      <w:r w:rsidR="00C64804"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Ядро мәтіндер корпусы пән құрылымында алдын ала белгіленеді және студенттің өзіндік оқылымын бағыттайды. Проза модулінде – қысқа әңгімелер мен повестерден таңдалған мәтіндер (ауыл психологиясы, оқу-ағарту, әйел теңдігі, юмор, сатира қабаты айқын көрінетін үлгілер), поэзия модулінде – үндеу, еңбек, оқу-білім тақырыбын көтеретін өлеңдер, драма модулінде – «Жалбыр» сияқты пьесалар мен сахналық үзінділер, публицистикада – баспасөздегі шағын мәтіндер, ал ағартушылық бағытта – 1929–1936 жылдар аралығындағы оқу кітаптары қамтылады. Студент осы ядро корпусқа қосымша ретінде бір зерттеу мақаласын және бір сын </w:t>
      </w:r>
      <w:r w:rsidR="00A722D7" w:rsidRPr="00731FEF">
        <w:rPr>
          <w:rFonts w:ascii="Times New Roman" w:hAnsi="Times New Roman"/>
          <w:sz w:val="28"/>
          <w:szCs w:val="28"/>
          <w:lang w:val="kk-KZ"/>
        </w:rPr>
        <w:t xml:space="preserve">шығармаларын </w:t>
      </w:r>
      <w:r w:rsidRPr="00731FEF">
        <w:rPr>
          <w:rFonts w:ascii="Times New Roman" w:hAnsi="Times New Roman"/>
          <w:sz w:val="28"/>
          <w:szCs w:val="28"/>
          <w:lang w:val="kk-KZ"/>
        </w:rPr>
        <w:t xml:space="preserve">таңдап, оларды портфолиода «дерек – мәтін – қорытынды – оқытуға көшіру» логикасымен байланыстырып көрсетеді. Осы талап мазмұнды жай оқылым деңгейінде қалдырмай, оқыту әдістемесінің кәсіби әрекетке шығу мүмкіндігін </w:t>
      </w:r>
      <w:r w:rsidR="00A722D7" w:rsidRPr="00731FEF">
        <w:rPr>
          <w:rFonts w:ascii="Times New Roman" w:hAnsi="Times New Roman"/>
          <w:sz w:val="28"/>
          <w:szCs w:val="28"/>
          <w:lang w:val="kk-KZ"/>
        </w:rPr>
        <w:t>нығайтады</w:t>
      </w:r>
      <w:r w:rsidRPr="00731FEF">
        <w:rPr>
          <w:rFonts w:ascii="Times New Roman" w:hAnsi="Times New Roman"/>
          <w:sz w:val="28"/>
          <w:szCs w:val="28"/>
          <w:lang w:val="kk-KZ"/>
        </w:rPr>
        <w:t>.</w:t>
      </w:r>
    </w:p>
    <w:p w14:paraId="4185C348" w14:textId="174DF8F1" w:rsidR="005B05BD" w:rsidRPr="00731FEF" w:rsidRDefault="00DF2356"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Б.Майлин</w:t>
      </w:r>
      <w:r w:rsidR="005B05BD" w:rsidRPr="00731FEF">
        <w:rPr>
          <w:rFonts w:ascii="Times New Roman" w:hAnsi="Times New Roman"/>
          <w:sz w:val="28"/>
          <w:szCs w:val="28"/>
          <w:lang w:val="kk-KZ"/>
        </w:rPr>
        <w:t xml:space="preserve"> шығармаларын жоғары мектепте оқытудың мазмұны мен құрылымы төрт тірекке сүйенеді: (1) </w:t>
      </w:r>
      <w:r w:rsidR="000B7624" w:rsidRPr="00731FEF">
        <w:rPr>
          <w:rFonts w:ascii="Times New Roman" w:hAnsi="Times New Roman"/>
          <w:sz w:val="28"/>
          <w:szCs w:val="28"/>
          <w:lang w:val="kk-KZ"/>
        </w:rPr>
        <w:t>м</w:t>
      </w:r>
      <w:r w:rsidR="005B05BD" w:rsidRPr="00731FEF">
        <w:rPr>
          <w:rFonts w:ascii="Times New Roman" w:hAnsi="Times New Roman"/>
          <w:sz w:val="28"/>
          <w:szCs w:val="28"/>
          <w:lang w:val="kk-KZ"/>
        </w:rPr>
        <w:t xml:space="preserve">айлинтанудың ғылыми дерегі мен мәтін корпусын жүйелі қолдану; (2) ұлттық әдеби білімдегі оқыту әдістемесі тәжірибесіне арқа сүйеп, талдау мәдениетін қалыптастыру; (3) оқу әрекетін нәтижеге бағыттап, студентті кәсіби өнімге (сабақ жоспары, тапсырма пакеті, бағалау өлшемі, портфолио) жетелейтін құрылым құру; (4) </w:t>
      </w:r>
      <w:r w:rsidRPr="00731FEF">
        <w:rPr>
          <w:rFonts w:ascii="Times New Roman" w:hAnsi="Times New Roman"/>
          <w:sz w:val="28"/>
          <w:szCs w:val="28"/>
          <w:lang w:val="kk-KZ"/>
        </w:rPr>
        <w:t>Б.Майлин</w:t>
      </w:r>
      <w:r w:rsidR="005B05BD" w:rsidRPr="00731FEF">
        <w:rPr>
          <w:rFonts w:ascii="Times New Roman" w:hAnsi="Times New Roman"/>
          <w:sz w:val="28"/>
          <w:szCs w:val="28"/>
          <w:lang w:val="kk-KZ"/>
        </w:rPr>
        <w:t xml:space="preserve">нің көркем мұрасын оның ағартушылық еңбектерімен сабақтастырып, </w:t>
      </w:r>
      <w:r w:rsidR="00CC1F2D" w:rsidRPr="00731FEF">
        <w:rPr>
          <w:rFonts w:ascii="Times New Roman" w:hAnsi="Times New Roman"/>
          <w:sz w:val="28"/>
          <w:szCs w:val="28"/>
          <w:lang w:val="kk-KZ"/>
        </w:rPr>
        <w:t xml:space="preserve">келешек </w:t>
      </w:r>
      <w:r w:rsidR="005B05BD" w:rsidRPr="00731FEF">
        <w:rPr>
          <w:rFonts w:ascii="Times New Roman" w:hAnsi="Times New Roman"/>
          <w:sz w:val="28"/>
          <w:szCs w:val="28"/>
          <w:lang w:val="kk-KZ"/>
        </w:rPr>
        <w:t>мұғалімнің кәсіби тұлғасын қалыптастыру. Осы төрт тірек сақталғанда пән мазмұны жоғары мектеп талаптарына жауап беретін, ғылыми дәлелге сүйенген және практикаға көшуге дайын оқыту әдістемесі ретінде орнығады [</w:t>
      </w:r>
      <w:r w:rsidR="00C64804" w:rsidRPr="00731FEF">
        <w:rPr>
          <w:rFonts w:ascii="Times New Roman" w:hAnsi="Times New Roman"/>
          <w:sz w:val="28"/>
          <w:szCs w:val="28"/>
          <w:lang w:val="kk-KZ"/>
        </w:rPr>
        <w:t>107</w:t>
      </w:r>
      <w:r w:rsidR="005B05BD" w:rsidRPr="00731FEF">
        <w:rPr>
          <w:rFonts w:ascii="Times New Roman" w:hAnsi="Times New Roman"/>
          <w:sz w:val="28"/>
          <w:szCs w:val="28"/>
          <w:lang w:val="kk-KZ"/>
        </w:rPr>
        <w:t>].</w:t>
      </w:r>
    </w:p>
    <w:p w14:paraId="25CA47DF" w14:textId="09377BBE"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Жазбаша жұмыстардың ішінде «қысқа ғылыми шолу» форматы мазмұнды жинақтап үйретуге қолайлы. Студент бір </w:t>
      </w:r>
      <w:r w:rsidR="000B7624" w:rsidRPr="00731FEF">
        <w:rPr>
          <w:rFonts w:ascii="Times New Roman" w:hAnsi="Times New Roman"/>
          <w:sz w:val="28"/>
          <w:szCs w:val="28"/>
          <w:lang w:val="kk-KZ"/>
        </w:rPr>
        <w:t>м</w:t>
      </w:r>
      <w:r w:rsidRPr="00731FEF">
        <w:rPr>
          <w:rFonts w:ascii="Times New Roman" w:hAnsi="Times New Roman"/>
          <w:sz w:val="28"/>
          <w:szCs w:val="28"/>
          <w:lang w:val="kk-KZ"/>
        </w:rPr>
        <w:t>айлинтану еңбегін таңдап, оның зерттеу сұрағын, негізгі ұғымын, дәлел тәсілін және қорытындысын 500–700 сөз көлемінде өз сөзімен жазады. Шолудың соңында міндетті түрде «мектепте қолдану» абзацы болады: зерттеудегі бір идеяны сабаққа қалай көшіруге болатыны ұсынылады. Бұл тапсырма оқыту әдістемесінің ғылыми және практикалық қабатын біріктіреді.</w:t>
      </w:r>
      <w:r w:rsidR="006F30E7"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Тағы бір маңызды жұмыс – «оқылым күнделігі». Оқылым күнделігіне студент әр мәтін бойынша үш нәрсені жазады: (а) мен үшін жаңа болған бір ой; (ә) мәтіннен алынған бір дәлел; (б) оқытуға арналған бір сұрақ немесе тапсырма. Күнделік студенттің оқу </w:t>
      </w:r>
      <w:r w:rsidRPr="00731FEF">
        <w:rPr>
          <w:rFonts w:ascii="Times New Roman" w:hAnsi="Times New Roman"/>
          <w:sz w:val="28"/>
          <w:szCs w:val="28"/>
          <w:lang w:val="kk-KZ"/>
        </w:rPr>
        <w:lastRenderedPageBreak/>
        <w:t>әрекетін тұрақтандырады және пән мазмұнын реттейді. Оқыту әдістемесі тұрғысынан бұл күнделік бақылау құралы да болады: оқылымның жүйелілігі, дәлел сапасы, сұрақтың ойландыратын деңгейі көрінеді.</w:t>
      </w:r>
    </w:p>
    <w:p w14:paraId="04B9ED44" w14:textId="77777777" w:rsidR="00045F49" w:rsidRPr="00731FEF" w:rsidRDefault="00045F49" w:rsidP="00C8213F">
      <w:pPr>
        <w:spacing w:after="0" w:line="240" w:lineRule="auto"/>
        <w:ind w:firstLine="567"/>
        <w:jc w:val="both"/>
        <w:rPr>
          <w:rFonts w:ascii="Times New Roman" w:hAnsi="Times New Roman"/>
          <w:b/>
          <w:bCs/>
          <w:sz w:val="28"/>
          <w:szCs w:val="28"/>
          <w:lang w:val="kk-KZ"/>
        </w:rPr>
      </w:pPr>
    </w:p>
    <w:p w14:paraId="73D65CE3" w14:textId="77777777" w:rsidR="00E90682" w:rsidRPr="00731FEF" w:rsidRDefault="005B05BD" w:rsidP="00C8213F">
      <w:pPr>
        <w:spacing w:after="0" w:line="240" w:lineRule="auto"/>
        <w:ind w:firstLine="567"/>
        <w:jc w:val="both"/>
        <w:rPr>
          <w:rFonts w:ascii="Times New Roman" w:hAnsi="Times New Roman"/>
          <w:b/>
          <w:bCs/>
          <w:sz w:val="28"/>
          <w:szCs w:val="28"/>
          <w:lang w:val="kk-KZ"/>
        </w:rPr>
      </w:pPr>
      <w:r w:rsidRPr="00731FEF">
        <w:rPr>
          <w:rFonts w:ascii="Times New Roman" w:hAnsi="Times New Roman"/>
          <w:b/>
          <w:bCs/>
          <w:sz w:val="28"/>
          <w:szCs w:val="28"/>
          <w:lang w:val="kk-KZ"/>
        </w:rPr>
        <w:t xml:space="preserve">2.2 </w:t>
      </w:r>
      <w:r w:rsidR="00E90682" w:rsidRPr="00731FEF">
        <w:rPr>
          <w:rFonts w:ascii="Times New Roman" w:hAnsi="Times New Roman"/>
          <w:b/>
          <w:bCs/>
          <w:sz w:val="28"/>
          <w:szCs w:val="28"/>
          <w:lang w:val="kk-KZ"/>
        </w:rPr>
        <w:t xml:space="preserve">Білім беру үдерісіндегі әдістемелік инновациялар мен тәсілдер </w:t>
      </w:r>
    </w:p>
    <w:p w14:paraId="008B7189" w14:textId="6CB3C2C7"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Бұл бөлім ЖОО кеңістігінде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 әдістемесі ғылымы тұрғысынан қолданылатын әдіс-тәсілдердің мазмұнын емес, сол мазмұнды игертетін әдістеме таңдауы мен амалдар жүйесін сипаттайды. Негізгі нысана – нәтижеге бағытталған оқу үдерісінде студенттің мәтінмен әрекеті қалай ұйымдасатыны: қандай сұрақ қояды, қандай дәлел табады, дәлелді қалай талдайды, қандай жазбаша жұмыс орындайды, қалай қорғайды, қалай бағаланады. Мұнда «әдіс-тәсіл» ұғымы теориялық атау ретінде емес, оқыту әдістемесі шеңберінде нақты оқу жағдайында қолданылатын әрекет бірлігі ретінде қарастырылады.</w:t>
      </w:r>
      <w:r w:rsidR="00705336"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Жоғары және жоғары оқу орнынан кейінгі білім берудің мемлекеттік стандарты оқу нәтижелерін, құзыреттерді және оқу жұмысының құрылымын (дәріс/практика, оқытушы жетекшілігімен және дербес орындалатын жұмыс) нақтылауға мүмкіндік береді. Осы талаптарды ескермей құрылған әдіс-тәсілдер жүйесі бағалау мен оқу нәтижесінің сәйкестігін әлсіретеді. Сондықтан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 әдістемесінде әр тәсіл белгілі бір оқу нәтижесін «көрсететін» әрекетпен байланыстырылды [</w:t>
      </w:r>
      <w:r w:rsidR="00C64804" w:rsidRPr="00731FEF">
        <w:rPr>
          <w:rFonts w:ascii="Times New Roman" w:hAnsi="Times New Roman"/>
          <w:sz w:val="28"/>
          <w:szCs w:val="28"/>
          <w:lang w:val="kk-KZ"/>
        </w:rPr>
        <w:t>10</w:t>
      </w:r>
      <w:r w:rsidR="007D409E" w:rsidRPr="00731FEF">
        <w:rPr>
          <w:rFonts w:ascii="Times New Roman" w:hAnsi="Times New Roman"/>
          <w:sz w:val="28"/>
          <w:szCs w:val="28"/>
          <w:lang w:val="kk-KZ"/>
        </w:rPr>
        <w:t>8</w:t>
      </w:r>
      <w:r w:rsidRPr="00731FEF">
        <w:rPr>
          <w:rFonts w:ascii="Times New Roman" w:hAnsi="Times New Roman"/>
          <w:sz w:val="28"/>
          <w:szCs w:val="28"/>
          <w:lang w:val="kk-KZ"/>
        </w:rPr>
        <w:t>].</w:t>
      </w:r>
    </w:p>
    <w:p w14:paraId="130473E0" w14:textId="5E2E34FD"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Оқыту тәсіліне қатысты кең тараған жіктеулердің бірі </w:t>
      </w:r>
      <w:r w:rsidR="000B7624" w:rsidRPr="00731FEF">
        <w:rPr>
          <w:rFonts w:ascii="Times New Roman" w:hAnsi="Times New Roman"/>
          <w:sz w:val="28"/>
          <w:szCs w:val="28"/>
          <w:lang w:val="kk-KZ"/>
        </w:rPr>
        <w:t>И.Лернер</w:t>
      </w:r>
      <w:r w:rsidRPr="00731FEF">
        <w:rPr>
          <w:rFonts w:ascii="Times New Roman" w:hAnsi="Times New Roman"/>
          <w:sz w:val="28"/>
          <w:szCs w:val="28"/>
          <w:lang w:val="kk-KZ"/>
        </w:rPr>
        <w:t xml:space="preserve"> мен </w:t>
      </w:r>
      <w:r w:rsidR="000B7624" w:rsidRPr="00731FEF">
        <w:rPr>
          <w:rFonts w:ascii="Times New Roman" w:hAnsi="Times New Roman"/>
          <w:sz w:val="28"/>
          <w:szCs w:val="28"/>
          <w:lang w:val="kk-KZ"/>
        </w:rPr>
        <w:t>М.Скаткин</w:t>
      </w:r>
      <w:r w:rsidRPr="00731FEF">
        <w:rPr>
          <w:rFonts w:ascii="Times New Roman" w:hAnsi="Times New Roman"/>
          <w:sz w:val="28"/>
          <w:szCs w:val="28"/>
          <w:lang w:val="kk-KZ"/>
        </w:rPr>
        <w:t xml:space="preserve"> ұсынған жүйеде көрінеді: олар репродуктивтік әрекеттен проблемалық-ізденістік және зерттеушілік әрекетке қарай өрлейтін логиканы бөліп көрсетеді.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 әдістемесінде бұл логика «түсіну – дәлел табу – интерпретация – салыстыру – қорытындылау – қорғау» тізбегімен жүзеге асады [</w:t>
      </w:r>
      <w:r w:rsidR="00EA5FE0" w:rsidRPr="00731FEF">
        <w:rPr>
          <w:rFonts w:ascii="Times New Roman" w:hAnsi="Times New Roman"/>
          <w:sz w:val="28"/>
          <w:szCs w:val="28"/>
          <w:lang w:val="kk-KZ"/>
        </w:rPr>
        <w:t>10</w:t>
      </w:r>
      <w:r w:rsidR="007D409E" w:rsidRPr="00731FEF">
        <w:rPr>
          <w:rFonts w:ascii="Times New Roman" w:hAnsi="Times New Roman"/>
          <w:sz w:val="28"/>
          <w:szCs w:val="28"/>
          <w:lang w:val="kk-KZ"/>
        </w:rPr>
        <w:t>9</w:t>
      </w:r>
      <w:r w:rsidRPr="00731FEF">
        <w:rPr>
          <w:rFonts w:ascii="Times New Roman" w:hAnsi="Times New Roman"/>
          <w:sz w:val="28"/>
          <w:szCs w:val="28"/>
          <w:lang w:val="kk-KZ"/>
        </w:rPr>
        <w:t>].</w:t>
      </w:r>
    </w:p>
    <w:p w14:paraId="2CDE0CB6" w14:textId="79622A34" w:rsidR="005B05BD" w:rsidRPr="00731FEF" w:rsidRDefault="000B7624"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Ю.Бабанский</w:t>
      </w:r>
      <w:r w:rsidR="00956FFB" w:rsidRPr="00731FEF">
        <w:rPr>
          <w:rFonts w:ascii="Times New Roman" w:hAnsi="Times New Roman"/>
          <w:sz w:val="28"/>
          <w:szCs w:val="28"/>
          <w:lang w:val="kk-KZ"/>
        </w:rPr>
        <w:t xml:space="preserve"> тәсіл таңдауды оңтайландыру ұстанымымен байланыстырады: уақыт пен нәтиже арақатынасы, топтың даярлығы, </w:t>
      </w:r>
      <w:r w:rsidR="005F0BC0" w:rsidRPr="00731FEF">
        <w:rPr>
          <w:rFonts w:ascii="Times New Roman" w:hAnsi="Times New Roman"/>
          <w:sz w:val="28"/>
          <w:szCs w:val="28"/>
          <w:lang w:val="kk-KZ"/>
        </w:rPr>
        <w:t xml:space="preserve">шығарманың </w:t>
      </w:r>
      <w:r w:rsidR="00956FFB" w:rsidRPr="00731FEF">
        <w:rPr>
          <w:rFonts w:ascii="Times New Roman" w:hAnsi="Times New Roman"/>
          <w:sz w:val="28"/>
          <w:szCs w:val="28"/>
          <w:lang w:val="kk-KZ"/>
        </w:rPr>
        <w:t xml:space="preserve">көлемі, бағалау форматы ескеріліп, оқу нәтижесіне жеткізетін ең ықшам әрі тиімді жол анықталады. </w:t>
      </w:r>
      <w:r w:rsidR="00DF2356" w:rsidRPr="00731FEF">
        <w:rPr>
          <w:rFonts w:ascii="Times New Roman" w:hAnsi="Times New Roman"/>
          <w:sz w:val="28"/>
          <w:szCs w:val="28"/>
          <w:lang w:val="kk-KZ"/>
        </w:rPr>
        <w:t>Б.Майлин</w:t>
      </w:r>
      <w:r w:rsidR="00956FFB" w:rsidRPr="00731FEF">
        <w:rPr>
          <w:rFonts w:ascii="Times New Roman" w:hAnsi="Times New Roman"/>
          <w:sz w:val="28"/>
          <w:szCs w:val="28"/>
          <w:lang w:val="kk-KZ"/>
        </w:rPr>
        <w:t xml:space="preserve"> шығармаларын оқыту әдістемесінде да бір сабақта «көп әдіс көрсету» емес, дәлелді ойлау мен жазбаша жұмысты қалыптастыратын негізгі әрекеттердің тепе-теңдігі маңызды [</w:t>
      </w:r>
      <w:r w:rsidR="007D409E" w:rsidRPr="00731FEF">
        <w:rPr>
          <w:rFonts w:ascii="Times New Roman" w:hAnsi="Times New Roman"/>
          <w:sz w:val="28"/>
          <w:szCs w:val="28"/>
          <w:lang w:val="kk-KZ"/>
        </w:rPr>
        <w:t>100</w:t>
      </w:r>
      <w:r w:rsidR="00956FFB" w:rsidRPr="00731FEF">
        <w:rPr>
          <w:rFonts w:ascii="Times New Roman" w:hAnsi="Times New Roman"/>
          <w:sz w:val="28"/>
          <w:szCs w:val="28"/>
          <w:lang w:val="kk-KZ"/>
        </w:rPr>
        <w:t>].</w:t>
      </w:r>
    </w:p>
    <w:p w14:paraId="5D9A7360" w14:textId="5AC57BD1" w:rsidR="005B05BD" w:rsidRPr="00731FEF" w:rsidRDefault="00704D6E"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Педагогикалық жүйе мәселесінде В. Беспалько оқу үдерісінің құрылымын мақсат, мазмұн, әдістер, құралдар, ұйымдастыру формалары және нәтиже компоненттерінің бірлігі арқылы түсіндіреді; нәтиже алдын ала жобаланбаса, жүйе «өздігінен жүретін» әрекеттер жиынтығына айналып кететінін ескертеді </w:t>
      </w:r>
      <w:r w:rsidR="005B05BD" w:rsidRPr="00731FEF">
        <w:rPr>
          <w:rFonts w:ascii="Times New Roman" w:hAnsi="Times New Roman"/>
          <w:sz w:val="28"/>
          <w:szCs w:val="28"/>
          <w:lang w:val="kk-KZ"/>
        </w:rPr>
        <w:t>Қазіргі дидактикада әдіс-тәсілдерді жүйелеудің өзегінде педагогикалық технология ұғымы тұр. В. Беспалько технологияны алдын ала жобаланған, қайта өндіруге болатын оқыту үдерісі деп анықтап, нәтиже өлшемін бастапқыда нақтылауды талап етеді [</w:t>
      </w:r>
      <w:r w:rsidR="00DB151D" w:rsidRPr="00731FEF">
        <w:rPr>
          <w:rFonts w:ascii="Times New Roman" w:hAnsi="Times New Roman"/>
          <w:sz w:val="28"/>
          <w:szCs w:val="28"/>
          <w:lang w:val="kk-KZ"/>
        </w:rPr>
        <w:t>1</w:t>
      </w:r>
      <w:r w:rsidR="00EA5FE0" w:rsidRPr="00731FEF">
        <w:rPr>
          <w:rFonts w:ascii="Times New Roman" w:hAnsi="Times New Roman"/>
          <w:sz w:val="28"/>
          <w:szCs w:val="28"/>
          <w:lang w:val="kk-KZ"/>
        </w:rPr>
        <w:t>1</w:t>
      </w:r>
      <w:r w:rsidR="00DB151D" w:rsidRPr="00731FEF">
        <w:rPr>
          <w:rFonts w:ascii="Times New Roman" w:hAnsi="Times New Roman"/>
          <w:sz w:val="28"/>
          <w:szCs w:val="28"/>
          <w:lang w:val="kk-KZ"/>
        </w:rPr>
        <w:t>1</w:t>
      </w:r>
      <w:r w:rsidR="005B05BD" w:rsidRPr="00731FEF">
        <w:rPr>
          <w:rFonts w:ascii="Times New Roman" w:hAnsi="Times New Roman"/>
          <w:sz w:val="28"/>
          <w:szCs w:val="28"/>
          <w:lang w:val="kk-KZ"/>
        </w:rPr>
        <w:t xml:space="preserve">]. Оқыту технологияларын мазмұн–үдеріс–нәтиже бірлігінде қарастыруды ұсынатын </w:t>
      </w:r>
      <w:r w:rsidR="00DF2356" w:rsidRPr="00731FEF">
        <w:rPr>
          <w:rFonts w:ascii="Times New Roman" w:hAnsi="Times New Roman"/>
          <w:sz w:val="28"/>
          <w:szCs w:val="28"/>
          <w:lang w:val="kk-KZ"/>
        </w:rPr>
        <w:t>Б.Майлин</w:t>
      </w:r>
      <w:r w:rsidR="005B05BD" w:rsidRPr="00731FEF">
        <w:rPr>
          <w:rFonts w:ascii="Times New Roman" w:hAnsi="Times New Roman"/>
          <w:sz w:val="28"/>
          <w:szCs w:val="28"/>
          <w:lang w:val="kk-KZ"/>
        </w:rPr>
        <w:t xml:space="preserve"> шығармаларын оқытуда қолданылатын әдіс-тәсілдерді өзара сабақтастыруға мүмкіндік береді</w:t>
      </w:r>
      <w:r w:rsidR="00EA5FE0" w:rsidRPr="00731FEF">
        <w:rPr>
          <w:rFonts w:ascii="Times New Roman" w:hAnsi="Times New Roman"/>
          <w:sz w:val="28"/>
          <w:szCs w:val="28"/>
          <w:lang w:val="kk-KZ"/>
        </w:rPr>
        <w:t>.</w:t>
      </w:r>
      <w:r w:rsidR="005B05BD" w:rsidRPr="00731FEF">
        <w:rPr>
          <w:rFonts w:ascii="Times New Roman" w:hAnsi="Times New Roman"/>
          <w:sz w:val="28"/>
          <w:szCs w:val="28"/>
          <w:lang w:val="kk-KZ"/>
        </w:rPr>
        <w:t xml:space="preserve"> </w:t>
      </w:r>
      <w:r w:rsidR="00045F49" w:rsidRPr="00731FEF">
        <w:rPr>
          <w:rFonts w:ascii="Times New Roman" w:hAnsi="Times New Roman"/>
          <w:sz w:val="28"/>
          <w:szCs w:val="28"/>
          <w:lang w:val="kk-KZ"/>
        </w:rPr>
        <w:t xml:space="preserve">Жоғары мектеп тәсілдемесінде бір ғана тәсілге </w:t>
      </w:r>
      <w:r w:rsidR="00045F49" w:rsidRPr="00731FEF">
        <w:rPr>
          <w:rFonts w:ascii="Times New Roman" w:hAnsi="Times New Roman"/>
          <w:sz w:val="28"/>
          <w:szCs w:val="28"/>
          <w:lang w:val="kk-KZ"/>
        </w:rPr>
        <w:lastRenderedPageBreak/>
        <w:t>сүйену өнімсіз: оқу мақсатына қарай әдіс-тәсілдерді үйлестіру қажет. Оқыту технологияларын үйлестіру жөнінде әр технологияның дидактикалық міндеті мен нәтиже өлшемі айқын болғанда ғана біріктіру тиімді болатынын атап көрсетеді</w:t>
      </w:r>
      <w:r w:rsidR="005B05BD" w:rsidRPr="00731FEF">
        <w:rPr>
          <w:rFonts w:ascii="Times New Roman" w:hAnsi="Times New Roman"/>
          <w:sz w:val="28"/>
          <w:szCs w:val="28"/>
          <w:lang w:val="kk-KZ"/>
        </w:rPr>
        <w:t>. Қ.Әбдіғалиев қазіргі педагогикалық технологияларды таңдауда оқу мақсаты, студенттің мүмкіндігі және пәндік мазмұнның сәйкестігін негізгі өлшемдердің бірі ретінде көрсетеді [</w:t>
      </w:r>
      <w:r w:rsidR="00EA5FE0" w:rsidRPr="00731FEF">
        <w:rPr>
          <w:rFonts w:ascii="Times New Roman" w:hAnsi="Times New Roman"/>
          <w:sz w:val="28"/>
          <w:szCs w:val="28"/>
          <w:lang w:val="kk-KZ"/>
        </w:rPr>
        <w:t>112</w:t>
      </w:r>
      <w:r w:rsidR="005B05BD" w:rsidRPr="00731FEF">
        <w:rPr>
          <w:rFonts w:ascii="Times New Roman" w:hAnsi="Times New Roman"/>
          <w:sz w:val="28"/>
          <w:szCs w:val="28"/>
          <w:lang w:val="kk-KZ"/>
        </w:rPr>
        <w:t>].</w:t>
      </w:r>
      <w:r w:rsidR="00592437" w:rsidRPr="00731FEF">
        <w:rPr>
          <w:rFonts w:ascii="Times New Roman" w:hAnsi="Times New Roman"/>
          <w:sz w:val="28"/>
          <w:szCs w:val="28"/>
          <w:lang w:val="kk-KZ"/>
        </w:rPr>
        <w:t xml:space="preserve"> Әдіс-тәсілдер жүйесінің өзегін проблемалық оқыту құрайды, өйткені Б.Майлин прозасы мен драматургиясында әлеуметтік, этикалық, азаматтық қайшылықтар ашық көрінеді; мұндай мәтіндер студентті дайын қорытындыны қабылдауға емес, қайшылықты байқауға, сұрақ қоюға, дәлел іздеуге итермелейді. Проблемалық оқытудың мәні – білімді хабарлау емес, танымдық қиындық тудыру арқылы ізденісті ұйымдастыру.</w:t>
      </w:r>
    </w:p>
    <w:p w14:paraId="0949167D" w14:textId="258A73AA" w:rsidR="005B05BD" w:rsidRPr="00731FEF" w:rsidRDefault="00DF2356"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А.Вербицкий</w:t>
      </w:r>
      <w:r w:rsidR="00956FFB" w:rsidRPr="00731FEF">
        <w:rPr>
          <w:rFonts w:ascii="Times New Roman" w:hAnsi="Times New Roman"/>
          <w:sz w:val="28"/>
          <w:szCs w:val="28"/>
          <w:lang w:val="kk-KZ"/>
        </w:rPr>
        <w:t xml:space="preserve">дің контексттік оқыту идеясы бойынша оқу әрекеті </w:t>
      </w:r>
      <w:r w:rsidR="00CC1F2D" w:rsidRPr="00731FEF">
        <w:rPr>
          <w:rFonts w:ascii="Times New Roman" w:hAnsi="Times New Roman"/>
          <w:sz w:val="28"/>
          <w:szCs w:val="28"/>
          <w:lang w:val="kk-KZ"/>
        </w:rPr>
        <w:t xml:space="preserve">келешек </w:t>
      </w:r>
      <w:r w:rsidR="00956FFB" w:rsidRPr="00731FEF">
        <w:rPr>
          <w:rFonts w:ascii="Times New Roman" w:hAnsi="Times New Roman"/>
          <w:sz w:val="28"/>
          <w:szCs w:val="28"/>
          <w:lang w:val="kk-KZ"/>
        </w:rPr>
        <w:t xml:space="preserve">кәсіби жағдайға жақындатылғанда ғана білім «жұмыс істейтін» құралға айналады. </w:t>
      </w:r>
      <w:r w:rsidRPr="00731FEF">
        <w:rPr>
          <w:rFonts w:ascii="Times New Roman" w:hAnsi="Times New Roman"/>
          <w:sz w:val="28"/>
          <w:szCs w:val="28"/>
          <w:lang w:val="kk-KZ"/>
        </w:rPr>
        <w:t>Б.Майлин</w:t>
      </w:r>
      <w:r w:rsidR="00956FFB" w:rsidRPr="00731FEF">
        <w:rPr>
          <w:rFonts w:ascii="Times New Roman" w:hAnsi="Times New Roman"/>
          <w:sz w:val="28"/>
          <w:szCs w:val="28"/>
          <w:lang w:val="kk-KZ"/>
        </w:rPr>
        <w:t xml:space="preserve"> шығармаларын </w:t>
      </w:r>
      <w:r w:rsidR="00CC1F2D" w:rsidRPr="00731FEF">
        <w:rPr>
          <w:rFonts w:ascii="Times New Roman" w:hAnsi="Times New Roman"/>
          <w:sz w:val="28"/>
          <w:szCs w:val="28"/>
          <w:lang w:val="kk-KZ"/>
        </w:rPr>
        <w:t xml:space="preserve">келешек </w:t>
      </w:r>
      <w:r w:rsidR="00956FFB" w:rsidRPr="00731FEF">
        <w:rPr>
          <w:rFonts w:ascii="Times New Roman" w:hAnsi="Times New Roman"/>
          <w:sz w:val="28"/>
          <w:szCs w:val="28"/>
          <w:lang w:val="kk-KZ"/>
        </w:rPr>
        <w:t>филолог‑педагогтарға оқыту әдістемесінде мәтін талдаумен шектелмей, оны мектеп сабағына бейімдеу, тапсырма құрастыру, қысқа сабақ фрагментін модельдеу сияқты кәсіби әрекеттермен толықтырылады [1</w:t>
      </w:r>
      <w:r w:rsidR="00EA5FE0" w:rsidRPr="00731FEF">
        <w:rPr>
          <w:rFonts w:ascii="Times New Roman" w:hAnsi="Times New Roman"/>
          <w:sz w:val="28"/>
          <w:szCs w:val="28"/>
          <w:lang w:val="kk-KZ"/>
        </w:rPr>
        <w:t>13</w:t>
      </w:r>
      <w:r w:rsidR="00956FFB" w:rsidRPr="00731FEF">
        <w:rPr>
          <w:rFonts w:ascii="Times New Roman" w:hAnsi="Times New Roman"/>
          <w:sz w:val="28"/>
          <w:szCs w:val="28"/>
          <w:lang w:val="kk-KZ"/>
        </w:rPr>
        <w:t>].</w:t>
      </w:r>
    </w:p>
    <w:p w14:paraId="53F064B8" w14:textId="03C6BED7"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Интерактивті оқыту әдістемесінде білім мазмұны диалог және бірлескен әрекет арқылы игеріледі. </w:t>
      </w:r>
      <w:r w:rsidR="00704D6E" w:rsidRPr="00731FEF">
        <w:rPr>
          <w:rFonts w:ascii="Times New Roman" w:hAnsi="Times New Roman"/>
          <w:sz w:val="28"/>
          <w:szCs w:val="28"/>
          <w:lang w:val="kk-KZ"/>
        </w:rPr>
        <w:t>М.Кларин</w:t>
      </w:r>
      <w:r w:rsidRPr="00731FEF">
        <w:rPr>
          <w:rFonts w:ascii="Times New Roman" w:hAnsi="Times New Roman"/>
          <w:sz w:val="28"/>
          <w:szCs w:val="28"/>
          <w:lang w:val="kk-KZ"/>
        </w:rPr>
        <w:t xml:space="preserve"> интерактивті оқытуды жаңа тәжірибені меңгертетін құрал ретінде сипаттайды;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 әдістемесінде бұл әсіресе юмор, ирония, авторлық ұстаным сияқты астарлы қабаттарды топтық талқылау арқылы ашуға мүмкіндік береді [</w:t>
      </w:r>
      <w:r w:rsidR="00DB151D" w:rsidRPr="00731FEF">
        <w:rPr>
          <w:rFonts w:ascii="Times New Roman" w:hAnsi="Times New Roman"/>
          <w:sz w:val="28"/>
          <w:szCs w:val="28"/>
          <w:lang w:val="kk-KZ"/>
        </w:rPr>
        <w:t>1</w:t>
      </w:r>
      <w:r w:rsidR="00EA5FE0" w:rsidRPr="00731FEF">
        <w:rPr>
          <w:rFonts w:ascii="Times New Roman" w:hAnsi="Times New Roman"/>
          <w:sz w:val="28"/>
          <w:szCs w:val="28"/>
          <w:lang w:val="kk-KZ"/>
        </w:rPr>
        <w:t>14</w:t>
      </w:r>
      <w:r w:rsidRPr="00731FEF">
        <w:rPr>
          <w:rFonts w:ascii="Times New Roman" w:hAnsi="Times New Roman"/>
          <w:sz w:val="28"/>
          <w:szCs w:val="28"/>
          <w:lang w:val="kk-KZ"/>
        </w:rPr>
        <w:t>].</w:t>
      </w:r>
    </w:p>
    <w:p w14:paraId="4854C03C" w14:textId="55B6F8EF" w:rsidR="005B05BD" w:rsidRPr="00C7588F" w:rsidRDefault="005B05BD"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Әрекеттік көзқарас (А. Н. Леонтьев) білімді дайын хабарлама емес, мақсатқа бағытталған әрекет нәтижесі ретінде түсіндіреді. Осы тұрғыдан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оқу – «оқыдым/айттым» деңгейінде қалмай, дәлел келтіріп, пайымдау жасап, бағалап, қорытынды шығара алатын оқу әрекетіне айналуы тиіс [1</w:t>
      </w:r>
      <w:r w:rsidR="00EA5FE0" w:rsidRPr="00731FEF">
        <w:rPr>
          <w:rFonts w:ascii="Times New Roman" w:hAnsi="Times New Roman"/>
          <w:sz w:val="28"/>
          <w:szCs w:val="28"/>
          <w:lang w:val="kk-KZ"/>
        </w:rPr>
        <w:t>15</w:t>
      </w:r>
      <w:r w:rsidRPr="00731FEF">
        <w:rPr>
          <w:rFonts w:ascii="Times New Roman" w:hAnsi="Times New Roman"/>
          <w:sz w:val="28"/>
          <w:szCs w:val="28"/>
          <w:lang w:val="kk-KZ"/>
        </w:rPr>
        <w:t>].</w:t>
      </w:r>
    </w:p>
    <w:p w14:paraId="4A8B8DEF" w14:textId="036A8513"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Тапсырмалар жүйесін енгізуде күрделілікті бірден арттырмай, қолдау мен дербестіктің тепе-теңдігін сақтау маңызды. Л.Выготскийдің (1934) «жақын даму аймағы» туралы идеясы студентке қиындықты жеңілдететін тірек ұсыну және сол тіректі біртіндеп азайту қағидасын негіздейді [</w:t>
      </w:r>
      <w:r w:rsidR="00BB378F" w:rsidRPr="00731FEF">
        <w:rPr>
          <w:rFonts w:ascii="Times New Roman" w:hAnsi="Times New Roman"/>
          <w:sz w:val="28"/>
          <w:szCs w:val="28"/>
          <w:lang w:val="kk-KZ"/>
        </w:rPr>
        <w:t>1</w:t>
      </w:r>
      <w:r w:rsidR="00EA5FE0" w:rsidRPr="00731FEF">
        <w:rPr>
          <w:rFonts w:ascii="Times New Roman" w:hAnsi="Times New Roman"/>
          <w:sz w:val="28"/>
          <w:szCs w:val="28"/>
          <w:lang w:val="kk-KZ"/>
        </w:rPr>
        <w:t>16</w:t>
      </w:r>
      <w:r w:rsidRPr="00731FEF">
        <w:rPr>
          <w:rFonts w:ascii="Times New Roman" w:hAnsi="Times New Roman"/>
          <w:sz w:val="28"/>
          <w:szCs w:val="28"/>
          <w:lang w:val="kk-KZ"/>
        </w:rPr>
        <w:t xml:space="preserve">]. </w:t>
      </w:r>
      <w:r w:rsidR="00EA5FE0" w:rsidRPr="00731FEF">
        <w:rPr>
          <w:rFonts w:ascii="Times New Roman" w:hAnsi="Times New Roman"/>
          <w:sz w:val="28"/>
          <w:szCs w:val="28"/>
          <w:lang w:val="kk-KZ"/>
        </w:rPr>
        <w:t xml:space="preserve">Проблемалық оқыту тәсілдерінің өзегі – танымдық қайшылық тудыратын мәселелік жағдаят құру. Б.Майлин шығармаларын оқыту әдістемесінде да «кейіпкер неге осылай әрекет етті?», «автор неге дәл осы детальды таңдады?», «юморлық эффект нені әшкерелейді?» сияқты сұрақтар студентті мәтіндік дәлелге сүйеніп ойлауға жетелейді. </w:t>
      </w:r>
      <w:r w:rsidRPr="00731FEF">
        <w:rPr>
          <w:rFonts w:ascii="Times New Roman" w:hAnsi="Times New Roman"/>
          <w:sz w:val="28"/>
          <w:szCs w:val="28"/>
          <w:lang w:val="kk-KZ"/>
        </w:rPr>
        <w:t>П.Гальпериннің әрекетті кезеңдеп қалыптастыру теориясы оқу әрекетінің операцияларын саналы меңгертуге мүмкіндік береді [</w:t>
      </w:r>
      <w:r w:rsidR="00BB378F" w:rsidRPr="00731FEF">
        <w:rPr>
          <w:rFonts w:ascii="Times New Roman" w:hAnsi="Times New Roman"/>
          <w:sz w:val="28"/>
          <w:szCs w:val="28"/>
          <w:lang w:val="kk-KZ"/>
        </w:rPr>
        <w:t>1</w:t>
      </w:r>
      <w:r w:rsidR="00EA5FE0" w:rsidRPr="00731FEF">
        <w:rPr>
          <w:rFonts w:ascii="Times New Roman" w:hAnsi="Times New Roman"/>
          <w:sz w:val="28"/>
          <w:szCs w:val="28"/>
          <w:lang w:val="kk-KZ"/>
        </w:rPr>
        <w:t>17</w:t>
      </w:r>
      <w:r w:rsidRPr="00731FEF">
        <w:rPr>
          <w:rFonts w:ascii="Times New Roman" w:hAnsi="Times New Roman"/>
          <w:sz w:val="28"/>
          <w:szCs w:val="28"/>
          <w:lang w:val="kk-KZ"/>
        </w:rPr>
        <w:t>]</w:t>
      </w:r>
      <w:r w:rsidR="00EA5FE0"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Құзыретке бағдарланған нәтиже тек білім мазмұнын білуімен өлшенбейді, ол – сол білімді қолдана алатын әрекет. </w:t>
      </w:r>
      <w:r w:rsidR="009C4C9B" w:rsidRPr="00731FEF">
        <w:rPr>
          <w:rFonts w:ascii="Times New Roman" w:hAnsi="Times New Roman"/>
          <w:sz w:val="28"/>
          <w:szCs w:val="28"/>
          <w:lang w:val="kk-KZ"/>
        </w:rPr>
        <w:t>А.Хуторской</w:t>
      </w:r>
      <w:r w:rsidRPr="00731FEF">
        <w:rPr>
          <w:rFonts w:ascii="Times New Roman" w:hAnsi="Times New Roman"/>
          <w:sz w:val="28"/>
          <w:szCs w:val="28"/>
          <w:lang w:val="kk-KZ"/>
        </w:rPr>
        <w:t xml:space="preserve"> құзыреттерді тұлғалық-бағдарлы білім беру парадигмасының құрамдасы ретінде түсіндіреді;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 әдістемесінде бұл студенттің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 xml:space="preserve">талдай отырып, кәсіби-оқыту әдістемесі </w:t>
      </w:r>
      <w:r w:rsidRPr="00731FEF">
        <w:rPr>
          <w:rFonts w:ascii="Times New Roman" w:hAnsi="Times New Roman"/>
          <w:sz w:val="28"/>
          <w:szCs w:val="28"/>
          <w:lang w:val="kk-KZ"/>
        </w:rPr>
        <w:lastRenderedPageBreak/>
        <w:t>шешім қабылдауына (сабақ мақсаты, тапсырма, бағалау өлшемі) алып келуімен байқалады [</w:t>
      </w:r>
      <w:r w:rsidR="00BB378F" w:rsidRPr="00731FEF">
        <w:rPr>
          <w:rFonts w:ascii="Times New Roman" w:hAnsi="Times New Roman"/>
          <w:sz w:val="28"/>
          <w:szCs w:val="28"/>
          <w:lang w:val="kk-KZ"/>
        </w:rPr>
        <w:t>11</w:t>
      </w:r>
      <w:r w:rsidR="00EA5FE0" w:rsidRPr="00731FEF">
        <w:rPr>
          <w:rFonts w:ascii="Times New Roman" w:hAnsi="Times New Roman"/>
          <w:sz w:val="28"/>
          <w:szCs w:val="28"/>
          <w:lang w:val="kk-KZ"/>
        </w:rPr>
        <w:t>8</w:t>
      </w:r>
      <w:r w:rsidRPr="00731FEF">
        <w:rPr>
          <w:rFonts w:ascii="Times New Roman" w:hAnsi="Times New Roman"/>
          <w:sz w:val="28"/>
          <w:szCs w:val="28"/>
          <w:lang w:val="kk-KZ"/>
        </w:rPr>
        <w:t>].</w:t>
      </w:r>
    </w:p>
    <w:p w14:paraId="3325B378" w14:textId="469EF63B" w:rsidR="005B05BD" w:rsidRPr="00731FEF" w:rsidRDefault="006B53A1"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Қ</w:t>
      </w:r>
      <w:r w:rsidR="005B05BD" w:rsidRPr="00731FEF">
        <w:rPr>
          <w:rFonts w:ascii="Times New Roman" w:hAnsi="Times New Roman"/>
          <w:sz w:val="28"/>
          <w:szCs w:val="28"/>
          <w:lang w:val="kk-KZ"/>
        </w:rPr>
        <w:t xml:space="preserve">азіргі технологиялардың комбинациясы оқу әрекетінің сапасын арттыратынын дәлелдейді. Осы себепті </w:t>
      </w:r>
      <w:r w:rsidR="00DF2356" w:rsidRPr="00731FEF">
        <w:rPr>
          <w:rFonts w:ascii="Times New Roman" w:hAnsi="Times New Roman"/>
          <w:sz w:val="28"/>
          <w:szCs w:val="28"/>
          <w:lang w:val="kk-KZ"/>
        </w:rPr>
        <w:t>Б.Майлин</w:t>
      </w:r>
      <w:r w:rsidR="005B05BD" w:rsidRPr="00731FEF">
        <w:rPr>
          <w:rFonts w:ascii="Times New Roman" w:hAnsi="Times New Roman"/>
          <w:sz w:val="28"/>
          <w:szCs w:val="28"/>
          <w:lang w:val="kk-KZ"/>
        </w:rPr>
        <w:t xml:space="preserve"> шығармаларын оқыту әдістемесінде проблемалық сұрақ–жақын оқу–топтық талдау–жазбаша жұмыс–портфолио–рефлексия тізбегі бір тұтас педагогикалық цикл ретінде құрылады, ал әр буынның оқу өнімі алдын ала нақты белгіленеді.</w:t>
      </w:r>
      <w:r w:rsidR="00592437" w:rsidRPr="00731FEF">
        <w:rPr>
          <w:rFonts w:ascii="Times New Roman" w:hAnsi="Times New Roman"/>
          <w:sz w:val="28"/>
          <w:szCs w:val="28"/>
          <w:lang w:val="kk-KZ"/>
        </w:rPr>
        <w:t xml:space="preserve"> </w:t>
      </w:r>
      <w:r w:rsidR="005B05BD" w:rsidRPr="00731FEF">
        <w:rPr>
          <w:rFonts w:ascii="Times New Roman" w:hAnsi="Times New Roman"/>
          <w:sz w:val="28"/>
          <w:szCs w:val="28"/>
          <w:lang w:val="kk-KZ"/>
        </w:rPr>
        <w:t xml:space="preserve">Қазақ әдебиетін оқыту әдістемесінің ұлттық дәстүрі көркем </w:t>
      </w:r>
      <w:r w:rsidR="00782D8C" w:rsidRPr="00731FEF">
        <w:rPr>
          <w:rFonts w:ascii="Times New Roman" w:hAnsi="Times New Roman"/>
          <w:sz w:val="28"/>
          <w:szCs w:val="28"/>
          <w:lang w:val="kk-KZ"/>
        </w:rPr>
        <w:t xml:space="preserve">шығарманы </w:t>
      </w:r>
      <w:r w:rsidR="005B05BD" w:rsidRPr="00731FEF">
        <w:rPr>
          <w:rFonts w:ascii="Times New Roman" w:hAnsi="Times New Roman"/>
          <w:sz w:val="28"/>
          <w:szCs w:val="28"/>
          <w:lang w:val="kk-KZ"/>
        </w:rPr>
        <w:t xml:space="preserve">тек мазмұндап түсіндірумен шектемей, тұлға тәрбиесімен, тіл мәдениетімен және азаматтық ұстаныммен сабақтастыра оқытуды мақсат етеді. Бұл дәстүрдің іргетасы </w:t>
      </w:r>
      <w:r w:rsidR="00B11523" w:rsidRPr="00731FEF">
        <w:rPr>
          <w:rFonts w:ascii="Times New Roman" w:hAnsi="Times New Roman"/>
          <w:sz w:val="28"/>
          <w:szCs w:val="28"/>
          <w:lang w:val="kk-KZ"/>
        </w:rPr>
        <w:t>А.Байтұрсын</w:t>
      </w:r>
      <w:r w:rsidR="005B05BD" w:rsidRPr="00731FEF">
        <w:rPr>
          <w:rFonts w:ascii="Times New Roman" w:hAnsi="Times New Roman"/>
          <w:sz w:val="28"/>
          <w:szCs w:val="28"/>
          <w:lang w:val="kk-KZ"/>
        </w:rPr>
        <w:t xml:space="preserve">ұлы қалыптастырған көркем сөзді танудың ұғымдық жүйесі мен </w:t>
      </w:r>
      <w:r w:rsidR="00E7394A" w:rsidRPr="00731FEF">
        <w:rPr>
          <w:rFonts w:ascii="Times New Roman" w:hAnsi="Times New Roman"/>
          <w:sz w:val="28"/>
          <w:szCs w:val="28"/>
          <w:lang w:val="kk-KZ"/>
        </w:rPr>
        <w:t>Ы.Алтынсарин</w:t>
      </w:r>
      <w:r w:rsidR="005B05BD" w:rsidRPr="00731FEF">
        <w:rPr>
          <w:rFonts w:ascii="Times New Roman" w:hAnsi="Times New Roman"/>
          <w:sz w:val="28"/>
          <w:szCs w:val="28"/>
          <w:lang w:val="kk-KZ"/>
        </w:rPr>
        <w:t xml:space="preserve"> көрсеткен хрестоматиялық мәтін іріктеу тәжірибесінде көрінеді [11</w:t>
      </w:r>
      <w:r w:rsidR="00592437" w:rsidRPr="00731FEF">
        <w:rPr>
          <w:rFonts w:ascii="Times New Roman" w:hAnsi="Times New Roman"/>
          <w:sz w:val="28"/>
          <w:szCs w:val="28"/>
          <w:lang w:val="kk-KZ"/>
        </w:rPr>
        <w:t>9</w:t>
      </w:r>
      <w:r w:rsidR="005B05BD" w:rsidRPr="00731FEF">
        <w:rPr>
          <w:rFonts w:ascii="Times New Roman" w:hAnsi="Times New Roman"/>
          <w:sz w:val="28"/>
          <w:szCs w:val="28"/>
          <w:lang w:val="kk-KZ"/>
        </w:rPr>
        <w:t>]. ХХ ғасыр басындағы педагогикалық ой М.Жұмабаев пен Ж.Аймауытов еңбектерінде оқу әрекетінің мотиві, қызығушылық пен ойлау бірлігі, тәрбиелік ықпалдың әдіс арқылы іске асуы тұрғысынан тереңдейді. Қазіргі жоғары мектепте осы арналар бір-бірін толықтырып, студентті мәтінмен белсенді жұмысқа енгізетін оқыту әдістемесіне айналады: проблемалық сұрақ қою, дәлел келтіру, диалогтік талқылау, жеке пайым айту және рефлексия жасау сияқты оқу қадамдары жүйеленеді</w:t>
      </w:r>
      <w:r w:rsidR="00B11523" w:rsidRPr="00731FEF">
        <w:rPr>
          <w:rFonts w:ascii="Times New Roman" w:hAnsi="Times New Roman"/>
          <w:sz w:val="28"/>
          <w:szCs w:val="28"/>
          <w:lang w:val="kk-KZ"/>
        </w:rPr>
        <w:t xml:space="preserve"> [1</w:t>
      </w:r>
      <w:r w:rsidR="00592437" w:rsidRPr="00731FEF">
        <w:rPr>
          <w:rFonts w:ascii="Times New Roman" w:hAnsi="Times New Roman"/>
          <w:sz w:val="28"/>
          <w:szCs w:val="28"/>
          <w:lang w:val="kk-KZ"/>
        </w:rPr>
        <w:t>20</w:t>
      </w:r>
      <w:r w:rsidR="00B11523" w:rsidRPr="00731FEF">
        <w:rPr>
          <w:rFonts w:ascii="Times New Roman" w:hAnsi="Times New Roman"/>
          <w:sz w:val="28"/>
          <w:szCs w:val="28"/>
          <w:lang w:val="kk-KZ"/>
        </w:rPr>
        <w:t>]</w:t>
      </w:r>
      <w:r w:rsidR="005B05BD" w:rsidRPr="00731FEF">
        <w:rPr>
          <w:rFonts w:ascii="Times New Roman" w:hAnsi="Times New Roman"/>
          <w:sz w:val="28"/>
          <w:szCs w:val="28"/>
          <w:lang w:val="kk-KZ"/>
        </w:rPr>
        <w:t xml:space="preserve">. </w:t>
      </w:r>
    </w:p>
    <w:p w14:paraId="4041E47E" w14:textId="7E045561" w:rsidR="005B05BD" w:rsidRPr="00731FEF" w:rsidRDefault="005B05BD" w:rsidP="00592437">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Жоғары мектепте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 әдістемесі үшін мәтін табиғатына сай талдау әрекетін ұйымдастыру шешуші мәнге ие.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прозасының ықшам сюжеттік құрылымы, юмор-сатиралық қуаты, деталь мен диалогтың көркем қызметі студенттен «мәтіндік дәлелге сүйенген» талдауды талап етеді; сондықтан майлинтанудағы жанр, күлкі табиғаты, деталь, диалог мәселелерін арнайы зерделеген зерттеулерді оқыту әдістемесінің ғылыми арқауына айналдыру қажет [</w:t>
      </w:r>
      <w:r w:rsidR="000179BB" w:rsidRPr="00731FEF">
        <w:rPr>
          <w:rFonts w:ascii="Times New Roman" w:hAnsi="Times New Roman"/>
          <w:sz w:val="28"/>
          <w:szCs w:val="28"/>
          <w:lang w:val="kk-KZ"/>
        </w:rPr>
        <w:t>23, б. 38</w:t>
      </w:r>
      <w:r w:rsidRPr="00731FEF">
        <w:rPr>
          <w:rFonts w:ascii="Times New Roman" w:hAnsi="Times New Roman"/>
          <w:sz w:val="28"/>
          <w:szCs w:val="28"/>
          <w:lang w:val="kk-KZ"/>
        </w:rPr>
        <w:t xml:space="preserve">]. Сонымен бірге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 xml:space="preserve">сатылы талдау арқылы тіл мәдениетін дамытуға бағытталған </w:t>
      </w:r>
      <w:r w:rsidR="000B7624" w:rsidRPr="00731FEF">
        <w:rPr>
          <w:rFonts w:ascii="Times New Roman" w:hAnsi="Times New Roman"/>
          <w:sz w:val="28"/>
          <w:szCs w:val="28"/>
          <w:lang w:val="kk-KZ"/>
        </w:rPr>
        <w:t>Н.Оразахынова</w:t>
      </w:r>
      <w:r w:rsidRPr="00731FEF">
        <w:rPr>
          <w:rFonts w:ascii="Times New Roman" w:hAnsi="Times New Roman"/>
          <w:sz w:val="28"/>
          <w:szCs w:val="28"/>
          <w:lang w:val="kk-KZ"/>
        </w:rPr>
        <w:t xml:space="preserve">ның қағидаларын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w:t>
      </w:r>
      <w:r w:rsidR="00EB502B" w:rsidRPr="00731FEF">
        <w:rPr>
          <w:rFonts w:ascii="Times New Roman" w:hAnsi="Times New Roman"/>
          <w:sz w:val="28"/>
          <w:szCs w:val="28"/>
          <w:lang w:val="kk-KZ"/>
        </w:rPr>
        <w:t>шығармаларының</w:t>
      </w:r>
      <w:r w:rsidRPr="00731FEF">
        <w:rPr>
          <w:rFonts w:ascii="Times New Roman" w:hAnsi="Times New Roman"/>
          <w:sz w:val="28"/>
          <w:szCs w:val="28"/>
          <w:lang w:val="kk-KZ"/>
        </w:rPr>
        <w:t xml:space="preserve"> шағын формадағы «тығыз» құрылымына бейімдеу тиімді: бұл студенттің мәтінмен жұмыс істеу дағдысын жүйелейді, дәлел мен қорытындының бірлігін нығайтады [1</w:t>
      </w:r>
      <w:r w:rsidR="00592437" w:rsidRPr="00731FEF">
        <w:rPr>
          <w:rFonts w:ascii="Times New Roman" w:hAnsi="Times New Roman"/>
          <w:sz w:val="28"/>
          <w:szCs w:val="28"/>
          <w:lang w:val="kk-KZ"/>
        </w:rPr>
        <w:t>21</w:t>
      </w:r>
      <w:r w:rsidRPr="00731FEF">
        <w:rPr>
          <w:rFonts w:ascii="Times New Roman" w:hAnsi="Times New Roman"/>
          <w:sz w:val="28"/>
          <w:szCs w:val="28"/>
          <w:lang w:val="kk-KZ"/>
        </w:rPr>
        <w:t>]. Оқу нәтижесін жобалау мен тапсырма құрылымын ұйымдастыруда деңгейлік мақсат қою, дәлелге негізделген бағалау және рефлексияны тұрақты жүргізу қағидалары басшылыққа алынады. Б.Блум таксономиясы студенттің оқу әрекетін «түсіну – талдау – бағалау – жасау» логикасында жоспарлап, әдеби білімді әрекеттік нәтижеге айналдыруға мүмкіндік береді [</w:t>
      </w:r>
      <w:r w:rsidR="00ED39AE" w:rsidRPr="00731FEF">
        <w:rPr>
          <w:rFonts w:ascii="Times New Roman" w:hAnsi="Times New Roman"/>
          <w:sz w:val="28"/>
          <w:szCs w:val="28"/>
          <w:lang w:val="kk-KZ"/>
        </w:rPr>
        <w:t>8</w:t>
      </w:r>
      <w:r w:rsidR="00592437" w:rsidRPr="00731FEF">
        <w:rPr>
          <w:rFonts w:ascii="Times New Roman" w:hAnsi="Times New Roman"/>
          <w:sz w:val="28"/>
          <w:szCs w:val="28"/>
          <w:lang w:val="kk-KZ"/>
        </w:rPr>
        <w:t>6</w:t>
      </w:r>
      <w:r w:rsidR="00ED39AE" w:rsidRPr="00731FEF">
        <w:rPr>
          <w:rFonts w:ascii="Times New Roman" w:hAnsi="Times New Roman"/>
          <w:sz w:val="28"/>
          <w:szCs w:val="28"/>
          <w:lang w:val="kk-KZ"/>
        </w:rPr>
        <w:t>, б. 183</w:t>
      </w:r>
      <w:r w:rsidRPr="00731FEF">
        <w:rPr>
          <w:rFonts w:ascii="Times New Roman" w:hAnsi="Times New Roman"/>
          <w:sz w:val="28"/>
          <w:szCs w:val="28"/>
          <w:lang w:val="kk-KZ"/>
        </w:rPr>
        <w:t>]. Осы логиканы нақтылау үшін сыни ойлауды дамытудағы сұрақ–дәлел–рефлексия циклі мен түсініп оқуға арналған стратегияларды оқыту әдістемесіне кіріктіру маңызды: студент оқиғаны жай қабылдамай, мәтіндік белгіге сүйеніп ой түйеді, өз пайымын дәлелдеуге үйренеді және нәтижесін жазбаша/ауызша түрде қорғайды.</w:t>
      </w:r>
      <w:r w:rsidR="00592437" w:rsidRPr="00731FEF">
        <w:rPr>
          <w:rFonts w:ascii="Times New Roman" w:eastAsia="Times New Roman" w:hAnsi="Times New Roman"/>
          <w:sz w:val="28"/>
          <w:szCs w:val="28"/>
          <w:lang w:val="kk-KZ"/>
        </w:rPr>
        <w:t xml:space="preserve"> </w:t>
      </w:r>
      <w:r w:rsidR="000B7624" w:rsidRPr="00731FEF">
        <w:rPr>
          <w:rFonts w:ascii="Times New Roman" w:hAnsi="Times New Roman"/>
          <w:sz w:val="28"/>
          <w:szCs w:val="28"/>
          <w:lang w:val="kk-KZ"/>
        </w:rPr>
        <w:t>И.Лернер</w:t>
      </w:r>
      <w:r w:rsidRPr="00731FEF">
        <w:rPr>
          <w:rFonts w:ascii="Times New Roman" w:hAnsi="Times New Roman"/>
          <w:sz w:val="28"/>
          <w:szCs w:val="28"/>
          <w:lang w:val="kk-KZ"/>
        </w:rPr>
        <w:t xml:space="preserve"> проблемалық тәсілде оқытушының міндеті студент алдына шешімін табуды қажет ететін мәселе қою екенін, ал мәселені шешу барысында білім мен әрекет тәсілі бірлікте қалыптасатынын көрсетеді. Әдеби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 xml:space="preserve">оқыту әдістемесінде «мәселе» көбіне авторлық позиция, кейіпкер әрекетінің уәжділігі, тарихи-әлеуметтік контекст пен тұлғалық </w:t>
      </w:r>
      <w:r w:rsidRPr="00731FEF">
        <w:rPr>
          <w:rFonts w:ascii="Times New Roman" w:hAnsi="Times New Roman"/>
          <w:sz w:val="28"/>
          <w:szCs w:val="28"/>
          <w:lang w:val="kk-KZ"/>
        </w:rPr>
        <w:lastRenderedPageBreak/>
        <w:t>таңдау арасындағы қатынас, иронияның бағдары сияқты күрделі феномендерден туындайды.</w:t>
      </w:r>
      <w:r w:rsidR="002E0AB6"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Проблемалық сұрақты қою – ғылыми аппаратты күшейтетін негізгі қадам. Сұрақ «нені білді?» деңгейінде қалып қоймай, «неге солай болды?», «қандай дәлел бар?», «басқаша шешім мүмкін бе?», «бүгінгі педагогикалық кеңістікте бұл ситуациядан қандай педагогикалық қорытынды шығады?» сияқты әрекеттік ойлауға жетелеуі тиіс. </w:t>
      </w:r>
      <w:r w:rsidR="000B7624" w:rsidRPr="00731FEF">
        <w:rPr>
          <w:rFonts w:ascii="Times New Roman" w:hAnsi="Times New Roman"/>
          <w:sz w:val="28"/>
          <w:szCs w:val="28"/>
          <w:lang w:val="kk-KZ"/>
        </w:rPr>
        <w:t>М.Скаткин</w:t>
      </w:r>
      <w:r w:rsidRPr="00731FEF">
        <w:rPr>
          <w:rFonts w:ascii="Times New Roman" w:hAnsi="Times New Roman"/>
          <w:sz w:val="28"/>
          <w:szCs w:val="28"/>
          <w:lang w:val="kk-KZ"/>
        </w:rPr>
        <w:t xml:space="preserve"> проблемалық оқыту әдістемесінде оқытушының сұрақ қою мәдениеті мен танымдық тапсырманың деңгейі шешуші рөл атқаратынын айтып, мәселені өнімді қою үшін оның шарттарын, бастапқы деректерін, шешу жолдарын іздестіру өрісін айқындау қажет екенін нақтылайды. Сондықтан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w:t>
      </w:r>
      <w:r w:rsidR="00003E90" w:rsidRPr="00731FEF">
        <w:rPr>
          <w:rFonts w:ascii="Times New Roman" w:hAnsi="Times New Roman"/>
          <w:sz w:val="28"/>
          <w:szCs w:val="28"/>
          <w:lang w:val="kk-KZ"/>
        </w:rPr>
        <w:t xml:space="preserve">шығармаларын </w:t>
      </w:r>
      <w:r w:rsidRPr="00731FEF">
        <w:rPr>
          <w:rFonts w:ascii="Times New Roman" w:hAnsi="Times New Roman"/>
          <w:sz w:val="28"/>
          <w:szCs w:val="28"/>
          <w:lang w:val="kk-KZ"/>
        </w:rPr>
        <w:t>талдауда проблемалық сұрақ «дерек–дәлел–түсіндіру–бағалау» логикасын бірден қозғауға бағытталады [</w:t>
      </w:r>
      <w:r w:rsidR="00592437" w:rsidRPr="00731FEF">
        <w:rPr>
          <w:rFonts w:ascii="Times New Roman" w:hAnsi="Times New Roman"/>
          <w:sz w:val="28"/>
          <w:szCs w:val="28"/>
          <w:lang w:val="kk-KZ"/>
        </w:rPr>
        <w:t>10</w:t>
      </w:r>
      <w:r w:rsidR="0067437A" w:rsidRPr="00731FEF">
        <w:rPr>
          <w:rFonts w:ascii="Times New Roman" w:hAnsi="Times New Roman"/>
          <w:sz w:val="28"/>
          <w:szCs w:val="28"/>
          <w:lang w:val="kk-KZ"/>
        </w:rPr>
        <w:t>9, б. 74</w:t>
      </w:r>
      <w:r w:rsidRPr="00731FEF">
        <w:rPr>
          <w:rFonts w:ascii="Times New Roman" w:hAnsi="Times New Roman"/>
          <w:sz w:val="28"/>
          <w:szCs w:val="28"/>
          <w:lang w:val="kk-KZ"/>
        </w:rPr>
        <w:t>].</w:t>
      </w:r>
    </w:p>
    <w:p w14:paraId="3AE797A1" w14:textId="213D4CDA"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Проблемалық оқыту әдістемесінде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 xml:space="preserve">өзінен «қайшылық түйінін» табудың арнайы әдіс-тәсілдері қолданылады. Біріншісі – контраст детальдар тәсілі: студент </w:t>
      </w:r>
      <w:r w:rsidR="00645840" w:rsidRPr="00731FEF">
        <w:rPr>
          <w:rFonts w:ascii="Times New Roman" w:hAnsi="Times New Roman"/>
          <w:sz w:val="28"/>
          <w:szCs w:val="28"/>
          <w:lang w:val="kk-KZ"/>
        </w:rPr>
        <w:t xml:space="preserve">шығармадағы </w:t>
      </w:r>
      <w:r w:rsidRPr="00731FEF">
        <w:rPr>
          <w:rFonts w:ascii="Times New Roman" w:hAnsi="Times New Roman"/>
          <w:sz w:val="28"/>
          <w:szCs w:val="28"/>
          <w:lang w:val="kk-KZ"/>
        </w:rPr>
        <w:t>қарама-қарсы қойылған детальдарды (құндылық–іс-әрекет, сөз–ниет, ұран–шынайы практика) жұптап белгілеп, қайшылықтың қай тұста күшейетінін көрсетеді. Екіншісі – «авторлық ирония маркері»: мәтінде бағалауыш сөздердің өзгерісін, экспрессивті тіркестердің бағытын, ремарка/қалжыңның астарын талдап, автордың көзқарасын дәлелмен ашады. Үшіншісі – «мотив картасы»: кейіпкердің әр шешіміне әсер еткен факторларды (орта қысымы, материалдық тапшылық, қоғамдық стереотип, беделге тәуелділік) картаға түсіріп, себеп-салдар байланысын көрсетеді. Бұл әдіс-тәсілдер проблемалық сұраққа жауапты эмоциялық деңгейде емес, мәтіндік дәлелде қалыптастырады.</w:t>
      </w:r>
    </w:p>
    <w:p w14:paraId="61B0DDDE" w14:textId="06DF97F4" w:rsidR="005B05BD" w:rsidRPr="00731FEF" w:rsidRDefault="005B05BD"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Проблемалық тапсырманы аудиториялық жұмыста ұйымдастырудың бір тиімді формасы – кейстік талдау. Кейс тәсілінде </w:t>
      </w:r>
      <w:r w:rsidR="00645840" w:rsidRPr="00731FEF">
        <w:rPr>
          <w:rFonts w:ascii="Times New Roman" w:hAnsi="Times New Roman"/>
          <w:sz w:val="28"/>
          <w:szCs w:val="28"/>
          <w:lang w:val="kk-KZ"/>
        </w:rPr>
        <w:t xml:space="preserve">шығармадағы </w:t>
      </w:r>
      <w:r w:rsidRPr="00731FEF">
        <w:rPr>
          <w:rFonts w:ascii="Times New Roman" w:hAnsi="Times New Roman"/>
          <w:sz w:val="28"/>
          <w:szCs w:val="28"/>
          <w:lang w:val="kk-KZ"/>
        </w:rPr>
        <w:t xml:space="preserve">ситуация «педагогикалық/әлеуметтік шешім қабылдауды» қажет ететін нақты оқиға ретінде ұсынылады; студент оны әдеби дәлелмен талдап, бірнеше шешім нұсқасын ұсынады, әр нұсқаның тәуекелі мен салдарын бағалайды. Контекстік оқыту идеясын ұсынған </w:t>
      </w:r>
      <w:r w:rsidR="00DF2356" w:rsidRPr="00731FEF">
        <w:rPr>
          <w:rFonts w:ascii="Times New Roman" w:hAnsi="Times New Roman"/>
          <w:sz w:val="28"/>
          <w:szCs w:val="28"/>
          <w:lang w:val="kk-KZ"/>
        </w:rPr>
        <w:t>А.Вербицкий</w:t>
      </w:r>
      <w:r w:rsidRPr="00731FEF">
        <w:rPr>
          <w:rFonts w:ascii="Times New Roman" w:hAnsi="Times New Roman"/>
          <w:sz w:val="28"/>
          <w:szCs w:val="28"/>
          <w:lang w:val="kk-KZ"/>
        </w:rPr>
        <w:t xml:space="preserve"> кейс пен ситуациялық тапсырмалар білімді кәсіби контексте қолдануға үйрететінін көрсетеді; филолог-студент үшін бұл –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 xml:space="preserve">оқу арқылы </w:t>
      </w:r>
      <w:r w:rsidR="00CC1F2D" w:rsidRPr="00731FEF">
        <w:rPr>
          <w:rFonts w:ascii="Times New Roman" w:hAnsi="Times New Roman"/>
          <w:sz w:val="28"/>
          <w:szCs w:val="28"/>
          <w:lang w:val="kk-KZ"/>
        </w:rPr>
        <w:t xml:space="preserve">келешек </w:t>
      </w:r>
      <w:r w:rsidRPr="00731FEF">
        <w:rPr>
          <w:rFonts w:ascii="Times New Roman" w:hAnsi="Times New Roman"/>
          <w:sz w:val="28"/>
          <w:szCs w:val="28"/>
          <w:lang w:val="kk-KZ"/>
        </w:rPr>
        <w:t>кәсіби әрекетке қажетті дидактикалық ойлау әдіс-тәсілдерін меңгеру деген сөз [1</w:t>
      </w:r>
      <w:r w:rsidR="00592437" w:rsidRPr="00731FEF">
        <w:rPr>
          <w:rFonts w:ascii="Times New Roman" w:hAnsi="Times New Roman"/>
          <w:sz w:val="28"/>
          <w:szCs w:val="28"/>
          <w:lang w:val="kk-KZ"/>
        </w:rPr>
        <w:t>13</w:t>
      </w:r>
      <w:r w:rsidR="00186A84" w:rsidRPr="00731FEF">
        <w:rPr>
          <w:rFonts w:ascii="Times New Roman" w:hAnsi="Times New Roman"/>
          <w:sz w:val="28"/>
          <w:szCs w:val="28"/>
          <w:lang w:val="kk-KZ"/>
        </w:rPr>
        <w:t>, б. 74</w:t>
      </w:r>
      <w:r w:rsidRPr="00731FEF">
        <w:rPr>
          <w:rFonts w:ascii="Times New Roman" w:hAnsi="Times New Roman"/>
          <w:sz w:val="28"/>
          <w:szCs w:val="28"/>
          <w:lang w:val="kk-KZ"/>
        </w:rPr>
        <w:t>].</w:t>
      </w:r>
    </w:p>
    <w:p w14:paraId="3BD42E32" w14:textId="77777777" w:rsidR="00363DEB" w:rsidRPr="00731FEF" w:rsidRDefault="00363DEB" w:rsidP="00C8213F">
      <w:pPr>
        <w:spacing w:after="0" w:line="240" w:lineRule="auto"/>
        <w:ind w:firstLine="567"/>
        <w:jc w:val="both"/>
        <w:rPr>
          <w:rFonts w:ascii="Times New Roman" w:eastAsia="Times New Roman" w:hAnsi="Times New Roman"/>
          <w:sz w:val="28"/>
          <w:szCs w:val="28"/>
          <w:lang w:val="kk-KZ"/>
        </w:rPr>
      </w:pPr>
    </w:p>
    <w:p w14:paraId="14B9D411" w14:textId="5A9053D7" w:rsidR="002E0AB6" w:rsidRPr="00731FEF" w:rsidRDefault="001814E3" w:rsidP="00C8213F">
      <w:pPr>
        <w:spacing w:after="0" w:line="240" w:lineRule="auto"/>
        <w:ind w:firstLine="142"/>
        <w:jc w:val="both"/>
        <w:rPr>
          <w:rFonts w:ascii="Times New Roman" w:hAnsi="Times New Roman"/>
          <w:sz w:val="28"/>
          <w:szCs w:val="28"/>
          <w:lang w:val="kk-KZ"/>
        </w:rPr>
      </w:pPr>
      <w:r w:rsidRPr="00731FEF">
        <w:rPr>
          <w:rFonts w:ascii="Times New Roman" w:hAnsi="Times New Roman"/>
          <w:noProof/>
          <w:sz w:val="28"/>
          <w:szCs w:val="28"/>
          <w:lang w:val="kk-KZ"/>
        </w:rPr>
        <w:lastRenderedPageBreak/>
        <w:drawing>
          <wp:inline distT="0" distB="0" distL="0" distR="0" wp14:anchorId="77333F9B" wp14:editId="49049797">
            <wp:extent cx="6124201" cy="3441700"/>
            <wp:effectExtent l="0" t="0" r="0" b="6350"/>
            <wp:docPr id="140926180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37168" cy="3448987"/>
                    </a:xfrm>
                    <a:prstGeom prst="rect">
                      <a:avLst/>
                    </a:prstGeom>
                    <a:noFill/>
                    <a:ln>
                      <a:noFill/>
                    </a:ln>
                  </pic:spPr>
                </pic:pic>
              </a:graphicData>
            </a:graphic>
          </wp:inline>
        </w:drawing>
      </w:r>
    </w:p>
    <w:p w14:paraId="2BB8A00C" w14:textId="77777777" w:rsidR="00025F9E" w:rsidRPr="00731FEF" w:rsidRDefault="00025F9E" w:rsidP="00C8213F">
      <w:pPr>
        <w:spacing w:after="0" w:line="240" w:lineRule="auto"/>
        <w:jc w:val="center"/>
        <w:rPr>
          <w:rFonts w:ascii="Times New Roman" w:hAnsi="Times New Roman"/>
          <w:sz w:val="28"/>
          <w:szCs w:val="28"/>
          <w:lang w:val="kk-KZ"/>
        </w:rPr>
      </w:pPr>
      <w:r w:rsidRPr="00731FEF">
        <w:rPr>
          <w:rFonts w:ascii="Times New Roman" w:hAnsi="Times New Roman"/>
          <w:sz w:val="28"/>
          <w:szCs w:val="28"/>
          <w:lang w:val="kk-KZ"/>
        </w:rPr>
        <w:t>Cурет 1- Кейстік талдау: проблемалық тапсырманы аудиториялық жұмыста ұйымдастыру</w:t>
      </w:r>
    </w:p>
    <w:p w14:paraId="5661103E" w14:textId="77777777" w:rsidR="002E0AB6" w:rsidRPr="00731FEF" w:rsidRDefault="002E0AB6" w:rsidP="00C8213F">
      <w:pPr>
        <w:spacing w:after="0" w:line="240" w:lineRule="auto"/>
        <w:ind w:firstLine="567"/>
        <w:jc w:val="both"/>
        <w:rPr>
          <w:rFonts w:ascii="Times New Roman" w:hAnsi="Times New Roman"/>
          <w:sz w:val="28"/>
          <w:szCs w:val="28"/>
          <w:lang w:val="kk-KZ"/>
        </w:rPr>
      </w:pPr>
    </w:p>
    <w:p w14:paraId="0032375E" w14:textId="3C8A77AF"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Проблемалық және кейстік жұмыстың табиғи жалғасы – пікірталасқа негізделген дәріс. Пікірталас (дебат)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 әдістемесінде «көркем шындық» пен «қоғамдық шындық», «кейіпкер таңдауы» мен «қоғамдық қысым», «авторлық позиция» мен оқырман пайымдауы арасындағы көпқырлылықты ашуға мүмкіндік береді. </w:t>
      </w:r>
      <w:r w:rsidR="00704D6E" w:rsidRPr="00731FEF">
        <w:rPr>
          <w:rFonts w:ascii="Times New Roman" w:hAnsi="Times New Roman"/>
          <w:sz w:val="28"/>
          <w:szCs w:val="28"/>
          <w:lang w:val="kk-KZ"/>
        </w:rPr>
        <w:t>М.Кларин</w:t>
      </w:r>
      <w:r w:rsidRPr="00731FEF">
        <w:rPr>
          <w:rFonts w:ascii="Times New Roman" w:hAnsi="Times New Roman"/>
          <w:sz w:val="28"/>
          <w:szCs w:val="28"/>
          <w:lang w:val="kk-KZ"/>
        </w:rPr>
        <w:t xml:space="preserve"> интерактивті оқыту әдістемесінде коммуникативтік әрекет пен бірлескен ойлау тәсілдерінің дамуы басты нәтиже екенін айтады; пікірталас осы нәтижені өлшеуге болатын форматқа келтіреді: студент тезис ұсынады, мәтіндік дәлел келтіреді, қарсы дәлелді тыңдап, жауап қайтарады, қорытынды жасайды.</w:t>
      </w:r>
    </w:p>
    <w:p w14:paraId="2182BD5C" w14:textId="6AADB587"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Пікірталасты ғылыми талапқа сай ұйымдастыру үшін «академиялық аргументация» стандарты енгізіледі. Стандарт үш элементтен тұрады: (1) тезис – нақты әрі даулы мәселе төңірегіндегі пікір; (2) дәлел – мәтіннен алынған факт/үзінді, композициялық белгі, тілдік маркер, авторлық ремарка сияқты нақты материал; (3) түсіндіру – дәлелдің тезиске қатысын логикалық ашу. Бұл құрылым студентті «пікір айтуға» емес, «дәлелмен сөйлеуге» үйретеді. </w:t>
      </w:r>
      <w:r w:rsidR="000B7624" w:rsidRPr="00731FEF">
        <w:rPr>
          <w:rFonts w:ascii="Times New Roman" w:hAnsi="Times New Roman"/>
          <w:sz w:val="28"/>
          <w:szCs w:val="28"/>
          <w:lang w:val="kk-KZ"/>
        </w:rPr>
        <w:t>Ю.Бабанский</w:t>
      </w:r>
      <w:r w:rsidRPr="00731FEF">
        <w:rPr>
          <w:rFonts w:ascii="Times New Roman" w:hAnsi="Times New Roman"/>
          <w:sz w:val="28"/>
          <w:szCs w:val="28"/>
          <w:lang w:val="kk-KZ"/>
        </w:rPr>
        <w:t xml:space="preserve"> ұсынған оқу үдерісін оңтайландыру қағидасы мұнда да өзекті: пікірталаста дәлелсіз сөз көбеймей, әр реплика оқу мақсатына қызмет етуі тиіс; сондықтан уақыт регламенті, дәлел саны, қарсы сұрақ форматы алдын ала шектеледі.</w:t>
      </w:r>
    </w:p>
    <w:p w14:paraId="2FA72C58" w14:textId="4AD52EDA"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Пікірталас формаларын түрлендіру мәтіндік дәлелдің сапасын арттырады. «Ішкі шеңбер–сыртқы шеңбер» форматында бір топ пікірталас жүргізсе, екінші топ дәлел сапасын бақылап, критерий бойынша бағалайды; кейін рөлдер ауысады. «Позицияны ауыстыру» тәсілінде студент бастапқыда қарсы болған пікірді </w:t>
      </w:r>
      <w:r w:rsidRPr="00731FEF">
        <w:rPr>
          <w:rFonts w:ascii="Times New Roman" w:hAnsi="Times New Roman"/>
          <w:sz w:val="28"/>
          <w:szCs w:val="28"/>
          <w:lang w:val="kk-KZ"/>
        </w:rPr>
        <w:lastRenderedPageBreak/>
        <w:t>дәлелдеуге міндеттеледі; бұл тәсіл пайымдаудың көпнұсқалылығын көрсетіп, мәтіндік дәлелді тереңдетеді. «Сұрақ–жауап эстафетасы» тәсілінде әр репликадан кейін қарсы тарап міндетті түрде нақты сұрақ қояды; сұрақ «қарапайым факті» емес, дәлелдің әлсіз тұсын табуға бағытталады. Мұндай әдіс-тәсілдер пікірталастың эмоциялық айтысқа айналмауына көмектеседі.</w:t>
      </w:r>
    </w:p>
    <w:p w14:paraId="3B5CFD7E" w14:textId="3C1FD54F"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Педагогикалық тұрғыда маңызды тағы бір тәсіл – «проблемалық эссе». Пікірталастан кейін студент қысқа аргументативті мәтін (позициялық эссе, аналитикалық жазба) жазады. Жазбаша жұмыс құрылымы алдын ала беріледі: кіріспеде мәселе қойылады, негізгі бөлімде 2–3 дәлел талданады, қорытындыда пайымдауға негізделген тұжырым мен педагогикалық қорытынды ұсынылады. Мұнда жазбаша жұмысты бағалау критерийлері мәтіндік дәлелдің нақтылығы мен түсіндірудің логикасына негізделеді. </w:t>
      </w:r>
      <w:r w:rsidR="007920A8" w:rsidRPr="00731FEF">
        <w:rPr>
          <w:rFonts w:ascii="Times New Roman" w:hAnsi="Times New Roman"/>
          <w:sz w:val="28"/>
          <w:szCs w:val="28"/>
          <w:lang w:val="kk-KZ"/>
        </w:rPr>
        <w:t>Н.Талызина</w:t>
      </w:r>
      <w:r w:rsidRPr="00731FEF">
        <w:rPr>
          <w:rFonts w:ascii="Times New Roman" w:hAnsi="Times New Roman"/>
          <w:sz w:val="28"/>
          <w:szCs w:val="28"/>
          <w:lang w:val="kk-KZ"/>
        </w:rPr>
        <w:t xml:space="preserve"> көрсеткен басқарылатын меңгеру логикасы бойынша, жазбаша жұмыс тапсырмасы студенттің әрекет тәсілін «сыртқы жоспардан ішкі жоспарға» көшіруге ықпал етеді: алғашқыда құрылым «үлгі» ретінде берілсе, кейін студент құрылымды өзі жоспарлайды.</w:t>
      </w:r>
    </w:p>
    <w:p w14:paraId="79759639" w14:textId="2E230AE7"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Әдіс-тәсілдер кешеніндегі келесі тірек – «жақын оқу» және мәтінге сүйенген талдау. ЖОО-дағы әдеби білімнің сапасы студенттің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 xml:space="preserve">тұтас қабылдауы мен «деталь арқылы» дәлелдеу қабілетіне байланысты; сондықтан талдау «мазмұндап беру» емес, мәтіндік маркерлерді тану әрекетіне айналуы тиіс. Жақын оқу барысында студент композициялық құрылым, баяндаушы позициясы, тілдік бейнелеу құралдары, кейіпкер сөзі мен авторлық бағалау арасындағы нәзік айырмаларды белгілейді; кейін осы белгілерді пайымдауға айналдырып, тұжырымды дәлелмен қорғайды. </w:t>
      </w:r>
      <w:r w:rsidR="009C4C9B" w:rsidRPr="00731FEF">
        <w:rPr>
          <w:rFonts w:ascii="Times New Roman" w:hAnsi="Times New Roman"/>
          <w:sz w:val="28"/>
          <w:szCs w:val="28"/>
          <w:lang w:val="kk-KZ"/>
        </w:rPr>
        <w:t>А.Хуторской</w:t>
      </w:r>
      <w:r w:rsidRPr="00731FEF">
        <w:rPr>
          <w:rFonts w:ascii="Times New Roman" w:hAnsi="Times New Roman"/>
          <w:sz w:val="28"/>
          <w:szCs w:val="28"/>
          <w:lang w:val="kk-KZ"/>
        </w:rPr>
        <w:t xml:space="preserve"> дидактикалық әрекет әдіс-тәсілдерін меңгерту – құзыретті нәтижеге жетудің шарты екенін айтып, оқу әрекетін мақсат–операция–нәтиже байланысында ұйымдастыруды ұсынады; әдеби мәтінмен жұмыс та «операциялық деңгейге» түскенде ғана студенттің талдауы кәсіби дағдыға айналады [1</w:t>
      </w:r>
      <w:r w:rsidR="00592437" w:rsidRPr="00731FEF">
        <w:rPr>
          <w:rFonts w:ascii="Times New Roman" w:hAnsi="Times New Roman"/>
          <w:sz w:val="28"/>
          <w:szCs w:val="28"/>
          <w:lang w:val="kk-KZ"/>
        </w:rPr>
        <w:t>22</w:t>
      </w:r>
      <w:r w:rsidRPr="00731FEF">
        <w:rPr>
          <w:rFonts w:ascii="Times New Roman" w:hAnsi="Times New Roman"/>
          <w:sz w:val="28"/>
          <w:szCs w:val="28"/>
          <w:lang w:val="kk-KZ"/>
        </w:rPr>
        <w:t>].</w:t>
      </w:r>
    </w:p>
    <w:p w14:paraId="2F11058A" w14:textId="4C94E988"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Жақын оқуды ұйымдастырудың бірінші қадамы – алдын ала бағдарлау. Бұл кезеңде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 xml:space="preserve">жанры, баяндау формасы, тарихи-әлеуметтік контекстке қатысты ең қажетті тірек сөздер мен ұғымдар айқындалады, бірақ ұзақ дәріс түрінде емес, студенттің өз әрекеті арқылы жүзеге асады. «Үш тірек» тәсілі ұсынылады: (1)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 xml:space="preserve">негізгі проблемасын бір сөйлеммен тұжырымдау; (2) мәтіннен сол проблеманы ашатын үш дәлелдік белгі табу (деталь, реплика, символ, ирония маркері); (3) дәлелдердің бірін таңдаған күйде қысқа түсіндіру жазу. Бұл тәсіл студентті бірден дәлелмен ойлауға,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«дәлел көзі» ретінде қарауға үйретеді.</w:t>
      </w:r>
    </w:p>
    <w:p w14:paraId="3B0E4A49" w14:textId="4CFA4123"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Екінші қадам – аннотация және белгілеп оқу. Аннотацияның дәстүрлі түрі (жинақтап айту) ЖОО деңгейінде жеткіліксіз; сондықтан «аналитикалық аннотация» формасы қолданылады: студент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қысқаша мазмұнын емес, негізгі конфликтіні, авторлық бағалаудың бағытын, ирония/сарказм нүктелерін, кейіпкер мотивінің бұрылыс сәттерін және қолданылған көркемдік тәсілдің қызметін көрсетеді. Аннотацияға қойылатын талаптар алдын ала беріледі: (а) 150–</w:t>
      </w:r>
      <w:r w:rsidRPr="00731FEF">
        <w:rPr>
          <w:rFonts w:ascii="Times New Roman" w:hAnsi="Times New Roman"/>
          <w:sz w:val="28"/>
          <w:szCs w:val="28"/>
          <w:lang w:val="kk-KZ"/>
        </w:rPr>
        <w:lastRenderedPageBreak/>
        <w:t>200 сөз; (ә) кемінде екі нақты мәтіндік дәлел; (б) бір пайымдауға негізделген тұжырым. Мұндай аннотация кейін дәрістегі пікірталасқа «дәлел қоры» болып, студентті кездейсоқ пікір айтуға жол бермейді.</w:t>
      </w:r>
    </w:p>
    <w:p w14:paraId="2E44B37A" w14:textId="37D59A9C"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Үшінші қадам – талдау алгоритмін сатыландыру. Әдеби мәтінмен жұмыс «бір отырыста бәрін талдау» қағидасымен емес, әр сабақта бір талдау нысанын тереңдету </w:t>
      </w:r>
      <w:r w:rsidR="008A7DFF" w:rsidRPr="00731FEF">
        <w:rPr>
          <w:rFonts w:ascii="Times New Roman" w:hAnsi="Times New Roman"/>
          <w:sz w:val="28"/>
          <w:szCs w:val="28"/>
          <w:lang w:val="kk-KZ"/>
        </w:rPr>
        <w:t>қағидасы</w:t>
      </w:r>
      <w:r w:rsidRPr="00731FEF">
        <w:rPr>
          <w:rFonts w:ascii="Times New Roman" w:hAnsi="Times New Roman"/>
          <w:sz w:val="28"/>
          <w:szCs w:val="28"/>
          <w:lang w:val="kk-KZ"/>
        </w:rPr>
        <w:t xml:space="preserve">мен ұйымдастырылады: бір сабақта – композиция, келесі сабақта – кейіпкер мотиві, келесіде – баяндау құрылымы, тағы бірінде – тілдік бейнелеу. </w:t>
      </w:r>
      <w:r w:rsidR="007920A8" w:rsidRPr="00731FEF">
        <w:rPr>
          <w:rFonts w:ascii="Times New Roman" w:hAnsi="Times New Roman"/>
          <w:sz w:val="28"/>
          <w:szCs w:val="28"/>
          <w:lang w:val="kk-KZ"/>
        </w:rPr>
        <w:t>Н.Талызина</w:t>
      </w:r>
      <w:r w:rsidRPr="00731FEF">
        <w:rPr>
          <w:rFonts w:ascii="Times New Roman" w:hAnsi="Times New Roman"/>
          <w:sz w:val="28"/>
          <w:szCs w:val="28"/>
          <w:lang w:val="kk-KZ"/>
        </w:rPr>
        <w:t xml:space="preserve"> ұсынған кезеңдеп меңгерту логикасы бойынша, әр кезеңде студенттің әрекет тәсілі нақты қадамдарға бөлініп, бақылау өлшемімен бекітіледі;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талдауда да «қадамдық карта» қолдану студенттің аналитикалық әрекетін тұрақтандырады [</w:t>
      </w:r>
      <w:r w:rsidR="001D7A59" w:rsidRPr="00731FEF">
        <w:rPr>
          <w:rFonts w:ascii="Times New Roman" w:hAnsi="Times New Roman"/>
          <w:sz w:val="28"/>
          <w:szCs w:val="28"/>
          <w:lang w:val="kk-KZ"/>
        </w:rPr>
        <w:t>1</w:t>
      </w:r>
      <w:r w:rsidR="00F55CB1" w:rsidRPr="00731FEF">
        <w:rPr>
          <w:rFonts w:ascii="Times New Roman" w:hAnsi="Times New Roman"/>
          <w:sz w:val="28"/>
          <w:szCs w:val="28"/>
          <w:lang w:val="kk-KZ"/>
        </w:rPr>
        <w:t>11</w:t>
      </w:r>
      <w:r w:rsidR="001D7A59" w:rsidRPr="00731FEF">
        <w:rPr>
          <w:rFonts w:ascii="Times New Roman" w:hAnsi="Times New Roman"/>
          <w:sz w:val="28"/>
          <w:szCs w:val="28"/>
          <w:lang w:val="kk-KZ"/>
        </w:rPr>
        <w:t>, б 268</w:t>
      </w:r>
      <w:r w:rsidRPr="00731FEF">
        <w:rPr>
          <w:rFonts w:ascii="Times New Roman" w:hAnsi="Times New Roman"/>
          <w:sz w:val="28"/>
          <w:szCs w:val="28"/>
          <w:lang w:val="kk-KZ"/>
        </w:rPr>
        <w:t>].</w:t>
      </w:r>
    </w:p>
    <w:p w14:paraId="1CA62ACF" w14:textId="77777777"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Талдауды дәлелдеуге үйрететін пәрменді тәсіл – «дәлел матрицасы». Матрица төрт бағаннан тұрады: 1) талдау нысаны (кейіпкер, конфликт, деталь, баяндаушы); 2) мәтіндік дәлел (үзінді, реплика, сипаттама, ремарка); 3) түсіндіру (дәлелдің мағынасы); 4) қорытынды тұжырым (пайымдау). Бұл матрица студенттің ойлауын тәртіпке келтіреді: дәлелсіз қорытынды жасауға мүмкіндік бермейді және қорытындының логикалық негізін көрнекі көрсетеді. Педагогикалық технология логикасында дәлел матрицасы – оқу әрекетінің «аралық өнімі»; ол негізгі өнімге (эссе, жоба, сабақ жоспары) материал болады.</w:t>
      </w:r>
    </w:p>
    <w:p w14:paraId="2DC518B9" w14:textId="50A2470F"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Жақын оқуды топтық жұмыспен ұштастыру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 xml:space="preserve">көпқырлы түсіндіруге жол ашады. Топтық жұмыста «жұмбақ фрагмент» тәсілі ұсынылады: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 xml:space="preserve">күрделі фрагменті алдын ала таңдалып, әр топқа жеке тапсырма беріледі – бір топ тілдік бейнелеуді, екіншісі композициялық қызметті, үшіншісі кейіпкер мотивін, төртіншісі авторлық бағалау белгілерін талдайды. Соңында топтар нәтижесін біріктіріп, біртұтас пайымдауға негізделген қорытынды жасайды. </w:t>
      </w:r>
      <w:r w:rsidR="00704D6E" w:rsidRPr="00731FEF">
        <w:rPr>
          <w:rFonts w:ascii="Times New Roman" w:hAnsi="Times New Roman"/>
          <w:sz w:val="28"/>
          <w:szCs w:val="28"/>
          <w:lang w:val="kk-KZ"/>
        </w:rPr>
        <w:t>М.Кларин</w:t>
      </w:r>
      <w:r w:rsidRPr="00731FEF">
        <w:rPr>
          <w:rFonts w:ascii="Times New Roman" w:hAnsi="Times New Roman"/>
          <w:sz w:val="28"/>
          <w:szCs w:val="28"/>
          <w:lang w:val="kk-KZ"/>
        </w:rPr>
        <w:t xml:space="preserve"> сипаттаған интерактивті модельдерде бірлескен ойлау мен өзара оқыту механизмдері білімді тереңдететіні көрсетіледі;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талдауда бұл тәсіл «бір мәтін – көп қыр» қағидасын іске асырады.</w:t>
      </w:r>
    </w:p>
    <w:p w14:paraId="7D523CA8" w14:textId="4381DAF9"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Топтық жұмыста жауапкершілікті </w:t>
      </w:r>
      <w:r w:rsidR="00950229" w:rsidRPr="00731FEF">
        <w:rPr>
          <w:rFonts w:ascii="Times New Roman" w:hAnsi="Times New Roman"/>
          <w:sz w:val="28"/>
          <w:szCs w:val="28"/>
          <w:lang w:val="kk-KZ"/>
        </w:rPr>
        <w:t>нығайтудың</w:t>
      </w:r>
      <w:r w:rsidRPr="00731FEF">
        <w:rPr>
          <w:rFonts w:ascii="Times New Roman" w:hAnsi="Times New Roman"/>
          <w:sz w:val="28"/>
          <w:szCs w:val="28"/>
          <w:lang w:val="kk-KZ"/>
        </w:rPr>
        <w:t xml:space="preserve"> бір тәсілі – рөлдік бөлініс. Әр топта тұрақты рөлдер белгіленеді: модератор (уақыт пен тәртіп), дәлел жинаушы (мәтіннен үзінді табу), интерпретатор (дәлелді түсіндіру), редактор (қорытындыны қысқа әрі ғылыми стильде жазу), баяндамашы (қорғау). Рөлдер сабақ сайын ауысып отырады. Бұл тәсіл студенттің тек «сөйлейтінін» ғана емес, талдаудың ішкі операцияларын да меңгеруін қамтамасыз етеді. </w:t>
      </w:r>
      <w:r w:rsidR="000B7624" w:rsidRPr="00731FEF">
        <w:rPr>
          <w:rFonts w:ascii="Times New Roman" w:hAnsi="Times New Roman"/>
          <w:sz w:val="28"/>
          <w:szCs w:val="28"/>
          <w:lang w:val="kk-KZ"/>
        </w:rPr>
        <w:t>Ю.Бабанский</w:t>
      </w:r>
      <w:r w:rsidRPr="00731FEF">
        <w:rPr>
          <w:rFonts w:ascii="Times New Roman" w:hAnsi="Times New Roman"/>
          <w:sz w:val="28"/>
          <w:szCs w:val="28"/>
          <w:lang w:val="kk-KZ"/>
        </w:rPr>
        <w:t xml:space="preserve"> ұсынған оңтайландыру идеясы тұрғысынан рөлдік құрылым уақытты үнемдеп, әр студенттің жұмысқа қатысуын қамтамасыз етеді [</w:t>
      </w:r>
      <w:r w:rsidR="001D7A59" w:rsidRPr="00731FEF">
        <w:rPr>
          <w:rFonts w:ascii="Times New Roman" w:hAnsi="Times New Roman"/>
          <w:sz w:val="28"/>
          <w:szCs w:val="28"/>
          <w:lang w:val="kk-KZ"/>
        </w:rPr>
        <w:t>1</w:t>
      </w:r>
      <w:r w:rsidR="00F55CB1" w:rsidRPr="00731FEF">
        <w:rPr>
          <w:rFonts w:ascii="Times New Roman" w:hAnsi="Times New Roman"/>
          <w:sz w:val="28"/>
          <w:szCs w:val="28"/>
          <w:lang w:val="kk-KZ"/>
        </w:rPr>
        <w:t>1</w:t>
      </w:r>
      <w:r w:rsidR="001D7A59" w:rsidRPr="00731FEF">
        <w:rPr>
          <w:rFonts w:ascii="Times New Roman" w:hAnsi="Times New Roman"/>
          <w:sz w:val="28"/>
          <w:szCs w:val="28"/>
          <w:lang w:val="kk-KZ"/>
        </w:rPr>
        <w:t>0, б. 196</w:t>
      </w:r>
      <w:r w:rsidRPr="00731FEF">
        <w:rPr>
          <w:rFonts w:ascii="Times New Roman" w:hAnsi="Times New Roman"/>
          <w:sz w:val="28"/>
          <w:szCs w:val="28"/>
          <w:lang w:val="kk-KZ"/>
        </w:rPr>
        <w:t>].</w:t>
      </w:r>
    </w:p>
    <w:p w14:paraId="56EDF5DC" w14:textId="5CC4AE33"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Әдеби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 xml:space="preserve">оқыту әдістемесінде жанрлық ерекшелікке қарай әдіс-тәсілдердің де айырмасы болады. Сатиралық </w:t>
      </w:r>
      <w:r w:rsidR="00B05E4E" w:rsidRPr="00731FEF">
        <w:rPr>
          <w:rFonts w:ascii="Times New Roman" w:hAnsi="Times New Roman"/>
          <w:sz w:val="28"/>
          <w:szCs w:val="28"/>
          <w:lang w:val="kk-KZ"/>
        </w:rPr>
        <w:t xml:space="preserve">шығармаларда </w:t>
      </w:r>
      <w:r w:rsidRPr="00731FEF">
        <w:rPr>
          <w:rFonts w:ascii="Times New Roman" w:hAnsi="Times New Roman"/>
          <w:sz w:val="28"/>
          <w:szCs w:val="28"/>
          <w:lang w:val="kk-KZ"/>
        </w:rPr>
        <w:t xml:space="preserve">негізгі педагогикалық міндет – күлкі тудыратын механизмді (ирония, гипербола, контраст, тілдік мазақ) табу және оның әлеуметтік бағдарын дәлелдеу. Мұнда «ирония маркері» картасы, «бағалауыш сөздер шкаласы», «құндылықтар қақтығысы» диаграммасы тиімді. Драмалық </w:t>
      </w:r>
      <w:r w:rsidR="00B05E4E" w:rsidRPr="00731FEF">
        <w:rPr>
          <w:rFonts w:ascii="Times New Roman" w:hAnsi="Times New Roman"/>
          <w:sz w:val="28"/>
          <w:szCs w:val="28"/>
          <w:lang w:val="kk-KZ"/>
        </w:rPr>
        <w:t xml:space="preserve">шығармаларда </w:t>
      </w:r>
      <w:r w:rsidRPr="00731FEF">
        <w:rPr>
          <w:rFonts w:ascii="Times New Roman" w:hAnsi="Times New Roman"/>
          <w:sz w:val="28"/>
          <w:szCs w:val="28"/>
          <w:lang w:val="kk-KZ"/>
        </w:rPr>
        <w:t xml:space="preserve">(пьесаларда) талдау диалогқа, реплика функциясына, </w:t>
      </w:r>
      <w:r w:rsidRPr="00731FEF">
        <w:rPr>
          <w:rFonts w:ascii="Times New Roman" w:hAnsi="Times New Roman"/>
          <w:sz w:val="28"/>
          <w:szCs w:val="28"/>
          <w:lang w:val="kk-KZ"/>
        </w:rPr>
        <w:lastRenderedPageBreak/>
        <w:t xml:space="preserve">ремаркаға, сахналық қимылға сүйенетіндіктен «рөлдік оқу», «реплика картасы», «сахналық шешім жобасы» әдіс-тәсілдері қолданылады. Контекстік оқыту қағидасы бойынша, драмалық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 xml:space="preserve">рөлге бөліп оқу студенттің кәсіби коммуникациясын дамытып, </w:t>
      </w:r>
      <w:r w:rsidR="00CC1F2D" w:rsidRPr="00731FEF">
        <w:rPr>
          <w:rFonts w:ascii="Times New Roman" w:hAnsi="Times New Roman"/>
          <w:sz w:val="28"/>
          <w:szCs w:val="28"/>
          <w:lang w:val="kk-KZ"/>
        </w:rPr>
        <w:t xml:space="preserve">келешек </w:t>
      </w:r>
      <w:r w:rsidRPr="00731FEF">
        <w:rPr>
          <w:rFonts w:ascii="Times New Roman" w:hAnsi="Times New Roman"/>
          <w:sz w:val="28"/>
          <w:szCs w:val="28"/>
          <w:lang w:val="kk-KZ"/>
        </w:rPr>
        <w:t>сабақта қолдана алатын педагогикалық құралға айналады [92</w:t>
      </w:r>
      <w:r w:rsidR="00F55CB1" w:rsidRPr="00731FEF">
        <w:rPr>
          <w:rFonts w:ascii="Times New Roman" w:hAnsi="Times New Roman"/>
          <w:sz w:val="28"/>
          <w:szCs w:val="28"/>
          <w:lang w:val="kk-KZ"/>
        </w:rPr>
        <w:t>, б. 112</w:t>
      </w:r>
      <w:r w:rsidRPr="00731FEF">
        <w:rPr>
          <w:rFonts w:ascii="Times New Roman" w:hAnsi="Times New Roman"/>
          <w:sz w:val="28"/>
          <w:szCs w:val="28"/>
          <w:lang w:val="kk-KZ"/>
        </w:rPr>
        <w:t>].</w:t>
      </w:r>
    </w:p>
    <w:p w14:paraId="01FDEA71" w14:textId="3FE497EF"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Эпистолярлық және публицистикалық сипаттағы </w:t>
      </w:r>
      <w:r w:rsidR="00B05E4E" w:rsidRPr="00731FEF">
        <w:rPr>
          <w:rFonts w:ascii="Times New Roman" w:hAnsi="Times New Roman"/>
          <w:sz w:val="28"/>
          <w:szCs w:val="28"/>
          <w:lang w:val="kk-KZ"/>
        </w:rPr>
        <w:t xml:space="preserve">шығармаларда </w:t>
      </w:r>
      <w:r w:rsidRPr="00731FEF">
        <w:rPr>
          <w:rFonts w:ascii="Times New Roman" w:hAnsi="Times New Roman"/>
          <w:sz w:val="28"/>
          <w:szCs w:val="28"/>
          <w:lang w:val="kk-KZ"/>
        </w:rPr>
        <w:t xml:space="preserve">(хат, жауап, мақалалық үн) аргументативті құрылымға талдау жасау қажет. Мұнда «тезис–дәлел–қорытынды» схемасы, «риторикалық стратегия» картасы, «адресат бейнесі» талдауы қолданылады: студент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кімге бағытталғанын, қандай мақсат көздейтінін, қандай дәлел түріне сүйенетінін (факт, эмоция, бедел, құндылық) анықтайды. Бұл жұмыс кейін студенттің өз жазбаша жұмысын жақсартуға ықпал етеді, өйткені ол аргументативті құрылымды өз тәжірибесінде қайта құрастырады.</w:t>
      </w:r>
    </w:p>
    <w:p w14:paraId="0517ABA6" w14:textId="1460519A"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Жақын оқу нәтижесін бекітетін маңызды тәсіл – «шағын өнім» жасау. Әр дәріс соңында студент бір қысқа өнім тапсырады: 1) 5 сөйлемдік дәлелді қорытынды; 2) бір кейіпкердің мотив картасы; 3)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конфликт картасы; 4) ирония маркерлерінің тізімі және қысқа түсіндіру. Бұл өнімдер портфолиода жинақталып, кейін қорытынды бағалауда дәлел ретінде қолданылады. Педагогикалық технология логикасында портфолио – студент әрекетінің үздіксіз ізін сақтайтын құрал; ол оқу нәтижесінің динамикасын көрсетуге мүмкіндік береді.</w:t>
      </w:r>
    </w:p>
    <w:p w14:paraId="7820B46E" w14:textId="5D96391D"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ЖОО-дағы әдеби білімнің ерекшелігі – студент тек дайын пайымдауды меңгеріп қоймай, зерттеушілік әрекетке қадам жасайды. Сондықтан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 әдістемесінде қолданылатын әдіс-тәсілдер зерттеуге негізделген оқытуды міндетті түрде қамтиды. Зерттеуге негізделген оқытудың мақсаты – мәтін туралы білімді дайын «қорытынды» ретінде беру емес, студентке зерттеу сұрағын қою, дерек жинау, деректі сұрыптау, талдау мен синтез жасау дағдысын қалыптастыру. Бұл – ғылыми аппараттың практикалық қыры: студент мәтінге қатысты мәселені өзі таба алса және оны дәлелмен шеше алса, білім «жеке тәжірибеге» айналады.</w:t>
      </w:r>
    </w:p>
    <w:p w14:paraId="19B6C87B" w14:textId="6732E687" w:rsidR="005B05BD" w:rsidRPr="00731FEF" w:rsidRDefault="00DF2356"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Б.Майлин</w:t>
      </w:r>
      <w:r w:rsidR="005B05BD" w:rsidRPr="00731FEF">
        <w:rPr>
          <w:rFonts w:ascii="Times New Roman" w:hAnsi="Times New Roman"/>
          <w:sz w:val="28"/>
          <w:szCs w:val="28"/>
          <w:lang w:val="kk-KZ"/>
        </w:rPr>
        <w:t xml:space="preserve"> мәтінімен зерттеушілік және аналитикалық жұмыс жүргізуде академиялық адалдық – жеке талап емес, оқу дағдысы ретінде қалыптасатын мәдениет. Сондықтан дәйексөз алу, парафраз жасау, дереккөзді рәсімдеу, плагиат түрлерін ажырату сияқты әрекеттер әр тапсырманың бағалау өлшеміне енгізіледі: мысалы, аналитикалық эссе рубрикасына «дәйексөздің рәсімделуі» және «ресми дереккөзге сүйену» өлшемдері қосылады; жоба рубрикасына «дереккөз сенімділігі» өлшемі енгізіледі. Бұл ұстаным жоғары оқу орнының академиялық адалдық қағидаларын нақты іске асыруға мүмкіндік береді</w:t>
      </w:r>
      <w:r w:rsidR="00527731" w:rsidRPr="00731FEF">
        <w:rPr>
          <w:rFonts w:ascii="Times New Roman" w:hAnsi="Times New Roman"/>
          <w:sz w:val="28"/>
          <w:szCs w:val="28"/>
          <w:lang w:val="kk-KZ"/>
        </w:rPr>
        <w:t xml:space="preserve"> [123]</w:t>
      </w:r>
      <w:r w:rsidR="005B05BD" w:rsidRPr="00731FEF">
        <w:rPr>
          <w:rFonts w:ascii="Times New Roman" w:hAnsi="Times New Roman"/>
          <w:sz w:val="28"/>
          <w:szCs w:val="28"/>
          <w:lang w:val="kk-KZ"/>
        </w:rPr>
        <w:t>.</w:t>
      </w:r>
    </w:p>
    <w:p w14:paraId="1435C9DD" w14:textId="5BE07ADA"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Зерттеушілік тапсырмалар жүйесін құруда үш деңгей сақталады. Бірінші деңгей – микро-зерттеу: бір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 xml:space="preserve">ішкі құрылымын талдау (мысалы, баяндау формасының өзгерісі, детальдардың қызметі, кейіпкер сөзі мен авторлық бағалау арасындағы қатынас). Екінші деңгей – салыстырмалы микро-зерттеу: екі </w:t>
      </w:r>
      <w:r w:rsidR="00645840" w:rsidRPr="00731FEF">
        <w:rPr>
          <w:rFonts w:ascii="Times New Roman" w:hAnsi="Times New Roman"/>
          <w:sz w:val="28"/>
          <w:szCs w:val="28"/>
          <w:lang w:val="kk-KZ"/>
        </w:rPr>
        <w:t xml:space="preserve">шығармадағы </w:t>
      </w:r>
      <w:r w:rsidRPr="00731FEF">
        <w:rPr>
          <w:rFonts w:ascii="Times New Roman" w:hAnsi="Times New Roman"/>
          <w:sz w:val="28"/>
          <w:szCs w:val="28"/>
          <w:lang w:val="kk-KZ"/>
        </w:rPr>
        <w:t xml:space="preserve">бір проблема шешімін салыстыру, образ жасау тәсілін салыстыру, юмор мен иронияның берілуін салыстыру. Үшінші деңгей – контекстік зерттеу: </w:t>
      </w:r>
      <w:r w:rsidRPr="00731FEF">
        <w:rPr>
          <w:rFonts w:ascii="Times New Roman" w:hAnsi="Times New Roman"/>
          <w:sz w:val="28"/>
          <w:szCs w:val="28"/>
          <w:lang w:val="kk-KZ"/>
        </w:rPr>
        <w:lastRenderedPageBreak/>
        <w:t xml:space="preserve">әдеби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тарихи-әлеуметтік кеңістікпен байланысын дерекпен нақтылау (мәдени кодтар, дәуірлік ұғымдар, әлеуметтік практика белгілері). Бұл деңгейлердің барлығы студенттің ақпараттық сауаттылығын, дереккөзбен жұмыс мәдениетін қалыптастырады және академиялық адалдыққа үйретеді.</w:t>
      </w:r>
    </w:p>
    <w:p w14:paraId="6E8DD915" w14:textId="0720A736"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Микро-</w:t>
      </w:r>
      <w:r w:rsidR="00025F9E" w:rsidRPr="00731FEF">
        <w:rPr>
          <w:rFonts w:ascii="Times New Roman" w:hAnsi="Times New Roman"/>
          <w:sz w:val="28"/>
          <w:szCs w:val="28"/>
          <w:lang w:val="kk-KZ"/>
        </w:rPr>
        <w:t xml:space="preserve"> </w:t>
      </w:r>
      <w:r w:rsidRPr="00731FEF">
        <w:rPr>
          <w:rFonts w:ascii="Times New Roman" w:hAnsi="Times New Roman"/>
          <w:sz w:val="28"/>
          <w:szCs w:val="28"/>
          <w:lang w:val="kk-KZ"/>
        </w:rPr>
        <w:t>зерттеуді ұйымдастырудың тиімді формасы – «зерттеу сұрағының конструкторы». Оқытушы дайын тақырып бермей, сұрақ құруға арналған матрица ұсынады: 1) «Қандай тәсіл арқылы...?» (мысалы, автор қандай тілдік/композициялық тәсіл арқылы әлеуметтік құбылысты әшкерелейді?); 2) «Неге дәл...?» (неге дәл осы деталь/диалог шешуші функция атқарады?); 3) «Қалай өзгерді...?» (кейіпкер позициясы, бағалауыш сөздер, баяндаушы үн қалай өзгереді?); 4) «Қандай салдар тудырады...?» (оқырманға, адресатқа, қоғамға қандай ықпал жасайды?). Матрица студентке сұрақты нақтылауға көмектеседі, ал нақты сұрақ нақты дәлел жинауды талап етеді [1</w:t>
      </w:r>
      <w:r w:rsidR="00601452" w:rsidRPr="00731FEF">
        <w:rPr>
          <w:rFonts w:ascii="Times New Roman" w:hAnsi="Times New Roman"/>
          <w:sz w:val="28"/>
          <w:szCs w:val="28"/>
          <w:lang w:val="kk-KZ"/>
        </w:rPr>
        <w:t>18, б. 58</w:t>
      </w:r>
      <w:r w:rsidRPr="00731FEF">
        <w:rPr>
          <w:rFonts w:ascii="Times New Roman" w:hAnsi="Times New Roman"/>
          <w:sz w:val="28"/>
          <w:szCs w:val="28"/>
          <w:lang w:val="kk-KZ"/>
        </w:rPr>
        <w:t>].</w:t>
      </w:r>
    </w:p>
    <w:p w14:paraId="52CDE480" w14:textId="1878D587"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Зерттеушілік жұмыстың келесі қадамы – дереккөзді таңдау және библиографиялық сауат. Сараптамалық ескертулеріндегі негізгі түйіндердің бірі – «әдебиеттердің шынайылығы» мен «сілтеменің негізділігі». Осы талапты педагогикалық деңгейде бекіту үшін студенттерге дереккөзді бағалау критерийлері беріледі: (а) дереккөздің типі (ғылыми мақала, монография, диссертация, энциклопедия, нормативтік құжат); (ә) жарияланған орны мен редакциялық жауапкершілік; (б) дәйексөздің мәтінмен байланысы; (в) алынған ойдың жаңалығы мен дәлдігі. Кредиттік оқыту технологиясы жағдайында дербес жұмыстың үлесі жоғары болғандықтан, дереккөзбен жұмыс мәдениетін қалыптастыру – әдіс-тәсілдердің ажырамас бөлігі [1</w:t>
      </w:r>
      <w:r w:rsidR="00601452" w:rsidRPr="00731FEF">
        <w:rPr>
          <w:rFonts w:ascii="Times New Roman" w:hAnsi="Times New Roman"/>
          <w:sz w:val="28"/>
          <w:szCs w:val="28"/>
          <w:lang w:val="kk-KZ"/>
        </w:rPr>
        <w:t>2</w:t>
      </w:r>
      <w:r w:rsidR="00527731" w:rsidRPr="00731FEF">
        <w:rPr>
          <w:rFonts w:ascii="Times New Roman" w:hAnsi="Times New Roman"/>
          <w:sz w:val="28"/>
          <w:szCs w:val="28"/>
          <w:lang w:val="kk-KZ"/>
        </w:rPr>
        <w:t>4</w:t>
      </w:r>
      <w:r w:rsidRPr="00731FEF">
        <w:rPr>
          <w:rFonts w:ascii="Times New Roman" w:hAnsi="Times New Roman"/>
          <w:sz w:val="28"/>
          <w:szCs w:val="28"/>
          <w:lang w:val="kk-KZ"/>
        </w:rPr>
        <w:t>].</w:t>
      </w:r>
    </w:p>
    <w:p w14:paraId="3FC3F5AA" w14:textId="77777777"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Зерттеушілік жұмысты аудиторияда іске асырудың пәрменді формасы – «мини-конференция». Студенттер 5–7 минуттық баяндама жасап, міндетті түрде үш компонентті көрсетеді: 1) зерттеу сұрағы; 2) мәтіндік дәлел және талдау; 3) педагогикалық қорытынды (бұл нәтиже мектеп/ЖОО оқыту практикасына қалай енгізіледі?). Тыңдаушылар «екі сұрақ – бір ұсыныс» форматы бойынша кері байланыс береді: екі нақты сұрақ қойып, бір педагогикалық ұсыныс жасайды. Мұндай формат ғылыми пікірталас мәдениетін қалыптастырып, мәтіндік дәлел сапасын көтереді.</w:t>
      </w:r>
    </w:p>
    <w:p w14:paraId="5BB45B90" w14:textId="7F6BA4E8"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ЖОО-</w:t>
      </w:r>
      <w:r w:rsidR="00025F9E"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дағы оқыту әдістемесінде әдіс-тәсілдердің нәтижесін «көрсететін» ең ірі формат – жобалық жұмыс. Жоба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талдаудың өзін ғана емес, сол талдауды оқытуға арналған педагогикалық өнімге айналдыруды талап етеді. Мұнда студенттің кәсіби құзыреті ашылады: ол оқу нәтижесін тұжырымдайды, тапсырмалар жүйесін жасайды, бағалау критерийін белгілейді, оқу материалының ретін құрады және құралтарды іріктейді. Педагогикалық технология туралы В. Беспалько айтқан «нәтижені алдын ала жобалау» қағидасы жобалық жұмыстың дәл өзегінде тұр: жоба соңында қандай өнім шығатыны, өнім қандай </w:t>
      </w:r>
      <w:r w:rsidR="008A7DFF" w:rsidRPr="00731FEF">
        <w:rPr>
          <w:rFonts w:ascii="Times New Roman" w:hAnsi="Times New Roman"/>
          <w:sz w:val="28"/>
          <w:szCs w:val="28"/>
          <w:lang w:val="kk-KZ"/>
        </w:rPr>
        <w:t>пайыммен</w:t>
      </w:r>
      <w:r w:rsidRPr="00731FEF">
        <w:rPr>
          <w:rFonts w:ascii="Times New Roman" w:hAnsi="Times New Roman"/>
          <w:sz w:val="28"/>
          <w:szCs w:val="28"/>
          <w:lang w:val="kk-KZ"/>
        </w:rPr>
        <w:t xml:space="preserve"> бағаланатыны басынан анықталмайынша, жоба «еркін шығармашылыққа» ғана айналып кетуі мүмкін [</w:t>
      </w:r>
      <w:r w:rsidR="00601452" w:rsidRPr="00731FEF">
        <w:rPr>
          <w:rFonts w:ascii="Times New Roman" w:hAnsi="Times New Roman"/>
          <w:sz w:val="28"/>
          <w:szCs w:val="28"/>
          <w:lang w:val="kk-KZ"/>
        </w:rPr>
        <w:t>101, б. 98</w:t>
      </w:r>
      <w:r w:rsidRPr="00731FEF">
        <w:rPr>
          <w:rFonts w:ascii="Times New Roman" w:hAnsi="Times New Roman"/>
          <w:sz w:val="28"/>
          <w:szCs w:val="28"/>
          <w:lang w:val="kk-KZ"/>
        </w:rPr>
        <w:t>].</w:t>
      </w:r>
    </w:p>
    <w:p w14:paraId="3129973A" w14:textId="7C4FF2D6" w:rsidR="005B05BD" w:rsidRPr="00731FEF" w:rsidRDefault="00DF2356"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lastRenderedPageBreak/>
        <w:t>Б.Майлин</w:t>
      </w:r>
      <w:r w:rsidR="005B05BD" w:rsidRPr="00731FEF">
        <w:rPr>
          <w:rFonts w:ascii="Times New Roman" w:hAnsi="Times New Roman"/>
          <w:sz w:val="28"/>
          <w:szCs w:val="28"/>
          <w:lang w:val="kk-KZ"/>
        </w:rPr>
        <w:t xml:space="preserve"> шығармаларын оқыту әдістемесінде цифрлық оқу құралдарын қолдану екі бағытта іске асады: (1) </w:t>
      </w:r>
      <w:r w:rsidR="00782D8C" w:rsidRPr="00731FEF">
        <w:rPr>
          <w:rFonts w:ascii="Times New Roman" w:hAnsi="Times New Roman"/>
          <w:sz w:val="28"/>
          <w:szCs w:val="28"/>
          <w:lang w:val="kk-KZ"/>
        </w:rPr>
        <w:t xml:space="preserve">шығарманы </w:t>
      </w:r>
      <w:r w:rsidR="005B05BD" w:rsidRPr="00731FEF">
        <w:rPr>
          <w:rFonts w:ascii="Times New Roman" w:hAnsi="Times New Roman"/>
          <w:sz w:val="28"/>
          <w:szCs w:val="28"/>
          <w:lang w:val="kk-KZ"/>
        </w:rPr>
        <w:t xml:space="preserve">бірлесіп белгілеу және дәлелді талқылау (ортақ құжаттағы аннотация, дәлел матрицасы); (2) оқу өнімін ұсыну (электронды портфолио, қысқа бейнесабақ, интерактивті тапсырма пакеті). Цифрлық форматтың мақсаты – «қызық үшін цифрландыру» емес, дәлелге негізделген ойлау мен академиялық </w:t>
      </w:r>
      <w:r w:rsidR="00782D8C" w:rsidRPr="00731FEF">
        <w:rPr>
          <w:rFonts w:ascii="Times New Roman" w:hAnsi="Times New Roman"/>
          <w:sz w:val="28"/>
          <w:szCs w:val="28"/>
          <w:lang w:val="kk-KZ"/>
        </w:rPr>
        <w:t xml:space="preserve">шығарманы </w:t>
      </w:r>
      <w:r w:rsidR="005B05BD" w:rsidRPr="00731FEF">
        <w:rPr>
          <w:rFonts w:ascii="Times New Roman" w:hAnsi="Times New Roman"/>
          <w:sz w:val="28"/>
          <w:szCs w:val="28"/>
          <w:lang w:val="kk-KZ"/>
        </w:rPr>
        <w:t>айқын қадамдарға түсіру және студенттің дербес жұмысын басқару.</w:t>
      </w:r>
    </w:p>
    <w:p w14:paraId="1B9E8D73" w14:textId="110D9CB2"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Жобалық жұмыстың мазмұны ретінде «оқыту пакеті» форматы ұсынылады. Оқыту пакеті келесі компоненттерден тұрады: 1) мақсат және күтілетін оқу нәтижелері; 2) мәтіндік корпус пен оқу материалы; 3) аудиториялық тапсырмалар (дәріс </w:t>
      </w:r>
      <w:r w:rsidR="009C4C9B" w:rsidRPr="00731FEF">
        <w:rPr>
          <w:rFonts w:ascii="Times New Roman" w:hAnsi="Times New Roman"/>
          <w:sz w:val="28"/>
          <w:szCs w:val="28"/>
          <w:lang w:val="kk-KZ"/>
        </w:rPr>
        <w:t>жоспары</w:t>
      </w:r>
      <w:r w:rsidRPr="00731FEF">
        <w:rPr>
          <w:rFonts w:ascii="Times New Roman" w:hAnsi="Times New Roman"/>
          <w:sz w:val="28"/>
          <w:szCs w:val="28"/>
          <w:lang w:val="kk-KZ"/>
        </w:rPr>
        <w:t>, проблемалық сұрақтар, топтық талдау карталары); 4) аудиториядан тыс тапсырмалар (оқу күнделігі, аналитикалық аннотация, дәлел матрицасы, шағын зерттеу); 5) бағалау құралдары (критерий, рубрика, өзіндік бағалау парағы, peer-review нұсқаулығы); 6) цифрлық қолдау (онлайн талқылау алаңы, электронды портфолио құрылымы, дереккөздер картасы). Бұл пакет жоғары білім стандарты талап ететін нәтижеге бағытталған оқыту логикасын нақты көрсетеді.</w:t>
      </w:r>
      <w:r w:rsidR="00601452" w:rsidRPr="00731FEF">
        <w:rPr>
          <w:rFonts w:ascii="Times New Roman" w:hAnsi="Times New Roman"/>
          <w:sz w:val="28"/>
          <w:szCs w:val="28"/>
          <w:lang w:val="kk-KZ"/>
        </w:rPr>
        <w:t xml:space="preserve"> </w:t>
      </w:r>
      <w:r w:rsidRPr="00731FEF">
        <w:rPr>
          <w:rFonts w:ascii="Times New Roman" w:hAnsi="Times New Roman"/>
          <w:sz w:val="28"/>
          <w:szCs w:val="28"/>
          <w:lang w:val="kk-KZ"/>
        </w:rPr>
        <w:t>Жобаны орындаудың кезеңдері де технологиялық тұрғыда сатыланады: (1) мәселені нақтылау және мақсат қою; (2) ақпарат жинау және дереккөздерді сұрыптау; (3) жоспарлау және рөлдерді бөлу; (4) мәтіндік дәлелдер банкін құру; (5) талдау және пайымдауды әзірлеу; (6) нәтиже ұсыну; (7) өзара бағалау; (8) рефлексия. Педагогикалық технологиялар туралы еңбектерде жобалау, апробация және қайта қарау циклінің оқу сапасын арттыратыны көрсетіледі [</w:t>
      </w:r>
      <w:r w:rsidR="00601452" w:rsidRPr="00731FEF">
        <w:rPr>
          <w:rFonts w:ascii="Times New Roman" w:hAnsi="Times New Roman"/>
          <w:sz w:val="28"/>
          <w:szCs w:val="28"/>
          <w:lang w:val="kk-KZ"/>
        </w:rPr>
        <w:t>12</w:t>
      </w:r>
      <w:r w:rsidR="00527731" w:rsidRPr="00731FEF">
        <w:rPr>
          <w:rFonts w:ascii="Times New Roman" w:hAnsi="Times New Roman"/>
          <w:sz w:val="28"/>
          <w:szCs w:val="28"/>
          <w:lang w:val="kk-KZ"/>
        </w:rPr>
        <w:t>3</w:t>
      </w:r>
      <w:r w:rsidR="00601452" w:rsidRPr="00731FEF">
        <w:rPr>
          <w:rFonts w:ascii="Times New Roman" w:hAnsi="Times New Roman"/>
          <w:sz w:val="28"/>
          <w:szCs w:val="28"/>
          <w:lang w:val="kk-KZ"/>
        </w:rPr>
        <w:t xml:space="preserve">, б. </w:t>
      </w:r>
      <w:r w:rsidRPr="00731FEF">
        <w:rPr>
          <w:rFonts w:ascii="Times New Roman" w:hAnsi="Times New Roman"/>
          <w:sz w:val="28"/>
          <w:szCs w:val="28"/>
          <w:lang w:val="kk-KZ"/>
        </w:rPr>
        <w:t>90].</w:t>
      </w:r>
    </w:p>
    <w:p w14:paraId="5792F0F2" w14:textId="21173564"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Жобаны кәсіби ортаға жақындататын тәсіл – микросабақ. Микросабақта студент 10–15 минут көлемінде шағын фрагментті оқытады: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бір эпизодын талдау, проблемалық сұраққа жауап іздеу, топтық дәлел матрицасын құрастыру, жазбаша жұмысқа бағыт беру. Қалған студенттер «бақылаушы» ретінде нақты рубрикамен бағалайды: мақсаттың нақтылығы, тапсырманың мәтінмен байланысы, уақытты басқару, сұрақ қою мәдениеті, кері байланысты ұйымдастыру. Контекстік оқыту тұрғысынан микросабақ студентті кәсіби әрекетке енгізудің тиімді құралы, өйткені ол теориялық білімді нақты оқыту әрекетіне айналдырады.</w:t>
      </w:r>
      <w:r w:rsidR="00601452" w:rsidRPr="00731FEF">
        <w:rPr>
          <w:rFonts w:ascii="Times New Roman" w:hAnsi="Times New Roman"/>
          <w:sz w:val="28"/>
          <w:szCs w:val="28"/>
          <w:lang w:val="kk-KZ"/>
        </w:rPr>
        <w:t xml:space="preserve"> </w:t>
      </w:r>
      <w:r w:rsidR="00756702" w:rsidRPr="00731FEF">
        <w:rPr>
          <w:rFonts w:ascii="Times New Roman" w:hAnsi="Times New Roman"/>
          <w:sz w:val="28"/>
          <w:szCs w:val="28"/>
          <w:lang w:val="kk-KZ"/>
        </w:rPr>
        <w:t>Дәрістен</w:t>
      </w:r>
      <w:r w:rsidRPr="00731FEF">
        <w:rPr>
          <w:rFonts w:ascii="Times New Roman" w:hAnsi="Times New Roman"/>
          <w:sz w:val="28"/>
          <w:szCs w:val="28"/>
          <w:lang w:val="kk-KZ"/>
        </w:rPr>
        <w:t xml:space="preserve"> кейін рефлексия міндетті түрде құрылымдалған болуы қажет. Рефлексияның «үш сұрақ» моделі ұсынылады: 1) «Нені мақсат еттім және ол орындалды ма?»; 2) «Қандай тәсіл тиімді болды және неге?»; 3) «Келесі жолы нені өзгертемін?» Бұл сұрақтар студенттің тәжірибесін реттеп, педагогикалық қорытынды жасауға үйретеді. Рефлексияға қойылатын талаптар да нақты: кемінде бір нақты дәлел (өз әрекетінен немесе студенттердің кері байланысынан), бір нақты түзету ұсынысы. Мұндай рефлексия портфолиода сақталып, кәсіби өсу траекториясын көрсетуге қызмет етеді.</w:t>
      </w:r>
    </w:p>
    <w:p w14:paraId="4A30FD52" w14:textId="5174B2F4" w:rsidR="00601452" w:rsidRPr="00731FEF" w:rsidRDefault="005B05BD"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Әдіс-тәсілдер жүйесі бағалау жүйесімен бірлікте ғана нәтижеге жеткізеді. Әдеби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 xml:space="preserve">оқыту әдістемесінде бағалау көбіне «талдады/талдамады» деген жалпы әсермен өлшеніп кетуі мүмкін; ал ғылыми аппарат нәтижені өлшемді етуді талап етеді. Сондықтан бағалау әдіс-тәсілдері 2.2-бөлімде ұсынылған әр оқу </w:t>
      </w:r>
      <w:r w:rsidRPr="00731FEF">
        <w:rPr>
          <w:rFonts w:ascii="Times New Roman" w:hAnsi="Times New Roman"/>
          <w:sz w:val="28"/>
          <w:szCs w:val="28"/>
          <w:lang w:val="kk-KZ"/>
        </w:rPr>
        <w:lastRenderedPageBreak/>
        <w:t>өнімінің құрылымымен тікелей байланыстырылады: студенттің қандай әрекет жасағаны, қандай дәлел келтіргені, қандай қорытынды шығарғаны және оны қалай рәсімдегені критерий арқылы көрсетіледі. Жоғары білім стандарты оқу нәтижелерін құзыреттермен байланыста қарастырып, нәтижеге бағдарланған оқытуды талап ететіндіктен, бағалау да сол нәтижені дәл көрсететін құралға айналуы керек [1</w:t>
      </w:r>
      <w:r w:rsidR="00601452" w:rsidRPr="00731FEF">
        <w:rPr>
          <w:rFonts w:ascii="Times New Roman" w:hAnsi="Times New Roman"/>
          <w:sz w:val="28"/>
          <w:szCs w:val="28"/>
          <w:lang w:val="kk-KZ"/>
        </w:rPr>
        <w:t>2</w:t>
      </w:r>
      <w:r w:rsidR="00527731" w:rsidRPr="00731FEF">
        <w:rPr>
          <w:rFonts w:ascii="Times New Roman" w:hAnsi="Times New Roman"/>
          <w:sz w:val="28"/>
          <w:szCs w:val="28"/>
          <w:lang w:val="kk-KZ"/>
        </w:rPr>
        <w:t>5</w:t>
      </w:r>
      <w:r w:rsidRPr="00731FEF">
        <w:rPr>
          <w:rFonts w:ascii="Times New Roman" w:hAnsi="Times New Roman"/>
          <w:sz w:val="28"/>
          <w:szCs w:val="28"/>
          <w:lang w:val="kk-KZ"/>
        </w:rPr>
        <w:t>].</w:t>
      </w:r>
    </w:p>
    <w:p w14:paraId="0BC58BD9" w14:textId="25DFA02E"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Қалыптастырушы бағалау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меңгерудің ең нәзік дағдыларын бақылауға мүмкіндік береді. Мысалы, жақын оқу кезінде студенттің мәтіндік маркерді дұрыс табуы, дәлелді нақты келтіруі, түсіндіруінің логикасы, ғылыми стильді сақтауы – осының бәрі қысқа тапсырмалар арқылы күнделікті бақыланады. Мұнда «exit ticket» үлгісіндегі тәсіл тиімді: дәріс соңында әр студент 3</w:t>
      </w:r>
      <w:r w:rsidR="00782D8C" w:rsidRPr="00731FEF">
        <w:rPr>
          <w:rFonts w:ascii="Times New Roman" w:hAnsi="Times New Roman"/>
          <w:sz w:val="28"/>
          <w:szCs w:val="28"/>
          <w:lang w:val="kk-KZ"/>
        </w:rPr>
        <w:t>-</w:t>
      </w:r>
      <w:r w:rsidRPr="00731FEF">
        <w:rPr>
          <w:rFonts w:ascii="Times New Roman" w:hAnsi="Times New Roman"/>
          <w:sz w:val="28"/>
          <w:szCs w:val="28"/>
          <w:lang w:val="kk-KZ"/>
        </w:rPr>
        <w:t xml:space="preserve">4 сөйлеммен бір дәлелді қорытынды жазады немесе дәлел матрицасының бір жолын толтырады. Оқытушы келесі сабақта жиі кездескен қателерді көрсетіп, түзету тапсырмасын береді. </w:t>
      </w:r>
      <w:r w:rsidR="000B7624" w:rsidRPr="00731FEF">
        <w:rPr>
          <w:rFonts w:ascii="Times New Roman" w:hAnsi="Times New Roman"/>
          <w:sz w:val="28"/>
          <w:szCs w:val="28"/>
          <w:lang w:val="kk-KZ"/>
        </w:rPr>
        <w:t>Ю.Бабанский</w:t>
      </w:r>
      <w:r w:rsidRPr="00731FEF">
        <w:rPr>
          <w:rFonts w:ascii="Times New Roman" w:hAnsi="Times New Roman"/>
          <w:sz w:val="28"/>
          <w:szCs w:val="28"/>
          <w:lang w:val="kk-KZ"/>
        </w:rPr>
        <w:t xml:space="preserve"> оқу үдерісін оңтайландыруда кері байланыстың жеделдігі маңызды екенін айтады; қалыптастырушы бағалау осы жедел түзетуді қамтамасыз етеді.</w:t>
      </w:r>
      <w:r w:rsidR="00601452"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Әдеби мәтінге арналған аналитикалық эссені бағалау үшін төрт өлшемнен тұратын рубрика ұсынылады: 1) мәселені қою және тезис (нақтылық, даулылық, өзектілік); 2) мәтіндік дәлел (кемінде 2–3 дәлелдің дәлдігі, орынды қолданылуы); 3) түсіндіру және талдау (дәлелдің мағынасын ашу, логикалық байланыс); 4) қорытынды және педагогикалық тұжырым (пайымдаудың жаңалығы, қолданбалы қорытынды). Рубрика студентке тапсырманы орындау кезінде «не маңызды?» деген сұраққа жауап береді және өзіндік бақылауды іске қосады. </w:t>
      </w:r>
      <w:r w:rsidR="007920A8" w:rsidRPr="00731FEF">
        <w:rPr>
          <w:rFonts w:ascii="Times New Roman" w:hAnsi="Times New Roman"/>
          <w:sz w:val="28"/>
          <w:szCs w:val="28"/>
          <w:lang w:val="kk-KZ"/>
        </w:rPr>
        <w:t>Н.Талызина</w:t>
      </w:r>
      <w:r w:rsidRPr="00731FEF">
        <w:rPr>
          <w:rFonts w:ascii="Times New Roman" w:hAnsi="Times New Roman"/>
          <w:sz w:val="28"/>
          <w:szCs w:val="28"/>
          <w:lang w:val="kk-KZ"/>
        </w:rPr>
        <w:t xml:space="preserve"> айтқан өзіндік бақылау механизмін енгізу оқу әрекетінің тиімділігін арттырады; рубрика – сол механизмнің бір құралы [</w:t>
      </w:r>
      <w:r w:rsidR="00601452" w:rsidRPr="00731FEF">
        <w:rPr>
          <w:rFonts w:ascii="Times New Roman" w:hAnsi="Times New Roman"/>
          <w:sz w:val="28"/>
          <w:szCs w:val="28"/>
          <w:lang w:val="kk-KZ"/>
        </w:rPr>
        <w:t>1</w:t>
      </w:r>
      <w:r w:rsidR="00527731" w:rsidRPr="00731FEF">
        <w:rPr>
          <w:rFonts w:ascii="Times New Roman" w:hAnsi="Times New Roman"/>
          <w:sz w:val="28"/>
          <w:szCs w:val="28"/>
          <w:lang w:val="kk-KZ"/>
        </w:rPr>
        <w:t>22</w:t>
      </w:r>
      <w:r w:rsidR="00601452" w:rsidRPr="00731FEF">
        <w:rPr>
          <w:rFonts w:ascii="Times New Roman" w:hAnsi="Times New Roman"/>
          <w:sz w:val="28"/>
          <w:szCs w:val="28"/>
          <w:lang w:val="kk-KZ"/>
        </w:rPr>
        <w:t xml:space="preserve">, б. </w:t>
      </w:r>
      <w:r w:rsidRPr="00731FEF">
        <w:rPr>
          <w:rFonts w:ascii="Times New Roman" w:hAnsi="Times New Roman"/>
          <w:sz w:val="28"/>
          <w:szCs w:val="28"/>
          <w:lang w:val="kk-KZ"/>
        </w:rPr>
        <w:t>93].</w:t>
      </w:r>
    </w:p>
    <w:p w14:paraId="3492C399" w14:textId="7C90B7D7"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Пікірталас пен микросабақты бағалауда да дәл осындай критерийлік тәсіл қажет: пікірталаста негізгі өлшем – «дәлелдің мәтінмен байланысы», «қарсы пікірге жауаптың мәдениеті», «логикалық тұтастық» және «уақытты басқару»; микросабақта – «мақсат–әрекет–тапсырма» сәйкестігі, мәтіндік дәлелмен жұмыс ұйымдастыру, нұсқаулықтың айқындығы, кері байланыс беру және оқыту әдістемесіне сай рефлексия. Бағалауды оқытушы ғана емес, топ та жүргізгені нәтижелі: өзара бағалау кезінде студенттер бір-бірінің дәлелін критериймен салыстырып, «неге осылай бағаладым?» деген сұраққа жауап береді. Мұндай тәжірибе </w:t>
      </w:r>
      <w:r w:rsidR="00CC1F2D" w:rsidRPr="00731FEF">
        <w:rPr>
          <w:rFonts w:ascii="Times New Roman" w:hAnsi="Times New Roman"/>
          <w:sz w:val="28"/>
          <w:szCs w:val="28"/>
          <w:lang w:val="kk-KZ"/>
        </w:rPr>
        <w:t xml:space="preserve">келешек </w:t>
      </w:r>
      <w:r w:rsidRPr="00731FEF">
        <w:rPr>
          <w:rFonts w:ascii="Times New Roman" w:hAnsi="Times New Roman"/>
          <w:sz w:val="28"/>
          <w:szCs w:val="28"/>
          <w:lang w:val="kk-KZ"/>
        </w:rPr>
        <w:t xml:space="preserve">мұғалімнің бағалау сауатын қалыптастырып,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 әдістемесінде әдіс-тәсілдің тиімділігін көрінетін нәтижемен байланыстырады.</w:t>
      </w:r>
    </w:p>
    <w:p w14:paraId="6340E978" w14:textId="025FFC35"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Әдіс-тәсілдер жүйесінің жинақтаушы құралы – портфолио. Портфолиоға семестр бойы жасалған барлық шағын өнімдер (аннотация, дәлел матрицасы, пікірталас хаттамасы, позициялық мәтін, зерттеу жоспары, микросабақ рефлексиясы, жоба материалдары) енгізіледі. Портфолио студенттің дамуын динамикада көрсетеді: бастапқыда дәлелсіз пікір көп болса, кейін дәлел құрылымы қалыптасады; бастапқыда жоспарсыз жазбаша жұмыс көп болса, кейін структура тұрақтанады. Портфолио арқылы бағалау кредиттік технологиядағы үздіксіз бақылау логикасын нақты іске асырады.</w:t>
      </w:r>
      <w:r w:rsidR="009341B5"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Бағалау мәдениетінің маңызды бөлігі – кері </w:t>
      </w:r>
      <w:r w:rsidRPr="00731FEF">
        <w:rPr>
          <w:rFonts w:ascii="Times New Roman" w:hAnsi="Times New Roman"/>
          <w:sz w:val="28"/>
          <w:szCs w:val="28"/>
          <w:lang w:val="kk-KZ"/>
        </w:rPr>
        <w:lastRenderedPageBreak/>
        <w:t>байланыс беру тәсілдемесі. Оқытушы кері байланысты «жақсы/жаман» түрінде емес, нақты дәлелмен беруі тиіс: қай тұста дәлел әлсіз, қай тұста түсіндіру жетіспейді, қандай түзету қадамы қажет. «Екі нақты дәлел – бір түзету» тәсілі ұсынылады: оқытушы студент жұмысының екі күшті жағын дәлелмен көрсетеді, бір нақты түзету қадамын ұсынады. Бұл тәсіл студенттің мотивациясын сақтап, нақты даму бағытын береді.</w:t>
      </w:r>
      <w:r w:rsidR="009C4C9B" w:rsidRPr="00731FEF">
        <w:rPr>
          <w:rFonts w:ascii="Times New Roman" w:hAnsi="Times New Roman"/>
          <w:sz w:val="28"/>
          <w:szCs w:val="28"/>
          <w:lang w:val="kk-KZ"/>
        </w:rPr>
        <w:t xml:space="preserve"> </w:t>
      </w:r>
      <w:r w:rsidRPr="00731FEF">
        <w:rPr>
          <w:rFonts w:ascii="Times New Roman" w:hAnsi="Times New Roman"/>
          <w:sz w:val="28"/>
          <w:szCs w:val="28"/>
          <w:lang w:val="kk-KZ"/>
        </w:rPr>
        <w:t>Әдіс-тәсілдерді қолдануда студенттердің дайындық деңгейі әртүрлі болатыны ескеріледі. Сондықтан дифференциация әдіс-тәсілдері енгізіледі. Дифференциацияның үш деңгейі ұсынылады: 1) базалық деңгей – мәтіндік дәлел табу және қысқа түсіндіру; 2) орта деңгей – дәлелді пайымдауға айналдыру және қарсы пікірге жауап беру; 3) жоғары деңгей – педагогикалық өнім жасау (тапсырма пакеті, рубрика, сабақ сценарийі). Тапсырма деңгейлері бір тақырып ішінде ұсынылады, студент өз деңгейін таңдап, кейін жоғары деңгейге көтерілу мүмкіндігіне ие болады. Бұл тәсіл білім алушының жеке траекториясын қолдайды [</w:t>
      </w:r>
      <w:r w:rsidR="009341B5" w:rsidRPr="00731FEF">
        <w:rPr>
          <w:rFonts w:ascii="Times New Roman" w:hAnsi="Times New Roman"/>
          <w:sz w:val="28"/>
          <w:szCs w:val="28"/>
          <w:lang w:val="kk-KZ"/>
        </w:rPr>
        <w:t>1</w:t>
      </w:r>
      <w:r w:rsidR="00527731" w:rsidRPr="00C7588F">
        <w:rPr>
          <w:rFonts w:ascii="Times New Roman" w:hAnsi="Times New Roman"/>
          <w:sz w:val="28"/>
          <w:szCs w:val="28"/>
          <w:lang w:val="kk-KZ"/>
        </w:rPr>
        <w:t>10</w:t>
      </w:r>
      <w:r w:rsidR="009341B5" w:rsidRPr="00731FEF">
        <w:rPr>
          <w:rFonts w:ascii="Times New Roman" w:hAnsi="Times New Roman"/>
          <w:sz w:val="28"/>
          <w:szCs w:val="28"/>
          <w:lang w:val="kk-KZ"/>
        </w:rPr>
        <w:t>, б. 8</w:t>
      </w:r>
      <w:r w:rsidRPr="00731FEF">
        <w:rPr>
          <w:rFonts w:ascii="Times New Roman" w:hAnsi="Times New Roman"/>
          <w:sz w:val="28"/>
          <w:szCs w:val="28"/>
          <w:lang w:val="kk-KZ"/>
        </w:rPr>
        <w:t>1].</w:t>
      </w:r>
    </w:p>
    <w:p w14:paraId="4C499794" w14:textId="18BE63B4"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Дифференциацияның нәтижелі болуы үшін қолдау (scaffolding) құралдары беріледі: қадамдық нұсқаулық, үлгі (model), сөздік банк, дәлел матрицасының шаблоны, сұрақ конструкторы, уақыт регламенті. Бұл құралдар студенттің «әлсіздігін» жасыру үшін емес, талдау әрекетін меңгерту үшін қажет. </w:t>
      </w:r>
      <w:r w:rsidR="009C4C9B" w:rsidRPr="00731FEF">
        <w:rPr>
          <w:rFonts w:ascii="Times New Roman" w:hAnsi="Times New Roman"/>
          <w:sz w:val="28"/>
          <w:szCs w:val="28"/>
          <w:lang w:val="kk-KZ"/>
        </w:rPr>
        <w:t>А.Хуторской</w:t>
      </w:r>
      <w:r w:rsidRPr="00731FEF">
        <w:rPr>
          <w:rFonts w:ascii="Times New Roman" w:hAnsi="Times New Roman"/>
          <w:sz w:val="28"/>
          <w:szCs w:val="28"/>
          <w:lang w:val="kk-KZ"/>
        </w:rPr>
        <w:t xml:space="preserve"> оқу әрекетін ұйымдастыруда құрал мен тәсілдің рөлі маңызды екенін көрсетеді; қолдау құралдары студентті күрделі талдауға біртіндеп әкеледі [</w:t>
      </w:r>
      <w:r w:rsidR="009341B5" w:rsidRPr="00731FEF">
        <w:rPr>
          <w:rFonts w:ascii="Times New Roman" w:hAnsi="Times New Roman"/>
          <w:sz w:val="28"/>
          <w:szCs w:val="28"/>
          <w:lang w:val="kk-KZ"/>
        </w:rPr>
        <w:t>1</w:t>
      </w:r>
      <w:r w:rsidR="00527731" w:rsidRPr="00731FEF">
        <w:rPr>
          <w:rFonts w:ascii="Times New Roman" w:hAnsi="Times New Roman"/>
          <w:sz w:val="28"/>
          <w:szCs w:val="28"/>
          <w:lang w:val="kk-KZ"/>
        </w:rPr>
        <w:t>18 , б. 123</w:t>
      </w:r>
      <w:r w:rsidRPr="00731FEF">
        <w:rPr>
          <w:rFonts w:ascii="Times New Roman" w:hAnsi="Times New Roman"/>
          <w:sz w:val="28"/>
          <w:szCs w:val="28"/>
          <w:lang w:val="kk-KZ"/>
        </w:rPr>
        <w:t>].</w:t>
      </w:r>
    </w:p>
    <w:p w14:paraId="04E3AD3C" w14:textId="47444A9F" w:rsidR="00527731" w:rsidRPr="00731FEF" w:rsidRDefault="005B05BD" w:rsidP="00527731">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Әдіс-тәсілдер жүйесінде академиялық адалдық арнайы педагогикалық міндет ретінде қарастырылады. Студентке дәйексөз алу, парафраз жасау, дереккөзді рәсімдеу, плагиаттың түрлері туралы қысқа нұсқаулық беріледі және әр тапсырмада осы талаптар бағалау критерийіне енгізіледі. Мысалы, аналитикалық эссе рубрикасына «дереккөзді рәсімдеу» өлшемі қосылады; жоба рубрикасына «құралтардың сенімділігі» өлшемі енгізіледі. Бұл талаптар білім беру сапасының құқықтық және академиялық негіздерін сақтауға көмектеседі.</w:t>
      </w:r>
      <w:r w:rsidR="009341B5"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Ұсынылған әдіс-тәсілдер жүйесі ЖОО-дағы сабақ типтерімен (дәріс, практикалық сабақ, оқытушы басшылығымен орындалатын өзіндік жұмыс, дербес өзіндік жұмыс) бірлікте қарастырылғанда толық іске асады. Әдеби шығарманы оқыту әдістемесінде дәріс тек ақпарат беретін формат болып қалса, студенттің талдау әрекеті дәріске жүктеліп, ал дәрісте уақыт жетпей, нәтижесінде мәтіндік дәлел тереңдемей қалуы мүмкін. Сондықтан дәрісті де «әрекеттік» форматқа жақындату қажет: дәрісте проблемалық сұрақ қойылады, негізгі ұғымдар мен талдау құралдары беріледі, ал дәрісте сол құралдар нақты мәтінге қолданылады. </w:t>
      </w:r>
      <w:r w:rsidR="00527731" w:rsidRPr="00731FEF">
        <w:rPr>
          <w:rFonts w:ascii="Times New Roman" w:hAnsi="Times New Roman"/>
          <w:sz w:val="28"/>
          <w:szCs w:val="28"/>
          <w:lang w:val="kk-KZ"/>
        </w:rPr>
        <w:t xml:space="preserve">Дәрістің негізгі міндеті – студенттің мәтіндік дәлелге сүйенген талдауын ұйымдастыру және талдау нәтижесін кәсіби өнімге айналдыру. Дәріс құрылымы да циклдік болуы ұсынылады: (а) «жылдам старт» (5 минуттық дәлелді қорытынды немесе дәлел матрицасының бір жолы); (ә) топтық жақын оқу (фрагмент талдау); (б) пікірталас немесе кейстік талдау; (в) жазбаша жұмысқа көшу (позициялық мәтін/аналитикалық жазба); (г) рефлексия. Бұл цикл дәрістің уақытын тиімді пайдаланып, әр студентке өнім жасауға мүмкіндік береді. Дәрісте «аударылған аудитория» (алдын ала дайындыққа </w:t>
      </w:r>
      <w:r w:rsidR="00527731" w:rsidRPr="00731FEF">
        <w:rPr>
          <w:rFonts w:ascii="Times New Roman" w:hAnsi="Times New Roman"/>
          <w:sz w:val="28"/>
          <w:szCs w:val="28"/>
          <w:lang w:val="kk-KZ"/>
        </w:rPr>
        <w:lastRenderedPageBreak/>
        <w:t>негізделген сабақ) тәсілін қолдану тиімді. Бұл тәсілде студент шығарманы алдын ала оқып келеді, бірақ жай оқып қана емес, оқу күнделігін толтырады: белгісіз сөздер тізімі, бір проблемалық сұрақ, екі мәтіндік дәлел, бір қысқа қорытынды. Дәрісте осы материал бірден талдауға түседі. Мұндай тәсіл кредиттік технологиядағы студенттің дербес жұмысының үлесін нақты мазмұнмен толтырады және дәріс уақытын мазмұндап беруге емес, терең талдауға жұмсауға мүмкіндік береді.</w:t>
      </w:r>
    </w:p>
    <w:p w14:paraId="2D799CDB" w14:textId="77777777" w:rsidR="00527731" w:rsidRPr="00731FEF" w:rsidRDefault="00527731" w:rsidP="00527731">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Оқытушы басшылығымен орындалатын өзіндік жұмыс (ОБӨЖ) педагогикалық тұрғыда «қолдау алаңы» ретінде қызмет етеді. Мұнда оқытушы студенттің жеке қиындықтарын анықтап, мақсатты кеңес береді: дәлел таңдаудағы қате, дәйексөз рәсімдеу, логикалық құрылым, жанрлық талдау. ОБӨЖ-де «консультациялық дәріс» форматы ұсынылады: студент алдын ала өз жұмысының бір бөлігін жүктейді, оқытушы кері байланыс береді, студент қайта түзетеді. Бұл – технологиялық тұрғыдағы «түзету циклі», жоба мен жазбаша жұмыс сапасын арттыратын маңызды кезең. Дербес өзіндік жұмыста (СӨЖ) студенттің оқу әрекеті алдын ала келісілген алгоритмге сүйенуі керек. СӨЖ үшін төрт өнім ұсынылады: оқу күнделігі, дәлел банкі, шағын зерттеу жоспары және қысқа рефлексия. Бұл өнімдер портфолиода жинақталып, дәрісте қолданылып, бағалауда дәлел ретінде қызмет етеді.</w:t>
      </w:r>
    </w:p>
    <w:p w14:paraId="2D835108" w14:textId="77777777" w:rsidR="00527731" w:rsidRPr="00731FEF" w:rsidRDefault="00527731" w:rsidP="00527731">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Ұсынылған әдіс-тәсілдерді келешек мұғалімнің кәсіби дайындығымен байланыстыру – бөлімнің маңызды міндеті. Б.Майлин шығармаларын талдау студентке әдебиеттанушылық дағды берумен қатар, мектептегі әдеби білімнің тәсілдемесін жобалауға үйретуі тиіс. Сондықтан әр дәрісте «педагогикалық көпір» тәсілі енгізіледі: талдау қорытындысынан кейін студент сол қорытындыны мектеп оқушысына түсіндірудің тәсілін ұсынады, бір тапсырма құрастырады, бір бағалау критерийін жасайды. Бұл тәсіл студенттің педагогикалық ойлауын қалыптастырып, оқыту тәжірибесіне дайындықты нығайтады.</w:t>
      </w:r>
    </w:p>
    <w:p w14:paraId="0FB9887F" w14:textId="7EC8DC0E" w:rsidR="005B05BD" w:rsidRPr="00731FEF" w:rsidRDefault="00527731" w:rsidP="00527731">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«Педагогикалық көпірді» бекітетін арнайы тапсырма – сабақ фрагментін сценарийлеу. Студент төмендегі құрылымда қысқа сценарий жазады: (1) оқу мақсаты; (2) проблемалық сұрақ; (3) мәтінмен жұмыс тәсілі (жақын оқу/кейс/пікірталас); (4) оқу өнімі (дәлел матрицасы/позициялық мәтін); (5) бағалау өлшемі; (6) рефлексия. Сценарийде сабақтың уақыт бөлінісі де көрсетіледі. Бұл тапсырма микросабаққа дайындық ретінде де қызмет етеді және студентке оқыту әрекетін жоспарлауды үйретеді.</w:t>
      </w:r>
      <w:r w:rsidRPr="00731FEF">
        <w:rPr>
          <w:rFonts w:ascii="Times New Roman" w:eastAsia="Times New Roman" w:hAnsi="Times New Roman"/>
          <w:sz w:val="28"/>
          <w:szCs w:val="28"/>
          <w:lang w:val="kk-KZ"/>
        </w:rPr>
        <w:t xml:space="preserve"> </w:t>
      </w:r>
      <w:r w:rsidR="005B05BD" w:rsidRPr="00731FEF">
        <w:rPr>
          <w:rFonts w:ascii="Times New Roman" w:hAnsi="Times New Roman"/>
          <w:sz w:val="28"/>
          <w:szCs w:val="28"/>
          <w:lang w:val="kk-KZ"/>
        </w:rPr>
        <w:t>ЖОО дидактикасында дәрістің бірлігі оқу үдерісінің тұтастығын қамтамасыз ететіні көптен айтылып келеді; бұл бірлік кредиттік технология жағдайында тіпті маңызды, өйткені студенттің дербес жұмысы да осы екі форматқа сүйеніп құрылады [</w:t>
      </w:r>
      <w:r w:rsidR="009341B5" w:rsidRPr="00731FEF">
        <w:rPr>
          <w:rFonts w:ascii="Times New Roman" w:hAnsi="Times New Roman"/>
          <w:sz w:val="28"/>
          <w:szCs w:val="28"/>
          <w:lang w:val="kk-KZ"/>
        </w:rPr>
        <w:t>12</w:t>
      </w:r>
      <w:r w:rsidRPr="00731FEF">
        <w:rPr>
          <w:rFonts w:ascii="Times New Roman" w:hAnsi="Times New Roman"/>
          <w:sz w:val="28"/>
          <w:szCs w:val="28"/>
          <w:lang w:val="kk-KZ"/>
        </w:rPr>
        <w:t>6</w:t>
      </w:r>
      <w:r w:rsidR="005B05BD" w:rsidRPr="00731FEF">
        <w:rPr>
          <w:rFonts w:ascii="Times New Roman" w:hAnsi="Times New Roman"/>
          <w:sz w:val="28"/>
          <w:szCs w:val="28"/>
          <w:lang w:val="kk-KZ"/>
        </w:rPr>
        <w:t>].</w:t>
      </w:r>
    </w:p>
    <w:p w14:paraId="5BB636A5" w14:textId="4FDAF81D"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Дәрісті «проблемалық дәріс» формасында ұйымдастыру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w:t>
      </w:r>
      <w:r w:rsidR="00003E90" w:rsidRPr="00731FEF">
        <w:rPr>
          <w:rFonts w:ascii="Times New Roman" w:hAnsi="Times New Roman"/>
          <w:sz w:val="28"/>
          <w:szCs w:val="28"/>
          <w:lang w:val="kk-KZ"/>
        </w:rPr>
        <w:t xml:space="preserve">шығармаларын </w:t>
      </w:r>
      <w:r w:rsidRPr="00731FEF">
        <w:rPr>
          <w:rFonts w:ascii="Times New Roman" w:hAnsi="Times New Roman"/>
          <w:sz w:val="28"/>
          <w:szCs w:val="28"/>
          <w:lang w:val="kk-KZ"/>
        </w:rPr>
        <w:t xml:space="preserve">оқытуға тиімді. Проблемалық дәрісте оқытушы дайын тұжырымды «жарияламайды», керісінше мәтінге қатысты қайшылықты жағдай ұсынады және студенттерді дәлел іздеуге бағыттайды. Дәрістің құрылымы үш блоктан тұрады: 1) проблеманы қою (мәтіндік/әлеуметтік қайшылықты қысқа ситуация арқылы </w:t>
      </w:r>
      <w:r w:rsidRPr="00731FEF">
        <w:rPr>
          <w:rFonts w:ascii="Times New Roman" w:hAnsi="Times New Roman"/>
          <w:sz w:val="28"/>
          <w:szCs w:val="28"/>
          <w:lang w:val="kk-KZ"/>
        </w:rPr>
        <w:lastRenderedPageBreak/>
        <w:t xml:space="preserve">көрсету); 2) талдау құралын беру (жанрлық белгі, композициялық тәсіл, ирония маркері, дәлел матрицасы); 3) үлгілеу (бір шағын фрагментті бірге талдап көрсету). С.Архангельский </w:t>
      </w:r>
      <w:r w:rsidR="005D68E8" w:rsidRPr="00731FEF">
        <w:rPr>
          <w:rFonts w:ascii="Times New Roman" w:hAnsi="Times New Roman"/>
          <w:sz w:val="28"/>
          <w:szCs w:val="28"/>
          <w:lang w:val="kk-KZ"/>
        </w:rPr>
        <w:t xml:space="preserve">ЖОО-дағы </w:t>
      </w:r>
      <w:r w:rsidRPr="00731FEF">
        <w:rPr>
          <w:rFonts w:ascii="Times New Roman" w:hAnsi="Times New Roman"/>
          <w:sz w:val="28"/>
          <w:szCs w:val="28"/>
          <w:lang w:val="kk-KZ"/>
        </w:rPr>
        <w:t xml:space="preserve">дәріс оқу үдерісін ұйымдастырудың жетекші буыны екенін, бірақ дәріс тиімді болуы үшін ол студенттің дербес ойлауын қозғауы тиіс екенін атап көрсетеді;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 әдістемесінде проблемалық дәріс осы талапты орындайды.</w:t>
      </w:r>
    </w:p>
    <w:p w14:paraId="785B2EDB" w14:textId="77777777"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Проблемалық дәрісте қолданылатын нақты тәсіл – «микро-дәріс + әрекет». Оқытушы 10–12 минут көлемінде бір теориялық ұғымды қысқа береді де, сол мезетте студентке шағын әрекет тапсырмасын ұсынады: мысалы, бір үзіндіні дәлел матрицасына түсіру, ирония маркерін табу, кейіпкер мотивін картаға түсіру. Содан кейін 3–4 студент нәтижесін айтып, оқытушы қорытындылайды. Бұл тәсіл дәрісті пассив тыңдаудан құтқарып, оқытуды бірден әрекетке айналдырады.</w:t>
      </w:r>
    </w:p>
    <w:p w14:paraId="5CDB913E" w14:textId="21EF9932"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Әдіс-тәсілдерді практикалық тұрғыдан меңгертудің тиімді жолы – «педагогикалық конструкторлар» ұсыну, яғни студентке әр тәсілді қолданудың дайын қадамын беріп, кейін сол қадамды өз бетінше түрлендіруге үйрету. Мұндай конструкторлар ғылыми аппаратқа да қызмет етеді: тәсілдің қолданылу шарты, қадамы, өнімі, бағалау өлшемі айқын көрінеді. Төменде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w:t>
      </w:r>
      <w:r w:rsidR="00003E90" w:rsidRPr="00731FEF">
        <w:rPr>
          <w:rFonts w:ascii="Times New Roman" w:hAnsi="Times New Roman"/>
          <w:sz w:val="28"/>
          <w:szCs w:val="28"/>
          <w:lang w:val="kk-KZ"/>
        </w:rPr>
        <w:t xml:space="preserve">шығармаларын </w:t>
      </w:r>
      <w:r w:rsidRPr="00731FEF">
        <w:rPr>
          <w:rFonts w:ascii="Times New Roman" w:hAnsi="Times New Roman"/>
          <w:sz w:val="28"/>
          <w:szCs w:val="28"/>
          <w:lang w:val="kk-KZ"/>
        </w:rPr>
        <w:t>оқыту әдістемесінде жиі қолданылатын конструкторлардың негізгі үлгілері берілді; олар дәріс және дербес жұмыста кез келген тақырыпқа бейімделе алады.</w:t>
      </w:r>
      <w:r w:rsidR="00F9644F"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Педагогикалық конструкторлар ретінде бірнеше тұрақты құралды жүйелі қолдану ұсынылады: проблемалық сұрақ конструкторы, INSERT белгілеуі, «дәлел–түсіндіру–қорытынды» үштағаны, қысқа аналитикалық аннотация стандарты, RAFT тапсырмасы және шағын сахналық шешім жобасы. Бұл конструкторлар сұрақтан дәлел жинауға, дәлелді түсіндіруге, ал соңында оқу өнімін ұсыну мен рефлексияға әкелетін бірізді цикл ретінде қолданылады </w:t>
      </w:r>
      <w:r w:rsidR="009341B5" w:rsidRPr="00731FEF">
        <w:rPr>
          <w:rFonts w:ascii="Times New Roman" w:hAnsi="Times New Roman"/>
          <w:sz w:val="28"/>
          <w:szCs w:val="28"/>
          <w:lang w:val="kk-KZ"/>
        </w:rPr>
        <w:t>[12</w:t>
      </w:r>
      <w:r w:rsidR="00527731" w:rsidRPr="00731FEF">
        <w:rPr>
          <w:rFonts w:ascii="Times New Roman" w:hAnsi="Times New Roman"/>
          <w:sz w:val="28"/>
          <w:szCs w:val="28"/>
          <w:lang w:val="kk-KZ"/>
        </w:rPr>
        <w:t>7</w:t>
      </w:r>
      <w:r w:rsidR="009341B5" w:rsidRPr="00731FEF">
        <w:rPr>
          <w:rFonts w:ascii="Times New Roman" w:hAnsi="Times New Roman"/>
          <w:sz w:val="28"/>
          <w:szCs w:val="28"/>
          <w:lang w:val="kk-KZ"/>
        </w:rPr>
        <w:t>]</w:t>
      </w:r>
      <w:r w:rsidRPr="00731FEF">
        <w:rPr>
          <w:rFonts w:ascii="Times New Roman" w:hAnsi="Times New Roman"/>
          <w:sz w:val="28"/>
          <w:szCs w:val="28"/>
          <w:lang w:val="kk-KZ"/>
        </w:rPr>
        <w:t>.</w:t>
      </w:r>
    </w:p>
    <w:p w14:paraId="6E5FE9B6" w14:textId="2019E982"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Педагогикалық конструкторларды бір тақырып аясында цикл ретінде қолданудың үлгісі төмендегідей. 1-сабақ (дәріс): проблемалық ситуация ұсынылады, талдау құралы беріледі (дәлел матрицасы), бір фрагмент үлгі ретінде талданады. 2-сабақ (дәріс): студенттер INSERT белгілеу арқылы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талдап келеді, топта дәлел банкі құрылады, кейстік талдау және пікірталас жүргізіледі. 3-сабақ (ОБӨЖ/СӨЖ): студент аналитикалық аннотация жазады, бір педагогикалық тапсырма құрастырады, рубрика бойынша өзін бағалайды. 4-сабақ (микросабақ): студент өзі құрастырған тапсырма бойынша шағын сабақ өткізіп, рефлексия жасайды. Бұл цикл қысқа уақыт ішінде бірнеше құзыретті нәтижені қамтиды және оқу өнімдерінің сабақтан сабаққа байланысын көрсетеді.</w:t>
      </w:r>
    </w:p>
    <w:p w14:paraId="417F9521" w14:textId="48B55C68" w:rsidR="009341B5" w:rsidRPr="00731FEF" w:rsidRDefault="009341B5"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Педагогикалық конструкторлардың ғылыми құндылығы – олардың тек Б.Майлин шығармаларына ғана емес, кез келген әдеби мәтінге бейімделетін әмбебаптығында. Бірақ Б.Майлин шығармаларының әлеуметтік-сыни, юморлық, драмалық табиғаты бұл әдіс-тәсілдердің тиімділігін ерекше нығайтады: проблемалық сұраққа материал мол, кейстік ситуациялар өмірге жақын, пікірталасқа негіз болатын құндылықтық қайшылықтар айқын, рөлдік оқу мен жазбаша жұмысқа мүмкіндік кең. Осы ерекшелік әдіс-тәсілдерді таңдаудың пәндік </w:t>
      </w:r>
      <w:r w:rsidRPr="00731FEF">
        <w:rPr>
          <w:rFonts w:ascii="Times New Roman" w:hAnsi="Times New Roman"/>
          <w:sz w:val="28"/>
          <w:szCs w:val="28"/>
          <w:lang w:val="kk-KZ"/>
        </w:rPr>
        <w:lastRenderedPageBreak/>
        <w:t xml:space="preserve">негізін айқындап, бөлімнің қорытынды логикасын бекітеді. Әдіс-тәсілдер жүйесін тәжірибеде енгізгенде бірқатар типтік қиындықтар байқалады; оларды алдын ала болжау және нақты шешім ұсыну тәсілдеменің ғылыми деңгейін арттырады. Бірінші қиындық – студенттің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 xml:space="preserve">талдаудың орнына мазмұндап беруге бейімділігі. Бұл әсіресе әлеуметтік оқиғаға құрылған </w:t>
      </w:r>
      <w:r w:rsidR="00B05E4E" w:rsidRPr="00731FEF">
        <w:rPr>
          <w:rFonts w:ascii="Times New Roman" w:hAnsi="Times New Roman"/>
          <w:sz w:val="28"/>
          <w:szCs w:val="28"/>
          <w:lang w:val="kk-KZ"/>
        </w:rPr>
        <w:t xml:space="preserve">шығармаларда </w:t>
      </w:r>
      <w:r w:rsidRPr="00731FEF">
        <w:rPr>
          <w:rFonts w:ascii="Times New Roman" w:hAnsi="Times New Roman"/>
          <w:sz w:val="28"/>
          <w:szCs w:val="28"/>
          <w:lang w:val="kk-KZ"/>
        </w:rPr>
        <w:t>жиі кездеседі: студент оқиғаны айтып шығып, соңында жалпы моральдық қорытынды жасайды. Мұндай жағдайда міндетті талап енгізіледі: әр ауызша жауапта және әр жазбаша жұмыста кемінде бір мәтіндік дәлел көрсетілуі тиіс. «Дәлелсіз жауап қабылданбайды» ережесі бастапқыда қиын көрінгенімен, бірнеше сабақтан кейін студенттің ойлау әдетін өзгертеді; дәлел матрицасы мен үштаған тәсілі осы қиындықты жүйелі жоюға көмектеседі.</w:t>
      </w:r>
    </w:p>
    <w:p w14:paraId="7095E46C" w14:textId="6C99AECA"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Осы циклде цифрлық құралдардың орны да айқын. Мәтіндік дәлел банкі онлайн ортада жинақталса, әр студенттің дәлелі сақталады; пікірталас форумда жалғасса, студент жазбаша жұмыс мәдениетін дамытады; портфолио электронды форматта жүргізілсе, оқытушы кері байланысты жедел береді. </w:t>
      </w:r>
      <w:r w:rsidR="009C4C9B" w:rsidRPr="00731FEF">
        <w:rPr>
          <w:rFonts w:ascii="Times New Roman" w:hAnsi="Times New Roman"/>
          <w:sz w:val="28"/>
          <w:szCs w:val="28"/>
          <w:lang w:val="kk-KZ"/>
        </w:rPr>
        <w:t>Е.Полат</w:t>
      </w:r>
      <w:r w:rsidRPr="00731FEF">
        <w:rPr>
          <w:rFonts w:ascii="Times New Roman" w:hAnsi="Times New Roman"/>
          <w:sz w:val="28"/>
          <w:szCs w:val="28"/>
          <w:lang w:val="kk-KZ"/>
        </w:rPr>
        <w:t xml:space="preserve"> және әріптестері ақпараттық технологияларды білім беру жүйесіне енгізуде олардың дидактикалық мақсатқа қызмет етуін, тәсіл пен құрал бірлігін сақтауды талап етеді;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 әдістемесінде да цифрлық құрал дәлелді жинақтау, бірлескен талдау, кері байланыс беру сияқты нақты функция атқарғанда ғана тиімді болады [</w:t>
      </w:r>
      <w:r w:rsidR="00541B1E" w:rsidRPr="00731FEF">
        <w:rPr>
          <w:rFonts w:ascii="Times New Roman" w:hAnsi="Times New Roman"/>
          <w:sz w:val="28"/>
          <w:szCs w:val="28"/>
          <w:lang w:val="kk-KZ"/>
        </w:rPr>
        <w:t>128</w:t>
      </w:r>
      <w:r w:rsidRPr="00731FEF">
        <w:rPr>
          <w:rFonts w:ascii="Times New Roman" w:hAnsi="Times New Roman"/>
          <w:sz w:val="28"/>
          <w:szCs w:val="28"/>
          <w:lang w:val="kk-KZ"/>
        </w:rPr>
        <w:t>].</w:t>
      </w:r>
    </w:p>
    <w:p w14:paraId="34655B4F" w14:textId="39EC90BB"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Жоғарыда ұсынылған әдіс-тәсілдер жүйесі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w:t>
      </w:r>
      <w:r w:rsidR="00003E90" w:rsidRPr="00731FEF">
        <w:rPr>
          <w:rFonts w:ascii="Times New Roman" w:hAnsi="Times New Roman"/>
          <w:sz w:val="28"/>
          <w:szCs w:val="28"/>
          <w:lang w:val="kk-KZ"/>
        </w:rPr>
        <w:t xml:space="preserve">шығармаларын </w:t>
      </w:r>
      <w:r w:rsidRPr="00731FEF">
        <w:rPr>
          <w:rFonts w:ascii="Times New Roman" w:hAnsi="Times New Roman"/>
          <w:sz w:val="28"/>
          <w:szCs w:val="28"/>
          <w:lang w:val="kk-KZ"/>
        </w:rPr>
        <w:t xml:space="preserve">оқытудың педагогикалық «көпірін» құрайды: көркем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 xml:space="preserve">табиғи күрделілігі студенттің оқу әрекетіне айналып, сол әрекет кәсіби өнім арқылы өлшенетін нәтижеге ұласады. Бұл жүйеде негізгі тірек ретінде үш қағида сақталады: 1) мәтіндік дәлелге сүйену (пайымдау дәлелсіз болмайды); 2) әрекет арқылы меңгеру (әр сабақтың соңында өнім бар); 3) кәсіби контекст (талдау нәтижесі оқытуға бейімделеді). Осы қағидалар сақталғанда студент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тек «оқып түсінетін» деңгейден «оқытатын және түсіндіретін» деңгейге көтеріледі.</w:t>
      </w:r>
    </w:p>
    <w:p w14:paraId="2F6CBEF1" w14:textId="77777777"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Әдіс-тәсілдердің бірін-бірі толықтыруы жүйенің тұрақтылығын арттырады. Проблемалық сұрақ пен кейстік талдау студенттің ойлауын қозғап, жақын оқу дәлел қорын жинайды, пікірталас дәлелді сынап, жазбаша жұмыс дәлелді құрылымға түсіреді, жоба мен микросабақ талдауды педагогикалық өнімге айналдырады, портфолио нәтижені динамикада көрсетеді. Мұндай цикл «бір тапсырмамен бәрін шешу» сүрлеуінен арылтып, ғылыми аппаратты нақты әрекеттермен дәлелдеуге мүмкіндік береді. Технологиялық тұрғыдан бұл – жобалау, іске асыру, кері байланыс және түзету кезеңдерімен қамтамасыз етілетін тұрақты жүйе.</w:t>
      </w:r>
    </w:p>
    <w:p w14:paraId="0362831B" w14:textId="1E2994B3"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Педагогикалық жүйенің тағы бір артықшылығы – дереккөз мәдениетін арнайы дағды ретінде қалыптастыруы. Әдеби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 xml:space="preserve">оқыту әдістемесінде студенттің әдебиеттанушылық және педагогикалық пікірін дерекпен бекітуі академиялық адалдықты да қамтамасыз етеді. Әр тапсырмада дереккөзді көрсету, дәйексөзді дұрыс рәсімдеу, парафразды ажырату талаптарының бағалау критерийіне енгізілуі </w:t>
      </w:r>
      <w:r w:rsidRPr="00731FEF">
        <w:rPr>
          <w:rFonts w:ascii="Times New Roman" w:hAnsi="Times New Roman"/>
          <w:sz w:val="28"/>
          <w:szCs w:val="28"/>
          <w:lang w:val="kk-KZ"/>
        </w:rPr>
        <w:lastRenderedPageBreak/>
        <w:t>«көшірме» жұмыс тәуекелін азайтады және ғылыми жұмыс мәдениетін орнықтырады.</w:t>
      </w:r>
      <w:r w:rsidR="00277A5F"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Ұсынылған әдіс-тәсілдер студенттің тұлғалық және коммуникативтік дамуына да ықпал етеді. Пікірталас пен топтық талдау барысында студенттің тыңдау, қарсы пікірге құрметпен жауап беру, дәлелді мәдени түрде ұсыну, ұжымдық шешім қабылдау қабілеттері қалыптасады. Бұл – </w:t>
      </w:r>
      <w:r w:rsidR="00CC1F2D" w:rsidRPr="00731FEF">
        <w:rPr>
          <w:rFonts w:ascii="Times New Roman" w:hAnsi="Times New Roman"/>
          <w:sz w:val="28"/>
          <w:szCs w:val="28"/>
          <w:lang w:val="kk-KZ"/>
        </w:rPr>
        <w:t xml:space="preserve">келешек </w:t>
      </w:r>
      <w:r w:rsidRPr="00731FEF">
        <w:rPr>
          <w:rFonts w:ascii="Times New Roman" w:hAnsi="Times New Roman"/>
          <w:sz w:val="28"/>
          <w:szCs w:val="28"/>
          <w:lang w:val="kk-KZ"/>
        </w:rPr>
        <w:t xml:space="preserve">педагогтің кәсіби мінез-құлқының маңызды компоненттері. Педагог мәртебесі туралы заңда педагогтің қоғам алдындағы жауапкершілігі, кәсіби этикалық нормаларды сақтау міндеті айқындалған; демек, оқу үдерісінде қарым-қатынас мәдениетін тәрбиелеу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 әдістемесінде да өзекті</w:t>
      </w:r>
      <w:r w:rsidR="00541B1E" w:rsidRPr="00731FEF">
        <w:rPr>
          <w:rFonts w:ascii="Times New Roman" w:hAnsi="Times New Roman"/>
          <w:sz w:val="28"/>
          <w:szCs w:val="28"/>
          <w:lang w:val="kk-KZ"/>
        </w:rPr>
        <w:t xml:space="preserve"> [129]</w:t>
      </w:r>
      <w:r w:rsidRPr="00731FEF">
        <w:rPr>
          <w:rFonts w:ascii="Times New Roman" w:hAnsi="Times New Roman"/>
          <w:sz w:val="28"/>
          <w:szCs w:val="28"/>
          <w:lang w:val="kk-KZ"/>
        </w:rPr>
        <w:t>.</w:t>
      </w:r>
    </w:p>
    <w:p w14:paraId="754C47BF" w14:textId="752F5840" w:rsidR="005B05BD" w:rsidRPr="00731FEF" w:rsidRDefault="00DF2356"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Б.Майлин</w:t>
      </w:r>
      <w:r w:rsidR="005B05BD" w:rsidRPr="00731FEF">
        <w:rPr>
          <w:rFonts w:ascii="Times New Roman" w:hAnsi="Times New Roman"/>
          <w:sz w:val="28"/>
          <w:szCs w:val="28"/>
          <w:lang w:val="kk-KZ"/>
        </w:rPr>
        <w:t xml:space="preserve"> шығармаларын ЖОО-да оқыту әдістемесі үшін ұсынылатын әдіс-тәсілдер жүйесі – проблемалық талдау, жақын оқу, кейс, пікірталас, жазбаша жұмыс, жоба, микросабақ, цифрлық қолдау және критерийлік бағалау элементтерінің бірігуінен тұратын тұтас үлгі. Бұл әдістеме әдеби мәтінге сүйенген дәлелді пайымдауды кәсіби педагогикалық әрекетке айналдырады. Студенттің оқу әрекеті осылайша ғылыми аппарат талап ететін өлшемді нәтижеге жеткізіледі және </w:t>
      </w:r>
      <w:r w:rsidR="00CC1F2D" w:rsidRPr="00731FEF">
        <w:rPr>
          <w:rFonts w:ascii="Times New Roman" w:hAnsi="Times New Roman"/>
          <w:sz w:val="28"/>
          <w:szCs w:val="28"/>
          <w:lang w:val="kk-KZ"/>
        </w:rPr>
        <w:t xml:space="preserve">келешек </w:t>
      </w:r>
      <w:r w:rsidR="005B05BD" w:rsidRPr="00731FEF">
        <w:rPr>
          <w:rFonts w:ascii="Times New Roman" w:hAnsi="Times New Roman"/>
          <w:sz w:val="28"/>
          <w:szCs w:val="28"/>
          <w:lang w:val="kk-KZ"/>
        </w:rPr>
        <w:t>педагогтің кәсіби құзыретін қалыптастыруға қызмет етеді.</w:t>
      </w:r>
    </w:p>
    <w:p w14:paraId="0A695949" w14:textId="77777777" w:rsidR="005B05BD" w:rsidRPr="00731FEF" w:rsidRDefault="005B05BD"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Педагогикалық жүйені бағалау үшін бөлім ішінде қолданылатын көрсеткіштер де алдын ала анықталады. Бірінші көрсеткіш – мәтіндік дәлелдің сапасы: студент дәлелді дұрыс таңдай ма, дәлел мәтін контексінде бұрмаланбай ма, дәйексөзді орынды қолдана ма. Екінші көрсеткіш – түсіндірудің логикалық тұтастығы: дәлелден қорытындыға секірмей, аралық байланысты аша ма, қарсы пікірді ескере ме. Үшінші көрсеткіш – педагогикалық трансфер: талдау нәтижесінен мектеп/ЖОО сабағына арналған тапсырма, сұрақ, рубрика жасай ала ма. Төртінші көрсеткіш – рефлексияның нақтылығы: өз қателігін анықтап, түзету қадамын көрсете ала ма. Бұл көрсеткіштер оқу нәтижесін өлшемді етуге мүмкіндік береді және әдіс-тәсілдердің тиімділігін нақты дерек арқылы дәлелдеуге жағдай жасайды.</w:t>
      </w:r>
    </w:p>
    <w:p w14:paraId="0692F268" w14:textId="75EAEF45" w:rsidR="002D6BFF" w:rsidRPr="00731FEF" w:rsidRDefault="002D6BFF" w:rsidP="00C8213F">
      <w:pPr>
        <w:spacing w:after="0" w:line="240" w:lineRule="auto"/>
        <w:ind w:firstLine="567"/>
        <w:jc w:val="both"/>
        <w:rPr>
          <w:rFonts w:ascii="Times New Roman" w:hAnsi="Times New Roman"/>
          <w:sz w:val="28"/>
          <w:szCs w:val="28"/>
          <w:lang w:val="kk-KZ"/>
        </w:rPr>
      </w:pPr>
    </w:p>
    <w:p w14:paraId="0F8AE8EE" w14:textId="77777777" w:rsidR="00E90682" w:rsidRPr="00731FEF" w:rsidRDefault="00DD78F5" w:rsidP="00C8213F">
      <w:pPr>
        <w:spacing w:after="0" w:line="240" w:lineRule="auto"/>
        <w:ind w:firstLine="567"/>
        <w:jc w:val="both"/>
        <w:rPr>
          <w:rFonts w:ascii="Times New Roman" w:hAnsi="Times New Roman"/>
          <w:b/>
          <w:bCs/>
          <w:sz w:val="28"/>
          <w:szCs w:val="28"/>
          <w:lang w:val="kk-KZ"/>
        </w:rPr>
      </w:pPr>
      <w:r w:rsidRPr="00731FEF">
        <w:rPr>
          <w:rFonts w:ascii="Times New Roman" w:hAnsi="Times New Roman"/>
          <w:b/>
          <w:bCs/>
          <w:sz w:val="28"/>
          <w:szCs w:val="28"/>
          <w:lang w:val="kk-KZ"/>
        </w:rPr>
        <w:t>2.3</w:t>
      </w:r>
      <w:r w:rsidR="00025F9E" w:rsidRPr="00731FEF">
        <w:rPr>
          <w:rFonts w:ascii="Times New Roman" w:hAnsi="Times New Roman"/>
          <w:b/>
          <w:bCs/>
          <w:sz w:val="28"/>
          <w:szCs w:val="28"/>
          <w:lang w:val="kk-KZ"/>
        </w:rPr>
        <w:t xml:space="preserve"> </w:t>
      </w:r>
      <w:r w:rsidR="00E90682" w:rsidRPr="00731FEF">
        <w:rPr>
          <w:rFonts w:ascii="Times New Roman" w:hAnsi="Times New Roman"/>
          <w:b/>
          <w:bCs/>
          <w:sz w:val="28"/>
          <w:szCs w:val="28"/>
          <w:lang w:val="kk-KZ"/>
        </w:rPr>
        <w:t xml:space="preserve">Білімді қалыптастырудың әдістемелік-тұжырымдамалық моделі </w:t>
      </w:r>
    </w:p>
    <w:p w14:paraId="60962768" w14:textId="1C9BBA63"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ЖОО кеңістігінде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 «мазмұндап беру» деңгейімен шектелмеуі тиіс. </w:t>
      </w:r>
      <w:r w:rsidR="000C0224">
        <w:rPr>
          <w:rFonts w:ascii="Times New Roman" w:hAnsi="Times New Roman"/>
          <w:sz w:val="28"/>
          <w:szCs w:val="28"/>
          <w:lang w:val="kk-KZ"/>
        </w:rPr>
        <w:t>ЖОО-да</w:t>
      </w:r>
      <w:r w:rsidRPr="00731FEF">
        <w:rPr>
          <w:rFonts w:ascii="Times New Roman" w:hAnsi="Times New Roman"/>
          <w:sz w:val="28"/>
          <w:szCs w:val="28"/>
          <w:lang w:val="kk-KZ"/>
        </w:rPr>
        <w:t xml:space="preserve">гі филологиялық және педагогикалық даярлықтың мақсаты –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 xml:space="preserve">ғылыми тұрғыдан танып, сол танымды кәсіби әрекетке (оқыту, бағалау, әдістемелік жобалау, академиялық жазылым) айналдыра алатын маман қалыптастыру. Осы себепті бөлімде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мұрасын пән мазмұнына енгізу оқу мақсатынан бастап мазмұнды іріктеу, оқу әрекетін ұйымдастыру, өнім шығару, бағалау, рефлексия және түзету кезеңдерін қамтитын тұтас механизм ретінде ұсынылады.</w:t>
      </w:r>
      <w:r w:rsidR="00756702"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Ұсынылып отырған әдістемелік модель екі өзекті сұраққа жауап береді. Біріншісі - мазмұндық сұрақ: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 пәннің мазмұндық корпусына қандай өлшемдермен алынады, қандай блоктар арқылы жүйеленеді, қандай жанрлық-проблемалық бірліктер сақталады? Екіншісі - құрылымдық сұрақ: сол мазмұн студенттің оқу әрекетінде қалай «жұмыс істейді», яғни аудиториялық және өзіндік әрекеттер қандай реттілікпен ұйымдасады, қандай </w:t>
      </w:r>
      <w:r w:rsidRPr="00731FEF">
        <w:rPr>
          <w:rFonts w:ascii="Times New Roman" w:hAnsi="Times New Roman"/>
          <w:sz w:val="28"/>
          <w:szCs w:val="28"/>
          <w:lang w:val="kk-KZ"/>
        </w:rPr>
        <w:lastRenderedPageBreak/>
        <w:t xml:space="preserve">оқу өнімдері (жазылым, жоба, тапсырма пакеті, рубрика, микросабақ) шығады, нәтижені қандай </w:t>
      </w:r>
      <w:r w:rsidR="008A7DFF" w:rsidRPr="00731FEF">
        <w:rPr>
          <w:rFonts w:ascii="Times New Roman" w:hAnsi="Times New Roman"/>
          <w:sz w:val="28"/>
          <w:szCs w:val="28"/>
          <w:lang w:val="kk-KZ"/>
        </w:rPr>
        <w:t>пайыммен</w:t>
      </w:r>
      <w:r w:rsidRPr="00731FEF">
        <w:rPr>
          <w:rFonts w:ascii="Times New Roman" w:hAnsi="Times New Roman"/>
          <w:sz w:val="28"/>
          <w:szCs w:val="28"/>
          <w:lang w:val="kk-KZ"/>
        </w:rPr>
        <w:t xml:space="preserve"> бағалауға болады?</w:t>
      </w:r>
      <w:r w:rsidR="009C4C9B" w:rsidRPr="00731FEF">
        <w:rPr>
          <w:rFonts w:ascii="Times New Roman" w:hAnsi="Times New Roman"/>
          <w:sz w:val="28"/>
          <w:szCs w:val="28"/>
          <w:lang w:val="kk-KZ"/>
        </w:rPr>
        <w:t xml:space="preserve"> </w:t>
      </w:r>
      <w:r w:rsidRPr="00731FEF">
        <w:rPr>
          <w:rFonts w:ascii="Times New Roman" w:hAnsi="Times New Roman"/>
          <w:sz w:val="28"/>
          <w:szCs w:val="28"/>
          <w:lang w:val="kk-KZ"/>
        </w:rPr>
        <w:t>Бұл модельді құрудың қажеттілігі қазіргі білім саясатының нәтижеге бағдарланған талабымен де түсіндіріледі. Қазақстанның стратегиялық құжаттарында білім сапасын көтеру, адам капиталын дамыту, ғылым мен білімді ұштастыру, цифрлық трансформация және азаматтық жауапкершілік сияқты басымдықтар айқын белгіленген. 2022 жылғы 1 қыркүйектегі Қазақстан халқына Президент Жолдауында сапалы білім беру қоғамның жаңғыруына тікелей әсер ететін маңызды фактор ретінде көрсетіледі [</w:t>
      </w:r>
      <w:r w:rsidR="00F8036C" w:rsidRPr="00731FEF">
        <w:rPr>
          <w:rFonts w:ascii="Times New Roman" w:hAnsi="Times New Roman"/>
          <w:sz w:val="28"/>
          <w:szCs w:val="28"/>
          <w:lang w:val="kk-KZ"/>
        </w:rPr>
        <w:t>1</w:t>
      </w:r>
      <w:r w:rsidR="00277A5F" w:rsidRPr="00731FEF">
        <w:rPr>
          <w:rFonts w:ascii="Times New Roman" w:hAnsi="Times New Roman"/>
          <w:sz w:val="28"/>
          <w:szCs w:val="28"/>
          <w:lang w:val="kk-KZ"/>
        </w:rPr>
        <w:t>30</w:t>
      </w:r>
      <w:r w:rsidRPr="00731FEF">
        <w:rPr>
          <w:rFonts w:ascii="Times New Roman" w:hAnsi="Times New Roman"/>
          <w:sz w:val="28"/>
          <w:szCs w:val="28"/>
          <w:lang w:val="kk-KZ"/>
        </w:rPr>
        <w:t>].</w:t>
      </w:r>
    </w:p>
    <w:p w14:paraId="7BD57B8D" w14:textId="017B482D"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Ал 2020-2025 жылдарға арналған мемлекеттік бағдарламада білім беруді жаңарту, академиялық орта сапасын көтеру, оқыту мазмұны мен технологияларын жетілдіру міндеттері бекітіледі. Гуманитарлық пәндер, соның ішінде әдебиет, осы басымдықтарды нақты оқу нәтижелері арқылы қолдауы тиіс: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 xml:space="preserve">тану ғана емес, оны кәсіби қызметтің құралына айналдыру </w:t>
      </w:r>
      <w:r w:rsidR="009469C5" w:rsidRPr="00731FEF">
        <w:rPr>
          <w:rFonts w:ascii="Times New Roman" w:hAnsi="Times New Roman"/>
          <w:sz w:val="28"/>
          <w:szCs w:val="28"/>
          <w:lang w:val="kk-KZ"/>
        </w:rPr>
        <w:t>–</w:t>
      </w:r>
      <w:r w:rsidRPr="00731FEF">
        <w:rPr>
          <w:rFonts w:ascii="Times New Roman" w:hAnsi="Times New Roman"/>
          <w:sz w:val="28"/>
          <w:szCs w:val="28"/>
          <w:lang w:val="kk-KZ"/>
        </w:rPr>
        <w:t xml:space="preserve"> қазіргі жоғары мектептің сапа өлшемдерінің бірі.</w:t>
      </w:r>
      <w:r w:rsidR="009C4C9B"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Білім алушының құқықтары мен оқу үдерісін ұйымдастыру қағидалары да модель логикасына тікелей қатысады. «Білім туралы» Заң білім алушының сапалы білім алуға, өзінің қабілеті мен қажеттілігіне сай білім траекториясын таңдауға құқығын бекітеді және білім беру ұйымының оқу үдерісін тиімді ұйымдастыру міндетін нақтылайды </w:t>
      </w:r>
      <w:r w:rsidR="00F8036C" w:rsidRPr="00731FEF">
        <w:rPr>
          <w:rFonts w:ascii="Times New Roman" w:hAnsi="Times New Roman"/>
          <w:sz w:val="28"/>
          <w:szCs w:val="28"/>
          <w:lang w:val="kk-KZ"/>
        </w:rPr>
        <w:t>[</w:t>
      </w:r>
      <w:r w:rsidR="00277A5F" w:rsidRPr="00731FEF">
        <w:rPr>
          <w:rFonts w:ascii="Times New Roman" w:hAnsi="Times New Roman"/>
          <w:sz w:val="28"/>
          <w:szCs w:val="28"/>
          <w:lang w:val="kk-KZ"/>
        </w:rPr>
        <w:t>99</w:t>
      </w:r>
      <w:r w:rsidR="00F8036C" w:rsidRPr="00731FEF">
        <w:rPr>
          <w:rFonts w:ascii="Times New Roman" w:hAnsi="Times New Roman"/>
          <w:sz w:val="28"/>
          <w:szCs w:val="28"/>
          <w:lang w:val="kk-KZ"/>
        </w:rPr>
        <w:t>, б 16]</w:t>
      </w:r>
      <w:r w:rsidRPr="00731FEF">
        <w:rPr>
          <w:rFonts w:ascii="Times New Roman" w:hAnsi="Times New Roman"/>
          <w:sz w:val="28"/>
          <w:szCs w:val="28"/>
          <w:lang w:val="kk-KZ"/>
        </w:rPr>
        <w:t>.</w:t>
      </w:r>
    </w:p>
    <w:p w14:paraId="47F1DA2A" w14:textId="13F1E6DC"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Демек,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оқытуда студентке таңдау мүмкіндігін беру (мәтіндер пакеті, тапсырма деңгейі, жобаның форматы) маңызды, бірақ сол таңдауды оқу нәтижесімен, бағалау өлшемімен және академиялық талаппен шектеу - заңдық әрі дидактикалық талап. «Педагог мәртебесі туралы» Заңда педагогтің кәсіби жауапкершілігі, этикалық нормалары, білім сапасына қатысты міндеттері айқындалады [</w:t>
      </w:r>
      <w:r w:rsidR="00F8036C" w:rsidRPr="00731FEF">
        <w:rPr>
          <w:rFonts w:ascii="Times New Roman" w:hAnsi="Times New Roman"/>
          <w:sz w:val="28"/>
          <w:szCs w:val="28"/>
          <w:lang w:val="kk-KZ"/>
        </w:rPr>
        <w:t>12</w:t>
      </w:r>
      <w:r w:rsidR="00277A5F" w:rsidRPr="00731FEF">
        <w:rPr>
          <w:rFonts w:ascii="Times New Roman" w:hAnsi="Times New Roman"/>
          <w:sz w:val="28"/>
          <w:szCs w:val="28"/>
          <w:lang w:val="kk-KZ"/>
        </w:rPr>
        <w:t>9, б 24</w:t>
      </w:r>
      <w:r w:rsidRPr="00731FEF">
        <w:rPr>
          <w:rFonts w:ascii="Times New Roman" w:hAnsi="Times New Roman"/>
          <w:sz w:val="28"/>
          <w:szCs w:val="28"/>
          <w:lang w:val="kk-KZ"/>
        </w:rPr>
        <w:t>].</w:t>
      </w:r>
    </w:p>
    <w:p w14:paraId="244B6689" w14:textId="7520C989"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Бұл ұстаным педагогикалық бағыттағы студентке қойылатын кәсіби талап ретінде де көрінеді: ол әдеби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оқытқанда академиялық дәлдік пен педагогикалық әдепті қатар ұстануға үйренуі керек. Модель осы талапты оқу әрекетінің ішінде іске асырады: дәлелге сүйену, дереккөзді рәсімдеу, пікірталаста этиканы сақтау, бағалау критерийін әділ қолдану - бәрі кәсіби мінез-құлықтың компоненттері ретінде қарастырылады. Жоғары және жоғары оқу орнынан кейінгі білім берудің мемлекеттік жалпыға міндетті стандарттары оқу нәтижесін құзыреттер арқылы сипаттауды, оқу жүктемесін кредитпен жоспарлауды, оқу жетістігін бағалаудың ашықтығын көздейді [1</w:t>
      </w:r>
      <w:r w:rsidR="00277A5F" w:rsidRPr="00731FEF">
        <w:rPr>
          <w:rFonts w:ascii="Times New Roman" w:hAnsi="Times New Roman"/>
          <w:sz w:val="28"/>
          <w:szCs w:val="28"/>
          <w:lang w:val="kk-KZ"/>
        </w:rPr>
        <w:t>30</w:t>
      </w:r>
      <w:r w:rsidRPr="00731FEF">
        <w:rPr>
          <w:rFonts w:ascii="Times New Roman" w:hAnsi="Times New Roman"/>
          <w:sz w:val="28"/>
          <w:szCs w:val="28"/>
          <w:lang w:val="kk-KZ"/>
        </w:rPr>
        <w:t>].</w:t>
      </w:r>
    </w:p>
    <w:p w14:paraId="547EEF38" w14:textId="4695DABB" w:rsidR="00506AF6" w:rsidRPr="00731FEF" w:rsidRDefault="007D4229"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Осы нормативтік талаптар әдістемелік модельде «нәтиже </w:t>
      </w:r>
      <w:r w:rsidR="009469C5" w:rsidRPr="00731FEF">
        <w:rPr>
          <w:rFonts w:ascii="Times New Roman" w:hAnsi="Times New Roman"/>
          <w:sz w:val="28"/>
          <w:szCs w:val="28"/>
          <w:lang w:val="kk-KZ"/>
        </w:rPr>
        <w:t>–</w:t>
      </w:r>
      <w:r w:rsidRPr="00731FEF">
        <w:rPr>
          <w:rFonts w:ascii="Times New Roman" w:hAnsi="Times New Roman"/>
          <w:sz w:val="28"/>
          <w:szCs w:val="28"/>
          <w:lang w:val="kk-KZ"/>
        </w:rPr>
        <w:t xml:space="preserve"> әрекет </w:t>
      </w:r>
      <w:r w:rsidR="009469C5" w:rsidRPr="00731FEF">
        <w:rPr>
          <w:rFonts w:ascii="Times New Roman" w:hAnsi="Times New Roman"/>
          <w:sz w:val="28"/>
          <w:szCs w:val="28"/>
          <w:lang w:val="kk-KZ"/>
        </w:rPr>
        <w:t>–</w:t>
      </w:r>
      <w:r w:rsidRPr="00731FEF">
        <w:rPr>
          <w:rFonts w:ascii="Times New Roman" w:hAnsi="Times New Roman"/>
          <w:sz w:val="28"/>
          <w:szCs w:val="28"/>
          <w:lang w:val="kk-KZ"/>
        </w:rPr>
        <w:t xml:space="preserve"> өнім </w:t>
      </w:r>
      <w:r w:rsidR="009469C5" w:rsidRPr="00731FEF">
        <w:rPr>
          <w:rFonts w:ascii="Times New Roman" w:hAnsi="Times New Roman"/>
          <w:sz w:val="28"/>
          <w:szCs w:val="28"/>
          <w:lang w:val="kk-KZ"/>
        </w:rPr>
        <w:t>–</w:t>
      </w:r>
      <w:r w:rsidRPr="00731FEF">
        <w:rPr>
          <w:rFonts w:ascii="Times New Roman" w:hAnsi="Times New Roman"/>
          <w:sz w:val="28"/>
          <w:szCs w:val="28"/>
          <w:lang w:val="kk-KZ"/>
        </w:rPr>
        <w:t xml:space="preserve"> бағалау» байланысы арқылы жүзеге асады</w:t>
      </w:r>
      <w:r w:rsidR="006173FE">
        <w:rPr>
          <w:rFonts w:ascii="Times New Roman" w:hAnsi="Times New Roman"/>
          <w:sz w:val="28"/>
          <w:szCs w:val="28"/>
          <w:lang w:val="kk-KZ"/>
        </w:rPr>
        <w:t>,</w:t>
      </w:r>
      <w:r w:rsidRPr="00731FEF">
        <w:rPr>
          <w:rFonts w:ascii="Times New Roman" w:hAnsi="Times New Roman"/>
          <w:sz w:val="28"/>
          <w:szCs w:val="28"/>
          <w:lang w:val="kk-KZ"/>
        </w:rPr>
        <w:t xml:space="preserve"> </w:t>
      </w:r>
      <w:r w:rsidR="006173FE">
        <w:rPr>
          <w:rFonts w:ascii="Times New Roman" w:hAnsi="Times New Roman"/>
          <w:sz w:val="28"/>
          <w:szCs w:val="28"/>
          <w:lang w:val="kk-KZ"/>
        </w:rPr>
        <w:t>я</w:t>
      </w:r>
      <w:r w:rsidRPr="00731FEF">
        <w:rPr>
          <w:rFonts w:ascii="Times New Roman" w:hAnsi="Times New Roman"/>
          <w:sz w:val="28"/>
          <w:szCs w:val="28"/>
          <w:lang w:val="kk-KZ"/>
        </w:rPr>
        <w:t xml:space="preserve">ғни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пән мазмұнына енгізудің логикасы «мәтіндер тізімімен» аяқталмайды; мазмұн міндетті түрде оқу әрекеті мен кәсіби өнімге айналуы тиіс. Бұл - ғылыми аппаратты нақтыландыратын да, оқыту сапасын өлшейтін де негізгі ұстаным.</w:t>
      </w:r>
      <w:r w:rsidR="00756702"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Осы бөлімдегі модель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ЖОО жағдайында көпфункциялы оқу нысаны ретінде қарастырады: (1) ХХ ғасыр басындағы әдеби үдерісті танытатын көркем мұра; (2) талдау жүргізетін мәтіндік лаборатория; (3) </w:t>
      </w:r>
      <w:r w:rsidR="00CC1F2D" w:rsidRPr="00731FEF">
        <w:rPr>
          <w:rFonts w:ascii="Times New Roman" w:hAnsi="Times New Roman"/>
          <w:sz w:val="28"/>
          <w:szCs w:val="28"/>
          <w:lang w:val="kk-KZ"/>
        </w:rPr>
        <w:t xml:space="preserve">келешек </w:t>
      </w:r>
      <w:r w:rsidRPr="00731FEF">
        <w:rPr>
          <w:rFonts w:ascii="Times New Roman" w:hAnsi="Times New Roman"/>
          <w:sz w:val="28"/>
          <w:szCs w:val="28"/>
          <w:lang w:val="kk-KZ"/>
        </w:rPr>
        <w:t xml:space="preserve">педагогке арналған </w:t>
      </w:r>
      <w:r w:rsidRPr="00731FEF">
        <w:rPr>
          <w:rFonts w:ascii="Times New Roman" w:hAnsi="Times New Roman"/>
          <w:sz w:val="28"/>
          <w:szCs w:val="28"/>
          <w:lang w:val="kk-KZ"/>
        </w:rPr>
        <w:lastRenderedPageBreak/>
        <w:t xml:space="preserve">оқыту материалы. Сондықтан модель үш бағытты біріктіреді: </w:t>
      </w:r>
      <w:r w:rsidR="00AB3931">
        <w:rPr>
          <w:rFonts w:ascii="Times New Roman" w:hAnsi="Times New Roman"/>
          <w:sz w:val="28"/>
          <w:szCs w:val="28"/>
          <w:lang w:val="kk-KZ"/>
        </w:rPr>
        <w:t>әдебиеттану бойынша</w:t>
      </w:r>
      <w:r w:rsidRPr="00731FEF">
        <w:rPr>
          <w:rFonts w:ascii="Times New Roman" w:hAnsi="Times New Roman"/>
          <w:sz w:val="28"/>
          <w:szCs w:val="28"/>
          <w:lang w:val="kk-KZ"/>
        </w:rPr>
        <w:t xml:space="preserve"> талдау, әдістемелік жобалау, кәсіби коммуникация. Әдеби-теориялық аппарат ретінде </w:t>
      </w:r>
      <w:r w:rsidR="00B11523" w:rsidRPr="00731FEF">
        <w:rPr>
          <w:rFonts w:ascii="Times New Roman" w:hAnsi="Times New Roman"/>
          <w:sz w:val="28"/>
          <w:szCs w:val="28"/>
          <w:lang w:val="kk-KZ"/>
        </w:rPr>
        <w:t>А.Байтұрсын</w:t>
      </w:r>
      <w:r w:rsidRPr="00731FEF">
        <w:rPr>
          <w:rFonts w:ascii="Times New Roman" w:hAnsi="Times New Roman"/>
          <w:sz w:val="28"/>
          <w:szCs w:val="28"/>
          <w:lang w:val="kk-KZ"/>
        </w:rPr>
        <w:t>ұлы жүйелеген көркем сөз табиғаты туралы ұстанымдар мен З. Қабдолов ұсынған талдау категориялары (композиция, характер, деталь, ирония, авторлық позиция т.б.) тірек болады; бұл «жақын оқылымды» ғылыми ұғыммен дәлелдеуге мүмкіндік береді [1</w:t>
      </w:r>
      <w:r w:rsidR="00277A5F" w:rsidRPr="00731FEF">
        <w:rPr>
          <w:rFonts w:ascii="Times New Roman" w:hAnsi="Times New Roman"/>
          <w:sz w:val="28"/>
          <w:szCs w:val="28"/>
          <w:lang w:val="kk-KZ"/>
        </w:rPr>
        <w:t>31</w:t>
      </w:r>
      <w:r w:rsidRPr="00731FEF">
        <w:rPr>
          <w:rFonts w:ascii="Times New Roman" w:hAnsi="Times New Roman"/>
          <w:sz w:val="28"/>
          <w:szCs w:val="28"/>
          <w:lang w:val="kk-KZ"/>
        </w:rPr>
        <w:t>].</w:t>
      </w:r>
    </w:p>
    <w:p w14:paraId="299999FB" w14:textId="4741285F" w:rsidR="007D4229" w:rsidRPr="00731FEF" w:rsidRDefault="00DF2356"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Б.Майлин</w:t>
      </w:r>
      <w:r w:rsidR="007D4229" w:rsidRPr="00731FEF">
        <w:rPr>
          <w:rFonts w:ascii="Times New Roman" w:hAnsi="Times New Roman"/>
          <w:sz w:val="28"/>
          <w:szCs w:val="28"/>
          <w:lang w:val="kk-KZ"/>
        </w:rPr>
        <w:t xml:space="preserve"> поэтикасын терең пайымдауда </w:t>
      </w:r>
      <w:r w:rsidR="00D26B97" w:rsidRPr="00731FEF">
        <w:rPr>
          <w:rFonts w:ascii="Times New Roman" w:hAnsi="Times New Roman"/>
          <w:sz w:val="28"/>
          <w:szCs w:val="28"/>
          <w:lang w:val="kk-KZ"/>
        </w:rPr>
        <w:t>С.Ордалиев</w:t>
      </w:r>
      <w:r w:rsidR="007D4229" w:rsidRPr="00731FEF">
        <w:rPr>
          <w:rFonts w:ascii="Times New Roman" w:hAnsi="Times New Roman"/>
          <w:sz w:val="28"/>
          <w:szCs w:val="28"/>
          <w:lang w:val="kk-KZ"/>
        </w:rPr>
        <w:t xml:space="preserve"> әңгіме мен сатирадағы тілдік үнем, деталь және әлеуметтік астар мәселелерін нақтылап көрсетсе, </w:t>
      </w:r>
      <w:r w:rsidR="00B65897" w:rsidRPr="00731FEF">
        <w:rPr>
          <w:rFonts w:ascii="Times New Roman" w:hAnsi="Times New Roman"/>
          <w:sz w:val="28"/>
          <w:szCs w:val="28"/>
          <w:lang w:val="kk-KZ"/>
        </w:rPr>
        <w:t>Р.Нұрғали</w:t>
      </w:r>
      <w:r w:rsidR="007D4229" w:rsidRPr="00731FEF">
        <w:rPr>
          <w:rFonts w:ascii="Times New Roman" w:hAnsi="Times New Roman"/>
          <w:sz w:val="28"/>
          <w:szCs w:val="28"/>
          <w:lang w:val="kk-KZ"/>
        </w:rPr>
        <w:t xml:space="preserve"> драмалық мәтін поэтикасын (реплика, ремарка, конфликт, диалог астары) жүйелейді. Осы зерттеулер модельдегі поэтикалық талдау өлшемдерін нақтылап, талдау нәтижесін тапсырма мен бағалау өлшеміне көшіруге негіз қалайды [</w:t>
      </w:r>
      <w:r w:rsidR="00F8036C" w:rsidRPr="00731FEF">
        <w:rPr>
          <w:rFonts w:ascii="Times New Roman" w:hAnsi="Times New Roman"/>
          <w:sz w:val="28"/>
          <w:szCs w:val="28"/>
          <w:lang w:val="kk-KZ"/>
        </w:rPr>
        <w:t>1</w:t>
      </w:r>
      <w:r w:rsidR="00277A5F" w:rsidRPr="00731FEF">
        <w:rPr>
          <w:rFonts w:ascii="Times New Roman" w:hAnsi="Times New Roman"/>
          <w:sz w:val="28"/>
          <w:szCs w:val="28"/>
          <w:lang w:val="kk-KZ"/>
        </w:rPr>
        <w:t>3</w:t>
      </w:r>
      <w:r w:rsidR="00F8036C" w:rsidRPr="00731FEF">
        <w:rPr>
          <w:rFonts w:ascii="Times New Roman" w:hAnsi="Times New Roman"/>
          <w:sz w:val="28"/>
          <w:szCs w:val="28"/>
          <w:lang w:val="kk-KZ"/>
        </w:rPr>
        <w:t>2</w:t>
      </w:r>
      <w:r w:rsidR="007D4229" w:rsidRPr="00731FEF">
        <w:rPr>
          <w:rFonts w:ascii="Times New Roman" w:hAnsi="Times New Roman"/>
          <w:sz w:val="28"/>
          <w:szCs w:val="28"/>
          <w:lang w:val="kk-KZ"/>
        </w:rPr>
        <w:t>].</w:t>
      </w:r>
    </w:p>
    <w:p w14:paraId="04B500F0" w14:textId="37062D38"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Әдістемелік модель ұғымын нақтылау - ғылыми аппараттың басты шарты. Білім беру саласының </w:t>
      </w:r>
      <w:r w:rsidR="002D0F3A">
        <w:rPr>
          <w:rFonts w:ascii="Times New Roman" w:hAnsi="Times New Roman"/>
          <w:sz w:val="28"/>
          <w:szCs w:val="28"/>
          <w:lang w:val="kk-KZ"/>
        </w:rPr>
        <w:t>әдіснама</w:t>
      </w:r>
      <w:r w:rsidRPr="00731FEF">
        <w:rPr>
          <w:rFonts w:ascii="Times New Roman" w:hAnsi="Times New Roman"/>
          <w:sz w:val="28"/>
          <w:szCs w:val="28"/>
          <w:lang w:val="kk-KZ"/>
        </w:rPr>
        <w:t xml:space="preserve">сын талдаған А.Новиков модельді мақсатқа бағытталған күрделі жүйенің ықшам, бірақ функционалды көрінісі ретінде қарастырады: модель «не істейміз?» деген әрекет емес, «неге солай істейміз?» және «қай </w:t>
      </w:r>
      <w:r w:rsidR="008A7DFF" w:rsidRPr="00731FEF">
        <w:rPr>
          <w:rFonts w:ascii="Times New Roman" w:hAnsi="Times New Roman"/>
          <w:sz w:val="28"/>
          <w:szCs w:val="28"/>
          <w:lang w:val="kk-KZ"/>
        </w:rPr>
        <w:t>пайыммен</w:t>
      </w:r>
      <w:r w:rsidRPr="00731FEF">
        <w:rPr>
          <w:rFonts w:ascii="Times New Roman" w:hAnsi="Times New Roman"/>
          <w:sz w:val="28"/>
          <w:szCs w:val="28"/>
          <w:lang w:val="kk-KZ"/>
        </w:rPr>
        <w:t xml:space="preserve"> нәтижені көреміз?» деген сұрақтарды бір жүйеге келтіреді [1</w:t>
      </w:r>
      <w:r w:rsidR="00F8036C" w:rsidRPr="00731FEF">
        <w:rPr>
          <w:rFonts w:ascii="Times New Roman" w:hAnsi="Times New Roman"/>
          <w:sz w:val="28"/>
          <w:szCs w:val="28"/>
          <w:lang w:val="kk-KZ"/>
        </w:rPr>
        <w:t xml:space="preserve">18, б. </w:t>
      </w:r>
      <w:r w:rsidR="00303F27" w:rsidRPr="00731FEF">
        <w:rPr>
          <w:rFonts w:ascii="Times New Roman" w:hAnsi="Times New Roman"/>
          <w:sz w:val="28"/>
          <w:szCs w:val="28"/>
          <w:lang w:val="kk-KZ"/>
        </w:rPr>
        <w:t>136</w:t>
      </w:r>
      <w:r w:rsidRPr="00731FEF">
        <w:rPr>
          <w:rFonts w:ascii="Times New Roman" w:hAnsi="Times New Roman"/>
          <w:sz w:val="28"/>
          <w:szCs w:val="28"/>
          <w:lang w:val="kk-KZ"/>
        </w:rPr>
        <w:t>].</w:t>
      </w:r>
    </w:p>
    <w:p w14:paraId="27EEC9B6" w14:textId="0AC567DA" w:rsidR="007D4229" w:rsidRPr="00731FEF" w:rsidRDefault="00782D8C"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w:t>
      </w:r>
      <w:r w:rsidR="007D4229" w:rsidRPr="00731FEF">
        <w:rPr>
          <w:rFonts w:ascii="Times New Roman" w:hAnsi="Times New Roman"/>
          <w:sz w:val="28"/>
          <w:szCs w:val="28"/>
          <w:lang w:val="kk-KZ"/>
        </w:rPr>
        <w:t xml:space="preserve">Майлин шығармаларын оқытуда бұл түсінік аса маңызды, өйткені көркем мәтінмен жұмыс көбіне интуитивті қабылдауға сүйеніп кетуі мүмкін. Ал ЖОО жағдайында </w:t>
      </w:r>
      <w:r w:rsidRPr="00731FEF">
        <w:rPr>
          <w:rFonts w:ascii="Times New Roman" w:hAnsi="Times New Roman"/>
          <w:sz w:val="28"/>
          <w:szCs w:val="28"/>
          <w:lang w:val="kk-KZ"/>
        </w:rPr>
        <w:t xml:space="preserve">шығарманы </w:t>
      </w:r>
      <w:r w:rsidR="007D4229" w:rsidRPr="00731FEF">
        <w:rPr>
          <w:rFonts w:ascii="Times New Roman" w:hAnsi="Times New Roman"/>
          <w:sz w:val="28"/>
          <w:szCs w:val="28"/>
          <w:lang w:val="kk-KZ"/>
        </w:rPr>
        <w:t>талдау мен оқытуға бейімдеу алдын ала жобаланған мақсатқа, айқын әрекет алгоритміне және өлшенетін нәтижеге сүйенуі керек: студент не жасайды, қалай жасайды, қандай өнім шығарады және өнім қандай критериймен бағаланады - осы төрт сұрақ әдістемелік шешімнің өзегіне айналады.</w:t>
      </w:r>
      <w:r w:rsidR="009C4C9B" w:rsidRPr="00731FEF">
        <w:rPr>
          <w:rFonts w:ascii="Times New Roman" w:hAnsi="Times New Roman"/>
          <w:sz w:val="28"/>
          <w:szCs w:val="28"/>
          <w:lang w:val="kk-KZ"/>
        </w:rPr>
        <w:t xml:space="preserve"> </w:t>
      </w:r>
      <w:r w:rsidR="007D4229" w:rsidRPr="00731FEF">
        <w:rPr>
          <w:rFonts w:ascii="Times New Roman" w:hAnsi="Times New Roman"/>
          <w:sz w:val="28"/>
          <w:szCs w:val="28"/>
          <w:lang w:val="kk-KZ"/>
        </w:rPr>
        <w:t xml:space="preserve">Университет тәжірибесінде бұл қауіп жиі байқалады: оқытушы </w:t>
      </w:r>
      <w:r w:rsidRPr="00731FEF">
        <w:rPr>
          <w:rFonts w:ascii="Times New Roman" w:hAnsi="Times New Roman"/>
          <w:sz w:val="28"/>
          <w:szCs w:val="28"/>
          <w:lang w:val="kk-KZ"/>
        </w:rPr>
        <w:t xml:space="preserve">шығарманы </w:t>
      </w:r>
      <w:r w:rsidR="007D4229" w:rsidRPr="00731FEF">
        <w:rPr>
          <w:rFonts w:ascii="Times New Roman" w:hAnsi="Times New Roman"/>
          <w:sz w:val="28"/>
          <w:szCs w:val="28"/>
          <w:lang w:val="kk-KZ"/>
        </w:rPr>
        <w:t xml:space="preserve">талдайды, студент тыңдайды, бірақ студенттің әрекеті қандай өнімге айналатыны және ол өнім қалай бағаланатыны алдын ала анықталмай қалады. Сондықтан модельдің алғашқы қадамы - оқу нәтижесін дәл сипаттау және сол нәтижеге жеткізетін әрекеттер тізбегін жоспарлау. Нәтиженің дәлдігі - мазмұнды іріктеудің де, тапсырма құрастырудың да өлшемі. Оқыту мазмұнын іріктеу мен құрылымдаудың </w:t>
      </w:r>
      <w:r w:rsidR="002D0F3A">
        <w:rPr>
          <w:rFonts w:ascii="Times New Roman" w:hAnsi="Times New Roman"/>
          <w:sz w:val="28"/>
          <w:szCs w:val="28"/>
          <w:lang w:val="kk-KZ"/>
        </w:rPr>
        <w:t>әдіснама</w:t>
      </w:r>
      <w:r w:rsidR="007D4229" w:rsidRPr="00731FEF">
        <w:rPr>
          <w:rFonts w:ascii="Times New Roman" w:hAnsi="Times New Roman"/>
          <w:sz w:val="28"/>
          <w:szCs w:val="28"/>
          <w:lang w:val="kk-KZ"/>
        </w:rPr>
        <w:t xml:space="preserve">лық өлшемдерін </w:t>
      </w:r>
      <w:r w:rsidR="00340DE0" w:rsidRPr="00731FEF">
        <w:rPr>
          <w:rFonts w:ascii="Times New Roman" w:hAnsi="Times New Roman"/>
          <w:sz w:val="28"/>
          <w:szCs w:val="28"/>
          <w:lang w:val="kk-KZ"/>
        </w:rPr>
        <w:t>В.Краевский</w:t>
      </w:r>
      <w:r w:rsidR="007D4229" w:rsidRPr="00731FEF">
        <w:rPr>
          <w:rFonts w:ascii="Times New Roman" w:hAnsi="Times New Roman"/>
          <w:sz w:val="28"/>
          <w:szCs w:val="28"/>
          <w:lang w:val="kk-KZ"/>
        </w:rPr>
        <w:t xml:space="preserve"> мен Е.Бережнова педагогика </w:t>
      </w:r>
      <w:r w:rsidR="002D0F3A">
        <w:rPr>
          <w:rFonts w:ascii="Times New Roman" w:hAnsi="Times New Roman"/>
          <w:sz w:val="28"/>
          <w:szCs w:val="28"/>
          <w:lang w:val="kk-KZ"/>
        </w:rPr>
        <w:t>әдіснама</w:t>
      </w:r>
      <w:r w:rsidR="007D4229" w:rsidRPr="00731FEF">
        <w:rPr>
          <w:rFonts w:ascii="Times New Roman" w:hAnsi="Times New Roman"/>
          <w:sz w:val="28"/>
          <w:szCs w:val="28"/>
          <w:lang w:val="kk-KZ"/>
        </w:rPr>
        <w:t>сында «теория - практика - зерттеу» байланысы арқылы ұсынады: педагогикалық шешім теориялық негізге сүйеніп, практикада тексеріліп, кейін қайта теориялық жалпылауға ұласқанда ғана ғылыми сипат алады [</w:t>
      </w:r>
      <w:r w:rsidR="00303F27" w:rsidRPr="00731FEF">
        <w:rPr>
          <w:rFonts w:ascii="Times New Roman" w:hAnsi="Times New Roman"/>
          <w:sz w:val="28"/>
          <w:szCs w:val="28"/>
          <w:lang w:val="kk-KZ"/>
        </w:rPr>
        <w:t>12</w:t>
      </w:r>
      <w:r w:rsidR="00277A5F" w:rsidRPr="00731FEF">
        <w:rPr>
          <w:rFonts w:ascii="Times New Roman" w:hAnsi="Times New Roman"/>
          <w:sz w:val="28"/>
          <w:szCs w:val="28"/>
          <w:lang w:val="kk-KZ"/>
        </w:rPr>
        <w:t>2</w:t>
      </w:r>
      <w:r w:rsidR="00303F27" w:rsidRPr="00731FEF">
        <w:rPr>
          <w:rFonts w:ascii="Times New Roman" w:hAnsi="Times New Roman"/>
          <w:sz w:val="28"/>
          <w:szCs w:val="28"/>
          <w:lang w:val="kk-KZ"/>
        </w:rPr>
        <w:t xml:space="preserve">, б. </w:t>
      </w:r>
      <w:r w:rsidR="007D4229" w:rsidRPr="00731FEF">
        <w:rPr>
          <w:rFonts w:ascii="Times New Roman" w:hAnsi="Times New Roman"/>
          <w:sz w:val="28"/>
          <w:szCs w:val="28"/>
          <w:lang w:val="kk-KZ"/>
        </w:rPr>
        <w:t>1</w:t>
      </w:r>
      <w:r w:rsidR="00303F27" w:rsidRPr="00731FEF">
        <w:rPr>
          <w:rFonts w:ascii="Times New Roman" w:hAnsi="Times New Roman"/>
          <w:sz w:val="28"/>
          <w:szCs w:val="28"/>
          <w:lang w:val="kk-KZ"/>
        </w:rPr>
        <w:t>8</w:t>
      </w:r>
      <w:r w:rsidR="007D4229" w:rsidRPr="00731FEF">
        <w:rPr>
          <w:rFonts w:ascii="Times New Roman" w:hAnsi="Times New Roman"/>
          <w:sz w:val="28"/>
          <w:szCs w:val="28"/>
          <w:lang w:val="kk-KZ"/>
        </w:rPr>
        <w:t>3].</w:t>
      </w:r>
    </w:p>
    <w:p w14:paraId="0EBD06FD" w14:textId="2F985CAE"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Осы қағида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 моделінің құрылымына тікелей енгізіледі. Студент тек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 xml:space="preserve">талдап қоймайды (теория), сол талдауға негізделген оқу тапсырмасын құрады және микросабақ өткізеді (практика), кейін өзінің шешімін дәлелмен қорғап, рефлексия жасайды (зерттеушілік ұстаным). Мұндай тізбек зерттеуде күтілетін «тәжірибелік нәтижесі бар» ғылыми аппаратты нақтылайды және модельдің апробациясына дерек береді. Жоғары мектеп педагогикасында оқытуды кәсіби контекстпен байланыстыру мәселесін </w:t>
      </w:r>
      <w:r w:rsidR="00DF2356" w:rsidRPr="00731FEF">
        <w:rPr>
          <w:rFonts w:ascii="Times New Roman" w:hAnsi="Times New Roman"/>
          <w:sz w:val="28"/>
          <w:szCs w:val="28"/>
          <w:lang w:val="kk-KZ"/>
        </w:rPr>
        <w:lastRenderedPageBreak/>
        <w:t>А.Вербицкий</w:t>
      </w:r>
      <w:r w:rsidRPr="00731FEF">
        <w:rPr>
          <w:rFonts w:ascii="Times New Roman" w:hAnsi="Times New Roman"/>
          <w:sz w:val="28"/>
          <w:szCs w:val="28"/>
          <w:lang w:val="kk-KZ"/>
        </w:rPr>
        <w:t xml:space="preserve"> контекстік оқыту идеясы арқылы түсіндіреді: оқу әрекеті </w:t>
      </w:r>
      <w:r w:rsidR="00CC1F2D" w:rsidRPr="00731FEF">
        <w:rPr>
          <w:rFonts w:ascii="Times New Roman" w:hAnsi="Times New Roman"/>
          <w:sz w:val="28"/>
          <w:szCs w:val="28"/>
          <w:lang w:val="kk-KZ"/>
        </w:rPr>
        <w:t xml:space="preserve">келешек </w:t>
      </w:r>
      <w:r w:rsidRPr="00731FEF">
        <w:rPr>
          <w:rFonts w:ascii="Times New Roman" w:hAnsi="Times New Roman"/>
          <w:sz w:val="28"/>
          <w:szCs w:val="28"/>
          <w:lang w:val="kk-KZ"/>
        </w:rPr>
        <w:t>кәсіби әрекеттің логикасын қайталаса, білім «жатталған ақпарат» болмай, «әрекет құралы» ретінде игеріледі [1</w:t>
      </w:r>
      <w:r w:rsidR="00277A5F" w:rsidRPr="00731FEF">
        <w:rPr>
          <w:rFonts w:ascii="Times New Roman" w:hAnsi="Times New Roman"/>
          <w:sz w:val="28"/>
          <w:szCs w:val="28"/>
          <w:lang w:val="kk-KZ"/>
        </w:rPr>
        <w:t>13</w:t>
      </w:r>
      <w:r w:rsidR="00303F27" w:rsidRPr="00731FEF">
        <w:rPr>
          <w:rFonts w:ascii="Times New Roman" w:hAnsi="Times New Roman"/>
          <w:sz w:val="28"/>
          <w:szCs w:val="28"/>
          <w:lang w:val="kk-KZ"/>
        </w:rPr>
        <w:t>, б. 147</w:t>
      </w:r>
      <w:r w:rsidRPr="00731FEF">
        <w:rPr>
          <w:rFonts w:ascii="Times New Roman" w:hAnsi="Times New Roman"/>
          <w:sz w:val="28"/>
          <w:szCs w:val="28"/>
          <w:lang w:val="kk-KZ"/>
        </w:rPr>
        <w:t>].</w:t>
      </w:r>
    </w:p>
    <w:p w14:paraId="1A64FDF9" w14:textId="331AF1B7"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Педагогикалық бағыттағы студент үшін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мәтіні - </w:t>
      </w:r>
      <w:r w:rsidR="00CC1F2D" w:rsidRPr="00731FEF">
        <w:rPr>
          <w:rFonts w:ascii="Times New Roman" w:hAnsi="Times New Roman"/>
          <w:sz w:val="28"/>
          <w:szCs w:val="28"/>
          <w:lang w:val="kk-KZ"/>
        </w:rPr>
        <w:t xml:space="preserve">келешек </w:t>
      </w:r>
      <w:r w:rsidRPr="00731FEF">
        <w:rPr>
          <w:rFonts w:ascii="Times New Roman" w:hAnsi="Times New Roman"/>
          <w:sz w:val="28"/>
          <w:szCs w:val="28"/>
          <w:lang w:val="kk-KZ"/>
        </w:rPr>
        <w:t xml:space="preserve">мектеп сабағын жобалауға арналған материал. Сондықтан модельде әр мәтіндік талдаудан кейін міндетті «әдістемелік трансформация» кезеңі болады: студент талдау нәтижесін сұраққа, тапсырмаға, бағалау критериіне, пікірталас сценариіне айналдырады. Нәтиже ретінде </w:t>
      </w:r>
      <w:r w:rsidR="00AB3931">
        <w:rPr>
          <w:rFonts w:ascii="Times New Roman" w:hAnsi="Times New Roman"/>
          <w:sz w:val="28"/>
          <w:szCs w:val="28"/>
          <w:lang w:val="kk-KZ"/>
        </w:rPr>
        <w:t>әдебиеттану бойынша</w:t>
      </w:r>
      <w:r w:rsidRPr="00731FEF">
        <w:rPr>
          <w:rFonts w:ascii="Times New Roman" w:hAnsi="Times New Roman"/>
          <w:sz w:val="28"/>
          <w:szCs w:val="28"/>
          <w:lang w:val="kk-KZ"/>
        </w:rPr>
        <w:t xml:space="preserve"> білім ғана емес, әдістемелік құжат, бағалау құралы және қысқа сабақ сценарийі қалыптасады.</w:t>
      </w:r>
      <w:r w:rsidR="00BE568B" w:rsidRPr="00731FEF">
        <w:rPr>
          <w:rFonts w:ascii="Times New Roman" w:hAnsi="Times New Roman"/>
          <w:sz w:val="28"/>
          <w:szCs w:val="28"/>
          <w:lang w:val="kk-KZ"/>
        </w:rPr>
        <w:t xml:space="preserve"> </w:t>
      </w:r>
      <w:r w:rsidRPr="00731FEF">
        <w:rPr>
          <w:rFonts w:ascii="Times New Roman" w:hAnsi="Times New Roman"/>
          <w:sz w:val="28"/>
          <w:szCs w:val="28"/>
          <w:lang w:val="kk-KZ"/>
        </w:rPr>
        <w:t>Оқу нәтижесін құзыреттер арқылы түсіндіруде И.Зимняя құзыреттілікті білім мен дағдының жай қосындысы емес, тұлғалық сапалар, құндылықтық бағдар, тәжірибе және әрекетке дайындық бірлігі деп сипаттайды [1</w:t>
      </w:r>
      <w:r w:rsidR="00B67FB8" w:rsidRPr="00731FEF">
        <w:rPr>
          <w:rFonts w:ascii="Times New Roman" w:hAnsi="Times New Roman"/>
          <w:sz w:val="28"/>
          <w:szCs w:val="28"/>
          <w:lang w:val="kk-KZ"/>
        </w:rPr>
        <w:t>2</w:t>
      </w:r>
      <w:r w:rsidR="00277A5F" w:rsidRPr="00731FEF">
        <w:rPr>
          <w:rFonts w:ascii="Times New Roman" w:hAnsi="Times New Roman"/>
          <w:sz w:val="28"/>
          <w:szCs w:val="28"/>
          <w:lang w:val="kk-KZ"/>
        </w:rPr>
        <w:t>7, б. 81</w:t>
      </w:r>
      <w:r w:rsidRPr="00731FEF">
        <w:rPr>
          <w:rFonts w:ascii="Times New Roman" w:hAnsi="Times New Roman"/>
          <w:sz w:val="28"/>
          <w:szCs w:val="28"/>
          <w:lang w:val="kk-KZ"/>
        </w:rPr>
        <w:t>].</w:t>
      </w:r>
    </w:p>
    <w:p w14:paraId="786D8A1E" w14:textId="7E04A442"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Әдебиет пәнінде бұл көзқарас студенттің тек әдеби білімін емес, дәлелді ойлауын, академиялық жазылымын, коммуникациясын, цифрлық сауатын және кәсіби этикасын қатар дамыту қажеттігін көрсетеді. Сондықтан модель нәтижелері «Майлин шығармаларын біледі» деген жалпы тұжырыммен шектелмей, өлшенетін әрекеттер арқылы белгіленеді: мәтіннен дәлел табады; дәлелге сүйеніп пайымдау жазады; талдауды ауызша қорғайды; тапсырма пакетін құрады; рубрика жасайды; дереккөзді рәсімдейді; цифрлық ортада аннотациялайды.</w:t>
      </w:r>
      <w:r w:rsidR="009C4C9B"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Оқу әрекетін кезең-кезеңімен ұйымдастыру туралы еңбектерде </w:t>
      </w:r>
      <w:r w:rsidR="007920A8" w:rsidRPr="00731FEF">
        <w:rPr>
          <w:rFonts w:ascii="Times New Roman" w:hAnsi="Times New Roman"/>
          <w:sz w:val="28"/>
          <w:szCs w:val="28"/>
          <w:lang w:val="kk-KZ"/>
        </w:rPr>
        <w:t>Н.Талызина</w:t>
      </w:r>
      <w:r w:rsidRPr="00731FEF">
        <w:rPr>
          <w:rFonts w:ascii="Times New Roman" w:hAnsi="Times New Roman"/>
          <w:sz w:val="28"/>
          <w:szCs w:val="28"/>
          <w:lang w:val="kk-KZ"/>
        </w:rPr>
        <w:t xml:space="preserve"> әрекеттің бағдарлық негізін нақтылаудың маңызын көрсетеді: білім алушы не істеуі керектігін, қандай қадаммен және қандай бақылау белгісімен орындайтынын түсінгенде ғана әрекет тұрақты дағдыға айналады [</w:t>
      </w:r>
      <w:r w:rsidR="00303F27" w:rsidRPr="00731FEF">
        <w:rPr>
          <w:rFonts w:ascii="Times New Roman" w:hAnsi="Times New Roman"/>
          <w:sz w:val="28"/>
          <w:szCs w:val="28"/>
          <w:lang w:val="kk-KZ"/>
        </w:rPr>
        <w:t>1</w:t>
      </w:r>
      <w:r w:rsidR="00277A5F" w:rsidRPr="00731FEF">
        <w:rPr>
          <w:rFonts w:ascii="Times New Roman" w:hAnsi="Times New Roman"/>
          <w:sz w:val="28"/>
          <w:szCs w:val="28"/>
          <w:lang w:val="kk-KZ"/>
        </w:rPr>
        <w:t>22, б. 81</w:t>
      </w:r>
      <w:r w:rsidRPr="00731FEF">
        <w:rPr>
          <w:rFonts w:ascii="Times New Roman" w:hAnsi="Times New Roman"/>
          <w:sz w:val="28"/>
          <w:szCs w:val="28"/>
          <w:lang w:val="kk-KZ"/>
        </w:rPr>
        <w:t xml:space="preserve">]. Бұл тұжырым әдеби талдау үшін де өзекті. Сондықтан модельде талдаудың бірізді алгоритмі беріледі: (1) </w:t>
      </w:r>
      <w:r w:rsidR="00645840" w:rsidRPr="00731FEF">
        <w:rPr>
          <w:rFonts w:ascii="Times New Roman" w:hAnsi="Times New Roman"/>
          <w:sz w:val="28"/>
          <w:szCs w:val="28"/>
          <w:lang w:val="kk-KZ"/>
        </w:rPr>
        <w:t xml:space="preserve">шығармадағы </w:t>
      </w:r>
      <w:r w:rsidRPr="00731FEF">
        <w:rPr>
          <w:rFonts w:ascii="Times New Roman" w:hAnsi="Times New Roman"/>
          <w:sz w:val="28"/>
          <w:szCs w:val="28"/>
          <w:lang w:val="kk-KZ"/>
        </w:rPr>
        <w:t xml:space="preserve">дәлелді белгілеу; (2) дәлелдің көркемдік қызметін түсіндіру; (3) дәлелдің идеялық салдарын шығару; (4) дәлелді оқыту тапсырмасына айналдыру. Талдауды алгоритмдеудің қазақстандық практикалық үлгілерінің бірі – </w:t>
      </w:r>
      <w:r w:rsidR="000B7624" w:rsidRPr="00731FEF">
        <w:rPr>
          <w:rFonts w:ascii="Times New Roman" w:hAnsi="Times New Roman"/>
          <w:sz w:val="28"/>
          <w:szCs w:val="28"/>
          <w:lang w:val="kk-KZ"/>
        </w:rPr>
        <w:t>Н.Оразахынова</w:t>
      </w:r>
      <w:r w:rsidRPr="00731FEF">
        <w:rPr>
          <w:rFonts w:ascii="Times New Roman" w:hAnsi="Times New Roman"/>
          <w:sz w:val="28"/>
          <w:szCs w:val="28"/>
          <w:lang w:val="kk-KZ"/>
        </w:rPr>
        <w:t>ның сатылай кешенді талдау технологиясы; ол мәтіндік бірліктерді жүйелі талдауға және нәтижені қадамдық бақылауға мүмкіндік береді [1</w:t>
      </w:r>
      <w:r w:rsidR="00465F4D" w:rsidRPr="00731FEF">
        <w:rPr>
          <w:rFonts w:ascii="Times New Roman" w:hAnsi="Times New Roman"/>
          <w:sz w:val="28"/>
          <w:szCs w:val="28"/>
          <w:lang w:val="kk-KZ"/>
        </w:rPr>
        <w:t>3</w:t>
      </w:r>
      <w:r w:rsidR="00B67FB8" w:rsidRPr="00731FEF">
        <w:rPr>
          <w:rFonts w:ascii="Times New Roman" w:hAnsi="Times New Roman"/>
          <w:sz w:val="28"/>
          <w:szCs w:val="28"/>
          <w:lang w:val="kk-KZ"/>
        </w:rPr>
        <w:t>1</w:t>
      </w:r>
      <w:r w:rsidRPr="00731FEF">
        <w:rPr>
          <w:rFonts w:ascii="Times New Roman" w:hAnsi="Times New Roman"/>
          <w:sz w:val="28"/>
          <w:szCs w:val="28"/>
          <w:lang w:val="kk-KZ"/>
        </w:rPr>
        <w:t xml:space="preserve">]. </w:t>
      </w:r>
    </w:p>
    <w:p w14:paraId="1D588D3F" w14:textId="574B2BC3"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ЖОО-да мәтіндік корпус кең болғандықтан, «бәрін қамту» талабы оқытуды үстірттендіреді. Сондықтан модельде «аз мәтін - көп әрекет» қағидасы басшылыққа алынады: бір мәтін бірнеше қабатта жұмыс істейді (әдеби талдау, әдістемелік шешім, бағалау құралы, цифрлық өнім). Осылайша оқу уақыты тиімді жұмсалып, студенттің дағдысы жүйелі қалыптасады; ал қосымша мәтіндер студенттің таңдауы арқылы зерттеушілік және жобалық мақсатқа жұмылдырылады. Әдістемелік модельдің теориялық тірегін толықтыру үшін іс-әрекет теориясының кейбір ұстанымдары да ескеріледі. Іс-әрекет адамның танымы мен дамуы нақты әрекет барысында қалыптасатынын түсіндіреді [1</w:t>
      </w:r>
      <w:r w:rsidR="00465F4D" w:rsidRPr="00731FEF">
        <w:rPr>
          <w:rFonts w:ascii="Times New Roman" w:hAnsi="Times New Roman"/>
          <w:sz w:val="28"/>
          <w:szCs w:val="28"/>
          <w:lang w:val="kk-KZ"/>
        </w:rPr>
        <w:t>0</w:t>
      </w:r>
      <w:r w:rsidR="009E5FA2" w:rsidRPr="00731FEF">
        <w:rPr>
          <w:rFonts w:ascii="Times New Roman" w:hAnsi="Times New Roman"/>
          <w:sz w:val="28"/>
          <w:szCs w:val="28"/>
          <w:lang w:val="kk-KZ"/>
        </w:rPr>
        <w:t>8</w:t>
      </w:r>
      <w:r w:rsidR="00465F4D" w:rsidRPr="00731FEF">
        <w:rPr>
          <w:rFonts w:ascii="Times New Roman" w:hAnsi="Times New Roman"/>
          <w:sz w:val="28"/>
          <w:szCs w:val="28"/>
          <w:lang w:val="kk-KZ"/>
        </w:rPr>
        <w:t>, б.39</w:t>
      </w:r>
      <w:r w:rsidRPr="00731FEF">
        <w:rPr>
          <w:rFonts w:ascii="Times New Roman" w:hAnsi="Times New Roman"/>
          <w:sz w:val="28"/>
          <w:szCs w:val="28"/>
          <w:lang w:val="kk-KZ"/>
        </w:rPr>
        <w:t>].</w:t>
      </w:r>
    </w:p>
    <w:p w14:paraId="692F7689" w14:textId="175405A9"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Әдебиет пәнінде бұл ұстаным «дайын түсіндірмені тыңдау» емес, «мәтінмен әрекет ету» (дәлел табу, салыстыру, пікірталас, жазу, жобалау, қорғау) арқылы жүзеге асады. Модель осыны мақсат етеді: студент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мәтінімен «жұмыс істейді», сол жұмыс нәтижесі құжат түрінде көрінеді, кейін сол құжат кәсіби </w:t>
      </w:r>
      <w:r w:rsidRPr="00731FEF">
        <w:rPr>
          <w:rFonts w:ascii="Times New Roman" w:hAnsi="Times New Roman"/>
          <w:sz w:val="28"/>
          <w:szCs w:val="28"/>
          <w:lang w:val="kk-KZ"/>
        </w:rPr>
        <w:lastRenderedPageBreak/>
        <w:t xml:space="preserve">практикада қолданылатын құралға айналады. Бұл - пәндік білімді кәсіби құзыретке айналдырудың ең қысқа жолы. Осы теориялық негіздердің бәрі модельдің бір ғана орталық </w:t>
      </w:r>
      <w:r w:rsidR="00722AE7" w:rsidRPr="00731FEF">
        <w:rPr>
          <w:rFonts w:ascii="Times New Roman" w:hAnsi="Times New Roman"/>
          <w:sz w:val="28"/>
          <w:szCs w:val="28"/>
          <w:lang w:val="kk-KZ"/>
        </w:rPr>
        <w:t>қағидасына</w:t>
      </w:r>
      <w:r w:rsidRPr="00731FEF">
        <w:rPr>
          <w:rFonts w:ascii="Times New Roman" w:hAnsi="Times New Roman"/>
          <w:sz w:val="28"/>
          <w:szCs w:val="28"/>
          <w:lang w:val="kk-KZ"/>
        </w:rPr>
        <w:t xml:space="preserve"> келіп тіреледі: ЖОО-да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 мазмұнды «беру» емес, мазмұн арқылы әрекет ұйымдастыру. Әрекет ұйымдастырылған жерде ғана нәтижені өлшеуге болады; нәтижені өлшеуге болатын жерде ғана ғылыми аппарат нақтыланады</w:t>
      </w:r>
      <w:r w:rsidR="00782D8C" w:rsidRPr="00731FEF">
        <w:rPr>
          <w:rFonts w:ascii="Times New Roman" w:hAnsi="Times New Roman"/>
          <w:sz w:val="28"/>
          <w:szCs w:val="28"/>
          <w:lang w:val="kk-KZ"/>
        </w:rPr>
        <w:t>.</w:t>
      </w:r>
      <w:r w:rsidRPr="00731FEF">
        <w:rPr>
          <w:rFonts w:ascii="Times New Roman" w:hAnsi="Times New Roman"/>
          <w:sz w:val="28"/>
          <w:szCs w:val="28"/>
          <w:lang w:val="kk-KZ"/>
        </w:rPr>
        <w:t xml:space="preserve"> Әдістемелік модельдің нормативтік-стратегиялық негізін нақтылауда бірнеше құжаттың талаптары жетекші болады. Мемлекеттік бағдарламалар мен ұлттық жобаларда білім сапасы, зерттеушілік әлеует, цифрлық дағды, еңбек нарығына бейімделу, тәрбиелік бағыттылық сияқты басымдықтар көрсетіледі [</w:t>
      </w:r>
      <w:r w:rsidR="00CA503F" w:rsidRPr="00731FEF">
        <w:rPr>
          <w:rFonts w:ascii="Times New Roman" w:hAnsi="Times New Roman"/>
          <w:sz w:val="28"/>
          <w:szCs w:val="28"/>
          <w:lang w:val="kk-KZ"/>
        </w:rPr>
        <w:t>1</w:t>
      </w:r>
      <w:r w:rsidR="009E5FA2" w:rsidRPr="00731FEF">
        <w:rPr>
          <w:rFonts w:ascii="Times New Roman" w:hAnsi="Times New Roman"/>
          <w:sz w:val="28"/>
          <w:szCs w:val="28"/>
          <w:lang w:val="kk-KZ"/>
        </w:rPr>
        <w:t>21</w:t>
      </w:r>
      <w:r w:rsidR="007F28E6" w:rsidRPr="00731FEF">
        <w:rPr>
          <w:rFonts w:ascii="Times New Roman" w:hAnsi="Times New Roman"/>
          <w:sz w:val="28"/>
          <w:szCs w:val="28"/>
          <w:lang w:val="kk-KZ"/>
        </w:rPr>
        <w:t>, б.</w:t>
      </w:r>
      <w:r w:rsidR="00CA503F" w:rsidRPr="00731FEF">
        <w:rPr>
          <w:rFonts w:ascii="Times New Roman" w:hAnsi="Times New Roman"/>
          <w:sz w:val="28"/>
          <w:szCs w:val="28"/>
          <w:lang w:val="kk-KZ"/>
        </w:rPr>
        <w:t>3</w:t>
      </w:r>
      <w:r w:rsidR="007F28E6" w:rsidRPr="00731FEF">
        <w:rPr>
          <w:rFonts w:ascii="Times New Roman" w:hAnsi="Times New Roman"/>
          <w:sz w:val="28"/>
          <w:szCs w:val="28"/>
          <w:lang w:val="kk-KZ"/>
        </w:rPr>
        <w:t>1</w:t>
      </w:r>
      <w:r w:rsidRPr="00731FEF">
        <w:rPr>
          <w:rFonts w:ascii="Times New Roman" w:hAnsi="Times New Roman"/>
          <w:sz w:val="28"/>
          <w:szCs w:val="28"/>
          <w:lang w:val="kk-KZ"/>
        </w:rPr>
        <w:t>].</w:t>
      </w:r>
    </w:p>
    <w:p w14:paraId="6DC584E7" w14:textId="16319815" w:rsidR="00C77184" w:rsidRPr="00731FEF" w:rsidRDefault="00C77184"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Әдебиет пәні - бұл нәтижелердің гуманитарлық өзегі. Әдеби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талдау студентті дәлелге сүйенуге, логика құруға, тілдік мәдениетке, құндылықтық пайымға үйретеді. Бірақ бұл нәтиже өздігінен пайда болмайды; оны ұйымдастыру үшін модель міндетті түрде әрекетті өлшейтін өніммен бекітіледі: дәлел картасы, аргументативті эссе, тапсырма пакеті, рубрика, цифрлық аннотация, микросабақ және портфолио қорғау сияқты өнімдер жүйесі. «Білім туралы» Заң білім алушының құқықтары мен міндеттерін, оқу үдерісін ұйымдастырудың негізгі қағидаларын айқындайды</w:t>
      </w:r>
      <w:r w:rsidR="009E5FA2" w:rsidRPr="00731FEF">
        <w:rPr>
          <w:rFonts w:ascii="Times New Roman" w:hAnsi="Times New Roman"/>
          <w:sz w:val="28"/>
          <w:szCs w:val="28"/>
          <w:lang w:val="kk-KZ"/>
        </w:rPr>
        <w:t xml:space="preserve"> [99, б. 28]</w:t>
      </w:r>
      <w:r w:rsidRPr="00731FEF">
        <w:rPr>
          <w:rFonts w:ascii="Times New Roman" w:hAnsi="Times New Roman"/>
          <w:sz w:val="28"/>
          <w:szCs w:val="28"/>
          <w:lang w:val="kk-KZ"/>
        </w:rPr>
        <w:t>. Әдістемелік модель осы заң нормаларын екі деңгейде іске асырады. Бірінші деңгей - студенттің оқу траекториясына таңдау беру: мәтіндер пакеті, тақырып таңдауы, жоба форматы, тапсырма күрделілігі. Екінші деңгей - оқу сапасын қамтамасыз ету: бағалау критерийін алдын ала жариялау, академиялық адалдық нормасын түсіндіру, кері байланысты жүйелі беру, оқу жетістігін құжаттау. Осылайша заң нормасы «жапсырма сілтеме» емес, нақты әдістемелік қадамға айналады: рубрикада «дереккөз көрсетілді ме?» өлшемі енгізіледі; портфолио қорғауда студент жұмысының авторлығын ауызша дәлелдеуі тиіс; өзіндік жұмыста дереккөздің сенімділігін бағалау талабы қойылады.</w:t>
      </w:r>
    </w:p>
    <w:p w14:paraId="5CE35F01" w14:textId="32FD19E0"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Бұл басымдықтар филология және педагогика бағытындағы пәндерге де ортақ: студент тек әдебиетті білуімен шектелмей, ғылыми мәтінмен жұмыс істеуі, дереккөзді сараптауы, цифрлық ортада өнім ұсынуы, кәсіби пікірін дәлелмен қорғай алуы тиіс. Сондықтан модельдің әр компоненті осы басымдықтарды студенттің нақты оқу әрекеті арқылы іске асыруға бағытталады: мәтін оқу - дәлел жинау - жазылым - әдістемелік құжат - қорғау - түзету - қайта жетілдіру. «Білімді ұлт: сапалы білім беру» ұлттық жобасында білім алушының оқу сауаттылығы, функционалдық дағдысы, инновациялық ойлауы және цифрлық құзыреті сияқты нәтижелерді жүйелі дамыту міндеті қойылады [</w:t>
      </w:r>
      <w:r w:rsidR="00C77184" w:rsidRPr="00731FEF">
        <w:rPr>
          <w:rFonts w:ascii="Times New Roman" w:hAnsi="Times New Roman"/>
          <w:sz w:val="28"/>
          <w:szCs w:val="28"/>
          <w:lang w:val="kk-KZ"/>
        </w:rPr>
        <w:t>13</w:t>
      </w:r>
      <w:r w:rsidR="00B67FB8" w:rsidRPr="00731FEF">
        <w:rPr>
          <w:rFonts w:ascii="Times New Roman" w:hAnsi="Times New Roman"/>
          <w:sz w:val="28"/>
          <w:szCs w:val="28"/>
          <w:lang w:val="kk-KZ"/>
        </w:rPr>
        <w:t>3</w:t>
      </w:r>
      <w:r w:rsidRPr="00731FEF">
        <w:rPr>
          <w:rFonts w:ascii="Times New Roman" w:hAnsi="Times New Roman"/>
          <w:sz w:val="28"/>
          <w:szCs w:val="28"/>
          <w:lang w:val="kk-KZ"/>
        </w:rPr>
        <w:t>].</w:t>
      </w:r>
    </w:p>
    <w:p w14:paraId="1F3380AB" w14:textId="7079CCEA"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Педагогтің кәсіби мәртебесін бекітетін заң педагогикалық әдеп, кәсіби жауапкершілік, білім сапасын сақтау сияқты өлшемдерді </w:t>
      </w:r>
      <w:r w:rsidR="00A722D7" w:rsidRPr="00731FEF">
        <w:rPr>
          <w:rFonts w:ascii="Times New Roman" w:hAnsi="Times New Roman"/>
          <w:sz w:val="28"/>
          <w:szCs w:val="28"/>
          <w:lang w:val="kk-KZ"/>
        </w:rPr>
        <w:t>нығайтады</w:t>
      </w:r>
      <w:r w:rsidRPr="00731FEF">
        <w:rPr>
          <w:rFonts w:ascii="Times New Roman" w:hAnsi="Times New Roman"/>
          <w:sz w:val="28"/>
          <w:szCs w:val="28"/>
          <w:lang w:val="kk-KZ"/>
        </w:rPr>
        <w:t xml:space="preserve">.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 моделінде бұл өлшемдер екі қырынан көрінеді. Біріншіден, студенттің кәсіби коммуникация мәдениеті қалыптасады: пікірталаста дәлелге сүйену, қарсы пікірге мәдениетті жауап беру, аудиторияда сөйлеу этикасын сақтау. Екіншіден, студенттің әдістемелік құжатының сапасы артады: сабақ мақсатын дұрыс қою, тапсырманың тәрбиелік және танымдық қызметін үйлестіру, </w:t>
      </w:r>
      <w:r w:rsidRPr="00731FEF">
        <w:rPr>
          <w:rFonts w:ascii="Times New Roman" w:hAnsi="Times New Roman"/>
          <w:sz w:val="28"/>
          <w:szCs w:val="28"/>
          <w:lang w:val="kk-KZ"/>
        </w:rPr>
        <w:lastRenderedPageBreak/>
        <w:t>бағалаудың әділдігін қамтамасыз ету. Бұл - педагог мәртебесінің қағаздағы норма емес, практикалық әрекеттегі өлшем ретінде іске асуы.</w:t>
      </w:r>
      <w:r w:rsidR="007920A8" w:rsidRPr="00731FEF">
        <w:rPr>
          <w:rFonts w:ascii="Times New Roman" w:hAnsi="Times New Roman"/>
          <w:sz w:val="28"/>
          <w:szCs w:val="28"/>
          <w:lang w:val="kk-KZ"/>
        </w:rPr>
        <w:t xml:space="preserve"> </w:t>
      </w:r>
      <w:r w:rsidRPr="00731FEF">
        <w:rPr>
          <w:rFonts w:ascii="Times New Roman" w:hAnsi="Times New Roman"/>
          <w:sz w:val="28"/>
          <w:szCs w:val="28"/>
          <w:lang w:val="kk-KZ"/>
        </w:rPr>
        <w:t>Оқу үдерісін ұйымдастырудағы құжаттамаға қатысты талаптар да модельдің құрылымына енгізіледі. Педагогтер жүргізуге міндетті құжаттар тізімін және олардың нысандарын белгілейтін №130 бұйрық жоспарлау мәдениетін, оқу материалының жүйелілігін және педагогикалық шешімнің айқын құжатталуын талап етеді [</w:t>
      </w:r>
      <w:r w:rsidR="00EC11CC" w:rsidRPr="00731FEF">
        <w:rPr>
          <w:rFonts w:ascii="Times New Roman" w:hAnsi="Times New Roman"/>
          <w:sz w:val="28"/>
          <w:szCs w:val="28"/>
          <w:lang w:val="kk-KZ"/>
        </w:rPr>
        <w:t>13</w:t>
      </w:r>
      <w:r w:rsidR="00B67FB8" w:rsidRPr="00731FEF">
        <w:rPr>
          <w:rFonts w:ascii="Times New Roman" w:hAnsi="Times New Roman"/>
          <w:sz w:val="28"/>
          <w:szCs w:val="28"/>
          <w:lang w:val="kk-KZ"/>
        </w:rPr>
        <w:t>4</w:t>
      </w:r>
      <w:r w:rsidRPr="00731FEF">
        <w:rPr>
          <w:rFonts w:ascii="Times New Roman" w:hAnsi="Times New Roman"/>
          <w:sz w:val="28"/>
          <w:szCs w:val="28"/>
          <w:lang w:val="kk-KZ"/>
        </w:rPr>
        <w:t xml:space="preserve">]. Педагогикалық бағдардағы студентке бұл талапты ең тиімді меңгертетін жол - оқу практикасына дейін-ақ құжаттық өнім дайындау: тапсырма пакеті, бағалау рубрикасы, қысқа сабақ сценарийі, оқу нәтижесі картасы. Осы құжаттар студенттің портфолиосына енгенде, оның әдістемелік құзыреті дәлел ретінде көрінеді, ал құжаттарды рәсімдеу дағдысы практикаға дайындық деңгейін көрсетеді. Жоғары және жоғары оқу орнынан кейінгі білім берудің мемлекеттік жалпыға міндетті стандарты оқу нәтижесін білім беру бағдарламасының құзыреттерімен байланыстыруды, бағалауды ашық жүргізуді, оқу жетістігін объективті </w:t>
      </w:r>
      <w:r w:rsidR="008A7DFF" w:rsidRPr="00731FEF">
        <w:rPr>
          <w:rFonts w:ascii="Times New Roman" w:hAnsi="Times New Roman"/>
          <w:sz w:val="28"/>
          <w:szCs w:val="28"/>
          <w:lang w:val="kk-KZ"/>
        </w:rPr>
        <w:t>пайыммен</w:t>
      </w:r>
      <w:r w:rsidRPr="00731FEF">
        <w:rPr>
          <w:rFonts w:ascii="Times New Roman" w:hAnsi="Times New Roman"/>
          <w:sz w:val="28"/>
          <w:szCs w:val="28"/>
          <w:lang w:val="kk-KZ"/>
        </w:rPr>
        <w:t xml:space="preserve"> дәлелдеуді талап етеді [</w:t>
      </w:r>
      <w:r w:rsidR="00B94F2F" w:rsidRPr="00731FEF">
        <w:rPr>
          <w:rFonts w:ascii="Times New Roman" w:hAnsi="Times New Roman"/>
          <w:sz w:val="28"/>
          <w:szCs w:val="28"/>
          <w:lang w:val="kk-KZ"/>
        </w:rPr>
        <w:t>135</w:t>
      </w:r>
      <w:r w:rsidRPr="00731FEF">
        <w:rPr>
          <w:rFonts w:ascii="Times New Roman" w:hAnsi="Times New Roman"/>
          <w:sz w:val="28"/>
          <w:szCs w:val="28"/>
          <w:lang w:val="kk-KZ"/>
        </w:rPr>
        <w:t>].</w:t>
      </w:r>
    </w:p>
    <w:p w14:paraId="15DBEA3A" w14:textId="579F26E8"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Әдістемелік модель осы талапты «оқу нәтижесі - оқу әрекеті - оқу өнімі - бағалау критерийі» төрттағаны арқылы жүзеге асырады. Мысалы,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дәлелмен интерпретациялайды» деген нәтиже дәрістегі әңгімемен шектелмей, жазылған аналитикалық эссе арқылы дәлелденеді; «оқытуға арналған тапсырма құрастырады» деген нәтиже нақты тапсырма пакеті арқылы көрінеді; «бағалау критерийін қолданады» деген нәтиже рубрика және өзара бағалау протоколы арқылы дәлелденеді. Стандарт талабы осылайша нақты әдістемелік құрылымға айналады. Нормативтік негізді модельге енгізудің ең маңызды шарты - оны мәтін ішінде «сілтеме үшін» ғана қолданбау. Егер заң немесе стандарт бір сөйлемге ілініп, әрі қарай әдістемелік шешімге айналмаса, ғылыми аппарат әлсірейді. Сондықтан модельдің әр нормативтік тірегі міндетті түрде оқу әрекетіне ауыстырылады: заң - құқық/міндет - оқу жағдайы; стандарт - нәтиже - өнім - бағалау; бұйрық - құжат - әдістемелік құрылым.</w:t>
      </w:r>
      <w:r w:rsidR="000A3D66" w:rsidRPr="00731FEF">
        <w:rPr>
          <w:rFonts w:ascii="Times New Roman" w:hAnsi="Times New Roman"/>
          <w:sz w:val="28"/>
          <w:szCs w:val="28"/>
          <w:lang w:val="kk-KZ"/>
        </w:rPr>
        <w:t xml:space="preserve"> Б.Майлин </w:t>
      </w:r>
      <w:r w:rsidRPr="00731FEF">
        <w:rPr>
          <w:rFonts w:ascii="Times New Roman" w:hAnsi="Times New Roman"/>
          <w:sz w:val="28"/>
          <w:szCs w:val="28"/>
          <w:lang w:val="kk-KZ"/>
        </w:rPr>
        <w:t>шығармаларын пән мазмұнына енгізу ең алдымен мәтіндік корпусты ғылыми негізде іріктеуден басталады. ЖОО жағдайында мәтін таңдаудың «көп болса жақсы» қағидасы емес, «оқу нәтижесін көрсететін» қағидасы басым болуы керек. Оқу үдерісін оңтайландыру идеясы мазмұн таңдауда дәл осы өлшемге жетелейді: студенттің шектеулі уақыты мен ресурсында ең жоғары нәтижеге жеткізетін мәтіндер мен әрекеттерді таңдау.</w:t>
      </w:r>
    </w:p>
    <w:p w14:paraId="3DDD8FFC" w14:textId="4DB0E6E0"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Осы тұрғыдан модельде мәтіндік корпус «негізгі» және «қосымша» болып жіктеледі. Негізгі мәтіндер аудиторияда жақын оқылымға алынып, дәлел картасы мен жазылымның өзегіне айналады; қосымша мәтіндер салыстыру, контекст кеңейту және жобалық жұмысты тереңдету үшін беріледі. Мұндай жіктеу бір мәтін арқылы бірнеше қабатта жұмыс істеуге (әдеби талдау, әдістемелік шешім, бағалау құралы, цифрлық өнім) мүмкіндік беріп, оқу уақытын үнемдейді және талдау сапасын арттырады.</w:t>
      </w:r>
      <w:r w:rsidR="00826355"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Мәтіндік корпус іріктеу өлшемдері: (1) жанрлық өкілдік; (2) проблемалық әлеует; (3) тапсырмаға айналдыру мүмкіндігі; (4) тілдік-көлемдік қолжетімділік; (5) тәрбиелік-азаматтық мазмұн.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 xml:space="preserve">іріктеу мен блоктауда </w:t>
      </w:r>
      <w:r w:rsidRPr="00731FEF">
        <w:rPr>
          <w:rFonts w:ascii="Times New Roman" w:hAnsi="Times New Roman"/>
          <w:sz w:val="28"/>
          <w:szCs w:val="28"/>
          <w:lang w:val="kk-KZ"/>
        </w:rPr>
        <w:lastRenderedPageBreak/>
        <w:t>Ә.Қоңыратбаев ұсынған «тақырып–идея–көркемдік құрал» бірлігі, жанрлық ерекшелікті сақтау және тапсырмамен ұштастыру қағидасы бағдар болады [</w:t>
      </w:r>
      <w:r w:rsidR="0057597F" w:rsidRPr="00731FEF">
        <w:rPr>
          <w:rFonts w:ascii="Times New Roman" w:hAnsi="Times New Roman"/>
          <w:sz w:val="28"/>
          <w:szCs w:val="28"/>
          <w:lang w:val="kk-KZ"/>
        </w:rPr>
        <w:t>13</w:t>
      </w:r>
      <w:r w:rsidR="00B94F2F" w:rsidRPr="00731FEF">
        <w:rPr>
          <w:rFonts w:ascii="Times New Roman" w:hAnsi="Times New Roman"/>
          <w:sz w:val="28"/>
          <w:szCs w:val="28"/>
          <w:lang w:val="kk-KZ"/>
        </w:rPr>
        <w:t>6</w:t>
      </w:r>
      <w:r w:rsidRPr="00731FEF">
        <w:rPr>
          <w:rFonts w:ascii="Times New Roman" w:hAnsi="Times New Roman"/>
          <w:sz w:val="28"/>
          <w:szCs w:val="28"/>
          <w:lang w:val="kk-KZ"/>
        </w:rPr>
        <w:t>].</w:t>
      </w:r>
    </w:p>
    <w:p w14:paraId="77E982D2" w14:textId="77777777"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Төртінші өлшем - тілдік және көлемдік қолжетімділік: мәтін ЖОО студентіне ғылыми талдау жасауға жеткілікті, бірақ тым күрделендірмейтіндей болуы керек. Бесінші өлшем - тәрбиелік және азаматтық мазмұн: мәтін адамгершілік, әділет, жауапкершілік, білім құндылығы сияқты қоғамдық маңызы бар идеяларды көтергені дұрыс.</w:t>
      </w:r>
    </w:p>
    <w:p w14:paraId="544CAF0B" w14:textId="77777777"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Мәтіндік корпус іріктелген соң, оны пән мазмұнына енгізудің құрылымын анықтау қажет. Ұсынылатын әдістемелік модель үш жолды қатар қарастыруға мүмкіндік береді: кіріктіре енгізу, модульдік енгізу, жобалық енгізу. Бұл жолдардың әрқайсысы пән типіне, БББ мақсатына, кредиттік жүктемеге және аудитория құрамына қарай икемделеді. Бірақ қай нұсқа таңдалса да, мәтінмен жұмыс нәтижесі тек ауызша талқылаумен шектелмей, өнім түрінде көрініп, өлшемдік бағалаумен дәлелденуі тиіс.</w:t>
      </w:r>
    </w:p>
    <w:p w14:paraId="773190B3" w14:textId="68542791"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Кіріктіре енгізу –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ХХ ғасыр басындағы әдеби үдеріс, қазақ прозасының дамуы, сатира поэтикасы, драматургия тарихы, әдебиеттану теориясы сияқты тақырыптармен органикалық байланыстыру. Артықшылығы – мәтін жалпы әдеби үдеріс ішінде көрінеді және басқа авторлармен салыстыруға мүмкіндік береді. Қауіп –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шығармаларынің «қосымша мысал» болып қалуы; сондықтан кемінде бір оқу өнімі әдістемелік сипатта болуы шарт (тапсырма пакеті, рубрика немесе микросабақ).</w:t>
      </w:r>
      <w:r w:rsidR="007F28E6"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Модульдік енгізу –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бір семестр ішінде жеке мазмұндық блоктар арқылы жүйелеу. Модуль – мәтіндердің механикалық жиынтығы емес, ортақ оқу нәтижесіне қызмет ететін құрылым. Бұл жерде модульдік құрылым үш блокпен ұсынылады: (1) білім мен ағартушылық идеясы бар мәтіндер; (2) әлеуметтік-моральдық проблема көтеретін мәтіндер; (3) сатира мен драма мәтіндері. Модульдік құрылымның артықшылығы – мазмұн жүйелі әрі басқарылатын болады; әр блоктың күтілетін өнімі алдын ала айқындалып, бағалау критерийі соған сәйкестендіріледі [</w:t>
      </w:r>
      <w:r w:rsidR="0057597F" w:rsidRPr="00731FEF">
        <w:rPr>
          <w:rFonts w:ascii="Times New Roman" w:hAnsi="Times New Roman"/>
          <w:sz w:val="28"/>
          <w:szCs w:val="28"/>
          <w:lang w:val="kk-KZ"/>
        </w:rPr>
        <w:t>4</w:t>
      </w:r>
      <w:r w:rsidRPr="00731FEF">
        <w:rPr>
          <w:rFonts w:ascii="Times New Roman" w:hAnsi="Times New Roman"/>
          <w:sz w:val="28"/>
          <w:szCs w:val="28"/>
          <w:lang w:val="kk-KZ"/>
        </w:rPr>
        <w:t>1</w:t>
      </w:r>
      <w:r w:rsidR="007F28E6" w:rsidRPr="00731FEF">
        <w:rPr>
          <w:rFonts w:ascii="Times New Roman" w:hAnsi="Times New Roman"/>
          <w:sz w:val="28"/>
          <w:szCs w:val="28"/>
          <w:lang w:val="kk-KZ"/>
        </w:rPr>
        <w:t>, б.3</w:t>
      </w:r>
      <w:r w:rsidRPr="00731FEF">
        <w:rPr>
          <w:rFonts w:ascii="Times New Roman" w:hAnsi="Times New Roman"/>
          <w:sz w:val="28"/>
          <w:szCs w:val="28"/>
          <w:lang w:val="kk-KZ"/>
        </w:rPr>
        <w:t>7</w:t>
      </w:r>
      <w:r w:rsidR="0057597F" w:rsidRPr="00731FEF">
        <w:rPr>
          <w:rFonts w:ascii="Times New Roman" w:hAnsi="Times New Roman"/>
          <w:sz w:val="28"/>
          <w:szCs w:val="28"/>
          <w:lang w:val="kk-KZ"/>
        </w:rPr>
        <w:t>, 7, б.41</w:t>
      </w:r>
      <w:r w:rsidRPr="00731FEF">
        <w:rPr>
          <w:rFonts w:ascii="Times New Roman" w:hAnsi="Times New Roman"/>
          <w:sz w:val="28"/>
          <w:szCs w:val="28"/>
          <w:lang w:val="kk-KZ"/>
        </w:rPr>
        <w:t>].</w:t>
      </w:r>
    </w:p>
    <w:p w14:paraId="7FE856DE" w14:textId="1220622E"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Жобалық енгізу – модельдің практикалық өзегі. Жоба «әдебиет туралы баяндама» емес, кәсіби өнімдер жиынтығы: мәтіндік корпусқа аналитикалық карта, тапсырмалар банкі, бағалау рубрикасы, цифрлық ресурс/аннотация, микросабақ сценарийі, дереккөз тізімі. Мұндай өнім студент білімін «әрекет құралына» айналдырып, кәсіби контексте тексеруге мүмкіндік береді.</w:t>
      </w:r>
      <w:r w:rsidR="007F28E6" w:rsidRPr="00731FEF">
        <w:rPr>
          <w:rFonts w:ascii="Times New Roman" w:hAnsi="Times New Roman"/>
          <w:sz w:val="28"/>
          <w:szCs w:val="28"/>
          <w:lang w:val="kk-KZ"/>
        </w:rPr>
        <w:t xml:space="preserve"> Б.</w:t>
      </w:r>
      <w:r w:rsidRPr="00731FEF">
        <w:rPr>
          <w:rFonts w:ascii="Times New Roman" w:hAnsi="Times New Roman"/>
          <w:sz w:val="28"/>
          <w:szCs w:val="28"/>
          <w:lang w:val="kk-KZ"/>
        </w:rPr>
        <w:t xml:space="preserve">Майлин шығармаларын пән мазмұнына енгізудің «қалай» деген сұрағына жауап тек мазмұнды бөлу арқылы емес, оқу әрекетінің құрылымын белгілеу арқылы да беріледі. Модельде оқу әрекеті төрт ірі әрекетке бөлінеді: (1) бағдарлау және контекст құру; (2) мәтінмен жақын жұмыс және дәлел жинау; (3) пайымдау және аргументативті жазылым; (4) әдістемелік трансформация және кәсіби сынақ. Студент әр қадамда не істейтінін, қандай өнім шығаратынын және ол өнім қандай </w:t>
      </w:r>
      <w:r w:rsidR="008A7DFF" w:rsidRPr="00731FEF">
        <w:rPr>
          <w:rFonts w:ascii="Times New Roman" w:hAnsi="Times New Roman"/>
          <w:sz w:val="28"/>
          <w:szCs w:val="28"/>
          <w:lang w:val="kk-KZ"/>
        </w:rPr>
        <w:t>пайыммен</w:t>
      </w:r>
      <w:r w:rsidRPr="00731FEF">
        <w:rPr>
          <w:rFonts w:ascii="Times New Roman" w:hAnsi="Times New Roman"/>
          <w:sz w:val="28"/>
          <w:szCs w:val="28"/>
          <w:lang w:val="kk-KZ"/>
        </w:rPr>
        <w:t xml:space="preserve"> бағаланатынын алдын ала көреді. Талызина көрсеткен «әрекеттің бағдарлық негізі» осылай қамтамасыз етіледі.</w:t>
      </w:r>
    </w:p>
    <w:p w14:paraId="0F596D33" w14:textId="429AEBD8"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lastRenderedPageBreak/>
        <w:t xml:space="preserve">Бағдарлау кезеңінде студент мәтінге кіріспес бұрын екі құрал әзірлейді: қысқа контекстік карта және ұғымдық аппарат картасы. Контекстік карта дәуірдің әлеуметтік-мәдени белгілерін жинақтайды; ұғымдық карта осы сабақта қажет негізгі </w:t>
      </w:r>
      <w:r w:rsidR="00AB3931">
        <w:rPr>
          <w:rFonts w:ascii="Times New Roman" w:hAnsi="Times New Roman"/>
          <w:sz w:val="28"/>
          <w:szCs w:val="28"/>
          <w:lang w:val="kk-KZ"/>
        </w:rPr>
        <w:t>әдебиеттану бойынша</w:t>
      </w:r>
      <w:r w:rsidRPr="00731FEF">
        <w:rPr>
          <w:rFonts w:ascii="Times New Roman" w:hAnsi="Times New Roman"/>
          <w:sz w:val="28"/>
          <w:szCs w:val="28"/>
          <w:lang w:val="kk-KZ"/>
        </w:rPr>
        <w:t xml:space="preserve"> және әдістемелік ұғымдарды жүйелейді. Бұл карталарды толық дайын күйінде бермей, студенттің өзіне құрастырту орынды: сызба құру барысында ол өз түсінігін нақтылайды, ал кейінгі талдауда сол құрылымға сүйенеді. Тәсіл оқуды белсенді етіп, «нені талдаймын?» және «қалай талдаймын?» сұрақтарын алдын ала құрастыруға көмектеседі.</w:t>
      </w:r>
    </w:p>
    <w:p w14:paraId="74BEFC64" w14:textId="77777777"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Мәтінмен жақын жұмыс кезеңінде студенттің негізгі міндеті - дәлел табу және дәлелді түсіндіру. Дәлел ұзақ үзінді көшіру емес, талдауға қызмет ететін нақты элемент (деталь, сөз қолданыс, диалог бөлігі, ремарка, оқиға түйіні) ретінде алынады. Әр дәлелге студент үш сұрақпен жауап береді: «не көрдім?», «неге маңызды?», «қандай идея/әсер тудырады?». Осы сұрақтар дәлелді пайымдаудың тірегіне айналдырып, пікірді эмоциямен емес, мәтінмен дәлелдеуге үйретеді.</w:t>
      </w:r>
    </w:p>
    <w:p w14:paraId="463B6331" w14:textId="07DBCEFD"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Пайымдау және аргументативті жазылым кезеңінде студент дәлелдерді тезиске біріктіреді. </w:t>
      </w:r>
      <w:r w:rsidRPr="00CC59C4">
        <w:rPr>
          <w:rFonts w:ascii="Times New Roman" w:hAnsi="Times New Roman"/>
          <w:sz w:val="28"/>
          <w:szCs w:val="28"/>
          <w:highlight w:val="yellow"/>
          <w:lang w:val="kk-KZ"/>
        </w:rPr>
        <w:t>Модель «тезис - дәлел - талдау - қорытынды» логикасын талап етеді: тезис болмаса, дәлел шашырайды; талдау болмаса, дәйексөз мағынасыз тізім болып қалады. Сондықтан жазылым нормалары алдын ала беріледі: бір абзацта бір тезис; кемінде бір мәтіндік дәлел; дәлелді түсіндіретін 2-3 сөйлем; шағын қорытынды. Бұл нормалар академиялық жазылымды жүйелеп, кейін ғылыми зерттеуде қолдануға мүмкіндік береді.</w:t>
      </w:r>
      <w:r w:rsidR="0057597F" w:rsidRPr="00CC59C4">
        <w:rPr>
          <w:rFonts w:ascii="Times New Roman" w:hAnsi="Times New Roman"/>
          <w:sz w:val="28"/>
          <w:szCs w:val="28"/>
          <w:highlight w:val="yellow"/>
          <w:lang w:val="kk-KZ"/>
        </w:rPr>
        <w:t xml:space="preserve"> </w:t>
      </w:r>
      <w:r w:rsidRPr="00CC59C4">
        <w:rPr>
          <w:rFonts w:ascii="Times New Roman" w:hAnsi="Times New Roman"/>
          <w:sz w:val="28"/>
          <w:szCs w:val="28"/>
          <w:highlight w:val="yellow"/>
          <w:lang w:val="kk-KZ"/>
        </w:rPr>
        <w:t>Әдістемелік трансформация кезеңінде студент пайымдау нәтижесін оқыту әрекетіне айналдырады. Мұнда «бір дәлел - бір тапсырма» қағидасы басшылыққа алынады: әр дәлелге сәйкес сұрақ немесе тапсырма жасалады (детальды талдау, кейіпкер сөзін түсіндіру, иронияны табу, авторлық позицияны пайымдау). Тапсырмалар жинақталып, тапсырма пакеті құрылады және оған бағалау рубрикасы тіркеледі.</w:t>
      </w:r>
      <w:r w:rsidRPr="00731FEF">
        <w:rPr>
          <w:rFonts w:ascii="Times New Roman" w:hAnsi="Times New Roman"/>
          <w:sz w:val="28"/>
          <w:szCs w:val="28"/>
          <w:lang w:val="kk-KZ"/>
        </w:rPr>
        <w:t xml:space="preserve"> Шеберхана форматында топтық талқылау, өзара сын-пікір және қайта өңдеу тапсырмалардың сапасын арттырады [1</w:t>
      </w:r>
      <w:r w:rsidR="0057597F" w:rsidRPr="00731FEF">
        <w:rPr>
          <w:rFonts w:ascii="Times New Roman" w:hAnsi="Times New Roman"/>
          <w:sz w:val="28"/>
          <w:szCs w:val="28"/>
          <w:lang w:val="kk-KZ"/>
        </w:rPr>
        <w:t>24</w:t>
      </w:r>
      <w:r w:rsidR="007F28E6" w:rsidRPr="00731FEF">
        <w:rPr>
          <w:rFonts w:ascii="Times New Roman" w:hAnsi="Times New Roman"/>
          <w:sz w:val="28"/>
          <w:szCs w:val="28"/>
          <w:lang w:val="kk-KZ"/>
        </w:rPr>
        <w:t>, б.74</w:t>
      </w:r>
      <w:r w:rsidRPr="00731FEF">
        <w:rPr>
          <w:rFonts w:ascii="Times New Roman" w:hAnsi="Times New Roman"/>
          <w:sz w:val="28"/>
          <w:szCs w:val="28"/>
          <w:lang w:val="kk-KZ"/>
        </w:rPr>
        <w:t>].</w:t>
      </w:r>
    </w:p>
    <w:p w14:paraId="6F59172E" w14:textId="7B45F6BD"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Әдістемелік модельдің құрылымдық тұтастығын көрсету үшін оның компоненттері мен олардың өзара байланысын нақтылап алған жөн. Модель жеті компонентке негізделеді: мақсаттық, мазмұндық, ұйымдастырушылық-әрекеттік, құралдық-ресурстық, бағалау-өлшемдік, рефлексивтік, түзетушілік. Бұл компоненттер бір-бірінен бөлек емес, бір жүйенің буындары: мақсат мазмұнды анықтайды, мазмұн әрекетті анықтайды, әрекет өнімге айналады, өнім өлшем арқылы бағаланады, бағалау рефлексияны туғызады, рефлексия түзетуді қажет етеді. Осындай тұтастық жүйені басқаруға, жетілдіруге және тәжірибеде тексеруге мүмкіндік береді [1</w:t>
      </w:r>
      <w:r w:rsidR="0057597F" w:rsidRPr="00731FEF">
        <w:rPr>
          <w:rFonts w:ascii="Times New Roman" w:hAnsi="Times New Roman"/>
          <w:sz w:val="28"/>
          <w:szCs w:val="28"/>
          <w:lang w:val="kk-KZ"/>
        </w:rPr>
        <w:t>18</w:t>
      </w:r>
      <w:r w:rsidR="00D52CE2" w:rsidRPr="00731FEF">
        <w:rPr>
          <w:rFonts w:ascii="Times New Roman" w:hAnsi="Times New Roman"/>
          <w:sz w:val="28"/>
          <w:szCs w:val="28"/>
          <w:lang w:val="kk-KZ"/>
        </w:rPr>
        <w:t>, б.99</w:t>
      </w:r>
      <w:r w:rsidRPr="00731FEF">
        <w:rPr>
          <w:rFonts w:ascii="Times New Roman" w:hAnsi="Times New Roman"/>
          <w:sz w:val="28"/>
          <w:szCs w:val="28"/>
          <w:lang w:val="kk-KZ"/>
        </w:rPr>
        <w:t>].</w:t>
      </w:r>
    </w:p>
    <w:p w14:paraId="47DB2B62" w14:textId="6F7FEBCC"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Мақсаттық компонент ең алдымен оқу нәтижесін өлшенетін етіп нақтылайды. Әдебиет пәнінде бұл талапты орындаудың тиімді жолы – нәтижені студент шығаратын өнім арқылы көрсету. Мысалы,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 xml:space="preserve">талдайды» деген нәтиже тым жалпылама; оны «мәтіндік дәлелге сүйеніп, 700–900 сөздік интерпретациялық эссе жазады және қорғайды» деп нақтылауға болады. «Оқытуға бейімдейді» деген </w:t>
      </w:r>
      <w:r w:rsidRPr="00731FEF">
        <w:rPr>
          <w:rFonts w:ascii="Times New Roman" w:hAnsi="Times New Roman"/>
          <w:sz w:val="28"/>
          <w:szCs w:val="28"/>
          <w:lang w:val="kk-KZ"/>
        </w:rPr>
        <w:lastRenderedPageBreak/>
        <w:t>нәтиже де жалпылама; оны «мәтінге арналған тапсырма пакетін құрастырып, бағалау рубрикасын жасайды және микросабақта қолданады» деп өлшеуге болады. Осылайша мақсаттық компонент абстрактілі тұжырым емес, нақты әрекет пен өнімге бағдарланған жоспарға айналдырылады.</w:t>
      </w:r>
    </w:p>
    <w:p w14:paraId="3E1C2931" w14:textId="41EF02BD"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Әдебиет пәнінде бұл талапты орындаудың тиімді жолы - нәтижені студент шығаратын өнім арқылы көрсету. Мысалы,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талдайды» деген нәтиже тым жалпылама; оны «мәтіндік дәлелге сүйеніп, 700-900 сөздік интерпретациялық эссе жазады және қорғайды» деп нақтылауға болады. «Оқытуға бейімдейді» деген нәтиже де жалпылама; оны «мәтінге арналған тапсырма пакетін құрастырып, бағалау рубрикасын жасайды және микросабақта қолданады» деп өлшеуге болады. Осылайша мақсат абстрактілі тұжырым емес, нақты әрекет пен өнімге бағдарланған жоспарға айналады.</w:t>
      </w:r>
    </w:p>
    <w:p w14:paraId="5965076E" w14:textId="330E2B51"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Мазмұндық компонентте мәтіндік корпус пен ұғымдық аппарат біріктіріледі. Мәтіндік корпус негізгі және қосымша мәтіндерге бөлінеді: негізгі мәтіндер аудиториялық «жақын оқылымға» алынады; қосымша мәтіндер салыстыру, контекст кеңейту және жобалық жұмыс үшін ұсынылады. Ұғымдық аппаратта </w:t>
      </w:r>
      <w:r w:rsidR="00AB3931">
        <w:rPr>
          <w:rFonts w:ascii="Times New Roman" w:hAnsi="Times New Roman"/>
          <w:sz w:val="28"/>
          <w:szCs w:val="28"/>
          <w:lang w:val="kk-KZ"/>
        </w:rPr>
        <w:t>әдебиеттану бойынша</w:t>
      </w:r>
      <w:r w:rsidRPr="00731FEF">
        <w:rPr>
          <w:rFonts w:ascii="Times New Roman" w:hAnsi="Times New Roman"/>
          <w:sz w:val="28"/>
          <w:szCs w:val="28"/>
          <w:lang w:val="kk-KZ"/>
        </w:rPr>
        <w:t xml:space="preserve"> және әдістемелік ұғымдар қатар беріледі: композиция, мотив, конфликт, баяндау, ирония, авторлық позиция сияқты ұғымдар «оқыту тапсырмасына айналатын» ұғым ретінде қарастырылады. Принцип мынау: мәтін мен ұғым бір </w:t>
      </w:r>
      <w:r w:rsidR="00782D8C" w:rsidRPr="00731FEF">
        <w:rPr>
          <w:rFonts w:ascii="Times New Roman" w:hAnsi="Times New Roman"/>
          <w:sz w:val="28"/>
          <w:szCs w:val="28"/>
          <w:lang w:val="kk-KZ"/>
        </w:rPr>
        <w:t>арнада</w:t>
      </w:r>
      <w:r w:rsidRPr="00731FEF">
        <w:rPr>
          <w:rFonts w:ascii="Times New Roman" w:hAnsi="Times New Roman"/>
          <w:sz w:val="28"/>
          <w:szCs w:val="28"/>
          <w:lang w:val="kk-KZ"/>
        </w:rPr>
        <w:t xml:space="preserve"> тоғысады; ұғым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түсіндіреді; мәтін ұғымды нақтылайды; екеуі әдістемелік өнімге негіз болады.</w:t>
      </w:r>
    </w:p>
    <w:p w14:paraId="13DADD82" w14:textId="3902DFB0"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Ұйымдастырушылық-әрекеттік компонент оқу формаларын реттейді. Модельде дәріс–шеберхана–өзіндік жұмыс–қорғау тізбегі ұсынылады. Дәрістің қызметі – проблеманы қою, ұғымдық карта жасау және мәтіннен дәлел жинауды ұйымдастыру; шеберхананың қызметі – әдістемелік өнім </w:t>
      </w:r>
      <w:r w:rsidR="00782D8C" w:rsidRPr="00731FEF">
        <w:rPr>
          <w:rFonts w:ascii="Times New Roman" w:hAnsi="Times New Roman"/>
          <w:sz w:val="28"/>
          <w:szCs w:val="28"/>
          <w:lang w:val="kk-KZ"/>
        </w:rPr>
        <w:t xml:space="preserve">әзірлеу </w:t>
      </w:r>
      <w:r w:rsidRPr="00731FEF">
        <w:rPr>
          <w:rFonts w:ascii="Times New Roman" w:hAnsi="Times New Roman"/>
          <w:sz w:val="28"/>
          <w:szCs w:val="28"/>
          <w:lang w:val="kk-KZ"/>
        </w:rPr>
        <w:t xml:space="preserve">(тапсырма, рубрика, микросабақ жоспары); өзіндік жұмыстың қызметі – оқылым, жазылым, дереккөз іздеу, цифрлық аннотация; қорғаудың қызметі – нәтижені дәлелмен ұсыну және кері байланыс алу. Контекстік оқыту идеясы осы тізбектің маңызын </w:t>
      </w:r>
      <w:r w:rsidR="00A722D7" w:rsidRPr="00731FEF">
        <w:rPr>
          <w:rFonts w:ascii="Times New Roman" w:hAnsi="Times New Roman"/>
          <w:sz w:val="28"/>
          <w:szCs w:val="28"/>
          <w:lang w:val="kk-KZ"/>
        </w:rPr>
        <w:t>нығайтады</w:t>
      </w:r>
      <w:r w:rsidRPr="00731FEF">
        <w:rPr>
          <w:rFonts w:ascii="Times New Roman" w:hAnsi="Times New Roman"/>
          <w:sz w:val="28"/>
          <w:szCs w:val="28"/>
          <w:lang w:val="kk-KZ"/>
        </w:rPr>
        <w:t>: студент білімді тыңдап қана қоймай, кәсіби әрекетке ұқсас өнім шығарады.</w:t>
      </w:r>
    </w:p>
    <w:p w14:paraId="4A7F33A4" w14:textId="372D0E4D"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Құралдық-ресурстық компонентте оқу материалдарының көздері мен құралдары белгіленеді. Ресурс таңдауда екі өлшем негізгі болады: ғылыми сенімділік және әдістемелік қолайлылық. Ғылыми сенімділік - басылымның ресмилігі, авторлық жауапкершілік, жарияланған жыл,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 xml:space="preserve">түпнұсқалығы; әдістемелік қолайлылық -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көлемі, тілдік күрделілігі, проблемалық әлеуеті, тапсырмаға айналдыру мүмкіндігі. Цифрлық ресурстарды қолданғанда да осы өлшем сақталады: электрондық кітапхана, мәтінге цифрлық белгі қою, онлайн пікірталас платформасы, жазылымды тексеретін құралдар пайдаланылады, бірақ әр ресурс академиялық адалдық нормасына сәйкес қолданылуы тиіс.</w:t>
      </w:r>
      <w:r w:rsidR="00BE568B" w:rsidRPr="00731FEF">
        <w:rPr>
          <w:rFonts w:ascii="Times New Roman" w:hAnsi="Times New Roman"/>
          <w:sz w:val="28"/>
          <w:szCs w:val="28"/>
          <w:lang w:val="kk-KZ"/>
        </w:rPr>
        <w:t xml:space="preserve"> </w:t>
      </w:r>
      <w:r w:rsidRPr="00731FEF">
        <w:rPr>
          <w:rFonts w:ascii="Times New Roman" w:hAnsi="Times New Roman"/>
          <w:sz w:val="28"/>
          <w:szCs w:val="28"/>
          <w:lang w:val="kk-KZ"/>
        </w:rPr>
        <w:t xml:space="preserve">Бағалау-өлшемдік компонент оқу нәтижесін әділ бағалауға арналған критерийлерді қамтиды. Бағалау формативті және суммативті деңгейде ұйымдастырылады. Формативті бағалау студентке әр сабақта «қай жерде дұрыс, </w:t>
      </w:r>
      <w:r w:rsidRPr="00731FEF">
        <w:rPr>
          <w:rFonts w:ascii="Times New Roman" w:hAnsi="Times New Roman"/>
          <w:sz w:val="28"/>
          <w:szCs w:val="28"/>
          <w:lang w:val="kk-KZ"/>
        </w:rPr>
        <w:lastRenderedPageBreak/>
        <w:t xml:space="preserve">қай жерде түзету керек» екенін көрсетеді: дәлел картасына белгі қою, қысқа жазылымға пікір жазу, дәрістегі ауызша жауапты критериймен бағалау. Суммативті бағалау семестр соңындағы негізгі өнімдерді бағалайды: пайымдауға негізделген эссе, тапсырма пакеті, рубрика, микросабақ, портфолио қорғау. Критерий мен деңгейдің алдын ала жариялануы бағалаудың ашықтығын қамтамасыз етіп, студенттің оқу әрекетін өзін-өзі реттеуге мүмкіндік береді </w:t>
      </w:r>
      <w:r w:rsidR="001C0593" w:rsidRPr="00731FEF">
        <w:rPr>
          <w:rFonts w:ascii="Times New Roman" w:hAnsi="Times New Roman"/>
          <w:sz w:val="28"/>
          <w:szCs w:val="28"/>
          <w:lang w:val="kk-KZ"/>
        </w:rPr>
        <w:t>[41, б.39, 7, б.47]</w:t>
      </w:r>
    </w:p>
    <w:p w14:paraId="0CECFEB0" w14:textId="77777777"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Рефлексивтік компонент студенттің өз оқу әрекетін түсінуін және басқаруын қамтамасыз етеді. Әр блоктан кейін студент қысқа рефлексия жазады: не үйрендім? қандай дәлел таптым? қандай қателік болды? оны қалай түзетемін? Түзетушілік компонент рефлексияға сүйеніп, келесі қадамды жоспарлайды: қосымша тірек беру, тапсырма деңгейін өзгерту, шағын кеңес өткізу, қайта жазу мүмкіндігін ұсыну. Бұл компоненттер «жеке траектория» қағидасымен де сәйкес, себебі заңда білім алушының мүмкіндігі мен қажеттілігі ескерілетіні айтылады.</w:t>
      </w:r>
    </w:p>
    <w:p w14:paraId="7AF34CD2" w14:textId="22F9C1C1"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Осы компоненттердің бәрін бір жүйеде көру үшін модельдің мазмұндық-әрекеттік матрицасы құрылады. Матрицада «мазмұн блоктары - оқу әрекеттері - өнім - бағалау өлшемі» қатар беріледі. Мұндай матрица оқытушыға да, студентке де оқу логикасын түсіндіреді және ғылыми аппараттың жүйелілігін </w:t>
      </w:r>
      <w:r w:rsidR="00F40CC9" w:rsidRPr="00731FEF">
        <w:rPr>
          <w:rFonts w:ascii="Times New Roman" w:hAnsi="Times New Roman"/>
          <w:sz w:val="28"/>
          <w:szCs w:val="28"/>
          <w:lang w:val="kk-KZ"/>
        </w:rPr>
        <w:t>нығайтады</w:t>
      </w:r>
      <w:r w:rsidRPr="00731FEF">
        <w:rPr>
          <w:rFonts w:ascii="Times New Roman" w:hAnsi="Times New Roman"/>
          <w:sz w:val="28"/>
          <w:szCs w:val="28"/>
          <w:lang w:val="kk-KZ"/>
        </w:rPr>
        <w:t>: мақсат пен нәтиже қағазда ғана емес, оқу әрекетінде көрінеді.</w:t>
      </w:r>
    </w:p>
    <w:p w14:paraId="3836C704" w14:textId="77777777" w:rsidR="00025F9E" w:rsidRPr="00731FEF" w:rsidRDefault="00025F9E" w:rsidP="00C8213F">
      <w:pPr>
        <w:spacing w:after="0" w:line="240" w:lineRule="auto"/>
        <w:ind w:firstLine="567"/>
        <w:jc w:val="both"/>
        <w:rPr>
          <w:rFonts w:ascii="Times New Roman" w:hAnsi="Times New Roman"/>
          <w:bCs/>
          <w:sz w:val="28"/>
          <w:szCs w:val="28"/>
          <w:lang w:val="kk-KZ"/>
        </w:rPr>
      </w:pPr>
    </w:p>
    <w:p w14:paraId="62D71EE8" w14:textId="35B33CF8" w:rsidR="007D4229" w:rsidRPr="00731FEF" w:rsidRDefault="007D4229" w:rsidP="00C8213F">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Кесте 1 - Әдістемелік модель компоненттері және олардың оқу үдерісіндегі қызметі</w:t>
      </w:r>
    </w:p>
    <w:p w14:paraId="6DDA6EE6" w14:textId="77777777" w:rsidR="00025F9E" w:rsidRPr="00731FEF" w:rsidRDefault="00025F9E" w:rsidP="00C8213F">
      <w:pPr>
        <w:spacing w:after="0" w:line="240" w:lineRule="auto"/>
        <w:ind w:firstLine="567"/>
        <w:jc w:val="both"/>
        <w:rPr>
          <w:rFonts w:ascii="Times New Roman" w:hAnsi="Times New Roman"/>
          <w:bCs/>
          <w:sz w:val="28"/>
          <w:szCs w:val="28"/>
          <w:lang w:val="kk-KZ"/>
        </w:rPr>
      </w:pPr>
    </w:p>
    <w:tbl>
      <w:tblPr>
        <w:tblStyle w:val="af6"/>
        <w:tblW w:w="0" w:type="auto"/>
        <w:tblLayout w:type="fixed"/>
        <w:tblLook w:val="04A0" w:firstRow="1" w:lastRow="0" w:firstColumn="1" w:lastColumn="0" w:noHBand="0" w:noVBand="1"/>
      </w:tblPr>
      <w:tblGrid>
        <w:gridCol w:w="1992"/>
        <w:gridCol w:w="1992"/>
        <w:gridCol w:w="1993"/>
        <w:gridCol w:w="1992"/>
        <w:gridCol w:w="1993"/>
      </w:tblGrid>
      <w:tr w:rsidR="00731FEF" w:rsidRPr="00731FEF" w14:paraId="1C94D087" w14:textId="77777777" w:rsidTr="00025F9E">
        <w:tc>
          <w:tcPr>
            <w:tcW w:w="1992" w:type="dxa"/>
            <w:vAlign w:val="center"/>
          </w:tcPr>
          <w:p w14:paraId="1CAC2E86" w14:textId="157DA754"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bCs/>
                <w:sz w:val="24"/>
                <w:szCs w:val="24"/>
                <w:lang w:val="kk-KZ"/>
              </w:rPr>
              <w:t>Компонент</w:t>
            </w:r>
          </w:p>
        </w:tc>
        <w:tc>
          <w:tcPr>
            <w:tcW w:w="1992" w:type="dxa"/>
            <w:vAlign w:val="center"/>
          </w:tcPr>
          <w:p w14:paraId="14819B3B" w14:textId="10890507"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bCs/>
                <w:sz w:val="24"/>
                <w:szCs w:val="24"/>
                <w:lang w:val="kk-KZ"/>
              </w:rPr>
              <w:t>Қызметі</w:t>
            </w:r>
          </w:p>
        </w:tc>
        <w:tc>
          <w:tcPr>
            <w:tcW w:w="1993" w:type="dxa"/>
            <w:vAlign w:val="center"/>
          </w:tcPr>
          <w:p w14:paraId="4B2CE406" w14:textId="7392AA44"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bCs/>
                <w:sz w:val="24"/>
                <w:szCs w:val="24"/>
                <w:lang w:val="kk-KZ"/>
              </w:rPr>
              <w:t>Негізгі әрекет/құрал</w:t>
            </w:r>
          </w:p>
        </w:tc>
        <w:tc>
          <w:tcPr>
            <w:tcW w:w="1992" w:type="dxa"/>
            <w:vAlign w:val="center"/>
          </w:tcPr>
          <w:p w14:paraId="14349FDC" w14:textId="5C9AF2E7"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bCs/>
                <w:sz w:val="24"/>
                <w:szCs w:val="24"/>
                <w:lang w:val="kk-KZ"/>
              </w:rPr>
              <w:t>Нәтиже/өнім</w:t>
            </w:r>
          </w:p>
        </w:tc>
        <w:tc>
          <w:tcPr>
            <w:tcW w:w="1993" w:type="dxa"/>
            <w:vAlign w:val="center"/>
          </w:tcPr>
          <w:p w14:paraId="41E5810E" w14:textId="3F658007"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bCs/>
                <w:sz w:val="24"/>
                <w:szCs w:val="24"/>
                <w:lang w:val="kk-KZ"/>
              </w:rPr>
              <w:t>Индикатор</w:t>
            </w:r>
          </w:p>
        </w:tc>
      </w:tr>
      <w:tr w:rsidR="00731FEF" w:rsidRPr="00731FEF" w14:paraId="46156A44" w14:textId="77777777" w:rsidTr="00025F9E">
        <w:tc>
          <w:tcPr>
            <w:tcW w:w="1992" w:type="dxa"/>
            <w:tcBorders>
              <w:bottom w:val="single" w:sz="4" w:space="0" w:color="auto"/>
            </w:tcBorders>
            <w:vAlign w:val="center"/>
          </w:tcPr>
          <w:p w14:paraId="1A8B7B5D" w14:textId="3E9A8BD5" w:rsidR="00025F9E" w:rsidRPr="00731FEF" w:rsidRDefault="00025F9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1</w:t>
            </w:r>
          </w:p>
        </w:tc>
        <w:tc>
          <w:tcPr>
            <w:tcW w:w="1992" w:type="dxa"/>
            <w:tcBorders>
              <w:bottom w:val="single" w:sz="4" w:space="0" w:color="auto"/>
            </w:tcBorders>
            <w:vAlign w:val="center"/>
          </w:tcPr>
          <w:p w14:paraId="74086225" w14:textId="49F3335C" w:rsidR="00025F9E" w:rsidRPr="00731FEF" w:rsidRDefault="00025F9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2</w:t>
            </w:r>
          </w:p>
        </w:tc>
        <w:tc>
          <w:tcPr>
            <w:tcW w:w="1993" w:type="dxa"/>
            <w:tcBorders>
              <w:bottom w:val="single" w:sz="4" w:space="0" w:color="auto"/>
            </w:tcBorders>
            <w:vAlign w:val="center"/>
          </w:tcPr>
          <w:p w14:paraId="00AA219A" w14:textId="1206271E" w:rsidR="00025F9E" w:rsidRPr="00731FEF" w:rsidRDefault="00025F9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3</w:t>
            </w:r>
          </w:p>
        </w:tc>
        <w:tc>
          <w:tcPr>
            <w:tcW w:w="1992" w:type="dxa"/>
            <w:tcBorders>
              <w:bottom w:val="single" w:sz="4" w:space="0" w:color="auto"/>
            </w:tcBorders>
            <w:vAlign w:val="center"/>
          </w:tcPr>
          <w:p w14:paraId="19D7C3AD" w14:textId="11176372" w:rsidR="00025F9E" w:rsidRPr="00731FEF" w:rsidRDefault="00025F9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4</w:t>
            </w:r>
          </w:p>
        </w:tc>
        <w:tc>
          <w:tcPr>
            <w:tcW w:w="1993" w:type="dxa"/>
            <w:tcBorders>
              <w:bottom w:val="single" w:sz="4" w:space="0" w:color="auto"/>
            </w:tcBorders>
            <w:vAlign w:val="center"/>
          </w:tcPr>
          <w:p w14:paraId="057A7634" w14:textId="494ED312" w:rsidR="00025F9E" w:rsidRPr="00731FEF" w:rsidRDefault="00025F9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5</w:t>
            </w:r>
          </w:p>
        </w:tc>
      </w:tr>
      <w:tr w:rsidR="00731FEF" w:rsidRPr="00731FEF" w14:paraId="1A12E7A1" w14:textId="77777777" w:rsidTr="00025F9E">
        <w:tc>
          <w:tcPr>
            <w:tcW w:w="1992" w:type="dxa"/>
            <w:tcBorders>
              <w:bottom w:val="nil"/>
            </w:tcBorders>
            <w:vAlign w:val="center"/>
          </w:tcPr>
          <w:p w14:paraId="141087BD" w14:textId="33ED6CE7"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sz w:val="24"/>
                <w:szCs w:val="24"/>
                <w:lang w:val="kk-KZ"/>
              </w:rPr>
              <w:t>Мақсаттық</w:t>
            </w:r>
          </w:p>
        </w:tc>
        <w:tc>
          <w:tcPr>
            <w:tcW w:w="1992" w:type="dxa"/>
            <w:tcBorders>
              <w:bottom w:val="nil"/>
            </w:tcBorders>
            <w:vAlign w:val="center"/>
          </w:tcPr>
          <w:p w14:paraId="59341614" w14:textId="3677A406"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sz w:val="24"/>
                <w:szCs w:val="24"/>
                <w:lang w:val="kk-KZ"/>
              </w:rPr>
              <w:t>Оқу нәтижесін нақтылау, құзыретпен сәйкестендіру</w:t>
            </w:r>
          </w:p>
        </w:tc>
        <w:tc>
          <w:tcPr>
            <w:tcW w:w="1993" w:type="dxa"/>
            <w:tcBorders>
              <w:bottom w:val="nil"/>
            </w:tcBorders>
            <w:vAlign w:val="center"/>
          </w:tcPr>
          <w:p w14:paraId="3E3FF4DA" w14:textId="26DC464F"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sz w:val="24"/>
                <w:szCs w:val="24"/>
                <w:lang w:val="kk-KZ"/>
              </w:rPr>
              <w:t>Оқу нәтижесі картасы, мақсат формуласы</w:t>
            </w:r>
          </w:p>
        </w:tc>
        <w:tc>
          <w:tcPr>
            <w:tcW w:w="1992" w:type="dxa"/>
            <w:tcBorders>
              <w:bottom w:val="nil"/>
            </w:tcBorders>
            <w:vAlign w:val="center"/>
          </w:tcPr>
          <w:p w14:paraId="36A12524" w14:textId="6B820D27"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sz w:val="24"/>
                <w:szCs w:val="24"/>
                <w:lang w:val="kk-KZ"/>
              </w:rPr>
              <w:t>Нәтиже сипаттамасы, өнім талаптары</w:t>
            </w:r>
          </w:p>
        </w:tc>
        <w:tc>
          <w:tcPr>
            <w:tcW w:w="1993" w:type="dxa"/>
            <w:tcBorders>
              <w:bottom w:val="nil"/>
            </w:tcBorders>
            <w:vAlign w:val="center"/>
          </w:tcPr>
          <w:p w14:paraId="5F1A96AA" w14:textId="773F83CE"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sz w:val="24"/>
                <w:szCs w:val="24"/>
                <w:lang w:val="kk-KZ"/>
              </w:rPr>
              <w:t>Өлшенетіндік, нақтылық</w:t>
            </w:r>
          </w:p>
        </w:tc>
      </w:tr>
      <w:tr w:rsidR="00731FEF" w:rsidRPr="00731FEF" w14:paraId="2C477D99" w14:textId="77777777" w:rsidTr="00025F9E">
        <w:tc>
          <w:tcPr>
            <w:tcW w:w="1992" w:type="dxa"/>
            <w:vAlign w:val="center"/>
          </w:tcPr>
          <w:p w14:paraId="624CC63B" w14:textId="6FDD4F09"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sz w:val="24"/>
                <w:szCs w:val="24"/>
                <w:lang w:val="kk-KZ"/>
              </w:rPr>
              <w:t>Мазмұндық</w:t>
            </w:r>
          </w:p>
        </w:tc>
        <w:tc>
          <w:tcPr>
            <w:tcW w:w="1992" w:type="dxa"/>
            <w:vAlign w:val="center"/>
          </w:tcPr>
          <w:p w14:paraId="365DAEDC" w14:textId="3E2EB512"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sz w:val="24"/>
                <w:szCs w:val="24"/>
                <w:lang w:val="kk-KZ"/>
              </w:rPr>
              <w:t>Мәтіндік корпусты және ұғымдық аппаратты жүйелеу</w:t>
            </w:r>
          </w:p>
        </w:tc>
        <w:tc>
          <w:tcPr>
            <w:tcW w:w="1993" w:type="dxa"/>
            <w:vAlign w:val="center"/>
          </w:tcPr>
          <w:p w14:paraId="4309F734" w14:textId="20E54969"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sz w:val="24"/>
                <w:szCs w:val="24"/>
                <w:lang w:val="kk-KZ"/>
              </w:rPr>
              <w:t>Негізгі/қосымша мәтін, ұғым картасы</w:t>
            </w:r>
          </w:p>
        </w:tc>
        <w:tc>
          <w:tcPr>
            <w:tcW w:w="1992" w:type="dxa"/>
            <w:vAlign w:val="center"/>
          </w:tcPr>
          <w:p w14:paraId="705D5217" w14:textId="173DFAC4"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sz w:val="24"/>
                <w:szCs w:val="24"/>
                <w:lang w:val="kk-KZ"/>
              </w:rPr>
              <w:t>Мазмұн блоктары</w:t>
            </w:r>
          </w:p>
        </w:tc>
        <w:tc>
          <w:tcPr>
            <w:tcW w:w="1993" w:type="dxa"/>
            <w:vAlign w:val="center"/>
          </w:tcPr>
          <w:p w14:paraId="47233225" w14:textId="3FC9FED4"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sz w:val="24"/>
                <w:szCs w:val="24"/>
                <w:lang w:val="kk-KZ"/>
              </w:rPr>
              <w:t>Жанрлық/проблемалық тұтастық</w:t>
            </w:r>
          </w:p>
        </w:tc>
      </w:tr>
      <w:tr w:rsidR="00731FEF" w:rsidRPr="00731FEF" w14:paraId="7C8161D2" w14:textId="77777777" w:rsidTr="00025F9E">
        <w:tc>
          <w:tcPr>
            <w:tcW w:w="1992" w:type="dxa"/>
            <w:vAlign w:val="center"/>
          </w:tcPr>
          <w:p w14:paraId="4DAA2D59" w14:textId="4341EBC0"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sz w:val="24"/>
                <w:szCs w:val="24"/>
                <w:lang w:val="kk-KZ"/>
              </w:rPr>
              <w:t>Ұйымдастырушылық-әрекеттік</w:t>
            </w:r>
          </w:p>
        </w:tc>
        <w:tc>
          <w:tcPr>
            <w:tcW w:w="1992" w:type="dxa"/>
            <w:vAlign w:val="center"/>
          </w:tcPr>
          <w:p w14:paraId="149A9636" w14:textId="52FDEB55"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sz w:val="24"/>
                <w:szCs w:val="24"/>
                <w:lang w:val="kk-KZ"/>
              </w:rPr>
              <w:t>Оқу әрекетінің ретін басқару</w:t>
            </w:r>
          </w:p>
        </w:tc>
        <w:tc>
          <w:tcPr>
            <w:tcW w:w="1993" w:type="dxa"/>
            <w:vAlign w:val="center"/>
          </w:tcPr>
          <w:p w14:paraId="09815828" w14:textId="7239F9C3"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hAnsi="Times New Roman"/>
                <w:sz w:val="24"/>
                <w:szCs w:val="24"/>
                <w:lang w:val="kk-KZ"/>
              </w:rPr>
              <w:t>Дәріс-дәріс-шеберхана-өзіндік жұмыс-қорғау</w:t>
            </w:r>
          </w:p>
        </w:tc>
        <w:tc>
          <w:tcPr>
            <w:tcW w:w="1992" w:type="dxa"/>
            <w:vAlign w:val="center"/>
          </w:tcPr>
          <w:p w14:paraId="421FB565" w14:textId="352F9E88"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sz w:val="24"/>
                <w:szCs w:val="24"/>
                <w:lang w:val="kk-KZ"/>
              </w:rPr>
              <w:t>Дәлел картасы, эссе, тапсырма</w:t>
            </w:r>
          </w:p>
        </w:tc>
        <w:tc>
          <w:tcPr>
            <w:tcW w:w="1993" w:type="dxa"/>
            <w:vAlign w:val="center"/>
          </w:tcPr>
          <w:p w14:paraId="557ECCBD" w14:textId="7EE1A86F"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sz w:val="24"/>
                <w:szCs w:val="24"/>
                <w:lang w:val="kk-KZ"/>
              </w:rPr>
              <w:t>Әрекет тізбегінің сақталуы</w:t>
            </w:r>
          </w:p>
        </w:tc>
      </w:tr>
      <w:tr w:rsidR="00731FEF" w:rsidRPr="00731FEF" w14:paraId="0B40D0F5" w14:textId="77777777" w:rsidTr="00025F9E">
        <w:tc>
          <w:tcPr>
            <w:tcW w:w="1992" w:type="dxa"/>
            <w:vAlign w:val="center"/>
          </w:tcPr>
          <w:p w14:paraId="0A92BC77" w14:textId="3207B325"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sz w:val="24"/>
                <w:szCs w:val="24"/>
                <w:lang w:val="kk-KZ"/>
              </w:rPr>
              <w:t>Құралдық-ресурстық</w:t>
            </w:r>
          </w:p>
        </w:tc>
        <w:tc>
          <w:tcPr>
            <w:tcW w:w="1992" w:type="dxa"/>
            <w:vAlign w:val="center"/>
          </w:tcPr>
          <w:p w14:paraId="3A54C86B" w14:textId="6C705FFD"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sz w:val="24"/>
                <w:szCs w:val="24"/>
                <w:lang w:val="kk-KZ"/>
              </w:rPr>
              <w:t>Ресурс пен платформаны анықтау</w:t>
            </w:r>
          </w:p>
        </w:tc>
        <w:tc>
          <w:tcPr>
            <w:tcW w:w="1993" w:type="dxa"/>
            <w:vAlign w:val="center"/>
          </w:tcPr>
          <w:p w14:paraId="61998AA2" w14:textId="2E1F6D0A"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sz w:val="24"/>
                <w:szCs w:val="24"/>
                <w:lang w:val="kk-KZ"/>
              </w:rPr>
              <w:t>Баспа/электрондық дереккөз, цифрлық аннотация</w:t>
            </w:r>
          </w:p>
        </w:tc>
        <w:tc>
          <w:tcPr>
            <w:tcW w:w="1992" w:type="dxa"/>
            <w:vAlign w:val="center"/>
          </w:tcPr>
          <w:p w14:paraId="5A6859EB" w14:textId="06A6E37D"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sz w:val="24"/>
                <w:szCs w:val="24"/>
                <w:lang w:val="kk-KZ"/>
              </w:rPr>
              <w:t>Ресурс пакеті</w:t>
            </w:r>
          </w:p>
        </w:tc>
        <w:tc>
          <w:tcPr>
            <w:tcW w:w="1993" w:type="dxa"/>
            <w:vAlign w:val="center"/>
          </w:tcPr>
          <w:p w14:paraId="704E69E1" w14:textId="4B71F77E"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sz w:val="24"/>
                <w:szCs w:val="24"/>
                <w:lang w:val="kk-KZ"/>
              </w:rPr>
              <w:t>Сенімділік, қолайлылық</w:t>
            </w:r>
          </w:p>
        </w:tc>
      </w:tr>
    </w:tbl>
    <w:p w14:paraId="2CBA5B53" w14:textId="77777777" w:rsidR="00381DCD" w:rsidRPr="00731FEF" w:rsidRDefault="00381DCD">
      <w:pPr>
        <w:rPr>
          <w:rFonts w:ascii="Times New Roman" w:hAnsi="Times New Roman"/>
          <w:sz w:val="28"/>
          <w:szCs w:val="28"/>
          <w:lang w:val="en-US"/>
        </w:rPr>
      </w:pPr>
    </w:p>
    <w:p w14:paraId="48D646B1" w14:textId="77777777" w:rsidR="00381DCD" w:rsidRPr="00731FEF" w:rsidRDefault="00381DCD">
      <w:pPr>
        <w:rPr>
          <w:rFonts w:ascii="Times New Roman" w:hAnsi="Times New Roman"/>
          <w:sz w:val="28"/>
          <w:szCs w:val="28"/>
          <w:lang w:val="en-US"/>
        </w:rPr>
      </w:pPr>
    </w:p>
    <w:p w14:paraId="2C4CBF6A" w14:textId="044E3F12" w:rsidR="00381DCD" w:rsidRPr="00731FEF" w:rsidRDefault="00381DCD">
      <w:r w:rsidRPr="00731FEF">
        <w:rPr>
          <w:rFonts w:ascii="Times New Roman" w:hAnsi="Times New Roman"/>
          <w:sz w:val="28"/>
          <w:szCs w:val="28"/>
          <w:lang w:val="kk-KZ"/>
        </w:rPr>
        <w:lastRenderedPageBreak/>
        <w:t>1 кестенің жалғасы</w:t>
      </w:r>
    </w:p>
    <w:tbl>
      <w:tblPr>
        <w:tblStyle w:val="af6"/>
        <w:tblW w:w="0" w:type="auto"/>
        <w:tblLayout w:type="fixed"/>
        <w:tblLook w:val="04A0" w:firstRow="1" w:lastRow="0" w:firstColumn="1" w:lastColumn="0" w:noHBand="0" w:noVBand="1"/>
      </w:tblPr>
      <w:tblGrid>
        <w:gridCol w:w="1992"/>
        <w:gridCol w:w="1992"/>
        <w:gridCol w:w="1993"/>
        <w:gridCol w:w="1992"/>
        <w:gridCol w:w="1993"/>
      </w:tblGrid>
      <w:tr w:rsidR="00731FEF" w:rsidRPr="00731FEF" w14:paraId="294FA470" w14:textId="77777777" w:rsidTr="00025F9E">
        <w:tc>
          <w:tcPr>
            <w:tcW w:w="1992" w:type="dxa"/>
            <w:vAlign w:val="center"/>
          </w:tcPr>
          <w:p w14:paraId="509CEFFD" w14:textId="7C2F1393"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sz w:val="24"/>
                <w:szCs w:val="24"/>
                <w:lang w:val="kk-KZ"/>
              </w:rPr>
              <w:t>Бағалау-өлшемдік</w:t>
            </w:r>
          </w:p>
        </w:tc>
        <w:tc>
          <w:tcPr>
            <w:tcW w:w="1992" w:type="dxa"/>
            <w:vAlign w:val="center"/>
          </w:tcPr>
          <w:p w14:paraId="2FAFA476" w14:textId="03AC729A"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sz w:val="24"/>
                <w:szCs w:val="24"/>
                <w:lang w:val="kk-KZ"/>
              </w:rPr>
              <w:t>Нәтижені әділ бағалау, кері байланыс беру</w:t>
            </w:r>
          </w:p>
        </w:tc>
        <w:tc>
          <w:tcPr>
            <w:tcW w:w="1993" w:type="dxa"/>
            <w:vAlign w:val="center"/>
          </w:tcPr>
          <w:p w14:paraId="00451DC2" w14:textId="0672C653"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sz w:val="24"/>
                <w:szCs w:val="24"/>
                <w:lang w:val="kk-KZ"/>
              </w:rPr>
              <w:t>Рубрика, бақылау картасы, портфолио</w:t>
            </w:r>
          </w:p>
        </w:tc>
        <w:tc>
          <w:tcPr>
            <w:tcW w:w="1992" w:type="dxa"/>
            <w:vAlign w:val="center"/>
          </w:tcPr>
          <w:p w14:paraId="76935B9D" w14:textId="72518104"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sz w:val="24"/>
                <w:szCs w:val="24"/>
                <w:lang w:val="kk-KZ"/>
              </w:rPr>
              <w:t>Бағалау құралы</w:t>
            </w:r>
          </w:p>
        </w:tc>
        <w:tc>
          <w:tcPr>
            <w:tcW w:w="1993" w:type="dxa"/>
            <w:vAlign w:val="center"/>
          </w:tcPr>
          <w:p w14:paraId="0E2E8276" w14:textId="3BCF59BC" w:rsidR="00025F9E" w:rsidRPr="00731FEF" w:rsidRDefault="00381DCD"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sz w:val="24"/>
                <w:szCs w:val="24"/>
                <w:lang w:val="en-US"/>
              </w:rPr>
              <w:br/>
            </w:r>
            <w:r w:rsidR="00025F9E" w:rsidRPr="00731FEF">
              <w:rPr>
                <w:rFonts w:ascii="Times New Roman" w:eastAsia="Times New Roman" w:hAnsi="Times New Roman"/>
                <w:sz w:val="24"/>
                <w:szCs w:val="24"/>
                <w:lang w:val="kk-KZ"/>
              </w:rPr>
              <w:t>Критерийдің айқындығы</w:t>
            </w:r>
          </w:p>
        </w:tc>
      </w:tr>
      <w:tr w:rsidR="00731FEF" w:rsidRPr="00731FEF" w14:paraId="3B7B084F" w14:textId="77777777" w:rsidTr="00025F9E">
        <w:tc>
          <w:tcPr>
            <w:tcW w:w="1992" w:type="dxa"/>
            <w:vAlign w:val="center"/>
          </w:tcPr>
          <w:p w14:paraId="312A6C5B" w14:textId="63BC0F73"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sz w:val="24"/>
                <w:szCs w:val="24"/>
                <w:lang w:val="kk-KZ"/>
              </w:rPr>
              <w:t>Рефлексивтік</w:t>
            </w:r>
          </w:p>
        </w:tc>
        <w:tc>
          <w:tcPr>
            <w:tcW w:w="1992" w:type="dxa"/>
            <w:vAlign w:val="center"/>
          </w:tcPr>
          <w:p w14:paraId="438BA38B" w14:textId="40A9A6BD"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sz w:val="24"/>
                <w:szCs w:val="24"/>
                <w:lang w:val="kk-KZ"/>
              </w:rPr>
              <w:t>Өзін-өзі бағалау, оқу тәжірибесін түсіну</w:t>
            </w:r>
          </w:p>
        </w:tc>
        <w:tc>
          <w:tcPr>
            <w:tcW w:w="1993" w:type="dxa"/>
            <w:vAlign w:val="center"/>
          </w:tcPr>
          <w:p w14:paraId="5F0DE615" w14:textId="476E7315"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sz w:val="24"/>
                <w:szCs w:val="24"/>
                <w:lang w:val="kk-KZ"/>
              </w:rPr>
              <w:t>Оқу күнделігі, рефлексия сұрақтары</w:t>
            </w:r>
          </w:p>
        </w:tc>
        <w:tc>
          <w:tcPr>
            <w:tcW w:w="1992" w:type="dxa"/>
            <w:vAlign w:val="center"/>
          </w:tcPr>
          <w:p w14:paraId="3340A49F" w14:textId="7341BEF9"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sz w:val="24"/>
                <w:szCs w:val="24"/>
                <w:lang w:val="kk-KZ"/>
              </w:rPr>
              <w:t>Рефлексия мәтіні</w:t>
            </w:r>
          </w:p>
        </w:tc>
        <w:tc>
          <w:tcPr>
            <w:tcW w:w="1993" w:type="dxa"/>
            <w:vAlign w:val="center"/>
          </w:tcPr>
          <w:p w14:paraId="51F83E4E" w14:textId="3C484833"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sz w:val="24"/>
                <w:szCs w:val="24"/>
                <w:lang w:val="kk-KZ"/>
              </w:rPr>
              <w:t>Саналы қорытынды, түзету ұсынысы</w:t>
            </w:r>
          </w:p>
        </w:tc>
      </w:tr>
      <w:tr w:rsidR="00025F9E" w:rsidRPr="00731FEF" w14:paraId="3FDA5C6C" w14:textId="77777777" w:rsidTr="00025F9E">
        <w:tc>
          <w:tcPr>
            <w:tcW w:w="1992" w:type="dxa"/>
            <w:vAlign w:val="center"/>
          </w:tcPr>
          <w:p w14:paraId="79FA8D98" w14:textId="3C069C2D"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sz w:val="24"/>
                <w:szCs w:val="24"/>
                <w:lang w:val="kk-KZ"/>
              </w:rPr>
              <w:t>Түзетушілік</w:t>
            </w:r>
          </w:p>
        </w:tc>
        <w:tc>
          <w:tcPr>
            <w:tcW w:w="1992" w:type="dxa"/>
            <w:vAlign w:val="center"/>
          </w:tcPr>
          <w:p w14:paraId="1C170AB0" w14:textId="64A24768"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sz w:val="24"/>
                <w:szCs w:val="24"/>
                <w:lang w:val="kk-KZ"/>
              </w:rPr>
              <w:t>Кемшілікті түзету, траекторияны икемдеу</w:t>
            </w:r>
          </w:p>
        </w:tc>
        <w:tc>
          <w:tcPr>
            <w:tcW w:w="1993" w:type="dxa"/>
            <w:vAlign w:val="center"/>
          </w:tcPr>
          <w:p w14:paraId="3B01CF30" w14:textId="409A518C"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sz w:val="24"/>
                <w:szCs w:val="24"/>
                <w:lang w:val="kk-KZ"/>
              </w:rPr>
              <w:t>Қайта жазу, қосымша тірек, кеңес</w:t>
            </w:r>
          </w:p>
        </w:tc>
        <w:tc>
          <w:tcPr>
            <w:tcW w:w="1992" w:type="dxa"/>
            <w:vAlign w:val="center"/>
          </w:tcPr>
          <w:p w14:paraId="4F7648B1" w14:textId="7B374FDB"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sz w:val="24"/>
                <w:szCs w:val="24"/>
                <w:lang w:val="kk-KZ"/>
              </w:rPr>
              <w:t>Жаңартылған өнім</w:t>
            </w:r>
          </w:p>
        </w:tc>
        <w:tc>
          <w:tcPr>
            <w:tcW w:w="1993" w:type="dxa"/>
            <w:vAlign w:val="center"/>
          </w:tcPr>
          <w:p w14:paraId="07CF897E" w14:textId="13FF8942" w:rsidR="00025F9E" w:rsidRPr="00731FEF" w:rsidRDefault="00025F9E" w:rsidP="00C8213F">
            <w:pPr>
              <w:spacing w:line="240" w:lineRule="auto"/>
              <w:jc w:val="both"/>
              <w:rPr>
                <w:rFonts w:ascii="Times New Roman" w:eastAsia="Times New Roman" w:hAnsi="Times New Roman"/>
                <w:sz w:val="28"/>
                <w:szCs w:val="28"/>
                <w:lang w:val="kk-KZ"/>
              </w:rPr>
            </w:pPr>
            <w:r w:rsidRPr="00731FEF">
              <w:rPr>
                <w:rFonts w:ascii="Times New Roman" w:eastAsia="Times New Roman" w:hAnsi="Times New Roman"/>
                <w:sz w:val="24"/>
                <w:szCs w:val="24"/>
                <w:lang w:val="kk-KZ"/>
              </w:rPr>
              <w:t>Даму динамикасы</w:t>
            </w:r>
          </w:p>
        </w:tc>
      </w:tr>
    </w:tbl>
    <w:p w14:paraId="64E5AE41" w14:textId="77777777" w:rsidR="00025F9E" w:rsidRPr="00731FEF" w:rsidRDefault="00025F9E" w:rsidP="00C8213F">
      <w:pPr>
        <w:spacing w:after="0" w:line="240" w:lineRule="auto"/>
        <w:ind w:firstLine="567"/>
        <w:jc w:val="both"/>
        <w:rPr>
          <w:rFonts w:ascii="Times New Roman" w:eastAsia="Times New Roman" w:hAnsi="Times New Roman"/>
          <w:sz w:val="28"/>
          <w:szCs w:val="28"/>
          <w:lang w:val="kk-KZ"/>
        </w:rPr>
      </w:pPr>
    </w:p>
    <w:p w14:paraId="48CBFC4D" w14:textId="77777777"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Модельдің іске асу механизмі кезеңдік құрылыммен нақтыланғанда ғана ол «қағаздағы схема» емес, практикалық басқару құралына айналады. Кезеңдік құрылым модельдің ішкі логикасын көрсетеді: студенттің әрекеті бірден күрделі өнімге секірмейді, біртіндеп күрделенеді; әр кезең алдыңғы кезеңнің нәтижесіне сүйенеді; әр кезеңде бақылау өлшемі бар.</w:t>
      </w:r>
    </w:p>
    <w:p w14:paraId="549AE0AD" w14:textId="27C8D483"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Бірінші кезең - бастапқы диагностика және бағыттау. Бұл кезеңнің міндеті - студенттің мәтінмен жұмыс істеу дағдысын анықтау және оқу траекториясын жоспарлау. Диагностика үшін шағын тапсырма беріледі: студент бір қысқа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оқып, (а) бір негізгі тезис жазады; (ә) екі дәлелді көрсетеді; (б) дәлелдің қызметін 1-2 сөйлеммен түсіндіреді; (в) бір сұрақ ұсынады. Тапсырма 20-25 минутта орындалады, кейін оқытушы рубрика арқылы бағалайды. Нәтижеге сүйеніп студенттер базалық, стандарт және жоғары деңгей топтарына бөлінеді; бұл бөлу «жеке траектория» қағидасын іске асырады.</w:t>
      </w:r>
    </w:p>
    <w:p w14:paraId="54AA2A5B" w14:textId="36EB8C3B"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Екінші кезең - контекстік бағдар және ұғымдық аппарат құру. Бұл кезеңде студент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«дәуірдің құжаты» ретінде емес, «көркем жүйе» ретінде қабылдауға дайындалады. Оқытушы қысқа контекст береді, бірақ негізгі жұмыс студенттің өзіне беріледі: ол «дәуір - проблема - мәтін - көркем тәсіл - бүгінгі мағына» карта-схемасын құрастырады. Әр сабақта 3-4 негізгі ұғым ғана алынады; ұғым санының аз болуы терең түсінуге мүмкіндік береді. Ұғым бірден тапсырмаға айналады: мысалы, «ирония» берілсе, студент мәтіннен ирония белгісін табу алгоритмін құрастырады; «композиция» берілсе, оқиға желісінің бұрылыс нүктесін анықтайды.</w:t>
      </w:r>
    </w:p>
    <w:p w14:paraId="1F27D946" w14:textId="70D24502"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Үшінші кезең - мәтінмен жақын оқылым және дәлел жинау. Бұл кезеңде студент «дәлел картасын» толтырады. Дәлел картасы 4 бағаннан тұрады: (1) үзінді/элемент; (2) көркемдік қызметі; (3) идеялық салдары; (4) оқытудағы қолдану нұсқасы. Карта студентке әдеби талдау мен әдістемелік ойлауды қатар орындатуға мүмкіндік береді, сондықтан уақытты үнемдейді және оптимизация қағидасымен үйлеседі. Дәлел картасы дәрісте міндетті түрде ауызша қорғалады: студент 2-3 дәлелін түсіндіреді, топ қарсы сұрақ қояды. Ауызша қорғаныс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шын оқығанын көрсетіп, плагиат тәуекелін азайтады.</w:t>
      </w:r>
    </w:p>
    <w:p w14:paraId="56C721B4" w14:textId="77777777"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lastRenderedPageBreak/>
        <w:t>Төртінші кезең – пайымдау және аргументативті жазылым. Негізгі өнім – пайымдауға негізделген эссе. Эссе «тезис – дәлел – талдау – қорытынды» логикасымен құрылады: әр абзацта бір тезис, кемінде бір дәлел, 2–3 талдау сөйлемі және шағын қорытынды беріледі. Рәсімдеу және дереккөз көрсету талаптары рубрикада алдын ала белгіленіп, студентке қайта жазу мүмкіндігі ұсынылады; бұл жазылымды бағалауды дамыту құралына айналдырады.</w:t>
      </w:r>
    </w:p>
    <w:p w14:paraId="3064D6F9" w14:textId="6B5C6F79"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Бесінші кезең – әдістемелік трансформация және тапсырма пакеті. Пайымдау жасалған соң студент сол пайымдауды оқыту әрекетіне айналдырады. Мұнда студент 4 түрлі тапсырма әзірлейді: (1) мәтіндік дәлелге негізделген сұрақ; (2) салыстыруға арналған тапсырма; (3) шығармашылық трансформация (диалогты сахналау, эпизодты басқа көзқараспен жазу, цифрлық аннотация); (4) зерттеушілік мини-тапсырма (контекстік дерек табу, ұғымның қолданылуын анықтау). Әр тапсырмаға мақсат, күтілетін нәтиже, орындалу қадамы, бағалау өлшемі көрсетіледі. Тапсырманы проблемалық сұрақ, шығармашылық жұмыс және мәтіндік дәлел бірлігімен құрастыру қажеттігі қазақ әдебиетін оқыту тәжірибесінде </w:t>
      </w:r>
      <w:r w:rsidR="00704D6E" w:rsidRPr="00731FEF">
        <w:rPr>
          <w:rFonts w:ascii="Times New Roman" w:hAnsi="Times New Roman"/>
          <w:sz w:val="28"/>
          <w:szCs w:val="28"/>
          <w:lang w:val="kk-KZ"/>
        </w:rPr>
        <w:t>Қ.Бітібаева</w:t>
      </w:r>
      <w:r w:rsidRPr="00731FEF">
        <w:rPr>
          <w:rFonts w:ascii="Times New Roman" w:hAnsi="Times New Roman"/>
          <w:sz w:val="28"/>
          <w:szCs w:val="28"/>
          <w:lang w:val="kk-KZ"/>
        </w:rPr>
        <w:t xml:space="preserve"> еңбектерінде жүйелі көрсетіледі.</w:t>
      </w:r>
    </w:p>
    <w:p w14:paraId="2797ED78" w14:textId="3F0B8FB9"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Алтыншы кезең - бағалау құралы: рубрика және кері байланыс формасы. </w:t>
      </w:r>
      <w:r w:rsidR="000C0224">
        <w:rPr>
          <w:rFonts w:ascii="Times New Roman" w:hAnsi="Times New Roman"/>
          <w:sz w:val="28"/>
          <w:szCs w:val="28"/>
          <w:lang w:val="kk-KZ"/>
        </w:rPr>
        <w:t>ЖОО-да</w:t>
      </w:r>
      <w:r w:rsidRPr="00731FEF">
        <w:rPr>
          <w:rFonts w:ascii="Times New Roman" w:hAnsi="Times New Roman"/>
          <w:sz w:val="28"/>
          <w:szCs w:val="28"/>
          <w:lang w:val="kk-KZ"/>
        </w:rPr>
        <w:t xml:space="preserve"> бағалау көбіне «балл қоюмен» шектеліп қалмауы керек; модельде бағалау құралы оқу әрекетінің ажырамас бөлігі ретінде қарастырылады. Студент өзі де рубрика құрастырады: мәселен, бір тапсырмаға арналған 4 өлшем (дәлел, түсіндіру, тіл, рәсімдеу) және 3 деңгей (бастапқы, жеткілікті, жоғары) белгіленеді. Бұл рубрика дәрісте қолданып көру арқылы тексеріледі: студент басқа студенттің жұмысын рубрикамен бағалайды, кейін сол бағалауды дәлелдейді. Осындай тәжірибе студенттің бағалау мәдениетін қалыптастырады және </w:t>
      </w:r>
      <w:r w:rsidR="00CC1F2D" w:rsidRPr="00731FEF">
        <w:rPr>
          <w:rFonts w:ascii="Times New Roman" w:hAnsi="Times New Roman"/>
          <w:sz w:val="28"/>
          <w:szCs w:val="28"/>
          <w:lang w:val="kk-KZ"/>
        </w:rPr>
        <w:t xml:space="preserve">келешек </w:t>
      </w:r>
      <w:r w:rsidRPr="00731FEF">
        <w:rPr>
          <w:rFonts w:ascii="Times New Roman" w:hAnsi="Times New Roman"/>
          <w:sz w:val="28"/>
          <w:szCs w:val="28"/>
          <w:lang w:val="kk-KZ"/>
        </w:rPr>
        <w:t>педагог үшін маңызды кәсіби дағдыға айналады.</w:t>
      </w:r>
    </w:p>
    <w:p w14:paraId="0A7DD45C" w14:textId="1A3EE8ED"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Жетінші кезең - микросабақ және кәсіби сынақ. Студент тапсырма пакетін қолдана отырып, 10-15 минуттық микросабақ өткізеді. Микросабақ құрылымы қысқа әрі нақты: мақсат (1 сөйлем), әрекет (2-3 қадам), тапсырма орындау, кері байланыс. Микросабақта студент міндетті түрде мәтіндік дәлелмен жұмыс істетуі керек: дайын пікірді айтқызу емес,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 xml:space="preserve">өзіне сүйендіріп сөйлету. </w:t>
      </w:r>
      <w:r w:rsidR="00756702" w:rsidRPr="00731FEF">
        <w:rPr>
          <w:rFonts w:ascii="Times New Roman" w:hAnsi="Times New Roman"/>
          <w:sz w:val="28"/>
          <w:szCs w:val="28"/>
          <w:lang w:val="kk-KZ"/>
        </w:rPr>
        <w:t>Дәрістен</w:t>
      </w:r>
      <w:r w:rsidRPr="00731FEF">
        <w:rPr>
          <w:rFonts w:ascii="Times New Roman" w:hAnsi="Times New Roman"/>
          <w:sz w:val="28"/>
          <w:szCs w:val="28"/>
          <w:lang w:val="kk-KZ"/>
        </w:rPr>
        <w:t xml:space="preserve"> кейін топ «кері байланыс картасын» толтырады: күшті жағы, жақсартатын тұсы, дәлелмен жұмыс деңгейі, уақытты басқару, этика. Кері байланыс рефлексияны </w:t>
      </w:r>
      <w:r w:rsidR="00A722D7" w:rsidRPr="00731FEF">
        <w:rPr>
          <w:rFonts w:ascii="Times New Roman" w:hAnsi="Times New Roman"/>
          <w:sz w:val="28"/>
          <w:szCs w:val="28"/>
          <w:lang w:val="kk-KZ"/>
        </w:rPr>
        <w:t>нығайтып</w:t>
      </w:r>
      <w:r w:rsidRPr="00731FEF">
        <w:rPr>
          <w:rFonts w:ascii="Times New Roman" w:hAnsi="Times New Roman"/>
          <w:sz w:val="28"/>
          <w:szCs w:val="28"/>
          <w:lang w:val="kk-KZ"/>
        </w:rPr>
        <w:t>, түзетушілік компонентті іске қосады.</w:t>
      </w:r>
    </w:p>
    <w:p w14:paraId="18489701" w14:textId="77777777"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Сегізінші кезең – портфолио қорғау және қорытынды рефлексия. Портфолио бірнеше өнімді біріктіреді: дәлел картасы, эссе, тапсырма пакеті, рубрика, микросабақ жоспары, цифрлық өнім, дереккөз тізімі. Қорғауда студент таңдауы мен әдістемелік шешімін дәлелдеп, алынған кері байланысқа сүйеніп түзету жоспарын ұсынады. Бұл кәсіби сөйлеуді және академиялық адалдық мәдениетін бекітеді.</w:t>
      </w:r>
    </w:p>
    <w:p w14:paraId="33D5C314" w14:textId="77777777"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Кезеңдік механизмнің басты артықшылығы – ол студенттің әрекетін «көрінетін» етеді. Әдебиет пәніндегі қиындықтың бірі – нәтиже көбіне «сезілді, ұнады» деңгейінде қалып қоюы. Ал кезеңдік механизмде әр нәтиже өніммен бекітіледі: дәлел – картада, пайымдау – эсседе, әдістемелік шешім – тапсырма </w:t>
      </w:r>
      <w:r w:rsidRPr="00731FEF">
        <w:rPr>
          <w:rFonts w:ascii="Times New Roman" w:hAnsi="Times New Roman"/>
          <w:sz w:val="28"/>
          <w:szCs w:val="28"/>
          <w:lang w:val="kk-KZ"/>
        </w:rPr>
        <w:lastRenderedPageBreak/>
        <w:t>пакетінде, бағалау – рубрикада, кәсіби әрекет – микросабақта, тұтас нәтиже – портфолиода көрінеді. Осылайша модель нәтижені құжатталған өнім арқылы дәлелдеуге мүмкіндік беретін басқарылатын жүйе ретінде сипатталады.</w:t>
      </w:r>
    </w:p>
    <w:p w14:paraId="2FB1FF8A" w14:textId="77777777" w:rsidR="002E0AB6" w:rsidRPr="00731FEF" w:rsidRDefault="002E0AB6" w:rsidP="00C8213F">
      <w:pPr>
        <w:spacing w:after="0" w:line="240" w:lineRule="auto"/>
        <w:ind w:firstLine="567"/>
        <w:jc w:val="both"/>
        <w:rPr>
          <w:rFonts w:ascii="Times New Roman" w:hAnsi="Times New Roman"/>
          <w:b/>
          <w:sz w:val="28"/>
          <w:szCs w:val="28"/>
          <w:lang w:val="kk-KZ"/>
        </w:rPr>
      </w:pPr>
    </w:p>
    <w:p w14:paraId="2AA99535" w14:textId="67547FA6" w:rsidR="007D4229" w:rsidRPr="00731FEF" w:rsidRDefault="007D4229" w:rsidP="00C8213F">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Кесте 2 - Әдістемелік модельдің кезеңдік механизмі: әрекет және өнім</w:t>
      </w:r>
    </w:p>
    <w:p w14:paraId="0E8241D1" w14:textId="77777777" w:rsidR="00DB6802" w:rsidRPr="00731FEF" w:rsidRDefault="00DB6802" w:rsidP="00C8213F">
      <w:pPr>
        <w:spacing w:after="0" w:line="240" w:lineRule="auto"/>
        <w:ind w:firstLine="567"/>
        <w:jc w:val="both"/>
        <w:rPr>
          <w:rFonts w:ascii="Times New Roman" w:eastAsia="Times New Roman" w:hAnsi="Times New Roman"/>
          <w:sz w:val="28"/>
          <w:szCs w:val="28"/>
          <w:lang w:val="kk-KZ"/>
        </w:rPr>
      </w:pPr>
    </w:p>
    <w:tbl>
      <w:tblPr>
        <w:tblStyle w:val="71"/>
        <w:tblW w:w="0" w:type="auto"/>
        <w:jc w:val="center"/>
        <w:tblLook w:val="04A0" w:firstRow="1" w:lastRow="0" w:firstColumn="1" w:lastColumn="0" w:noHBand="0" w:noVBand="1"/>
      </w:tblPr>
      <w:tblGrid>
        <w:gridCol w:w="2351"/>
        <w:gridCol w:w="2351"/>
        <w:gridCol w:w="2351"/>
        <w:gridCol w:w="2351"/>
      </w:tblGrid>
      <w:tr w:rsidR="00731FEF" w:rsidRPr="00731FEF" w14:paraId="7FB9FE96" w14:textId="77777777" w:rsidTr="00DB6802">
        <w:trPr>
          <w:jc w:val="center"/>
        </w:trPr>
        <w:tc>
          <w:tcPr>
            <w:tcW w:w="2351" w:type="dxa"/>
            <w:vAlign w:val="center"/>
          </w:tcPr>
          <w:p w14:paraId="46CDDBE9" w14:textId="77777777" w:rsidR="007D4229" w:rsidRPr="00731FEF" w:rsidRDefault="007D4229"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Кезең</w:t>
            </w:r>
          </w:p>
        </w:tc>
        <w:tc>
          <w:tcPr>
            <w:tcW w:w="2351" w:type="dxa"/>
            <w:vAlign w:val="center"/>
          </w:tcPr>
          <w:p w14:paraId="627A4253" w14:textId="77777777" w:rsidR="007D4229" w:rsidRPr="00731FEF" w:rsidRDefault="007D4229"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Мақсат</w:t>
            </w:r>
          </w:p>
        </w:tc>
        <w:tc>
          <w:tcPr>
            <w:tcW w:w="2351" w:type="dxa"/>
            <w:vAlign w:val="center"/>
          </w:tcPr>
          <w:p w14:paraId="074F4B57" w14:textId="77777777" w:rsidR="007D4229" w:rsidRPr="00731FEF" w:rsidRDefault="007D4229"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Негізгі әрекет</w:t>
            </w:r>
          </w:p>
        </w:tc>
        <w:tc>
          <w:tcPr>
            <w:tcW w:w="2351" w:type="dxa"/>
            <w:vAlign w:val="center"/>
          </w:tcPr>
          <w:p w14:paraId="0809EC46" w14:textId="77777777" w:rsidR="007D4229" w:rsidRPr="00731FEF" w:rsidRDefault="007D4229"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Өнім</w:t>
            </w:r>
          </w:p>
        </w:tc>
      </w:tr>
      <w:tr w:rsidR="00731FEF" w:rsidRPr="00731FEF" w14:paraId="5904F61C" w14:textId="77777777" w:rsidTr="00DB6802">
        <w:trPr>
          <w:jc w:val="center"/>
        </w:trPr>
        <w:tc>
          <w:tcPr>
            <w:tcW w:w="2351" w:type="dxa"/>
            <w:vAlign w:val="center"/>
          </w:tcPr>
          <w:p w14:paraId="1D68B36F" w14:textId="77777777" w:rsidR="007D4229" w:rsidRPr="00731FEF" w:rsidRDefault="007D4229"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1. Диагностика</w:t>
            </w:r>
          </w:p>
        </w:tc>
        <w:tc>
          <w:tcPr>
            <w:tcW w:w="2351" w:type="dxa"/>
            <w:vAlign w:val="center"/>
          </w:tcPr>
          <w:p w14:paraId="54B87560" w14:textId="77777777" w:rsidR="007D4229" w:rsidRPr="00731FEF" w:rsidRDefault="007D4229"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Бастапқы деңгейді анықтау</w:t>
            </w:r>
          </w:p>
        </w:tc>
        <w:tc>
          <w:tcPr>
            <w:tcW w:w="2351" w:type="dxa"/>
            <w:vAlign w:val="center"/>
          </w:tcPr>
          <w:p w14:paraId="437BCBBA" w14:textId="77777777" w:rsidR="007D4229" w:rsidRPr="00731FEF" w:rsidRDefault="007D4229"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Қысқа тапсырма, рубрикамен бағалау</w:t>
            </w:r>
          </w:p>
        </w:tc>
        <w:tc>
          <w:tcPr>
            <w:tcW w:w="2351" w:type="dxa"/>
            <w:vAlign w:val="center"/>
          </w:tcPr>
          <w:p w14:paraId="7F436EF7" w14:textId="77777777" w:rsidR="007D4229" w:rsidRPr="00731FEF" w:rsidRDefault="007D4229"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Диагностикалық нәтиже</w:t>
            </w:r>
          </w:p>
        </w:tc>
      </w:tr>
      <w:tr w:rsidR="00731FEF" w:rsidRPr="00731FEF" w14:paraId="1195870B" w14:textId="77777777" w:rsidTr="00DB6802">
        <w:trPr>
          <w:jc w:val="center"/>
        </w:trPr>
        <w:tc>
          <w:tcPr>
            <w:tcW w:w="2351" w:type="dxa"/>
            <w:vAlign w:val="center"/>
          </w:tcPr>
          <w:p w14:paraId="2E627E18" w14:textId="77777777" w:rsidR="007D4229" w:rsidRPr="00731FEF" w:rsidRDefault="007D4229"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2. Контекст және ұғым</w:t>
            </w:r>
          </w:p>
        </w:tc>
        <w:tc>
          <w:tcPr>
            <w:tcW w:w="2351" w:type="dxa"/>
            <w:vAlign w:val="center"/>
          </w:tcPr>
          <w:p w14:paraId="138C241B" w14:textId="77777777" w:rsidR="007D4229" w:rsidRPr="00731FEF" w:rsidRDefault="007D4229"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Бағдарлау картасын жасау</w:t>
            </w:r>
          </w:p>
        </w:tc>
        <w:tc>
          <w:tcPr>
            <w:tcW w:w="2351" w:type="dxa"/>
            <w:vAlign w:val="center"/>
          </w:tcPr>
          <w:p w14:paraId="0251DAEE" w14:textId="77777777" w:rsidR="007D4229" w:rsidRPr="00731FEF" w:rsidRDefault="007D4229"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Контекст сызбасы, ұғым картасы</w:t>
            </w:r>
          </w:p>
        </w:tc>
        <w:tc>
          <w:tcPr>
            <w:tcW w:w="2351" w:type="dxa"/>
            <w:vAlign w:val="center"/>
          </w:tcPr>
          <w:p w14:paraId="19489C01" w14:textId="77777777" w:rsidR="007D4229" w:rsidRPr="00731FEF" w:rsidRDefault="007D4229"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Карта-схема</w:t>
            </w:r>
          </w:p>
        </w:tc>
      </w:tr>
      <w:tr w:rsidR="00731FEF" w:rsidRPr="00731FEF" w14:paraId="7B7E15B3" w14:textId="77777777" w:rsidTr="00DB6802">
        <w:trPr>
          <w:jc w:val="center"/>
        </w:trPr>
        <w:tc>
          <w:tcPr>
            <w:tcW w:w="2351" w:type="dxa"/>
            <w:vAlign w:val="center"/>
          </w:tcPr>
          <w:p w14:paraId="306A6FB6" w14:textId="77777777" w:rsidR="007D4229" w:rsidRPr="00731FEF" w:rsidRDefault="007D4229"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3. Дәлел жинау</w:t>
            </w:r>
          </w:p>
        </w:tc>
        <w:tc>
          <w:tcPr>
            <w:tcW w:w="2351" w:type="dxa"/>
            <w:vAlign w:val="center"/>
          </w:tcPr>
          <w:p w14:paraId="7E4C743A" w14:textId="77777777" w:rsidR="007D4229" w:rsidRPr="00731FEF" w:rsidRDefault="007D4229"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Мәтіндік негіз қалыптастыру</w:t>
            </w:r>
          </w:p>
        </w:tc>
        <w:tc>
          <w:tcPr>
            <w:tcW w:w="2351" w:type="dxa"/>
            <w:vAlign w:val="center"/>
          </w:tcPr>
          <w:p w14:paraId="5613D07A" w14:textId="77777777" w:rsidR="007D4229" w:rsidRPr="00731FEF" w:rsidRDefault="007D4229"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Дәлел картасын толтыру, ауызша қорғау</w:t>
            </w:r>
          </w:p>
        </w:tc>
        <w:tc>
          <w:tcPr>
            <w:tcW w:w="2351" w:type="dxa"/>
            <w:vAlign w:val="center"/>
          </w:tcPr>
          <w:p w14:paraId="5131B874" w14:textId="77777777" w:rsidR="007D4229" w:rsidRPr="00731FEF" w:rsidRDefault="007D4229"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Дәлел картасы</w:t>
            </w:r>
          </w:p>
        </w:tc>
      </w:tr>
      <w:tr w:rsidR="00731FEF" w:rsidRPr="00731FEF" w14:paraId="1BD71B6E" w14:textId="77777777" w:rsidTr="00DB6802">
        <w:trPr>
          <w:jc w:val="center"/>
        </w:trPr>
        <w:tc>
          <w:tcPr>
            <w:tcW w:w="2351" w:type="dxa"/>
            <w:vAlign w:val="center"/>
          </w:tcPr>
          <w:p w14:paraId="2F1372E2" w14:textId="77777777" w:rsidR="007D4229" w:rsidRPr="00731FEF" w:rsidRDefault="007D4229" w:rsidP="00C8213F">
            <w:pPr>
              <w:spacing w:line="240" w:lineRule="auto"/>
              <w:jc w:val="both"/>
              <w:rPr>
                <w:rFonts w:ascii="Times New Roman" w:eastAsia="Times New Roman" w:hAnsi="Times New Roman"/>
                <w:bCs/>
                <w:sz w:val="24"/>
                <w:szCs w:val="24"/>
                <w:lang w:val="kk-KZ"/>
              </w:rPr>
            </w:pPr>
            <w:r w:rsidRPr="00731FEF">
              <w:rPr>
                <w:rFonts w:ascii="Times New Roman" w:hAnsi="Times New Roman"/>
                <w:bCs/>
                <w:sz w:val="24"/>
                <w:szCs w:val="24"/>
                <w:lang w:val="kk-KZ"/>
              </w:rPr>
              <w:t>4. Пайымдау</w:t>
            </w:r>
          </w:p>
        </w:tc>
        <w:tc>
          <w:tcPr>
            <w:tcW w:w="2351" w:type="dxa"/>
            <w:vAlign w:val="center"/>
          </w:tcPr>
          <w:p w14:paraId="182B0F83" w14:textId="77777777" w:rsidR="007D4229" w:rsidRPr="00731FEF" w:rsidRDefault="007D4229"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Аргумент құру</w:t>
            </w:r>
          </w:p>
        </w:tc>
        <w:tc>
          <w:tcPr>
            <w:tcW w:w="2351" w:type="dxa"/>
            <w:vAlign w:val="center"/>
          </w:tcPr>
          <w:p w14:paraId="46FECC09" w14:textId="77777777" w:rsidR="007D4229" w:rsidRPr="00731FEF" w:rsidRDefault="007D4229"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Тезис-дәлел-талдау-қорытынды</w:t>
            </w:r>
          </w:p>
        </w:tc>
        <w:tc>
          <w:tcPr>
            <w:tcW w:w="2351" w:type="dxa"/>
            <w:vAlign w:val="center"/>
          </w:tcPr>
          <w:p w14:paraId="37E65EFF" w14:textId="77777777" w:rsidR="007D4229" w:rsidRPr="00731FEF" w:rsidRDefault="007D4229"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Эссе/жазылым</w:t>
            </w:r>
          </w:p>
        </w:tc>
      </w:tr>
      <w:tr w:rsidR="00731FEF" w:rsidRPr="00731FEF" w14:paraId="1852A2E1" w14:textId="77777777" w:rsidTr="00DB6802">
        <w:trPr>
          <w:jc w:val="center"/>
        </w:trPr>
        <w:tc>
          <w:tcPr>
            <w:tcW w:w="2351" w:type="dxa"/>
            <w:vAlign w:val="center"/>
          </w:tcPr>
          <w:p w14:paraId="264406AE" w14:textId="0FFD5C63" w:rsidR="007D4229" w:rsidRPr="00731FEF" w:rsidRDefault="007D4229"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5.</w:t>
            </w:r>
            <w:r w:rsidR="00DB6802" w:rsidRPr="00731FEF">
              <w:rPr>
                <w:rFonts w:ascii="Times New Roman" w:eastAsia="Times New Roman" w:hAnsi="Times New Roman"/>
                <w:bCs/>
                <w:sz w:val="24"/>
                <w:szCs w:val="24"/>
                <w:lang w:val="kk-KZ"/>
              </w:rPr>
              <w:t> </w:t>
            </w:r>
            <w:r w:rsidRPr="00731FEF">
              <w:rPr>
                <w:rFonts w:ascii="Times New Roman" w:eastAsia="Times New Roman" w:hAnsi="Times New Roman"/>
                <w:bCs/>
                <w:sz w:val="24"/>
                <w:szCs w:val="24"/>
                <w:lang w:val="kk-KZ"/>
              </w:rPr>
              <w:t>Тапсырма пакеті</w:t>
            </w:r>
          </w:p>
        </w:tc>
        <w:tc>
          <w:tcPr>
            <w:tcW w:w="2351" w:type="dxa"/>
            <w:vAlign w:val="center"/>
          </w:tcPr>
          <w:p w14:paraId="1AC11223" w14:textId="77777777" w:rsidR="007D4229" w:rsidRPr="00731FEF" w:rsidRDefault="007D4229"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Оқытуға бейімдеу</w:t>
            </w:r>
          </w:p>
        </w:tc>
        <w:tc>
          <w:tcPr>
            <w:tcW w:w="2351" w:type="dxa"/>
            <w:vAlign w:val="center"/>
          </w:tcPr>
          <w:p w14:paraId="7BE182C8" w14:textId="77777777" w:rsidR="007D4229" w:rsidRPr="00731FEF" w:rsidRDefault="007D4229"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«Бір дәлел - бір тапсырма»</w:t>
            </w:r>
          </w:p>
        </w:tc>
        <w:tc>
          <w:tcPr>
            <w:tcW w:w="2351" w:type="dxa"/>
            <w:vAlign w:val="center"/>
          </w:tcPr>
          <w:p w14:paraId="15632A18" w14:textId="77777777" w:rsidR="007D4229" w:rsidRPr="00731FEF" w:rsidRDefault="007D4229"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Тапсырмалар банкі</w:t>
            </w:r>
          </w:p>
        </w:tc>
      </w:tr>
      <w:tr w:rsidR="00731FEF" w:rsidRPr="00731FEF" w14:paraId="68727378" w14:textId="77777777" w:rsidTr="00DB6802">
        <w:trPr>
          <w:jc w:val="center"/>
        </w:trPr>
        <w:tc>
          <w:tcPr>
            <w:tcW w:w="2351" w:type="dxa"/>
            <w:vAlign w:val="center"/>
          </w:tcPr>
          <w:p w14:paraId="353F4225" w14:textId="77777777" w:rsidR="007D4229" w:rsidRPr="00731FEF" w:rsidRDefault="007D4229"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6. Рубрика</w:t>
            </w:r>
          </w:p>
        </w:tc>
        <w:tc>
          <w:tcPr>
            <w:tcW w:w="2351" w:type="dxa"/>
            <w:vAlign w:val="center"/>
          </w:tcPr>
          <w:p w14:paraId="56D945F4" w14:textId="77777777" w:rsidR="007D4229" w:rsidRPr="00731FEF" w:rsidRDefault="007D4229"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Бағалау өлшемін бекіту</w:t>
            </w:r>
          </w:p>
        </w:tc>
        <w:tc>
          <w:tcPr>
            <w:tcW w:w="2351" w:type="dxa"/>
            <w:vAlign w:val="center"/>
          </w:tcPr>
          <w:p w14:paraId="685D8A8A" w14:textId="77777777" w:rsidR="007D4229" w:rsidRPr="00731FEF" w:rsidRDefault="007D4229"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Өлшем және деңгей сипаттау, сынақ</w:t>
            </w:r>
          </w:p>
        </w:tc>
        <w:tc>
          <w:tcPr>
            <w:tcW w:w="2351" w:type="dxa"/>
            <w:vAlign w:val="center"/>
          </w:tcPr>
          <w:p w14:paraId="6798B55C" w14:textId="77777777" w:rsidR="007D4229" w:rsidRPr="00731FEF" w:rsidRDefault="007D4229"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Бағалау рубрикасы</w:t>
            </w:r>
          </w:p>
        </w:tc>
      </w:tr>
      <w:tr w:rsidR="00731FEF" w:rsidRPr="00731FEF" w14:paraId="2285090B" w14:textId="77777777" w:rsidTr="00DB6802">
        <w:trPr>
          <w:jc w:val="center"/>
        </w:trPr>
        <w:tc>
          <w:tcPr>
            <w:tcW w:w="2351" w:type="dxa"/>
            <w:vAlign w:val="center"/>
          </w:tcPr>
          <w:p w14:paraId="09C4B5C3" w14:textId="77777777" w:rsidR="007D4229" w:rsidRPr="00731FEF" w:rsidRDefault="007D4229"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7. Микросабақ</w:t>
            </w:r>
          </w:p>
        </w:tc>
        <w:tc>
          <w:tcPr>
            <w:tcW w:w="2351" w:type="dxa"/>
            <w:vAlign w:val="center"/>
          </w:tcPr>
          <w:p w14:paraId="5A7DB448" w14:textId="77777777" w:rsidR="007D4229" w:rsidRPr="00731FEF" w:rsidRDefault="007D4229"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Кәсіби сынақ</w:t>
            </w:r>
          </w:p>
        </w:tc>
        <w:tc>
          <w:tcPr>
            <w:tcW w:w="2351" w:type="dxa"/>
            <w:vAlign w:val="center"/>
          </w:tcPr>
          <w:p w14:paraId="237A2213" w14:textId="77777777" w:rsidR="007D4229" w:rsidRPr="00731FEF" w:rsidRDefault="007D4229"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Шағын сабақ өткізу, кері байланыс</w:t>
            </w:r>
          </w:p>
        </w:tc>
        <w:tc>
          <w:tcPr>
            <w:tcW w:w="2351" w:type="dxa"/>
            <w:vAlign w:val="center"/>
          </w:tcPr>
          <w:p w14:paraId="1F79E64E" w14:textId="77777777" w:rsidR="007D4229" w:rsidRPr="00731FEF" w:rsidRDefault="007D4229"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Микросабақ жоспары</w:t>
            </w:r>
          </w:p>
        </w:tc>
      </w:tr>
      <w:tr w:rsidR="007D4229" w:rsidRPr="00731FEF" w14:paraId="4B3997A3" w14:textId="77777777" w:rsidTr="00DB6802">
        <w:trPr>
          <w:jc w:val="center"/>
        </w:trPr>
        <w:tc>
          <w:tcPr>
            <w:tcW w:w="2351" w:type="dxa"/>
            <w:vAlign w:val="center"/>
          </w:tcPr>
          <w:p w14:paraId="64B8A224" w14:textId="77777777" w:rsidR="007D4229" w:rsidRPr="00731FEF" w:rsidRDefault="007D4229"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8. Портфолио</w:t>
            </w:r>
          </w:p>
        </w:tc>
        <w:tc>
          <w:tcPr>
            <w:tcW w:w="2351" w:type="dxa"/>
            <w:vAlign w:val="center"/>
          </w:tcPr>
          <w:p w14:paraId="1A31334B" w14:textId="77777777" w:rsidR="007D4229" w:rsidRPr="00731FEF" w:rsidRDefault="007D4229"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Қорытынды нәтиже</w:t>
            </w:r>
          </w:p>
        </w:tc>
        <w:tc>
          <w:tcPr>
            <w:tcW w:w="2351" w:type="dxa"/>
            <w:vAlign w:val="center"/>
          </w:tcPr>
          <w:p w14:paraId="6C899385" w14:textId="77777777" w:rsidR="007D4229" w:rsidRPr="00731FEF" w:rsidRDefault="007D4229"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Жинақтау, қорғау, рефлексия</w:t>
            </w:r>
          </w:p>
        </w:tc>
        <w:tc>
          <w:tcPr>
            <w:tcW w:w="2351" w:type="dxa"/>
            <w:vAlign w:val="center"/>
          </w:tcPr>
          <w:p w14:paraId="74ED35E5" w14:textId="77777777" w:rsidR="007D4229" w:rsidRPr="00731FEF" w:rsidRDefault="007D4229"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Портфолио</w:t>
            </w:r>
          </w:p>
        </w:tc>
      </w:tr>
    </w:tbl>
    <w:p w14:paraId="702DE0FF" w14:textId="77777777" w:rsidR="0067620E" w:rsidRPr="00731FEF" w:rsidRDefault="0067620E" w:rsidP="00C8213F">
      <w:pPr>
        <w:spacing w:after="0" w:line="240" w:lineRule="auto"/>
        <w:ind w:firstLine="567"/>
        <w:jc w:val="both"/>
        <w:rPr>
          <w:rFonts w:ascii="Times New Roman" w:hAnsi="Times New Roman"/>
          <w:sz w:val="28"/>
          <w:szCs w:val="28"/>
          <w:lang w:val="kk-KZ"/>
        </w:rPr>
      </w:pPr>
    </w:p>
    <w:p w14:paraId="40BBE364" w14:textId="38330CCF"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Әдістемелік модельдің табыстылығы студенттің дереккөзбен жұмыс мәдениетіне тәуелді. </w:t>
      </w:r>
      <w:r w:rsidR="000C0224">
        <w:rPr>
          <w:rFonts w:ascii="Times New Roman" w:hAnsi="Times New Roman"/>
          <w:sz w:val="28"/>
          <w:szCs w:val="28"/>
          <w:lang w:val="kk-KZ"/>
        </w:rPr>
        <w:t>ЖОО-да</w:t>
      </w:r>
      <w:r w:rsidRPr="00731FEF">
        <w:rPr>
          <w:rFonts w:ascii="Times New Roman" w:hAnsi="Times New Roman"/>
          <w:sz w:val="28"/>
          <w:szCs w:val="28"/>
          <w:lang w:val="kk-KZ"/>
        </w:rPr>
        <w:t xml:space="preserve"> әдеби талдау кейде «пікір айту» формасына түсіп, ғылыми дәлелдеу әлсіреп кетуі мүмкін. Сондықтан модельде дереккөз мәдениеті жеке міндет ретінде қойылады және әр блокта арнайы әрекет арқылы дамытылады: дереккөзді таңдау, оқу, дәйектеу, парафраз жасау, рәсімдеу және алынған ойды әдістемелік шешімге қолдану.</w:t>
      </w:r>
    </w:p>
    <w:p w14:paraId="030F57A9" w14:textId="49F2AB43"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Дереккөз мәдениетін қалыптастырудың бірінші тетігі - сенімді дереккөзді іріктеу өлшемін үйрету. Студентке ғылыми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белгілері түсіндіріледі: авторлық жауапкершілік, басылым мәртебесі, рецензиялануы, кітаптың ISBN/баспасы, жарияланған жыл, пайдаланылған әдебиеттер жүйесі. Екінші тетік - дереккөзді оқу техникасы: студент мақала немесе кітап тарауын оқығанда «тезис - дәлел - әдіс - нәтиже» кестесін толтырады. Үшінші тетік - дәйексөзді дұрыс рәсімдеу және парафраз: «дәйексөз - түсіндіру - қолдану» қағидасы меңгеріледі.</w:t>
      </w:r>
    </w:p>
    <w:p w14:paraId="7EA2AA2F" w14:textId="77777777"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Дәйексөз мәдениетін орнықтыру үшін модельде шағын, бірақ жүйелі жаттығулар ұсынылады. Мысалы, әр студент апта сайын бір ғылыми пікір таңдап, оны қысқа дәйексөз ретінде келтіреді; кейін оны өз сөзімен түсіндіреді; соңында сол пікірді өзінің әдістемелік шешіміне қолданады. Осылайша цитата мәтінде «жапсырма» болмай, аргументтің құрамына айналады және жауапкершілік мәдениетін қалыптастырады.</w:t>
      </w:r>
    </w:p>
    <w:p w14:paraId="45F048D5" w14:textId="45837578"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lastRenderedPageBreak/>
        <w:t>Академиялық адалдық тәуекелін азайтуда модель бірнеше практикалық тетік ұсынады: тапсырманың бірегейлігі (міндетті мәтіндік дәлел), ауызша қорғау, рубрикаға «рәсімдеу және дереккөз» өлшемін енгізу, қайта жазу мүмкіндігі. Қайта жазу мәдениеті «тыйым салу» емес, үйрету арқылы адалдықты нығайтады: студент қателігін көріп, түзетіп, өнім сапасын арттырады.</w:t>
      </w:r>
      <w:r w:rsidR="00756702" w:rsidRPr="00731FEF">
        <w:rPr>
          <w:rFonts w:ascii="Times New Roman" w:hAnsi="Times New Roman"/>
          <w:sz w:val="28"/>
          <w:szCs w:val="28"/>
          <w:lang w:val="kk-KZ"/>
        </w:rPr>
        <w:t xml:space="preserve"> </w:t>
      </w:r>
      <w:r w:rsidRPr="00731FEF">
        <w:rPr>
          <w:rFonts w:ascii="Times New Roman" w:hAnsi="Times New Roman"/>
          <w:sz w:val="28"/>
          <w:szCs w:val="28"/>
          <w:lang w:val="kk-KZ"/>
        </w:rPr>
        <w:t>Цифрлық ортадағы оқу әрекеті де дереккөз мәдениетімен тығыз байланысты. Электрондық кітапхана, цифрлық аннотация, онлайн талқылау, виртуалды презентация сияқты форматтар кең қолданылатындықтан, модельде цифрлық өнім міндетті компонент ретінде енгізіледі [</w:t>
      </w:r>
      <w:r w:rsidR="00B65897" w:rsidRPr="00731FEF">
        <w:rPr>
          <w:rFonts w:ascii="Times New Roman" w:hAnsi="Times New Roman"/>
          <w:sz w:val="28"/>
          <w:szCs w:val="28"/>
          <w:lang w:val="kk-KZ"/>
        </w:rPr>
        <w:t>133</w:t>
      </w:r>
      <w:r w:rsidR="00D52CE2" w:rsidRPr="00731FEF">
        <w:rPr>
          <w:rFonts w:ascii="Times New Roman" w:hAnsi="Times New Roman"/>
          <w:sz w:val="28"/>
          <w:szCs w:val="28"/>
          <w:lang w:val="kk-KZ"/>
        </w:rPr>
        <w:t>, б.</w:t>
      </w:r>
      <w:r w:rsidR="00B65897" w:rsidRPr="00731FEF">
        <w:rPr>
          <w:rFonts w:ascii="Times New Roman" w:hAnsi="Times New Roman"/>
          <w:sz w:val="28"/>
          <w:szCs w:val="28"/>
          <w:lang w:val="kk-KZ"/>
        </w:rPr>
        <w:t xml:space="preserve"> </w:t>
      </w:r>
      <w:r w:rsidR="00D52CE2" w:rsidRPr="00731FEF">
        <w:rPr>
          <w:rFonts w:ascii="Times New Roman" w:hAnsi="Times New Roman"/>
          <w:sz w:val="28"/>
          <w:szCs w:val="28"/>
          <w:lang w:val="kk-KZ"/>
        </w:rPr>
        <w:t>36-37</w:t>
      </w:r>
      <w:r w:rsidRPr="00731FEF">
        <w:rPr>
          <w:rFonts w:ascii="Times New Roman" w:hAnsi="Times New Roman"/>
          <w:sz w:val="28"/>
          <w:szCs w:val="28"/>
          <w:lang w:val="kk-KZ"/>
        </w:rPr>
        <w:t>].</w:t>
      </w:r>
    </w:p>
    <w:p w14:paraId="2E26DBC3" w14:textId="77777777"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Цифрлық ортадағы оқу әрекеті модельде міндетті компонент ретінде қарастырылады, бірақ цифрлық өнім «безендіру» үшін емес, оқу нәтижесін ашу үшін керек. Сондықтан студент мәтінге цифрлық белгі қою, дереккөз картасын жасау немесе онлайн пікірталаста дәлелмен жазу сияқты шағын, тексерілетін өнім ұсынады; әр материалдың авторлығы мен дереккөзі көрсетіледі.</w:t>
      </w:r>
    </w:p>
    <w:p w14:paraId="23C98D27" w14:textId="77777777"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Әдістемелік модельдің тиімділігі оны іске асыратын педагогикалық шарттармен тікелей байланысты. Бірінші шарт - оқытушының әдістемелік жобалау құзыреті. Оқытушы әр мәтін үшін оқу нәтижесін нақтылап, сол нәтижеге қызмет ететін әрекет пен өнімді алдын ала жоспарлауы керек; бұл жерде «теория - практика - зерттеу» циклі шешуші мәнге ие.</w:t>
      </w:r>
    </w:p>
    <w:p w14:paraId="0638C552" w14:textId="2060EC93"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Екінші шарт - оқу жүктемесінің және мәтін көлемінің балансы.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мұрасы кең болғандықтан, «бәрін қамту» талдауды үстірт етеді. Сондықтан негізгі мәтіндер саны шектеулі, ал қосымша мәтіндер студенттің таңдауы арқылы беріледі; бұл тәсіл білім траекториясын таңдау құқығымен үндеседі.</w:t>
      </w:r>
    </w:p>
    <w:p w14:paraId="4AF69E73" w14:textId="77777777"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Үшінші шарт - топтың дайындық деңгейінің әркелкілігін ескеру және дифференциация енгізу. Тапсырмалар «минимум-стандарт-күрделі» деңгеймен беріледі: минимумда студент дәлел табады және қысқа түсініктеме жазады; стандартта тезис құрып, пайымдау және бір әдістемелік тапсырма жасайды; күрделіде толық тапсырма пакеті мен рубрика құрастырып, микросабақ өткізеді. Дифференциация студентке біртіндеп күрделенуге мүмкіндік береді және кезең-кезеңімен қалыптастыру идеясына сәйкес.</w:t>
      </w:r>
    </w:p>
    <w:p w14:paraId="72297C70" w14:textId="77777777"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Төртінші шарт – бағалаудың ашықтығы және кері байланыстың жүйелілігі. Бағалау критерийі алдын ала жарияланбаса, студент нәтижені «кездейсоқ» деп қабылдайды, мотивация төмендейді. Модельде әр өнімге рубрика беріледі: эссе, тапсырма, микросабақ, портфолио. Рубрикадағы өлшемдер саны аз, бірақ нақты болуы керек: дәлел, пайымдау логикасы, құрылым, тілдік дәлдік, дереккөз рәсімдеу. Осындай өлшемдік бағалау студентке өзін-өзі бақылауға мүмкіндік береді және оқу жетістігін әділ дәлелдеуге жағдай жасайды.</w:t>
      </w:r>
    </w:p>
    <w:p w14:paraId="3C97CCA6" w14:textId="467B890B"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Бесінші шарт - кәсіби коммуникация мәдениетін қалыптастыру. Дәрістегі пікірталас міндетті элемент болғанымен, ол эмоциялық дау емес, дәлелге сүйенген академиялық дискуссия болуы тиіс: әр пікір мәтіндік дәлелмен басталады, қарсы пікірге мәдениетті жауап беріледі, қорытынды жасалады. Бұл ережелер студенттің </w:t>
      </w:r>
      <w:r w:rsidRPr="00731FEF">
        <w:rPr>
          <w:rFonts w:ascii="Times New Roman" w:hAnsi="Times New Roman"/>
          <w:sz w:val="28"/>
          <w:szCs w:val="28"/>
          <w:lang w:val="kk-KZ"/>
        </w:rPr>
        <w:lastRenderedPageBreak/>
        <w:t xml:space="preserve">кәсіби этикасын тәрбиелейді және </w:t>
      </w:r>
      <w:r w:rsidR="00CC1F2D" w:rsidRPr="00731FEF">
        <w:rPr>
          <w:rFonts w:ascii="Times New Roman" w:hAnsi="Times New Roman"/>
          <w:sz w:val="28"/>
          <w:szCs w:val="28"/>
          <w:lang w:val="kk-KZ"/>
        </w:rPr>
        <w:t xml:space="preserve">келешек </w:t>
      </w:r>
      <w:r w:rsidRPr="00731FEF">
        <w:rPr>
          <w:rFonts w:ascii="Times New Roman" w:hAnsi="Times New Roman"/>
          <w:sz w:val="28"/>
          <w:szCs w:val="28"/>
          <w:lang w:val="kk-KZ"/>
        </w:rPr>
        <w:t>педагогтің аудиториядағы сөйлеу мәдениетін қалыптастырады [</w:t>
      </w:r>
      <w:r w:rsidR="00B65897" w:rsidRPr="00731FEF">
        <w:rPr>
          <w:rFonts w:ascii="Times New Roman" w:hAnsi="Times New Roman"/>
          <w:sz w:val="28"/>
          <w:szCs w:val="28"/>
          <w:lang w:val="kk-KZ"/>
        </w:rPr>
        <w:t>126</w:t>
      </w:r>
      <w:r w:rsidR="00D52CE2" w:rsidRPr="00731FEF">
        <w:rPr>
          <w:rFonts w:ascii="Times New Roman" w:hAnsi="Times New Roman"/>
          <w:sz w:val="28"/>
          <w:szCs w:val="28"/>
          <w:lang w:val="kk-KZ"/>
        </w:rPr>
        <w:t>, б.</w:t>
      </w:r>
      <w:r w:rsidR="00B65897" w:rsidRPr="00731FEF">
        <w:rPr>
          <w:rFonts w:ascii="Times New Roman" w:hAnsi="Times New Roman"/>
          <w:sz w:val="28"/>
          <w:szCs w:val="28"/>
          <w:lang w:val="kk-KZ"/>
        </w:rPr>
        <w:t>3</w:t>
      </w:r>
      <w:r w:rsidR="00D52CE2" w:rsidRPr="00731FEF">
        <w:rPr>
          <w:rFonts w:ascii="Times New Roman" w:hAnsi="Times New Roman"/>
          <w:sz w:val="28"/>
          <w:szCs w:val="28"/>
          <w:lang w:val="kk-KZ"/>
        </w:rPr>
        <w:t>2</w:t>
      </w:r>
      <w:r w:rsidRPr="00731FEF">
        <w:rPr>
          <w:rFonts w:ascii="Times New Roman" w:hAnsi="Times New Roman"/>
          <w:sz w:val="28"/>
          <w:szCs w:val="28"/>
          <w:lang w:val="kk-KZ"/>
        </w:rPr>
        <w:t>].</w:t>
      </w:r>
    </w:p>
    <w:p w14:paraId="2692CECD" w14:textId="77777777"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Алтыншы шарт - оқу үдерісін құжаттау және әдістемелік өнімді рәсімдеу. №130 бұйрық жоспарлау мәдениетін, оқу материалының жүйелілігін және педагогикалық шешімнің айқын құжатталуын талап етеді. Модельде студент бұл талапты «жаттап» емес, «жасап» үйренеді: тапсырма пакеті, рубрика, микросабақ жоспары белгіленген құрылыммен рәсімделіп, портфолиоға жинақталады; нәтижесінде студенттің әдістемелік құзыреті құжат түрінде көрінеді.</w:t>
      </w:r>
    </w:p>
    <w:p w14:paraId="691467C9" w14:textId="2E5B54CA"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Модельдің күтілетін нәтижелері бірнеше деңгейде сипатталады. Бірінші деңгей - пәндік нәтиже: студент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шығармаларының жанрлық табиғатын, көркемдік тәсілдерін, тақырыптық проблемаларын ғылыми ұғымдар арқылы талдайды. Екінші деңгей - аналитикалық нәтиже: студент тезис құрып, дәлел табады, дәлелді талдайды, аргументативті жазылым жазады және қорғайды. Үшінші деңгей - әдістемелік нәтиже: студент мәтінге негізделген тапсырма пакетін құрастырады, бағалау рубрикасын жасайды, микросабақ өткізіп, кері байланыс алады. Төртінші деңгей - академиялық мәдениет нәтижесі: студент дереккөзді рәсімдейді, академиялық адалдық қағидасын сақтайды, цифрлық ресурспен жұмыс істейді.</w:t>
      </w:r>
    </w:p>
    <w:p w14:paraId="4EDE77A4" w14:textId="77777777"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Нәтижелерді өлшеудің индикаторлары модельдің ғылыми аппаратын толықтырады. Пайымдауға негізделген эссе үшін индикаторлар: тезис айқындығы; дәлел саны (кемінде 3); дәлелдің мәтінмен байланысы; талдаудың логикасы; қорытындының дәлелге сүйенуі; дереккөз рәсімдеу. Тапсырма пакеті үшін: мақсат нақтылығы; оқу нәтижесіне сәйкестік; деңгейлеудің болуы; уақыттың көрсетілуі; бағалау өлшемінің берілуі; бірегейлік. Микросабақ үшін: мақсат пен әрекет сәйкестігі; мәтіндік дәлелмен жұмыс; аудиторияны белсендіру; кері байланыс; уақыт менеджменті. Портфолио үшін: өнімдердің толықтығы; логикалық жүйелілік; рефлексия; академиялық рәсімдеу; цифрлық өнімнің сапасы.</w:t>
      </w:r>
    </w:p>
    <w:p w14:paraId="47A09E74" w14:textId="41C22557"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Модельдің қолданылу аясын кеңейтетін қасиеті - икемділігі. Мәтін саны немесе сағат көлемі өзгерсе де, «нәтиже - әрекет - өнім - бағалау» байланысы сақталса, модель іске аса береді. Уақыт азайса, кейбір әрекеттер онлайн форматқа ауысады (оқылым, дәлел картасы, цифрлық аннотация, форумдағы пікірталас, эссе жазу); уақыт көбейсе, шеберхана мен микросабақ репетициясын </w:t>
      </w:r>
      <w:r w:rsidR="00F40CC9" w:rsidRPr="00731FEF">
        <w:rPr>
          <w:rFonts w:ascii="Times New Roman" w:hAnsi="Times New Roman"/>
          <w:sz w:val="28"/>
          <w:szCs w:val="28"/>
          <w:lang w:val="kk-KZ"/>
        </w:rPr>
        <w:t>нығайтуға</w:t>
      </w:r>
      <w:r w:rsidRPr="00731FEF">
        <w:rPr>
          <w:rFonts w:ascii="Times New Roman" w:hAnsi="Times New Roman"/>
          <w:sz w:val="28"/>
          <w:szCs w:val="28"/>
          <w:lang w:val="kk-KZ"/>
        </w:rPr>
        <w:t xml:space="preserve"> болады. Осылайша модель аралас форматтағы оқу үдерісіне де бейімделеді және цифрлық дағдыны дамыту міндетімен үндеседі.</w:t>
      </w:r>
    </w:p>
    <w:p w14:paraId="77EB93BD" w14:textId="326DC6A1"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Модель тәуекелдері: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толық оқымау; дайын талдауды көшіру; бағалауда субъективтілік; тілдік-академиялық дағдының әлсіздігі. Оларды басқару тетіктері: дәлел картасы мен ауызша қорғауды міндеттеу; бірегей тапсырма және қайта жазу мүмкіндігі; рубрика және өзара бағалау; академиялық жазылымға қысқа нұсқаулық пен тілдік тіректер ұсыну.</w:t>
      </w:r>
    </w:p>
    <w:p w14:paraId="1C0FC237" w14:textId="77777777" w:rsidR="00AF424D" w:rsidRPr="00731FEF" w:rsidRDefault="007D4229"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Үш мазмұндық блок бойынша ұсынылған үлгілердің ортақ сипаты – әдеби талдау әр қадамда әдістемелік әрекетке ауысады. Студент теорияны ғана емес, </w:t>
      </w:r>
      <w:r w:rsidRPr="00731FEF">
        <w:rPr>
          <w:rFonts w:ascii="Times New Roman" w:hAnsi="Times New Roman"/>
          <w:sz w:val="28"/>
          <w:szCs w:val="28"/>
          <w:lang w:val="kk-KZ"/>
        </w:rPr>
        <w:lastRenderedPageBreak/>
        <w:t>соған сүйенген тапсырма, бағалау өлшемі және микросабақ дайындайды; бұл контекстік оқыту идеясымен үйлеседі.</w:t>
      </w:r>
      <w:r w:rsidR="00AF424D" w:rsidRPr="00731FEF">
        <w:rPr>
          <w:rFonts w:ascii="Times New Roman" w:hAnsi="Times New Roman"/>
          <w:sz w:val="28"/>
          <w:szCs w:val="28"/>
          <w:lang w:val="kk-KZ"/>
        </w:rPr>
        <w:t xml:space="preserve"> </w:t>
      </w:r>
    </w:p>
    <w:p w14:paraId="5D6F72B8" w14:textId="239A6A7C"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Ағартушылық және білім идеясы бар мәтіндер блогында студент білім құндылығының көркем көрінісін дәлелмен көрсетіп, оны кәсіби тілге көшіреді: жағдаятты «мәселе-себеп-салдар-тәуекел-педагогикалық шешім» логикасымен сипаттайды, кейін сол жағдаятқа кейс-тапсырма құрастырады. Тапсырма құрылымы міндетті түрде мақсатты, әрекет қадамдарын, күтілетін нәтижені және бағалау өлшемін қамтиды. Бағалау үшін студент 4 өлшемнен тұратын шағын рубрика жасайды (мәтінге сүйену, аргумент логикасы, кәсіби тіл, қорытындының дәлелділігі) және рубриканы өзара бағалауда қолданады; бұл әрекет әділ бағалау мен кәсіби әдепті практикада бекітеді.</w:t>
      </w:r>
    </w:p>
    <w:p w14:paraId="1790F6FB" w14:textId="77777777"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Әлеуметтік-моральдық проблема көтеретін мәтіндер блогында студенттің негізгі міндеті - моральдық пайымды мәтіндік дәлелмен негіздеу. Осы мақсатта дилемма сұрағы қойылады, 3×3 дәлел матрицасы (тезис-дәлел-қарсы дәлел) толтырылады, дәлелге сүйенген пікірталас ұйымдастырылады. Пікірталастан кейін студент қарсы пікірге жауапты міндетті қамтитын аргументативті эссе жазады және қысқа рефлексия жасайды: «менің дәлелімнің әлсіз жері қайсы?». Бұл блок білім алушыны «жақсы-жаман» деген үстірт тұжырымнан шығарып, дәлел мен логикаға сүйенген жауапкершілікті пайымға үйретеді.</w:t>
      </w:r>
    </w:p>
    <w:p w14:paraId="2F5FB182" w14:textId="6CAB30A7"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3) Сатира және драмалық мәтіндер блогы. Бұл блоктың ерекшелігі – </w:t>
      </w:r>
      <w:r w:rsidR="005F0BC0" w:rsidRPr="00731FEF">
        <w:rPr>
          <w:rFonts w:ascii="Times New Roman" w:hAnsi="Times New Roman"/>
          <w:sz w:val="28"/>
          <w:szCs w:val="28"/>
          <w:lang w:val="kk-KZ"/>
        </w:rPr>
        <w:t xml:space="preserve">шығарманың </w:t>
      </w:r>
      <w:r w:rsidRPr="00731FEF">
        <w:rPr>
          <w:rFonts w:ascii="Times New Roman" w:hAnsi="Times New Roman"/>
          <w:sz w:val="28"/>
          <w:szCs w:val="28"/>
          <w:lang w:val="kk-KZ"/>
        </w:rPr>
        <w:t xml:space="preserve">баяндау құрылымы, диалог, реплика, ирония сияқты құралдар басым болады. Сондықтан оқу әрекеті де «коммуникативтік» сипат алады. Блоктың оқу нәтижелері: студент ирония маркерлерін дәлелмен табады; диалогтың астарын ашады; реплика функциясын анықтайды; қысқа сахналау жоспарын жасайды; микросабақ өткізеді. Сатира мен драманың поэтикасын талдауда </w:t>
      </w:r>
      <w:r w:rsidR="00B65897" w:rsidRPr="00731FEF">
        <w:rPr>
          <w:rFonts w:ascii="Times New Roman" w:hAnsi="Times New Roman"/>
          <w:sz w:val="28"/>
          <w:szCs w:val="28"/>
          <w:lang w:val="kk-KZ"/>
        </w:rPr>
        <w:t>Р.Нұрғали</w:t>
      </w:r>
      <w:r w:rsidRPr="00731FEF">
        <w:rPr>
          <w:rFonts w:ascii="Times New Roman" w:hAnsi="Times New Roman"/>
          <w:sz w:val="28"/>
          <w:szCs w:val="28"/>
          <w:lang w:val="kk-KZ"/>
        </w:rPr>
        <w:t xml:space="preserve"> ұсынған драмалық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құрылымдық-коммуникативтік тұрғыдан пайымдау тәсілдері мазмұнды тереңдетуге көмектеседі [1</w:t>
      </w:r>
      <w:r w:rsidR="009E5FA2" w:rsidRPr="00731FEF">
        <w:rPr>
          <w:rFonts w:ascii="Times New Roman" w:hAnsi="Times New Roman"/>
          <w:sz w:val="28"/>
          <w:szCs w:val="28"/>
          <w:lang w:val="kk-KZ"/>
        </w:rPr>
        <w:t>3</w:t>
      </w:r>
      <w:r w:rsidR="00B65897" w:rsidRPr="00731FEF">
        <w:rPr>
          <w:rFonts w:ascii="Times New Roman" w:hAnsi="Times New Roman"/>
          <w:sz w:val="28"/>
          <w:szCs w:val="28"/>
          <w:lang w:val="kk-KZ"/>
        </w:rPr>
        <w:t>2</w:t>
      </w:r>
      <w:r w:rsidR="00B94F2F" w:rsidRPr="00731FEF">
        <w:rPr>
          <w:rFonts w:ascii="Times New Roman" w:hAnsi="Times New Roman"/>
          <w:sz w:val="28"/>
          <w:szCs w:val="28"/>
          <w:lang w:val="kk-KZ"/>
        </w:rPr>
        <w:t>, б.147</w:t>
      </w:r>
      <w:r w:rsidRPr="00731FEF">
        <w:rPr>
          <w:rFonts w:ascii="Times New Roman" w:hAnsi="Times New Roman"/>
          <w:sz w:val="28"/>
          <w:szCs w:val="28"/>
          <w:lang w:val="kk-KZ"/>
        </w:rPr>
        <w:t>]. Микросабақта студент міндетті түрде бір тапсырма мен бір бағалау өлшемін қолданып, мәтіндік дәлелмен жұмыс істеуді ұйымдастырады.</w:t>
      </w:r>
    </w:p>
    <w:p w14:paraId="05299628" w14:textId="225B4EE3"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Модель пән мазмұнына енгізілгенде филологиялық және педагогикалық білім беру бағдарламаларында әртүрлі акцентпен құрылады. Филологияда құрылым «талдау-салыстыру-зерттеу-ғылыми жазылым» бағытымен </w:t>
      </w:r>
      <w:r w:rsidR="00F40CC9" w:rsidRPr="00731FEF">
        <w:rPr>
          <w:rFonts w:ascii="Times New Roman" w:hAnsi="Times New Roman"/>
          <w:sz w:val="28"/>
          <w:szCs w:val="28"/>
          <w:lang w:val="kk-KZ"/>
        </w:rPr>
        <w:t>нығайып</w:t>
      </w:r>
      <w:r w:rsidRPr="00731FEF">
        <w:rPr>
          <w:rFonts w:ascii="Times New Roman" w:hAnsi="Times New Roman"/>
          <w:sz w:val="28"/>
          <w:szCs w:val="28"/>
          <w:lang w:val="kk-KZ"/>
        </w:rPr>
        <w:t>, дәлел картасы зерттеушілік сұрақ қоюға да қызмет етеді. Педагогикалық бағдарда «талдау-тапсырма-бағалау-микросабақ-рефлексия» тізбегі басым болады: мәтіннен туатын оқу қиындықтары алдын ала болжанып, сол қиындықтарды шешетін тапсырмалар жасалады. Бұл тәсіл контекстік оқыту талаптарымен үндес және педагогикалық білім беруді жаңғыртуда айтылатын практикаға жақындату қағидасын жүзеге асырады [1</w:t>
      </w:r>
      <w:r w:rsidR="00D52CE2" w:rsidRPr="00731FEF">
        <w:rPr>
          <w:rFonts w:ascii="Times New Roman" w:hAnsi="Times New Roman"/>
          <w:sz w:val="28"/>
          <w:szCs w:val="28"/>
          <w:lang w:val="kk-KZ"/>
        </w:rPr>
        <w:t>3</w:t>
      </w:r>
      <w:r w:rsidR="00B94F2F" w:rsidRPr="00731FEF">
        <w:rPr>
          <w:rFonts w:ascii="Times New Roman" w:hAnsi="Times New Roman"/>
          <w:sz w:val="28"/>
          <w:szCs w:val="28"/>
          <w:lang w:val="kk-KZ"/>
        </w:rPr>
        <w:t>7</w:t>
      </w:r>
      <w:r w:rsidRPr="00731FEF">
        <w:rPr>
          <w:rFonts w:ascii="Times New Roman" w:hAnsi="Times New Roman"/>
          <w:sz w:val="28"/>
          <w:szCs w:val="28"/>
          <w:lang w:val="kk-KZ"/>
        </w:rPr>
        <w:t>].</w:t>
      </w:r>
    </w:p>
    <w:p w14:paraId="27722C6A" w14:textId="77777777"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Пәнді кредиттік технология жағдайында жоспарлауда аудиториялық уақыт жақын оқылым мен шеберханаға, ал өзіндік уақыт оқылым, жазылым, дереккөз іздеу және цифрлық өнімге бағытталады. Бұл бөлініс оқу жүктемесін және аралық бақылауды құжаттау мәдениетімен байланысады: «оқу нәтижесі картасы» сияқты </w:t>
      </w:r>
      <w:r w:rsidRPr="00731FEF">
        <w:rPr>
          <w:rFonts w:ascii="Times New Roman" w:hAnsi="Times New Roman"/>
          <w:sz w:val="28"/>
          <w:szCs w:val="28"/>
          <w:lang w:val="kk-KZ"/>
        </w:rPr>
        <w:lastRenderedPageBreak/>
        <w:t>құрылымдық құжатта семестр соңындағы негізгі өнімдер (эссе, тапсырма пакеті, рубрика, микросабақ, портфолио) және оларды қалыптастыратын аралық әрекеттер көрсетіледі; жоспарлау мәдениеті №130 бұйрық талап ететін құжаттылықпен үндеседі.</w:t>
      </w:r>
    </w:p>
    <w:p w14:paraId="621E949B" w14:textId="0881F9DA" w:rsidR="007D4229" w:rsidRPr="00731FEF" w:rsidRDefault="007D4229"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Осы бөлімнің түйіндік жауабы мынау: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 ЖОО-дағы пән мазмұнына (а) мазмұндық блоктар арқылы (ағартушылық; әлеуметтік-моральдық; сатира-драма), (ә) оқу әрекетінің кезеңдік механизмі арқылы (диагностика; контекст; дәлел; пайымдау; әдістемелік трансформация; бағалау құралы; микросабақ; портфолио қорғау), (б) оқу өнімдері арқылы (эссе; тапсырма пакеті; рубрика; цифрлық өнім; микросабақ; портфолио) енгізіледі. Бұл құрылым нәтижеге бағдарланған жоғары білім логикасын гуманитарлық пән аясында іске асырады: нәтиже алдын ала жобаланады, өнім арқылы көрінеді, кері байланыс арқылы түзетіледі және қайта жетілдіріледі</w:t>
      </w:r>
      <w:r w:rsidR="00381DCD" w:rsidRPr="00731FEF">
        <w:rPr>
          <w:rFonts w:ascii="Times New Roman" w:hAnsi="Times New Roman"/>
          <w:sz w:val="28"/>
          <w:szCs w:val="28"/>
          <w:lang w:val="kk-KZ"/>
        </w:rPr>
        <w:t xml:space="preserve"> [138]</w:t>
      </w:r>
      <w:r w:rsidRPr="00731FEF">
        <w:rPr>
          <w:rFonts w:ascii="Times New Roman" w:hAnsi="Times New Roman"/>
          <w:sz w:val="28"/>
          <w:szCs w:val="28"/>
          <w:lang w:val="kk-KZ"/>
        </w:rPr>
        <w:t>.</w:t>
      </w:r>
    </w:p>
    <w:p w14:paraId="4A37DDB1" w14:textId="15F2CAEF" w:rsidR="007D4229" w:rsidRPr="00731FEF" w:rsidRDefault="00DF2356"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Б.Майлин</w:t>
      </w:r>
      <w:r w:rsidR="00BE45F2" w:rsidRPr="00731FEF">
        <w:rPr>
          <w:rFonts w:ascii="Times New Roman" w:hAnsi="Times New Roman"/>
          <w:sz w:val="28"/>
          <w:szCs w:val="28"/>
          <w:lang w:val="kk-KZ"/>
        </w:rPr>
        <w:t xml:space="preserve"> шығармаларын жоғары мектепте оқыту тек тарихи-әдеби ақпаратты меңгерту емес, студенттің кәсіби әрекетін ұйымдастыруға арналған жүйелі орта болуы тиіс. Модельдің мәні - мәтіндік дәлелге сүйенген пайымдауды әдістемелік шешімге айналдыру, сол шешімді бағалау өлшемімен дәлелдеу және портфолио арқылы кәсіби дайындықты көрсету. Осы логика сақталған жағдайда </w:t>
      </w:r>
      <w:r w:rsidRPr="00731FEF">
        <w:rPr>
          <w:rFonts w:ascii="Times New Roman" w:hAnsi="Times New Roman"/>
          <w:sz w:val="28"/>
          <w:szCs w:val="28"/>
          <w:lang w:val="kk-KZ"/>
        </w:rPr>
        <w:t>Б.Майлин</w:t>
      </w:r>
      <w:r w:rsidR="00BE45F2" w:rsidRPr="00731FEF">
        <w:rPr>
          <w:rFonts w:ascii="Times New Roman" w:hAnsi="Times New Roman"/>
          <w:sz w:val="28"/>
          <w:szCs w:val="28"/>
          <w:lang w:val="kk-KZ"/>
        </w:rPr>
        <w:t xml:space="preserve"> шығармалары студенттің ғылыми ойлауын да, педагогикалық шеберлігін де бір мезгілде дамытатын тиімді оқу материалы қызметін атқарады.</w:t>
      </w:r>
    </w:p>
    <w:p w14:paraId="5C40B1E8" w14:textId="77777777" w:rsidR="000E3527" w:rsidRPr="00731FEF" w:rsidRDefault="000E3527" w:rsidP="00C8213F">
      <w:pPr>
        <w:spacing w:after="0" w:line="240" w:lineRule="auto"/>
        <w:ind w:firstLine="567"/>
        <w:jc w:val="both"/>
        <w:rPr>
          <w:rFonts w:ascii="Times New Roman" w:eastAsia="Times New Roman" w:hAnsi="Times New Roman"/>
          <w:sz w:val="28"/>
          <w:szCs w:val="28"/>
          <w:lang w:val="kk-KZ"/>
        </w:rPr>
      </w:pPr>
    </w:p>
    <w:p w14:paraId="38F5EC9F" w14:textId="65A6274B" w:rsidR="001753A8" w:rsidRPr="00731FEF" w:rsidRDefault="001753A8" w:rsidP="00C8213F">
      <w:pPr>
        <w:spacing w:after="0" w:line="240" w:lineRule="auto"/>
        <w:ind w:firstLine="567"/>
        <w:jc w:val="both"/>
        <w:rPr>
          <w:rFonts w:ascii="Times New Roman" w:eastAsia="Times New Roman" w:hAnsi="Times New Roman"/>
          <w:b/>
          <w:sz w:val="28"/>
          <w:szCs w:val="28"/>
          <w:lang w:val="kk-KZ"/>
        </w:rPr>
      </w:pPr>
      <w:r w:rsidRPr="00731FEF">
        <w:rPr>
          <w:rFonts w:ascii="Times New Roman" w:hAnsi="Times New Roman"/>
          <w:b/>
          <w:sz w:val="28"/>
          <w:szCs w:val="28"/>
          <w:lang w:val="kk-KZ"/>
        </w:rPr>
        <w:t xml:space="preserve">2.4 </w:t>
      </w:r>
      <w:r w:rsidR="00E90682" w:rsidRPr="00731FEF">
        <w:rPr>
          <w:rFonts w:ascii="Times New Roman" w:hAnsi="Times New Roman"/>
          <w:b/>
          <w:sz w:val="28"/>
          <w:szCs w:val="28"/>
          <w:lang w:val="kk-KZ"/>
        </w:rPr>
        <w:t>Тәжірибелік-эксперименттік жұмыс барысы мен нәтижелілігі</w:t>
      </w:r>
    </w:p>
    <w:p w14:paraId="4D835359" w14:textId="5B120192" w:rsidR="00A70DD0" w:rsidRPr="00731FEF" w:rsidRDefault="00A70DD0"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Бұл бөлімде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жоғары мектепте оқытудың пайымдауға негізделген әдістемелік жүйесінің нәтижелілігі тәжірибелік-эксперименттік жұмыс арқылы тексеріліп, алынған деректердің сандық және сапалық талдауы беріледі. Эксперименттің түпкі мақсаты – студенттің көркем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 xml:space="preserve">кәсіби деңгейде түсіну, талдау және оны </w:t>
      </w:r>
      <w:r w:rsidR="00CC1F2D" w:rsidRPr="00731FEF">
        <w:rPr>
          <w:rFonts w:ascii="Times New Roman" w:hAnsi="Times New Roman"/>
          <w:sz w:val="28"/>
          <w:szCs w:val="28"/>
          <w:lang w:val="kk-KZ"/>
        </w:rPr>
        <w:t xml:space="preserve">келешек </w:t>
      </w:r>
      <w:r w:rsidRPr="00731FEF">
        <w:rPr>
          <w:rFonts w:ascii="Times New Roman" w:hAnsi="Times New Roman"/>
          <w:sz w:val="28"/>
          <w:szCs w:val="28"/>
          <w:lang w:val="kk-KZ"/>
        </w:rPr>
        <w:t>педагогикалық қызметімен байланыстыра қолдану қабілеттерін өлшенетін көрсеткіштер арқылы дәлелдеу. Сондықтан зерттеу құрылымы білім беру парадигмасындағы өлшемділік (measurability) қағидасын, психологиялық тетіктерді (қабылдау, эмпатия, оқу уәжі, рефлексия), статистикалық негізді (алдын-ала және кейінгі өлшеу, топаралық салыстыру, әсер шамасын есептеу) және оқу үдерісіне енгізудің нормативтік сәйкестігін (БББ нәтижелері, пән силлабусы, бағалау саясаты) бір тұтас жүйеде қарастыруға бағдарланды [</w:t>
      </w:r>
      <w:r w:rsidR="00730B32" w:rsidRPr="00731FEF">
        <w:rPr>
          <w:rFonts w:ascii="Times New Roman" w:hAnsi="Times New Roman"/>
          <w:sz w:val="28"/>
          <w:szCs w:val="28"/>
          <w:lang w:val="kk-KZ"/>
        </w:rPr>
        <w:t>106</w:t>
      </w:r>
      <w:r w:rsidR="00D52CE2" w:rsidRPr="00731FEF">
        <w:rPr>
          <w:rFonts w:ascii="Times New Roman" w:hAnsi="Times New Roman"/>
          <w:sz w:val="28"/>
          <w:szCs w:val="28"/>
          <w:lang w:val="kk-KZ"/>
        </w:rPr>
        <w:t>, б.27</w:t>
      </w:r>
      <w:r w:rsidRPr="00731FEF">
        <w:rPr>
          <w:rFonts w:ascii="Times New Roman" w:hAnsi="Times New Roman"/>
          <w:sz w:val="28"/>
          <w:szCs w:val="28"/>
          <w:lang w:val="kk-KZ"/>
        </w:rPr>
        <w:t>].</w:t>
      </w:r>
    </w:p>
    <w:p w14:paraId="7F32E890" w14:textId="77777777" w:rsidR="0080308A" w:rsidRPr="00731FEF" w:rsidRDefault="0080308A" w:rsidP="00C8213F">
      <w:pPr>
        <w:spacing w:after="0" w:line="240" w:lineRule="auto"/>
        <w:ind w:firstLine="567"/>
        <w:jc w:val="both"/>
        <w:rPr>
          <w:rFonts w:ascii="Times New Roman" w:eastAsia="Times New Roman" w:hAnsi="Times New Roman"/>
          <w:sz w:val="28"/>
          <w:szCs w:val="28"/>
          <w:lang w:val="kk-KZ"/>
        </w:rPr>
      </w:pPr>
    </w:p>
    <w:p w14:paraId="42215107" w14:textId="6C5A87CB" w:rsidR="00A70DD0" w:rsidRPr="00731FEF" w:rsidRDefault="0080308A" w:rsidP="0080308A">
      <w:pPr>
        <w:spacing w:after="0" w:line="240" w:lineRule="auto"/>
        <w:jc w:val="both"/>
        <w:rPr>
          <w:rFonts w:ascii="Times New Roman" w:eastAsia="Times New Roman" w:hAnsi="Times New Roman"/>
          <w:sz w:val="28"/>
          <w:szCs w:val="28"/>
          <w:lang w:val="kk-KZ"/>
        </w:rPr>
      </w:pPr>
      <w:r w:rsidRPr="00731FEF">
        <w:rPr>
          <w:rFonts w:ascii="Times New Roman" w:hAnsi="Times New Roman"/>
          <w:noProof/>
          <w:sz w:val="28"/>
          <w:szCs w:val="28"/>
          <w:lang w:val="kk-KZ"/>
        </w:rPr>
        <w:lastRenderedPageBreak/>
        <w:drawing>
          <wp:inline distT="0" distB="0" distL="0" distR="0" wp14:anchorId="681872AD" wp14:editId="56A536C2">
            <wp:extent cx="6281040" cy="3429000"/>
            <wp:effectExtent l="0" t="0" r="5715" b="0"/>
            <wp:docPr id="17143448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344893" name=""/>
                    <pic:cNvPicPr/>
                  </pic:nvPicPr>
                  <pic:blipFill>
                    <a:blip r:embed="rId23"/>
                    <a:stretch>
                      <a:fillRect/>
                    </a:stretch>
                  </pic:blipFill>
                  <pic:spPr>
                    <a:xfrm>
                      <a:off x="0" y="0"/>
                      <a:ext cx="6285780" cy="3431588"/>
                    </a:xfrm>
                    <a:prstGeom prst="rect">
                      <a:avLst/>
                    </a:prstGeom>
                  </pic:spPr>
                </pic:pic>
              </a:graphicData>
            </a:graphic>
          </wp:inline>
        </w:drawing>
      </w:r>
      <w:r w:rsidR="00A70DD0" w:rsidRPr="00731FEF">
        <w:rPr>
          <w:rFonts w:ascii="Times New Roman" w:hAnsi="Times New Roman"/>
          <w:sz w:val="28"/>
          <w:szCs w:val="28"/>
          <w:lang w:val="kk-KZ"/>
        </w:rPr>
        <w:t xml:space="preserve">Тәжірибелік-эксперименттік жұмысты жоспарлауда </w:t>
      </w:r>
      <w:r w:rsidR="00C81234" w:rsidRPr="00731FEF">
        <w:rPr>
          <w:rFonts w:ascii="Times New Roman" w:hAnsi="Times New Roman"/>
          <w:sz w:val="28"/>
          <w:szCs w:val="28"/>
          <w:lang w:val="kk-KZ"/>
        </w:rPr>
        <w:t>бойынша</w:t>
      </w:r>
      <w:r w:rsidR="00A70DD0" w:rsidRPr="00731FEF">
        <w:rPr>
          <w:rFonts w:ascii="Times New Roman" w:hAnsi="Times New Roman"/>
          <w:sz w:val="28"/>
          <w:szCs w:val="28"/>
          <w:lang w:val="kk-KZ"/>
        </w:rPr>
        <w:t>: а) психологиялық қырдың айқындалуы (оқу уәжі мен қабылдау динамикасы қандай құралмен өлшенеді); ә) өлшемділік пен критерийлендіру (құзыреттер көрсеткішке айналып, рубрикаға түсіріле ме); б) статистика және дәлелділік (деректерді өңдеу тәсілі, қателік, сенімділік, ықтималдылық); в) сәйкестік (эксперимент мазмұны пән бағдарламасына, кредиттік технологияға, оқу нәтижелеріне және енгізу актілеріне сәйкес пе). Осы талаптардың әрқайсысы төменде ұсынылатын кестелер мен талдау</w:t>
      </w:r>
      <w:r w:rsidR="00C81234" w:rsidRPr="00731FEF">
        <w:rPr>
          <w:rFonts w:ascii="Times New Roman" w:hAnsi="Times New Roman"/>
          <w:sz w:val="28"/>
          <w:szCs w:val="28"/>
          <w:lang w:val="kk-KZ"/>
        </w:rPr>
        <w:t xml:space="preserve"> жұмыстары </w:t>
      </w:r>
      <w:r w:rsidR="00A70DD0" w:rsidRPr="00731FEF">
        <w:rPr>
          <w:rFonts w:ascii="Times New Roman" w:hAnsi="Times New Roman"/>
          <w:sz w:val="28"/>
          <w:szCs w:val="28"/>
          <w:lang w:val="kk-KZ"/>
        </w:rPr>
        <w:t xml:space="preserve">нақты </w:t>
      </w:r>
      <w:r w:rsidR="00C81234" w:rsidRPr="00731FEF">
        <w:rPr>
          <w:rFonts w:ascii="Times New Roman" w:hAnsi="Times New Roman"/>
          <w:sz w:val="28"/>
          <w:szCs w:val="28"/>
          <w:lang w:val="kk-KZ"/>
        </w:rPr>
        <w:t xml:space="preserve">көрсетілді </w:t>
      </w:r>
      <w:r w:rsidR="00A70DD0" w:rsidRPr="00731FEF">
        <w:rPr>
          <w:rFonts w:ascii="Times New Roman" w:hAnsi="Times New Roman"/>
          <w:sz w:val="28"/>
          <w:szCs w:val="28"/>
          <w:lang w:val="kk-KZ"/>
        </w:rPr>
        <w:t>[</w:t>
      </w:r>
      <w:r w:rsidR="00730B32" w:rsidRPr="00731FEF">
        <w:rPr>
          <w:rFonts w:ascii="Times New Roman" w:hAnsi="Times New Roman"/>
          <w:sz w:val="28"/>
          <w:szCs w:val="28"/>
          <w:lang w:val="kk-KZ"/>
        </w:rPr>
        <w:t>90</w:t>
      </w:r>
      <w:r w:rsidR="00D52CE2" w:rsidRPr="00731FEF">
        <w:rPr>
          <w:rFonts w:ascii="Times New Roman" w:hAnsi="Times New Roman"/>
          <w:sz w:val="28"/>
          <w:szCs w:val="28"/>
          <w:lang w:val="kk-KZ"/>
        </w:rPr>
        <w:t>, б.61</w:t>
      </w:r>
      <w:r w:rsidR="00A70DD0" w:rsidRPr="00731FEF">
        <w:rPr>
          <w:rFonts w:ascii="Times New Roman" w:hAnsi="Times New Roman"/>
          <w:sz w:val="28"/>
          <w:szCs w:val="28"/>
          <w:lang w:val="kk-KZ"/>
        </w:rPr>
        <w:t>].</w:t>
      </w:r>
    </w:p>
    <w:p w14:paraId="132E4F44" w14:textId="2C5E60D9" w:rsidR="00A70DD0" w:rsidRPr="00731FEF" w:rsidRDefault="00A70DD0"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Көркем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 xml:space="preserve">пайымдауда </w:t>
      </w:r>
      <w:r w:rsidR="00CC1F2D" w:rsidRPr="00731FEF">
        <w:rPr>
          <w:rFonts w:ascii="Times New Roman" w:hAnsi="Times New Roman"/>
          <w:sz w:val="28"/>
          <w:szCs w:val="28"/>
          <w:lang w:val="kk-KZ"/>
        </w:rPr>
        <w:t xml:space="preserve">келешек </w:t>
      </w:r>
      <w:r w:rsidRPr="00731FEF">
        <w:rPr>
          <w:rFonts w:ascii="Times New Roman" w:hAnsi="Times New Roman"/>
          <w:sz w:val="28"/>
          <w:szCs w:val="28"/>
          <w:lang w:val="kk-KZ"/>
        </w:rPr>
        <w:t xml:space="preserve">мұғалімнің тілдік-эстетикалық пайымын нақтылау мақсатымен </w:t>
      </w:r>
      <w:r w:rsidR="00B11523" w:rsidRPr="00731FEF">
        <w:rPr>
          <w:rFonts w:ascii="Times New Roman" w:hAnsi="Times New Roman"/>
          <w:sz w:val="28"/>
          <w:szCs w:val="28"/>
          <w:lang w:val="kk-KZ"/>
        </w:rPr>
        <w:t>А.Байтұрсын</w:t>
      </w:r>
      <w:r w:rsidRPr="00731FEF">
        <w:rPr>
          <w:rFonts w:ascii="Times New Roman" w:hAnsi="Times New Roman"/>
          <w:sz w:val="28"/>
          <w:szCs w:val="28"/>
          <w:lang w:val="kk-KZ"/>
        </w:rPr>
        <w:t>ұлының «сөз өнері» туралы тұжырымдары (мазмұн–түр–әдіс бірлігі, көркемдік әсерді дәлелмен тану) әдістемелік бағдар ретінде алынды. Ал студенттің қабылдау, қиял, эмоция және ерік-жігер үдерістерін есепке алу мәселесінде М.Жұмабаевтың педагогикалық пайымдары психологиялық-дидактикалық негізді тереңдетуге мүмкіндік берді [1</w:t>
      </w:r>
      <w:r w:rsidR="00D52CE2" w:rsidRPr="00731FEF">
        <w:rPr>
          <w:rFonts w:ascii="Times New Roman" w:hAnsi="Times New Roman"/>
          <w:sz w:val="28"/>
          <w:szCs w:val="28"/>
          <w:lang w:val="kk-KZ"/>
        </w:rPr>
        <w:t>3</w:t>
      </w:r>
      <w:r w:rsidR="00B67FB8" w:rsidRPr="00731FEF">
        <w:rPr>
          <w:rFonts w:ascii="Times New Roman" w:hAnsi="Times New Roman"/>
          <w:sz w:val="28"/>
          <w:szCs w:val="28"/>
          <w:lang w:val="kk-KZ"/>
        </w:rPr>
        <w:t>2</w:t>
      </w:r>
      <w:r w:rsidR="004B7DDC" w:rsidRPr="00731FEF">
        <w:rPr>
          <w:rFonts w:ascii="Times New Roman" w:hAnsi="Times New Roman"/>
          <w:sz w:val="28"/>
          <w:szCs w:val="28"/>
          <w:lang w:val="kk-KZ"/>
        </w:rPr>
        <w:t>, б.62</w:t>
      </w:r>
      <w:r w:rsidRPr="00731FEF">
        <w:rPr>
          <w:rFonts w:ascii="Times New Roman" w:hAnsi="Times New Roman"/>
          <w:sz w:val="28"/>
          <w:szCs w:val="28"/>
          <w:lang w:val="kk-KZ"/>
        </w:rPr>
        <w:t>].</w:t>
      </w:r>
    </w:p>
    <w:p w14:paraId="72A38F62" w14:textId="6DCF5081" w:rsidR="00A70DD0" w:rsidRPr="00731FEF" w:rsidRDefault="00A70DD0"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Эксперименттің мақсаты әдістемелік жүйенің тиімділігін «жалпы әсер» деңгейінде ғана емес, өлшенетін құзыреттер динамикасы арқылы дәлелдеу болып белгіленді. Осы мақсатқа сәйкес зерттеу екі өзекті сұраққа жауап іздеді: (1)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w:t>
      </w:r>
      <w:r w:rsidR="00003E90" w:rsidRPr="00731FEF">
        <w:rPr>
          <w:rFonts w:ascii="Times New Roman" w:hAnsi="Times New Roman"/>
          <w:sz w:val="28"/>
          <w:szCs w:val="28"/>
          <w:lang w:val="kk-KZ"/>
        </w:rPr>
        <w:t xml:space="preserve">шығармаларын </w:t>
      </w:r>
      <w:r w:rsidRPr="00731FEF">
        <w:rPr>
          <w:rFonts w:ascii="Times New Roman" w:hAnsi="Times New Roman"/>
          <w:sz w:val="28"/>
          <w:szCs w:val="28"/>
          <w:lang w:val="kk-KZ"/>
        </w:rPr>
        <w:t xml:space="preserve">пайымдауға негіздеп оқыту студенттің әдеби-көркем талдау сапасын және әдістемелік ойлауын қаншалықты арттырады; (2) бұл өзгеріс оқу уәжі, эмпатия, рефлексия сияқты психологиялық тетіктермен қалай байланысады. Ғылыми болжам төмендегідей тұжырымдалды: егер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шығармаларын оқыту пайымдауға негізделген әрекетті (дәлел картасы, дилемма, пікірталас, аргументативті эссе, микросабақ жобасы, рубрика) жүйелі ұйымдастыруға құрылса және бағалау критерийлері алдын ала жарияланып, кері </w:t>
      </w:r>
      <w:r w:rsidRPr="00731FEF">
        <w:rPr>
          <w:rFonts w:ascii="Times New Roman" w:hAnsi="Times New Roman"/>
          <w:sz w:val="28"/>
          <w:szCs w:val="28"/>
          <w:lang w:val="kk-KZ"/>
        </w:rPr>
        <w:lastRenderedPageBreak/>
        <w:t>байланыс циклдерімен қолдау тапса, онда эксперименттік топ студенттерінің әдеби-талдау, пайымдау және әдістемелік жобалау құзыреттері бақылау тобына қарағанда статистикалық және практикалық тұрғыдан мәнді деңгейде жоғарылайды.</w:t>
      </w:r>
    </w:p>
    <w:p w14:paraId="455049CB" w14:textId="77777777" w:rsidR="007B4B6B" w:rsidRPr="00731FEF" w:rsidRDefault="007B4B6B" w:rsidP="00C8213F">
      <w:pPr>
        <w:spacing w:after="0" w:line="240" w:lineRule="auto"/>
        <w:ind w:firstLine="567"/>
        <w:jc w:val="both"/>
        <w:rPr>
          <w:rFonts w:ascii="Times New Roman" w:hAnsi="Times New Roman"/>
          <w:sz w:val="28"/>
          <w:szCs w:val="28"/>
          <w:lang w:val="kk-KZ"/>
        </w:rPr>
      </w:pPr>
    </w:p>
    <w:p w14:paraId="07C09ED6" w14:textId="342BBE00" w:rsidR="00A70DD0" w:rsidRPr="00731FEF" w:rsidRDefault="00A70DD0" w:rsidP="00C8213F">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Кесте 3 - 2.4 бөліміндегі мазмұндық блоктар, дәлел түрі және ұсыну форматы</w:t>
      </w:r>
    </w:p>
    <w:tbl>
      <w:tblPr>
        <w:tblStyle w:val="af6"/>
        <w:tblW w:w="0" w:type="auto"/>
        <w:jc w:val="center"/>
        <w:tblLook w:val="04A0" w:firstRow="1" w:lastRow="0" w:firstColumn="1" w:lastColumn="0" w:noHBand="0" w:noVBand="1"/>
      </w:tblPr>
      <w:tblGrid>
        <w:gridCol w:w="2122"/>
        <w:gridCol w:w="3827"/>
        <w:gridCol w:w="1843"/>
        <w:gridCol w:w="2170"/>
      </w:tblGrid>
      <w:tr w:rsidR="00731FEF" w:rsidRPr="00731FEF" w14:paraId="66A1B161" w14:textId="77777777" w:rsidTr="007B4B6B">
        <w:trPr>
          <w:trHeight w:val="697"/>
          <w:jc w:val="center"/>
        </w:trPr>
        <w:tc>
          <w:tcPr>
            <w:tcW w:w="2122" w:type="dxa"/>
            <w:tcBorders>
              <w:bottom w:val="single" w:sz="4" w:space="0" w:color="auto"/>
            </w:tcBorders>
            <w:vAlign w:val="center"/>
          </w:tcPr>
          <w:p w14:paraId="231C32C8" w14:textId="2ADE9366"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Cs/>
                <w:sz w:val="24"/>
                <w:szCs w:val="24"/>
                <w:lang w:val="kk-KZ"/>
              </w:rPr>
              <w:t>Мазмұндық блок</w:t>
            </w:r>
          </w:p>
        </w:tc>
        <w:tc>
          <w:tcPr>
            <w:tcW w:w="3827" w:type="dxa"/>
            <w:tcBorders>
              <w:bottom w:val="single" w:sz="4" w:space="0" w:color="auto"/>
            </w:tcBorders>
            <w:vAlign w:val="center"/>
          </w:tcPr>
          <w:p w14:paraId="0BD4DEAD" w14:textId="37C975F7"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Cs/>
                <w:sz w:val="24"/>
                <w:szCs w:val="24"/>
                <w:lang w:val="kk-KZ"/>
              </w:rPr>
              <w:t>Негізгі мазмұн (қысқаша)</w:t>
            </w:r>
          </w:p>
        </w:tc>
        <w:tc>
          <w:tcPr>
            <w:tcW w:w="1843" w:type="dxa"/>
            <w:tcBorders>
              <w:bottom w:val="single" w:sz="4" w:space="0" w:color="auto"/>
            </w:tcBorders>
            <w:vAlign w:val="center"/>
          </w:tcPr>
          <w:p w14:paraId="006F5949" w14:textId="46BF4A44"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Cs/>
                <w:sz w:val="24"/>
                <w:szCs w:val="24"/>
                <w:lang w:val="kk-KZ"/>
              </w:rPr>
              <w:t>Дәлел түрі</w:t>
            </w:r>
          </w:p>
        </w:tc>
        <w:tc>
          <w:tcPr>
            <w:tcW w:w="2170" w:type="dxa"/>
            <w:tcBorders>
              <w:bottom w:val="single" w:sz="4" w:space="0" w:color="auto"/>
            </w:tcBorders>
            <w:vAlign w:val="center"/>
          </w:tcPr>
          <w:p w14:paraId="4AC0EF1B" w14:textId="3390DBC2"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Cs/>
                <w:sz w:val="24"/>
                <w:szCs w:val="24"/>
                <w:lang w:val="kk-KZ"/>
              </w:rPr>
              <w:t>Ұсыну форматы</w:t>
            </w:r>
          </w:p>
        </w:tc>
      </w:tr>
      <w:tr w:rsidR="00731FEF" w:rsidRPr="00731FEF" w14:paraId="52E32C37" w14:textId="77777777" w:rsidTr="007B4B6B">
        <w:trPr>
          <w:trHeight w:val="1124"/>
          <w:jc w:val="center"/>
        </w:trPr>
        <w:tc>
          <w:tcPr>
            <w:tcW w:w="2122" w:type="dxa"/>
          </w:tcPr>
          <w:p w14:paraId="641EC1FC" w14:textId="650D520A"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Cs/>
                <w:sz w:val="24"/>
                <w:szCs w:val="24"/>
                <w:lang w:val="kk-KZ"/>
              </w:rPr>
              <w:t>Эксперимент мақсаты мен болжам</w:t>
            </w:r>
          </w:p>
        </w:tc>
        <w:tc>
          <w:tcPr>
            <w:tcW w:w="3827" w:type="dxa"/>
          </w:tcPr>
          <w:p w14:paraId="0B04C208" w14:textId="06593D81"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Cs/>
                <w:sz w:val="24"/>
                <w:szCs w:val="24"/>
                <w:lang w:val="kk-KZ"/>
              </w:rPr>
              <w:t>Айнымалылар, күтілетін нәтиже, тәуелсіз/тәуелді параметрлер</w:t>
            </w:r>
          </w:p>
        </w:tc>
        <w:tc>
          <w:tcPr>
            <w:tcW w:w="1843" w:type="dxa"/>
          </w:tcPr>
          <w:p w14:paraId="50946C72" w14:textId="289944E6"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Cs/>
                <w:sz w:val="24"/>
                <w:szCs w:val="24"/>
                <w:lang w:val="kk-KZ"/>
              </w:rPr>
              <w:t>Логикалық-дедуктивтік дәлел</w:t>
            </w:r>
          </w:p>
        </w:tc>
        <w:tc>
          <w:tcPr>
            <w:tcW w:w="2170" w:type="dxa"/>
          </w:tcPr>
          <w:p w14:paraId="69112C73" w14:textId="1AF4E687"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Cs/>
                <w:sz w:val="24"/>
                <w:szCs w:val="24"/>
                <w:lang w:val="kk-KZ"/>
              </w:rPr>
              <w:t>Кесте + аналитикалық түсіндірме</w:t>
            </w:r>
          </w:p>
        </w:tc>
      </w:tr>
      <w:tr w:rsidR="00731FEF" w:rsidRPr="00731FEF" w14:paraId="57B61410" w14:textId="77777777" w:rsidTr="007B4B6B">
        <w:trPr>
          <w:trHeight w:val="983"/>
          <w:jc w:val="center"/>
        </w:trPr>
        <w:tc>
          <w:tcPr>
            <w:tcW w:w="2122" w:type="dxa"/>
          </w:tcPr>
          <w:p w14:paraId="70241E28" w14:textId="403C7AA5"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Cs/>
                <w:sz w:val="24"/>
                <w:szCs w:val="24"/>
                <w:lang w:val="kk-KZ"/>
              </w:rPr>
              <w:t>База және қатысушылар</w:t>
            </w:r>
          </w:p>
        </w:tc>
        <w:tc>
          <w:tcPr>
            <w:tcW w:w="3827" w:type="dxa"/>
          </w:tcPr>
          <w:p w14:paraId="34A5DF1D" w14:textId="6B39EF38"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Cs/>
                <w:sz w:val="24"/>
                <w:szCs w:val="24"/>
                <w:lang w:val="kk-KZ"/>
              </w:rPr>
              <w:t>Екі ЖОО, топтарды теңестіру шарттары, іріктеу логикасы</w:t>
            </w:r>
          </w:p>
        </w:tc>
        <w:tc>
          <w:tcPr>
            <w:tcW w:w="1843" w:type="dxa"/>
          </w:tcPr>
          <w:p w14:paraId="5A6D3BAB" w14:textId="289B2B09"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Cs/>
                <w:sz w:val="24"/>
                <w:szCs w:val="24"/>
                <w:lang w:val="kk-KZ"/>
              </w:rPr>
              <w:t>Сипаттамалық статистика</w:t>
            </w:r>
          </w:p>
        </w:tc>
        <w:tc>
          <w:tcPr>
            <w:tcW w:w="2170" w:type="dxa"/>
          </w:tcPr>
          <w:p w14:paraId="2B96EAAF" w14:textId="63CEBD20"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Cs/>
                <w:sz w:val="24"/>
                <w:szCs w:val="24"/>
                <w:lang w:val="kk-KZ"/>
              </w:rPr>
              <w:t>Кесте + мәтін</w:t>
            </w:r>
          </w:p>
        </w:tc>
      </w:tr>
      <w:tr w:rsidR="00731FEF" w:rsidRPr="00731FEF" w14:paraId="17CC3596" w14:textId="77777777" w:rsidTr="007B4B6B">
        <w:trPr>
          <w:trHeight w:val="982"/>
          <w:jc w:val="center"/>
        </w:trPr>
        <w:tc>
          <w:tcPr>
            <w:tcW w:w="2122" w:type="dxa"/>
          </w:tcPr>
          <w:p w14:paraId="7F2C9781" w14:textId="0D3A720F"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Cs/>
                <w:sz w:val="24"/>
                <w:szCs w:val="24"/>
                <w:lang w:val="kk-KZ"/>
              </w:rPr>
              <w:t>Дизайн және кезеңдер</w:t>
            </w:r>
          </w:p>
        </w:tc>
        <w:tc>
          <w:tcPr>
            <w:tcW w:w="3827" w:type="dxa"/>
          </w:tcPr>
          <w:p w14:paraId="6CBD2D11" w14:textId="16365F7A"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Cs/>
                <w:sz w:val="24"/>
                <w:szCs w:val="24"/>
                <w:lang w:val="kk-KZ"/>
              </w:rPr>
              <w:t>Pre/post өлшеу, ЭТ-БТ салыстыру, ықпал мазмұны</w:t>
            </w:r>
          </w:p>
        </w:tc>
        <w:tc>
          <w:tcPr>
            <w:tcW w:w="1843" w:type="dxa"/>
          </w:tcPr>
          <w:p w14:paraId="3076D319" w14:textId="3EF97D5F"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Cs/>
                <w:sz w:val="24"/>
                <w:szCs w:val="24"/>
                <w:lang w:val="kk-KZ"/>
              </w:rPr>
              <w:t>Жобалық дәлел</w:t>
            </w:r>
          </w:p>
        </w:tc>
        <w:tc>
          <w:tcPr>
            <w:tcW w:w="2170" w:type="dxa"/>
          </w:tcPr>
          <w:p w14:paraId="598D2B8A" w14:textId="044B8C3E"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Cs/>
                <w:sz w:val="24"/>
                <w:szCs w:val="24"/>
                <w:lang w:val="kk-KZ"/>
              </w:rPr>
              <w:t>Кесте (таймлайн)</w:t>
            </w:r>
          </w:p>
        </w:tc>
      </w:tr>
      <w:tr w:rsidR="00731FEF" w:rsidRPr="00731FEF" w14:paraId="2E1DDC48" w14:textId="77777777" w:rsidTr="007B4B6B">
        <w:trPr>
          <w:trHeight w:val="982"/>
          <w:jc w:val="center"/>
        </w:trPr>
        <w:tc>
          <w:tcPr>
            <w:tcW w:w="2122" w:type="dxa"/>
          </w:tcPr>
          <w:p w14:paraId="103076EA" w14:textId="614FDB1F"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Cs/>
                <w:sz w:val="24"/>
                <w:szCs w:val="24"/>
                <w:lang w:val="kk-KZ"/>
              </w:rPr>
              <w:t>Өлшем құралдары</w:t>
            </w:r>
          </w:p>
        </w:tc>
        <w:tc>
          <w:tcPr>
            <w:tcW w:w="3827" w:type="dxa"/>
          </w:tcPr>
          <w:p w14:paraId="2E4EA40F" w14:textId="4F9621BB"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Cs/>
                <w:sz w:val="24"/>
                <w:szCs w:val="24"/>
                <w:lang w:val="kk-KZ"/>
              </w:rPr>
              <w:t>Тест, сауалнама, бақылау, өнім талдауы, рубрика</w:t>
            </w:r>
          </w:p>
        </w:tc>
        <w:tc>
          <w:tcPr>
            <w:tcW w:w="1843" w:type="dxa"/>
          </w:tcPr>
          <w:p w14:paraId="19F89E01" w14:textId="4D98EB3C"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Cs/>
                <w:sz w:val="24"/>
                <w:szCs w:val="24"/>
                <w:lang w:val="kk-KZ"/>
              </w:rPr>
              <w:t>Өлшемділік дәлелі</w:t>
            </w:r>
          </w:p>
        </w:tc>
        <w:tc>
          <w:tcPr>
            <w:tcW w:w="2170" w:type="dxa"/>
          </w:tcPr>
          <w:p w14:paraId="71D25BEF" w14:textId="7E8530A3"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Cs/>
                <w:sz w:val="24"/>
                <w:szCs w:val="24"/>
                <w:lang w:val="kk-KZ"/>
              </w:rPr>
              <w:t>Кесте (toolkit) + рубрикалар</w:t>
            </w:r>
          </w:p>
        </w:tc>
      </w:tr>
      <w:tr w:rsidR="00731FEF" w:rsidRPr="00731FEF" w14:paraId="6DF34588" w14:textId="77777777" w:rsidTr="007B4B6B">
        <w:trPr>
          <w:trHeight w:val="982"/>
          <w:jc w:val="center"/>
        </w:trPr>
        <w:tc>
          <w:tcPr>
            <w:tcW w:w="2122" w:type="dxa"/>
          </w:tcPr>
          <w:p w14:paraId="4A9884C1" w14:textId="56A7E73B"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Cs/>
                <w:sz w:val="24"/>
                <w:szCs w:val="24"/>
                <w:lang w:val="kk-KZ"/>
              </w:rPr>
              <w:t>Деректерді өңдеу</w:t>
            </w:r>
          </w:p>
        </w:tc>
        <w:tc>
          <w:tcPr>
            <w:tcW w:w="3827" w:type="dxa"/>
          </w:tcPr>
          <w:p w14:paraId="5829CEB5" w14:textId="025EB2C1"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Cs/>
                <w:sz w:val="24"/>
                <w:szCs w:val="24"/>
                <w:lang w:val="kk-KZ"/>
              </w:rPr>
              <w:t>Пайыз, орташа, t/χ², әсер шамасы, триангуляция</w:t>
            </w:r>
          </w:p>
        </w:tc>
        <w:tc>
          <w:tcPr>
            <w:tcW w:w="1843" w:type="dxa"/>
          </w:tcPr>
          <w:p w14:paraId="56EBD37D" w14:textId="05FC544F"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Cs/>
                <w:sz w:val="24"/>
                <w:szCs w:val="24"/>
                <w:lang w:val="kk-KZ"/>
              </w:rPr>
              <w:t>Статистикалық дәлел</w:t>
            </w:r>
          </w:p>
        </w:tc>
        <w:tc>
          <w:tcPr>
            <w:tcW w:w="2170" w:type="dxa"/>
          </w:tcPr>
          <w:p w14:paraId="301D452B" w14:textId="3C3B0509"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hAnsi="Times New Roman"/>
                <w:bCs/>
                <w:sz w:val="24"/>
                <w:szCs w:val="24"/>
                <w:lang w:val="kk-KZ"/>
              </w:rPr>
              <w:t>Кесте (процедура) + пайымдау</w:t>
            </w:r>
          </w:p>
        </w:tc>
      </w:tr>
      <w:tr w:rsidR="007B4B6B" w:rsidRPr="00731FEF" w14:paraId="23873CE1" w14:textId="77777777" w:rsidTr="007B4B6B">
        <w:trPr>
          <w:trHeight w:val="982"/>
          <w:jc w:val="center"/>
        </w:trPr>
        <w:tc>
          <w:tcPr>
            <w:tcW w:w="2122" w:type="dxa"/>
          </w:tcPr>
          <w:p w14:paraId="28BF541D" w14:textId="3F3D0CCB"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Cs/>
                <w:sz w:val="24"/>
                <w:szCs w:val="24"/>
                <w:lang w:val="kk-KZ"/>
              </w:rPr>
              <w:t>Енгізу және валидация</w:t>
            </w:r>
          </w:p>
        </w:tc>
        <w:tc>
          <w:tcPr>
            <w:tcW w:w="3827" w:type="dxa"/>
          </w:tcPr>
          <w:p w14:paraId="4F0AB0FB" w14:textId="24208CD5"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Cs/>
                <w:sz w:val="24"/>
                <w:szCs w:val="24"/>
                <w:lang w:val="kk-KZ"/>
              </w:rPr>
              <w:t>Силлабус, оқу нәтижесі, енгізу актілері, шектеулер</w:t>
            </w:r>
          </w:p>
        </w:tc>
        <w:tc>
          <w:tcPr>
            <w:tcW w:w="1843" w:type="dxa"/>
          </w:tcPr>
          <w:p w14:paraId="68345BDB" w14:textId="0FC78CFE"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Cs/>
                <w:sz w:val="24"/>
                <w:szCs w:val="24"/>
                <w:lang w:val="kk-KZ"/>
              </w:rPr>
              <w:t>Нормативтік сәйкестік</w:t>
            </w:r>
          </w:p>
        </w:tc>
        <w:tc>
          <w:tcPr>
            <w:tcW w:w="2170" w:type="dxa"/>
          </w:tcPr>
          <w:p w14:paraId="3BB4D61F" w14:textId="757895EE"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Cs/>
                <w:sz w:val="24"/>
                <w:szCs w:val="24"/>
                <w:lang w:val="kk-KZ"/>
              </w:rPr>
              <w:t>Кесте + қосымша (скан)</w:t>
            </w:r>
          </w:p>
        </w:tc>
      </w:tr>
    </w:tbl>
    <w:p w14:paraId="3ACFA57A" w14:textId="77777777" w:rsidR="00AC0B19" w:rsidRPr="00731FEF" w:rsidRDefault="00AC0B19" w:rsidP="00C8213F">
      <w:pPr>
        <w:spacing w:after="0" w:line="240" w:lineRule="auto"/>
        <w:jc w:val="both"/>
        <w:rPr>
          <w:rFonts w:ascii="Times New Roman" w:hAnsi="Times New Roman"/>
          <w:b/>
          <w:sz w:val="28"/>
          <w:szCs w:val="28"/>
          <w:lang w:val="kk-KZ"/>
        </w:rPr>
      </w:pPr>
    </w:p>
    <w:p w14:paraId="4CC718C6" w14:textId="17E80334" w:rsidR="00A70DD0" w:rsidRPr="00731FEF" w:rsidRDefault="00A70DD0" w:rsidP="00C8213F">
      <w:pPr>
        <w:spacing w:after="0" w:line="240" w:lineRule="auto"/>
        <w:ind w:firstLine="708"/>
        <w:jc w:val="both"/>
        <w:rPr>
          <w:rFonts w:ascii="Times New Roman" w:hAnsi="Times New Roman"/>
          <w:bCs/>
          <w:sz w:val="28"/>
          <w:szCs w:val="28"/>
          <w:lang w:val="kk-KZ"/>
        </w:rPr>
      </w:pPr>
      <w:r w:rsidRPr="00731FEF">
        <w:rPr>
          <w:rFonts w:ascii="Times New Roman" w:hAnsi="Times New Roman"/>
          <w:bCs/>
          <w:sz w:val="28"/>
          <w:szCs w:val="28"/>
          <w:lang w:val="kk-KZ"/>
        </w:rPr>
        <w:t>Кесте 4 - Эксперимент мақсаты, міндеттері және өлшенетін нәтижелердің картасы</w:t>
      </w:r>
    </w:p>
    <w:tbl>
      <w:tblPr>
        <w:tblStyle w:val="af6"/>
        <w:tblW w:w="0" w:type="auto"/>
        <w:tblLook w:val="04A0" w:firstRow="1" w:lastRow="0" w:firstColumn="1" w:lastColumn="0" w:noHBand="0" w:noVBand="1"/>
      </w:tblPr>
      <w:tblGrid>
        <w:gridCol w:w="1413"/>
        <w:gridCol w:w="4678"/>
        <w:gridCol w:w="3871"/>
      </w:tblGrid>
      <w:tr w:rsidR="00731FEF" w:rsidRPr="00731FEF" w14:paraId="362C5168" w14:textId="77777777" w:rsidTr="007B4B6B">
        <w:tc>
          <w:tcPr>
            <w:tcW w:w="1413" w:type="dxa"/>
            <w:vAlign w:val="center"/>
          </w:tcPr>
          <w:p w14:paraId="57847020" w14:textId="455F709F" w:rsidR="007B4B6B" w:rsidRPr="00731FEF" w:rsidRDefault="007B4B6B"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Компонент</w:t>
            </w:r>
          </w:p>
        </w:tc>
        <w:tc>
          <w:tcPr>
            <w:tcW w:w="4678" w:type="dxa"/>
            <w:vAlign w:val="center"/>
          </w:tcPr>
          <w:p w14:paraId="0ECE5E4F" w14:textId="79705847" w:rsidR="007B4B6B" w:rsidRPr="00731FEF" w:rsidRDefault="007B4B6B"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Нақты мазмұн</w:t>
            </w:r>
          </w:p>
        </w:tc>
        <w:tc>
          <w:tcPr>
            <w:tcW w:w="3871" w:type="dxa"/>
            <w:vAlign w:val="center"/>
          </w:tcPr>
          <w:p w14:paraId="1E04B8A5" w14:textId="65F797CC" w:rsidR="007B4B6B" w:rsidRPr="00731FEF" w:rsidRDefault="007B4B6B"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Өлшем/нәтиже (операционал)</w:t>
            </w:r>
          </w:p>
        </w:tc>
      </w:tr>
      <w:tr w:rsidR="00731FEF" w:rsidRPr="001671FB" w14:paraId="39CDA318" w14:textId="77777777" w:rsidTr="007B4B6B">
        <w:tc>
          <w:tcPr>
            <w:tcW w:w="1413" w:type="dxa"/>
          </w:tcPr>
          <w:p w14:paraId="5D3BD6D9" w14:textId="66875EA0" w:rsidR="007B4B6B" w:rsidRPr="00731FEF" w:rsidRDefault="007B4B6B"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Мақсат</w:t>
            </w:r>
          </w:p>
        </w:tc>
        <w:tc>
          <w:tcPr>
            <w:tcW w:w="4678" w:type="dxa"/>
          </w:tcPr>
          <w:p w14:paraId="5BAE3B64" w14:textId="72460114" w:rsidR="007B4B6B" w:rsidRPr="00731FEF" w:rsidRDefault="007B4B6B"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Әдістемелік жүйенің тиімділігін тәжірибе жүзінде тексеру</w:t>
            </w:r>
          </w:p>
        </w:tc>
        <w:tc>
          <w:tcPr>
            <w:tcW w:w="3871" w:type="dxa"/>
          </w:tcPr>
          <w:p w14:paraId="46294F22" w14:textId="02A45E1F" w:rsidR="007B4B6B" w:rsidRPr="00731FEF" w:rsidRDefault="007B4B6B"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Pre/Post өзгеріс, топаралық айырма</w:t>
            </w:r>
          </w:p>
        </w:tc>
      </w:tr>
      <w:tr w:rsidR="00731FEF" w:rsidRPr="00731FEF" w14:paraId="2BB7545F" w14:textId="77777777" w:rsidTr="007B4B6B">
        <w:tc>
          <w:tcPr>
            <w:tcW w:w="1413" w:type="dxa"/>
          </w:tcPr>
          <w:p w14:paraId="20F69E19" w14:textId="76BB767E" w:rsidR="007B4B6B" w:rsidRPr="00731FEF" w:rsidRDefault="007B4B6B"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Міндет 1</w:t>
            </w:r>
          </w:p>
        </w:tc>
        <w:tc>
          <w:tcPr>
            <w:tcW w:w="4678" w:type="dxa"/>
          </w:tcPr>
          <w:p w14:paraId="301BD869" w14:textId="10BDB890" w:rsidR="007B4B6B" w:rsidRPr="00731FEF" w:rsidRDefault="007B4B6B"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Бастапқы деңгей диагностикасы (әдеби талдау, әдістемелік ойлау)</w:t>
            </w:r>
          </w:p>
        </w:tc>
        <w:tc>
          <w:tcPr>
            <w:tcW w:w="3871" w:type="dxa"/>
          </w:tcPr>
          <w:p w14:paraId="3749F7E1" w14:textId="595E2F5F" w:rsidR="007B4B6B" w:rsidRPr="00731FEF" w:rsidRDefault="007B4B6B"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Тест баллы; рубрика ұпайы; сауалнама</w:t>
            </w:r>
          </w:p>
        </w:tc>
      </w:tr>
      <w:tr w:rsidR="00731FEF" w:rsidRPr="001671FB" w14:paraId="7EA0DDE6" w14:textId="77777777" w:rsidTr="007B4B6B">
        <w:tc>
          <w:tcPr>
            <w:tcW w:w="1413" w:type="dxa"/>
          </w:tcPr>
          <w:p w14:paraId="332C8DFD" w14:textId="0D4C3F29" w:rsidR="007B4B6B" w:rsidRPr="00731FEF" w:rsidRDefault="007B4B6B"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Міндет 2</w:t>
            </w:r>
          </w:p>
        </w:tc>
        <w:tc>
          <w:tcPr>
            <w:tcW w:w="4678" w:type="dxa"/>
          </w:tcPr>
          <w:p w14:paraId="4F4FF5B5" w14:textId="411FADBC" w:rsidR="007B4B6B" w:rsidRPr="00731FEF" w:rsidRDefault="007B4B6B"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Қалыптастырушы ықпал: модуль, тапсырмалар жүйесі, АКТ</w:t>
            </w:r>
          </w:p>
        </w:tc>
        <w:tc>
          <w:tcPr>
            <w:tcW w:w="3871" w:type="dxa"/>
          </w:tcPr>
          <w:p w14:paraId="4991EF94" w14:textId="7758D4B8" w:rsidR="007B4B6B" w:rsidRPr="00731FEF" w:rsidRDefault="007B4B6B"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Сабақ өнімдері: дәлел картасы, эссе, микросабақ</w:t>
            </w:r>
          </w:p>
        </w:tc>
      </w:tr>
      <w:tr w:rsidR="00731FEF" w:rsidRPr="00731FEF" w14:paraId="62AFDC20" w14:textId="77777777" w:rsidTr="007B4B6B">
        <w:tc>
          <w:tcPr>
            <w:tcW w:w="1413" w:type="dxa"/>
          </w:tcPr>
          <w:p w14:paraId="7C6DB849" w14:textId="25E5855D" w:rsidR="007B4B6B" w:rsidRPr="00731FEF" w:rsidRDefault="007B4B6B"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Міндет 3</w:t>
            </w:r>
          </w:p>
        </w:tc>
        <w:tc>
          <w:tcPr>
            <w:tcW w:w="4678" w:type="dxa"/>
          </w:tcPr>
          <w:p w14:paraId="1843D2EA" w14:textId="713A17A0" w:rsidR="007B4B6B" w:rsidRPr="00731FEF" w:rsidRDefault="007B4B6B"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Нәтижені өлшеу және статистикалық тексеру</w:t>
            </w:r>
          </w:p>
        </w:tc>
        <w:tc>
          <w:tcPr>
            <w:tcW w:w="3871" w:type="dxa"/>
          </w:tcPr>
          <w:p w14:paraId="7CFF215D" w14:textId="5CA942F8" w:rsidR="007B4B6B" w:rsidRPr="00731FEF" w:rsidRDefault="007B4B6B"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Δ%, t/χ²; әсер шамасы (d немесе V)</w:t>
            </w:r>
          </w:p>
        </w:tc>
      </w:tr>
      <w:tr w:rsidR="00731FEF" w:rsidRPr="001671FB" w14:paraId="03A9EAA2" w14:textId="77777777" w:rsidTr="007B4B6B">
        <w:tc>
          <w:tcPr>
            <w:tcW w:w="1413" w:type="dxa"/>
          </w:tcPr>
          <w:p w14:paraId="0F9CB4D5" w14:textId="647B0905" w:rsidR="007B4B6B" w:rsidRPr="00731FEF" w:rsidRDefault="007B4B6B"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Міндет 4</w:t>
            </w:r>
          </w:p>
        </w:tc>
        <w:tc>
          <w:tcPr>
            <w:tcW w:w="4678" w:type="dxa"/>
          </w:tcPr>
          <w:p w14:paraId="09D216DD" w14:textId="5F15F85B" w:rsidR="007B4B6B" w:rsidRPr="00731FEF" w:rsidRDefault="007B4B6B"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Нормативтік сәйкестік және енгізуді дәлелдеу</w:t>
            </w:r>
          </w:p>
        </w:tc>
        <w:tc>
          <w:tcPr>
            <w:tcW w:w="3871" w:type="dxa"/>
          </w:tcPr>
          <w:p w14:paraId="5BC3DAB3" w14:textId="68E59858" w:rsidR="007B4B6B" w:rsidRPr="00731FEF" w:rsidRDefault="007B4B6B"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Силлабус сәйкестігі; енгізу актісі; апробация есебі</w:t>
            </w:r>
          </w:p>
        </w:tc>
      </w:tr>
    </w:tbl>
    <w:p w14:paraId="44BC885F" w14:textId="49A32DDB" w:rsidR="00A70DD0" w:rsidRPr="00731FEF" w:rsidRDefault="00A70DD0"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Эксперимент базасы ретінде педагогикалық бағыттағы екі жоғары оқу орнының «Қазақ тілі мен әдебиеті» бейініндегі студенттері қамтылды: Абай </w:t>
      </w:r>
      <w:r w:rsidRPr="00731FEF">
        <w:rPr>
          <w:rFonts w:ascii="Times New Roman" w:hAnsi="Times New Roman"/>
          <w:sz w:val="28"/>
          <w:szCs w:val="28"/>
          <w:lang w:val="kk-KZ"/>
        </w:rPr>
        <w:lastRenderedPageBreak/>
        <w:t xml:space="preserve">атындағы Қазақ ұлттық педагогикалық университеті және Қазақ ұлттық қыздар педагогикалық университеті. Эксперимент 2024-2025 оқу жылының көктемгі семестрінде «Қазақ әдебиетін оқыту әдістемесі», «ХХ ғасыр басындағы қазақ әдебиеті», «Көркем шығарманы танымдық тұрғыдан оқыту» сияқты пәндер силлабустарымен кіріктіріле отырып жүргізілді. Іріктеу толық кездейсоқ болмағандықтан (топтар табиғи академиялық топтар негізінде алынды), зерттеу дизайны квази-эксперимент ретінде анықталды. Топтарды теңестіру үшін бастапқы академиялық үлгерім (GPA аралығы), </w:t>
      </w:r>
      <w:r w:rsidR="00AB3931">
        <w:rPr>
          <w:rFonts w:ascii="Times New Roman" w:hAnsi="Times New Roman"/>
          <w:sz w:val="28"/>
          <w:szCs w:val="28"/>
          <w:lang w:val="kk-KZ"/>
        </w:rPr>
        <w:t>әдебиеттану бойынша</w:t>
      </w:r>
      <w:r w:rsidRPr="00731FEF">
        <w:rPr>
          <w:rFonts w:ascii="Times New Roman" w:hAnsi="Times New Roman"/>
          <w:sz w:val="28"/>
          <w:szCs w:val="28"/>
          <w:lang w:val="kk-KZ"/>
        </w:rPr>
        <w:t xml:space="preserve"> пәндерден алдыңғы бағалар, оқуға уәждің өзіндік бағалануы және pre-test нәтижелері салыстырылып, айқын айырмашылық байқалмаған жағдайда ғана қалыптастырушы ықпал іске қосылды.</w:t>
      </w:r>
    </w:p>
    <w:p w14:paraId="7C597468" w14:textId="77777777" w:rsidR="00C948F4" w:rsidRPr="00731FEF" w:rsidRDefault="00C948F4" w:rsidP="00C8213F">
      <w:pPr>
        <w:spacing w:after="0" w:line="240" w:lineRule="auto"/>
        <w:ind w:firstLine="567"/>
        <w:jc w:val="both"/>
        <w:rPr>
          <w:rFonts w:ascii="Times New Roman" w:hAnsi="Times New Roman"/>
          <w:bCs/>
          <w:sz w:val="28"/>
          <w:szCs w:val="28"/>
          <w:lang w:val="kk-KZ"/>
        </w:rPr>
      </w:pPr>
    </w:p>
    <w:p w14:paraId="0FC8798F" w14:textId="7A03BC3D" w:rsidR="00A70DD0" w:rsidRPr="00731FEF" w:rsidRDefault="00A70DD0" w:rsidP="00C8213F">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Кесте 5 - Эксперимент қатысушылары: база, курс, топ және іріктеу логикасы</w:t>
      </w:r>
    </w:p>
    <w:p w14:paraId="16A309ED" w14:textId="23604CC8" w:rsidR="00DB6802" w:rsidRPr="00731FEF" w:rsidRDefault="00DB6802" w:rsidP="00C8213F">
      <w:pPr>
        <w:spacing w:after="0" w:line="240" w:lineRule="auto"/>
        <w:ind w:firstLine="567"/>
        <w:jc w:val="both"/>
        <w:rPr>
          <w:rFonts w:ascii="Times New Roman" w:eastAsia="Times New Roman" w:hAnsi="Times New Roman"/>
          <w:bCs/>
          <w:sz w:val="28"/>
          <w:szCs w:val="28"/>
          <w:lang w:val="kk-KZ"/>
        </w:rPr>
      </w:pPr>
    </w:p>
    <w:tbl>
      <w:tblPr>
        <w:tblStyle w:val="af6"/>
        <w:tblW w:w="0" w:type="auto"/>
        <w:tblLook w:val="04A0" w:firstRow="1" w:lastRow="0" w:firstColumn="1" w:lastColumn="0" w:noHBand="0" w:noVBand="1"/>
      </w:tblPr>
      <w:tblGrid>
        <w:gridCol w:w="1413"/>
        <w:gridCol w:w="1843"/>
        <w:gridCol w:w="1660"/>
        <w:gridCol w:w="1293"/>
        <w:gridCol w:w="3753"/>
      </w:tblGrid>
      <w:tr w:rsidR="00731FEF" w:rsidRPr="001671FB" w14:paraId="3EBFE888" w14:textId="77777777" w:rsidTr="001D7609">
        <w:tc>
          <w:tcPr>
            <w:tcW w:w="9962" w:type="dxa"/>
            <w:gridSpan w:val="5"/>
            <w:vAlign w:val="center"/>
          </w:tcPr>
          <w:p w14:paraId="4402E960" w14:textId="2E30050E" w:rsidR="007B4B6B" w:rsidRPr="00731FEF" w:rsidRDefault="007B4B6B"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Қатысушылар құрамы (n=114) және топтарға бөлу</w:t>
            </w:r>
          </w:p>
        </w:tc>
      </w:tr>
      <w:tr w:rsidR="00731FEF" w:rsidRPr="00731FEF" w14:paraId="12B3F2B3" w14:textId="77777777" w:rsidTr="004B7DDC">
        <w:tc>
          <w:tcPr>
            <w:tcW w:w="1413" w:type="dxa"/>
          </w:tcPr>
          <w:p w14:paraId="0E9E2B7E" w14:textId="77777777" w:rsidR="004B7DDC" w:rsidRPr="00731FEF" w:rsidRDefault="004B7DDC" w:rsidP="00C8213F">
            <w:pPr>
              <w:spacing w:line="240" w:lineRule="auto"/>
              <w:jc w:val="both"/>
              <w:rPr>
                <w:rFonts w:ascii="Times New Roman" w:eastAsia="Times New Roman" w:hAnsi="Times New Roman"/>
                <w:bCs/>
                <w:sz w:val="24"/>
                <w:szCs w:val="24"/>
                <w:lang w:val="kk-KZ"/>
              </w:rPr>
            </w:pPr>
          </w:p>
          <w:p w14:paraId="63488F62" w14:textId="0BF344AC" w:rsidR="004B7DDC" w:rsidRPr="00731FEF" w:rsidRDefault="004B7DDC"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ЖОО</w:t>
            </w:r>
          </w:p>
        </w:tc>
        <w:tc>
          <w:tcPr>
            <w:tcW w:w="1843" w:type="dxa"/>
          </w:tcPr>
          <w:p w14:paraId="71B1849B" w14:textId="1FC00D5C" w:rsidR="004B7DDC" w:rsidRPr="00731FEF" w:rsidRDefault="004B7DDC"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БББ коды/курс</w:t>
            </w:r>
          </w:p>
        </w:tc>
        <w:tc>
          <w:tcPr>
            <w:tcW w:w="1660" w:type="dxa"/>
          </w:tcPr>
          <w:p w14:paraId="2458C4C1" w14:textId="4C51AD76" w:rsidR="004B7DDC" w:rsidRPr="00731FEF" w:rsidRDefault="004B7DDC"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ЭТ (n)</w:t>
            </w:r>
          </w:p>
        </w:tc>
        <w:tc>
          <w:tcPr>
            <w:tcW w:w="1293" w:type="dxa"/>
          </w:tcPr>
          <w:p w14:paraId="7C80F7C7" w14:textId="74785531" w:rsidR="004B7DDC" w:rsidRPr="00731FEF" w:rsidRDefault="004B7DDC"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БТ (n)</w:t>
            </w:r>
          </w:p>
        </w:tc>
        <w:tc>
          <w:tcPr>
            <w:tcW w:w="3753" w:type="dxa"/>
          </w:tcPr>
          <w:p w14:paraId="7AAE7B0F" w14:textId="47692406" w:rsidR="004B7DDC" w:rsidRPr="00731FEF" w:rsidRDefault="004B7DDC"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Ескертпе (теңестіру шарттары)</w:t>
            </w:r>
          </w:p>
        </w:tc>
      </w:tr>
      <w:tr w:rsidR="00731FEF" w:rsidRPr="001671FB" w14:paraId="3DCE3E33" w14:textId="77777777" w:rsidTr="004B7DDC">
        <w:tc>
          <w:tcPr>
            <w:tcW w:w="1413" w:type="dxa"/>
          </w:tcPr>
          <w:p w14:paraId="1C72876F" w14:textId="2797D153" w:rsidR="004B7DDC" w:rsidRPr="00731FEF" w:rsidRDefault="004B7DDC"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Абай ат. ҚазҰПУ</w:t>
            </w:r>
          </w:p>
        </w:tc>
        <w:tc>
          <w:tcPr>
            <w:tcW w:w="1843" w:type="dxa"/>
          </w:tcPr>
          <w:p w14:paraId="70C26EF5" w14:textId="06461A26" w:rsidR="004B7DDC" w:rsidRPr="00731FEF" w:rsidRDefault="004B7DDC"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6B011700/2 курс</w:t>
            </w:r>
          </w:p>
        </w:tc>
        <w:tc>
          <w:tcPr>
            <w:tcW w:w="1660" w:type="dxa"/>
          </w:tcPr>
          <w:p w14:paraId="03D9143F" w14:textId="3F2C0066" w:rsidR="004B7DDC" w:rsidRPr="00731FEF" w:rsidRDefault="004B7DDC"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34</w:t>
            </w:r>
          </w:p>
        </w:tc>
        <w:tc>
          <w:tcPr>
            <w:tcW w:w="1293" w:type="dxa"/>
          </w:tcPr>
          <w:p w14:paraId="39EA5DE0" w14:textId="16182080" w:rsidR="004B7DDC" w:rsidRPr="00731FEF" w:rsidRDefault="004B7DDC"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33</w:t>
            </w:r>
          </w:p>
        </w:tc>
        <w:tc>
          <w:tcPr>
            <w:tcW w:w="3753" w:type="dxa"/>
          </w:tcPr>
          <w:p w14:paraId="6F201B8F" w14:textId="36A38101" w:rsidR="004B7DDC" w:rsidRPr="00731FEF" w:rsidRDefault="004B7DDC"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Pre-test орташа айырма &lt; 0,2 SD</w:t>
            </w:r>
          </w:p>
        </w:tc>
      </w:tr>
      <w:tr w:rsidR="00731FEF" w:rsidRPr="00731FEF" w14:paraId="7C9CE80D" w14:textId="77777777" w:rsidTr="004B7DDC">
        <w:tc>
          <w:tcPr>
            <w:tcW w:w="1413" w:type="dxa"/>
          </w:tcPr>
          <w:p w14:paraId="2C35111B" w14:textId="6D9569B4" w:rsidR="004B7DDC" w:rsidRPr="00731FEF" w:rsidRDefault="004B7DDC"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ҚызҰПУ</w:t>
            </w:r>
          </w:p>
        </w:tc>
        <w:tc>
          <w:tcPr>
            <w:tcW w:w="1843" w:type="dxa"/>
          </w:tcPr>
          <w:p w14:paraId="0ADE05D7" w14:textId="351DCB96" w:rsidR="004B7DDC" w:rsidRPr="00731FEF" w:rsidRDefault="004B7DDC"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6B017001/2-3 курс</w:t>
            </w:r>
          </w:p>
        </w:tc>
        <w:tc>
          <w:tcPr>
            <w:tcW w:w="1660" w:type="dxa"/>
          </w:tcPr>
          <w:p w14:paraId="50C703E8" w14:textId="5B321200" w:rsidR="004B7DDC" w:rsidRPr="00731FEF" w:rsidRDefault="004B7DDC"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24</w:t>
            </w:r>
          </w:p>
        </w:tc>
        <w:tc>
          <w:tcPr>
            <w:tcW w:w="1293" w:type="dxa"/>
          </w:tcPr>
          <w:p w14:paraId="7DEDB62B" w14:textId="2AE97BAB" w:rsidR="004B7DDC" w:rsidRPr="00731FEF" w:rsidRDefault="004B7DDC"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23</w:t>
            </w:r>
          </w:p>
        </w:tc>
        <w:tc>
          <w:tcPr>
            <w:tcW w:w="3753" w:type="dxa"/>
          </w:tcPr>
          <w:p w14:paraId="23728D21" w14:textId="5A3A17A7" w:rsidR="004B7DDC" w:rsidRPr="00731FEF" w:rsidRDefault="004B7DDC"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GPA аралығы 2,7-3,6; уәж тең</w:t>
            </w:r>
          </w:p>
        </w:tc>
      </w:tr>
      <w:tr w:rsidR="00731FEF" w:rsidRPr="001671FB" w14:paraId="6530C28B" w14:textId="77777777" w:rsidTr="004B7DDC">
        <w:tc>
          <w:tcPr>
            <w:tcW w:w="1413" w:type="dxa"/>
          </w:tcPr>
          <w:p w14:paraId="2A7F3C5A" w14:textId="01AA34EB" w:rsidR="004B7DDC" w:rsidRPr="00731FEF" w:rsidRDefault="004B7DDC"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Барлығы</w:t>
            </w:r>
          </w:p>
        </w:tc>
        <w:tc>
          <w:tcPr>
            <w:tcW w:w="1843" w:type="dxa"/>
          </w:tcPr>
          <w:p w14:paraId="6E3B0576" w14:textId="79BCC747" w:rsidR="004B7DDC" w:rsidRPr="00731FEF" w:rsidRDefault="004B7DDC"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w:t>
            </w:r>
          </w:p>
        </w:tc>
        <w:tc>
          <w:tcPr>
            <w:tcW w:w="1660" w:type="dxa"/>
          </w:tcPr>
          <w:p w14:paraId="59405203" w14:textId="5EE86EE8" w:rsidR="004B7DDC" w:rsidRPr="00731FEF" w:rsidRDefault="004B7DDC"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58</w:t>
            </w:r>
          </w:p>
        </w:tc>
        <w:tc>
          <w:tcPr>
            <w:tcW w:w="1293" w:type="dxa"/>
          </w:tcPr>
          <w:p w14:paraId="13972159" w14:textId="15F3B551" w:rsidR="004B7DDC" w:rsidRPr="00731FEF" w:rsidRDefault="004B7DDC"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56</w:t>
            </w:r>
          </w:p>
        </w:tc>
        <w:tc>
          <w:tcPr>
            <w:tcW w:w="3753" w:type="dxa"/>
          </w:tcPr>
          <w:p w14:paraId="27E70829" w14:textId="417FA1A4" w:rsidR="004B7DDC" w:rsidRPr="00731FEF" w:rsidRDefault="004B7DDC"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Топтар табиғи; теңестіру көрсеткіштері хаттамаға енгізілді</w:t>
            </w:r>
          </w:p>
        </w:tc>
      </w:tr>
      <w:tr w:rsidR="00731FEF" w:rsidRPr="001671FB" w14:paraId="1993DD1F" w14:textId="77777777" w:rsidTr="001D7609">
        <w:tc>
          <w:tcPr>
            <w:tcW w:w="9962" w:type="dxa"/>
            <w:gridSpan w:val="5"/>
          </w:tcPr>
          <w:p w14:paraId="4097C601" w14:textId="4E432208" w:rsidR="007B4B6B" w:rsidRPr="00731FEF" w:rsidRDefault="007B4B6B" w:rsidP="00C8213F">
            <w:pPr>
              <w:spacing w:line="240" w:lineRule="auto"/>
              <w:jc w:val="both"/>
              <w:rPr>
                <w:rFonts w:ascii="Times New Roman" w:eastAsia="Times New Roman" w:hAnsi="Times New Roman"/>
                <w:bCs/>
                <w:sz w:val="20"/>
                <w:szCs w:val="20"/>
                <w:lang w:val="kk-KZ"/>
              </w:rPr>
            </w:pPr>
            <w:r w:rsidRPr="00731FEF">
              <w:rPr>
                <w:rFonts w:ascii="Times New Roman" w:eastAsia="Times New Roman" w:hAnsi="Times New Roman"/>
                <w:bCs/>
                <w:i/>
                <w:iCs/>
                <w:sz w:val="20"/>
                <w:szCs w:val="20"/>
                <w:lang w:val="kk-KZ"/>
              </w:rPr>
              <w:t>Ескерту:</w:t>
            </w:r>
            <w:r w:rsidRPr="00731FEF">
              <w:rPr>
                <w:rFonts w:ascii="Times New Roman" w:eastAsia="Times New Roman" w:hAnsi="Times New Roman"/>
                <w:bCs/>
                <w:sz w:val="20"/>
                <w:szCs w:val="20"/>
                <w:lang w:val="kk-KZ"/>
              </w:rPr>
              <w:t xml:space="preserve"> демографиялық айнымалылар (жыныс, жасы, қалалық/ауылдық орта) теңестірудің қосымша факторы ретінде қарастырылды; деректер құпия сақталды.</w:t>
            </w:r>
          </w:p>
        </w:tc>
      </w:tr>
    </w:tbl>
    <w:p w14:paraId="28DCFD52" w14:textId="77777777" w:rsidR="008F1444" w:rsidRPr="00731FEF" w:rsidRDefault="008F1444" w:rsidP="00C8213F">
      <w:pPr>
        <w:spacing w:after="0" w:line="240" w:lineRule="auto"/>
        <w:ind w:firstLine="709"/>
        <w:jc w:val="both"/>
        <w:rPr>
          <w:rFonts w:ascii="Times New Roman" w:hAnsi="Times New Roman"/>
          <w:sz w:val="28"/>
          <w:szCs w:val="28"/>
          <w:lang w:val="kk-KZ"/>
        </w:rPr>
      </w:pPr>
    </w:p>
    <w:p w14:paraId="664861AD" w14:textId="3C2D1720" w:rsidR="00A70DD0" w:rsidRPr="00731FEF" w:rsidRDefault="00A70DD0"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Топтарды салыстырмалы ету үшін «эквиваленттілік» қағидасы тек формалды сипатта емес, өлшемге сүйенген түрде қарастырылды: pre-test сауалнама (6 сұрақ) нәтижелері бойынша эксперименттік (ЭТ) және бақылаушы (БТ) топтарының деңгейлік үлестірімі салыстырылып, абсолют айырма орташа алғанда 2,2 пайыздық тармақ шамасында болды; айырма 5 п.т.-тан аспайтын жағдайларда топтар эквивалентті деп қабылданды. Қосымша бақылау ретінде орташа балл, стандартты ауытқу және бастапқы деңгейге түзетілген өсім индекстері есептелді.</w:t>
      </w:r>
    </w:p>
    <w:p w14:paraId="402B5B01" w14:textId="77777777" w:rsidR="000B7624" w:rsidRPr="00731FEF" w:rsidRDefault="000B7624" w:rsidP="00C8213F">
      <w:pPr>
        <w:spacing w:after="0" w:line="240" w:lineRule="auto"/>
        <w:ind w:firstLine="709"/>
        <w:jc w:val="both"/>
        <w:rPr>
          <w:rFonts w:ascii="Times New Roman" w:eastAsia="Times New Roman" w:hAnsi="Times New Roman"/>
          <w:sz w:val="28"/>
          <w:szCs w:val="28"/>
          <w:lang w:val="kk-KZ"/>
        </w:rPr>
      </w:pPr>
    </w:p>
    <w:p w14:paraId="01D80B09" w14:textId="46A36313" w:rsidR="00A70DD0" w:rsidRPr="00731FEF" w:rsidRDefault="00A70DD0" w:rsidP="00C8213F">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 xml:space="preserve">Кесте 6 - Топтардың бастапқы эквиваленттілігі: </w:t>
      </w:r>
      <w:r w:rsidR="00DF2356" w:rsidRPr="00731FEF">
        <w:rPr>
          <w:rFonts w:ascii="Times New Roman" w:hAnsi="Times New Roman"/>
          <w:bCs/>
          <w:sz w:val="28"/>
          <w:szCs w:val="28"/>
          <w:lang w:val="kk-KZ"/>
        </w:rPr>
        <w:t>Б.Майлин</w:t>
      </w:r>
      <w:r w:rsidRPr="00731FEF">
        <w:rPr>
          <w:rFonts w:ascii="Times New Roman" w:hAnsi="Times New Roman"/>
          <w:bCs/>
          <w:sz w:val="28"/>
          <w:szCs w:val="28"/>
          <w:lang w:val="kk-KZ"/>
        </w:rPr>
        <w:t xml:space="preserve"> шығармаларын оқытуға қатысты pre-test сауалнама дерегі бойынша деңгейлік салыстыру</w:t>
      </w:r>
    </w:p>
    <w:p w14:paraId="051C99B6" w14:textId="77777777" w:rsidR="000814F9" w:rsidRPr="00731FEF" w:rsidRDefault="000814F9" w:rsidP="00C8213F">
      <w:pPr>
        <w:spacing w:after="0" w:line="240" w:lineRule="auto"/>
        <w:ind w:firstLine="567"/>
        <w:jc w:val="both"/>
        <w:rPr>
          <w:rFonts w:ascii="Times New Roman" w:hAnsi="Times New Roman"/>
          <w:bCs/>
          <w:sz w:val="28"/>
          <w:szCs w:val="28"/>
          <w:lang w:val="kk-KZ"/>
        </w:rPr>
      </w:pPr>
    </w:p>
    <w:tbl>
      <w:tblPr>
        <w:tblStyle w:val="af6"/>
        <w:tblW w:w="0" w:type="auto"/>
        <w:tblLook w:val="04A0" w:firstRow="1" w:lastRow="0" w:firstColumn="1" w:lastColumn="0" w:noHBand="0" w:noVBand="1"/>
      </w:tblPr>
      <w:tblGrid>
        <w:gridCol w:w="1394"/>
        <w:gridCol w:w="1374"/>
        <w:gridCol w:w="1373"/>
        <w:gridCol w:w="1373"/>
        <w:gridCol w:w="1371"/>
        <w:gridCol w:w="1415"/>
        <w:gridCol w:w="1662"/>
      </w:tblGrid>
      <w:tr w:rsidR="00731FEF" w:rsidRPr="001671FB" w14:paraId="2BCB32C1" w14:textId="77777777" w:rsidTr="001D7609">
        <w:tc>
          <w:tcPr>
            <w:tcW w:w="9962" w:type="dxa"/>
            <w:gridSpan w:val="7"/>
          </w:tcPr>
          <w:p w14:paraId="11EC281A" w14:textId="2CA92311"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
                <w:sz w:val="24"/>
                <w:szCs w:val="24"/>
                <w:lang w:val="kk-KZ"/>
              </w:rPr>
              <w:t>Топтардың бастапқы эквиваленттілігі: pre-test сауалнама нәтижелері (%, n=114)</w:t>
            </w:r>
          </w:p>
        </w:tc>
      </w:tr>
      <w:tr w:rsidR="00731FEF" w:rsidRPr="00731FEF" w14:paraId="08FB3CBC" w14:textId="77777777" w:rsidTr="007B4B6B">
        <w:tc>
          <w:tcPr>
            <w:tcW w:w="1394" w:type="dxa"/>
            <w:vMerge w:val="restart"/>
          </w:tcPr>
          <w:p w14:paraId="2D66F0A1" w14:textId="2A4823D1"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Сұрақ №</w:t>
            </w:r>
          </w:p>
        </w:tc>
        <w:tc>
          <w:tcPr>
            <w:tcW w:w="2747" w:type="dxa"/>
            <w:gridSpan w:val="2"/>
          </w:tcPr>
          <w:p w14:paraId="2653D078" w14:textId="2C92D4C1"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Жоғары деңгей (%)</w:t>
            </w:r>
          </w:p>
        </w:tc>
        <w:tc>
          <w:tcPr>
            <w:tcW w:w="2744" w:type="dxa"/>
            <w:gridSpan w:val="2"/>
          </w:tcPr>
          <w:p w14:paraId="3010F339" w14:textId="73EBDF6D"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Төмен деңгей (%)</w:t>
            </w:r>
          </w:p>
        </w:tc>
        <w:tc>
          <w:tcPr>
            <w:tcW w:w="1415" w:type="dxa"/>
            <w:vMerge w:val="restart"/>
          </w:tcPr>
          <w:p w14:paraId="154FA40E" w14:textId="57743180"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|Δ| (жоғары, п.т.)</w:t>
            </w:r>
          </w:p>
        </w:tc>
        <w:tc>
          <w:tcPr>
            <w:tcW w:w="1662" w:type="dxa"/>
            <w:vMerge w:val="restart"/>
          </w:tcPr>
          <w:p w14:paraId="2B557877" w14:textId="66C0ADD0"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Қорытынды (теңестіру)</w:t>
            </w:r>
          </w:p>
        </w:tc>
      </w:tr>
      <w:tr w:rsidR="00731FEF" w:rsidRPr="00731FEF" w14:paraId="5C8416D8" w14:textId="77777777" w:rsidTr="007B4B6B">
        <w:tc>
          <w:tcPr>
            <w:tcW w:w="1394" w:type="dxa"/>
            <w:vMerge/>
          </w:tcPr>
          <w:p w14:paraId="2955A10F" w14:textId="77777777" w:rsidR="007B4B6B" w:rsidRPr="00731FEF" w:rsidRDefault="007B4B6B" w:rsidP="00C8213F">
            <w:pPr>
              <w:spacing w:line="240" w:lineRule="auto"/>
              <w:jc w:val="both"/>
              <w:rPr>
                <w:rFonts w:ascii="Times New Roman" w:hAnsi="Times New Roman"/>
                <w:bCs/>
                <w:sz w:val="24"/>
                <w:szCs w:val="24"/>
                <w:lang w:val="kk-KZ"/>
              </w:rPr>
            </w:pPr>
          </w:p>
        </w:tc>
        <w:tc>
          <w:tcPr>
            <w:tcW w:w="1374" w:type="dxa"/>
          </w:tcPr>
          <w:p w14:paraId="55108F18" w14:textId="17F8C310"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ЭТ</w:t>
            </w:r>
          </w:p>
        </w:tc>
        <w:tc>
          <w:tcPr>
            <w:tcW w:w="1373" w:type="dxa"/>
          </w:tcPr>
          <w:p w14:paraId="774E72F8" w14:textId="5671F739"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ЭТ</w:t>
            </w:r>
          </w:p>
        </w:tc>
        <w:tc>
          <w:tcPr>
            <w:tcW w:w="1373" w:type="dxa"/>
          </w:tcPr>
          <w:p w14:paraId="179D7979" w14:textId="6D720E8D"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ЭТ</w:t>
            </w:r>
          </w:p>
        </w:tc>
        <w:tc>
          <w:tcPr>
            <w:tcW w:w="1371" w:type="dxa"/>
          </w:tcPr>
          <w:p w14:paraId="0F49E7A8" w14:textId="732534D9"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БТ</w:t>
            </w:r>
          </w:p>
        </w:tc>
        <w:tc>
          <w:tcPr>
            <w:tcW w:w="1415" w:type="dxa"/>
            <w:vMerge/>
          </w:tcPr>
          <w:p w14:paraId="2148E390" w14:textId="77777777" w:rsidR="007B4B6B" w:rsidRPr="00731FEF" w:rsidRDefault="007B4B6B" w:rsidP="00C8213F">
            <w:pPr>
              <w:spacing w:line="240" w:lineRule="auto"/>
              <w:jc w:val="center"/>
              <w:rPr>
                <w:rFonts w:ascii="Times New Roman" w:hAnsi="Times New Roman"/>
                <w:bCs/>
                <w:sz w:val="24"/>
                <w:szCs w:val="24"/>
                <w:lang w:val="kk-KZ"/>
              </w:rPr>
            </w:pPr>
          </w:p>
        </w:tc>
        <w:tc>
          <w:tcPr>
            <w:tcW w:w="1662" w:type="dxa"/>
            <w:vMerge/>
          </w:tcPr>
          <w:p w14:paraId="044EC264" w14:textId="77777777" w:rsidR="007B4B6B" w:rsidRPr="00731FEF" w:rsidRDefault="007B4B6B" w:rsidP="00C8213F">
            <w:pPr>
              <w:spacing w:line="240" w:lineRule="auto"/>
              <w:jc w:val="both"/>
              <w:rPr>
                <w:rFonts w:ascii="Times New Roman" w:hAnsi="Times New Roman"/>
                <w:bCs/>
                <w:sz w:val="24"/>
                <w:szCs w:val="24"/>
                <w:lang w:val="kk-KZ"/>
              </w:rPr>
            </w:pPr>
          </w:p>
        </w:tc>
      </w:tr>
      <w:tr w:rsidR="00731FEF" w:rsidRPr="00731FEF" w14:paraId="2AFC4647" w14:textId="77777777" w:rsidTr="007B4B6B">
        <w:tc>
          <w:tcPr>
            <w:tcW w:w="1394" w:type="dxa"/>
          </w:tcPr>
          <w:p w14:paraId="11E25173" w14:textId="0FDE2781" w:rsidR="000814F9" w:rsidRPr="00731FEF" w:rsidRDefault="000814F9" w:rsidP="00C8213F">
            <w:pPr>
              <w:spacing w:line="240" w:lineRule="auto"/>
              <w:jc w:val="center"/>
              <w:rPr>
                <w:rFonts w:ascii="Times New Roman" w:eastAsia="Times New Roman" w:hAnsi="Times New Roman"/>
                <w:sz w:val="24"/>
                <w:szCs w:val="24"/>
              </w:rPr>
            </w:pPr>
            <w:r w:rsidRPr="00731FEF">
              <w:rPr>
                <w:rFonts w:ascii="Times New Roman" w:eastAsia="Times New Roman" w:hAnsi="Times New Roman"/>
                <w:sz w:val="24"/>
                <w:szCs w:val="24"/>
              </w:rPr>
              <w:t>1</w:t>
            </w:r>
          </w:p>
        </w:tc>
        <w:tc>
          <w:tcPr>
            <w:tcW w:w="1374" w:type="dxa"/>
          </w:tcPr>
          <w:p w14:paraId="325B61B9" w14:textId="589E41A6" w:rsidR="000814F9" w:rsidRPr="00731FEF" w:rsidRDefault="000814F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2</w:t>
            </w:r>
          </w:p>
        </w:tc>
        <w:tc>
          <w:tcPr>
            <w:tcW w:w="1373" w:type="dxa"/>
          </w:tcPr>
          <w:p w14:paraId="76C0D1D7" w14:textId="4A496993" w:rsidR="000814F9" w:rsidRPr="00731FEF" w:rsidRDefault="000814F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3</w:t>
            </w:r>
          </w:p>
        </w:tc>
        <w:tc>
          <w:tcPr>
            <w:tcW w:w="1373" w:type="dxa"/>
          </w:tcPr>
          <w:p w14:paraId="5E3F2AED" w14:textId="7D64184C" w:rsidR="000814F9" w:rsidRPr="00731FEF" w:rsidRDefault="000814F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4</w:t>
            </w:r>
          </w:p>
        </w:tc>
        <w:tc>
          <w:tcPr>
            <w:tcW w:w="1371" w:type="dxa"/>
          </w:tcPr>
          <w:p w14:paraId="385EAFD3" w14:textId="04050B08" w:rsidR="000814F9" w:rsidRPr="00731FEF" w:rsidRDefault="000814F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5</w:t>
            </w:r>
          </w:p>
        </w:tc>
        <w:tc>
          <w:tcPr>
            <w:tcW w:w="1415" w:type="dxa"/>
          </w:tcPr>
          <w:p w14:paraId="238BF072" w14:textId="5084E947" w:rsidR="000814F9" w:rsidRPr="00731FEF" w:rsidRDefault="000814F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6</w:t>
            </w:r>
          </w:p>
        </w:tc>
        <w:tc>
          <w:tcPr>
            <w:tcW w:w="1662" w:type="dxa"/>
          </w:tcPr>
          <w:p w14:paraId="4A940122" w14:textId="15F62B8D" w:rsidR="000814F9" w:rsidRPr="00731FEF" w:rsidRDefault="000814F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7</w:t>
            </w:r>
          </w:p>
        </w:tc>
      </w:tr>
      <w:tr w:rsidR="00731FEF" w:rsidRPr="00731FEF" w14:paraId="073DC422" w14:textId="77777777" w:rsidTr="000814F9">
        <w:tc>
          <w:tcPr>
            <w:tcW w:w="1394" w:type="dxa"/>
            <w:tcBorders>
              <w:bottom w:val="single" w:sz="4" w:space="0" w:color="auto"/>
            </w:tcBorders>
          </w:tcPr>
          <w:p w14:paraId="526D563A" w14:textId="19CB0EBE"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1</w:t>
            </w:r>
          </w:p>
        </w:tc>
        <w:tc>
          <w:tcPr>
            <w:tcW w:w="1374" w:type="dxa"/>
            <w:tcBorders>
              <w:bottom w:val="single" w:sz="4" w:space="0" w:color="auto"/>
            </w:tcBorders>
          </w:tcPr>
          <w:p w14:paraId="4791CF47" w14:textId="1E013D68"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14</w:t>
            </w:r>
          </w:p>
        </w:tc>
        <w:tc>
          <w:tcPr>
            <w:tcW w:w="1373" w:type="dxa"/>
            <w:tcBorders>
              <w:bottom w:val="single" w:sz="4" w:space="0" w:color="auto"/>
            </w:tcBorders>
          </w:tcPr>
          <w:p w14:paraId="3FC9B953" w14:textId="309D82F8"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16</w:t>
            </w:r>
          </w:p>
        </w:tc>
        <w:tc>
          <w:tcPr>
            <w:tcW w:w="1373" w:type="dxa"/>
            <w:tcBorders>
              <w:bottom w:val="single" w:sz="4" w:space="0" w:color="auto"/>
            </w:tcBorders>
          </w:tcPr>
          <w:p w14:paraId="38D77986" w14:textId="25B622D0"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41</w:t>
            </w:r>
          </w:p>
        </w:tc>
        <w:tc>
          <w:tcPr>
            <w:tcW w:w="1371" w:type="dxa"/>
            <w:tcBorders>
              <w:bottom w:val="single" w:sz="4" w:space="0" w:color="auto"/>
            </w:tcBorders>
          </w:tcPr>
          <w:p w14:paraId="3D5DD163" w14:textId="57623A50"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47</w:t>
            </w:r>
          </w:p>
        </w:tc>
        <w:tc>
          <w:tcPr>
            <w:tcW w:w="1415" w:type="dxa"/>
            <w:tcBorders>
              <w:bottom w:val="single" w:sz="4" w:space="0" w:color="auto"/>
            </w:tcBorders>
          </w:tcPr>
          <w:p w14:paraId="53369649" w14:textId="6E63E41B"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2</w:t>
            </w:r>
          </w:p>
        </w:tc>
        <w:tc>
          <w:tcPr>
            <w:tcW w:w="1662" w:type="dxa"/>
            <w:tcBorders>
              <w:bottom w:val="single" w:sz="4" w:space="0" w:color="auto"/>
            </w:tcBorders>
          </w:tcPr>
          <w:p w14:paraId="703047C2" w14:textId="0932BFDF" w:rsidR="007B4B6B" w:rsidRPr="00731FEF" w:rsidRDefault="007B4B6B" w:rsidP="00C8213F">
            <w:pPr>
              <w:spacing w:line="240" w:lineRule="auto"/>
              <w:jc w:val="both"/>
              <w:rPr>
                <w:rFonts w:ascii="Times New Roman" w:hAnsi="Times New Roman"/>
                <w:bCs/>
                <w:sz w:val="24"/>
                <w:szCs w:val="24"/>
                <w:lang w:val="kk-KZ"/>
              </w:rPr>
            </w:pPr>
            <w:r w:rsidRPr="00731FEF">
              <w:rPr>
                <w:rFonts w:ascii="Times New Roman" w:eastAsia="Times New Roman" w:hAnsi="Times New Roman"/>
                <w:sz w:val="24"/>
                <w:szCs w:val="24"/>
                <w:lang w:val="kk-KZ"/>
              </w:rPr>
              <w:t>Эквивалентті</w:t>
            </w:r>
          </w:p>
        </w:tc>
      </w:tr>
      <w:tr w:rsidR="00731FEF" w:rsidRPr="00731FEF" w14:paraId="63268966" w14:textId="77777777" w:rsidTr="000814F9">
        <w:tc>
          <w:tcPr>
            <w:tcW w:w="1394" w:type="dxa"/>
            <w:tcBorders>
              <w:bottom w:val="single" w:sz="4" w:space="0" w:color="E7E6E6" w:themeColor="background2"/>
            </w:tcBorders>
          </w:tcPr>
          <w:p w14:paraId="6799FA21" w14:textId="7AF77C64"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2</w:t>
            </w:r>
          </w:p>
        </w:tc>
        <w:tc>
          <w:tcPr>
            <w:tcW w:w="1374" w:type="dxa"/>
            <w:tcBorders>
              <w:bottom w:val="single" w:sz="4" w:space="0" w:color="E7E6E6" w:themeColor="background2"/>
            </w:tcBorders>
          </w:tcPr>
          <w:p w14:paraId="191DC385" w14:textId="036BF2E1"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14</w:t>
            </w:r>
          </w:p>
        </w:tc>
        <w:tc>
          <w:tcPr>
            <w:tcW w:w="1373" w:type="dxa"/>
            <w:tcBorders>
              <w:bottom w:val="single" w:sz="4" w:space="0" w:color="E7E6E6" w:themeColor="background2"/>
            </w:tcBorders>
          </w:tcPr>
          <w:p w14:paraId="25E27EA3" w14:textId="5F51609A"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16</w:t>
            </w:r>
          </w:p>
        </w:tc>
        <w:tc>
          <w:tcPr>
            <w:tcW w:w="1373" w:type="dxa"/>
            <w:tcBorders>
              <w:bottom w:val="single" w:sz="4" w:space="0" w:color="E7E6E6" w:themeColor="background2"/>
            </w:tcBorders>
          </w:tcPr>
          <w:p w14:paraId="7D210B54" w14:textId="4FF3DCFE"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47</w:t>
            </w:r>
          </w:p>
        </w:tc>
        <w:tc>
          <w:tcPr>
            <w:tcW w:w="1371" w:type="dxa"/>
            <w:tcBorders>
              <w:bottom w:val="single" w:sz="4" w:space="0" w:color="E7E6E6" w:themeColor="background2"/>
            </w:tcBorders>
          </w:tcPr>
          <w:p w14:paraId="77BC86BB" w14:textId="5971EF70"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47</w:t>
            </w:r>
          </w:p>
        </w:tc>
        <w:tc>
          <w:tcPr>
            <w:tcW w:w="1415" w:type="dxa"/>
            <w:tcBorders>
              <w:bottom w:val="single" w:sz="4" w:space="0" w:color="E7E6E6" w:themeColor="background2"/>
            </w:tcBorders>
          </w:tcPr>
          <w:p w14:paraId="16899F75" w14:textId="02FB7C80"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2</w:t>
            </w:r>
          </w:p>
        </w:tc>
        <w:tc>
          <w:tcPr>
            <w:tcW w:w="1662" w:type="dxa"/>
            <w:tcBorders>
              <w:bottom w:val="single" w:sz="4" w:space="0" w:color="E7E6E6" w:themeColor="background2"/>
            </w:tcBorders>
          </w:tcPr>
          <w:p w14:paraId="38B71828" w14:textId="04E3E1B1" w:rsidR="007B4B6B" w:rsidRPr="00731FEF" w:rsidRDefault="007B4B6B" w:rsidP="00C8213F">
            <w:pPr>
              <w:spacing w:line="240" w:lineRule="auto"/>
              <w:jc w:val="both"/>
              <w:rPr>
                <w:rFonts w:ascii="Times New Roman" w:hAnsi="Times New Roman"/>
                <w:bCs/>
                <w:sz w:val="24"/>
                <w:szCs w:val="24"/>
                <w:lang w:val="kk-KZ"/>
              </w:rPr>
            </w:pPr>
            <w:r w:rsidRPr="00731FEF">
              <w:rPr>
                <w:rFonts w:ascii="Times New Roman" w:eastAsia="Times New Roman" w:hAnsi="Times New Roman"/>
                <w:sz w:val="24"/>
                <w:szCs w:val="24"/>
                <w:lang w:val="kk-KZ"/>
              </w:rPr>
              <w:t>Эквивалентті</w:t>
            </w:r>
          </w:p>
        </w:tc>
      </w:tr>
    </w:tbl>
    <w:p w14:paraId="0F409110" w14:textId="3B09C0E5" w:rsidR="000814F9" w:rsidRPr="00731FEF" w:rsidRDefault="000814F9" w:rsidP="00C8213F">
      <w:pPr>
        <w:spacing w:after="0" w:line="240" w:lineRule="auto"/>
        <w:rPr>
          <w:rFonts w:ascii="Times New Roman" w:hAnsi="Times New Roman"/>
        </w:rPr>
      </w:pPr>
      <w:r w:rsidRPr="00731FEF">
        <w:rPr>
          <w:rFonts w:ascii="Times New Roman" w:hAnsi="Times New Roman"/>
        </w:rPr>
        <w:lastRenderedPageBreak/>
        <w:br w:type="page"/>
      </w:r>
    </w:p>
    <w:p w14:paraId="0039DFDF" w14:textId="5E8F4030" w:rsidR="000814F9" w:rsidRPr="00731FEF" w:rsidRDefault="000814F9" w:rsidP="00C8213F">
      <w:pPr>
        <w:spacing w:after="0" w:line="240" w:lineRule="auto"/>
        <w:rPr>
          <w:rFonts w:ascii="Times New Roman" w:hAnsi="Times New Roman"/>
          <w:sz w:val="28"/>
          <w:szCs w:val="28"/>
          <w:lang w:val="kk-KZ"/>
        </w:rPr>
      </w:pPr>
      <w:r w:rsidRPr="00731FEF">
        <w:rPr>
          <w:rFonts w:ascii="Times New Roman" w:hAnsi="Times New Roman"/>
          <w:sz w:val="28"/>
          <w:szCs w:val="28"/>
        </w:rPr>
        <w:lastRenderedPageBreak/>
        <w:t>6 – кестен</w:t>
      </w:r>
      <w:r w:rsidRPr="00731FEF">
        <w:rPr>
          <w:rFonts w:ascii="Times New Roman" w:hAnsi="Times New Roman"/>
          <w:sz w:val="28"/>
          <w:szCs w:val="28"/>
          <w:lang w:val="kk-KZ"/>
        </w:rPr>
        <w:t>ің жалғасы</w:t>
      </w:r>
    </w:p>
    <w:tbl>
      <w:tblPr>
        <w:tblStyle w:val="af6"/>
        <w:tblW w:w="0" w:type="auto"/>
        <w:tblLook w:val="04A0" w:firstRow="1" w:lastRow="0" w:firstColumn="1" w:lastColumn="0" w:noHBand="0" w:noVBand="1"/>
      </w:tblPr>
      <w:tblGrid>
        <w:gridCol w:w="1394"/>
        <w:gridCol w:w="1374"/>
        <w:gridCol w:w="1373"/>
        <w:gridCol w:w="1373"/>
        <w:gridCol w:w="1371"/>
        <w:gridCol w:w="1415"/>
        <w:gridCol w:w="1662"/>
      </w:tblGrid>
      <w:tr w:rsidR="00731FEF" w:rsidRPr="00731FEF" w14:paraId="62B114F6" w14:textId="77777777" w:rsidTr="007B4B6B">
        <w:tc>
          <w:tcPr>
            <w:tcW w:w="1394" w:type="dxa"/>
          </w:tcPr>
          <w:p w14:paraId="4639DBFD" w14:textId="72E53A2E" w:rsidR="000814F9" w:rsidRPr="00731FEF" w:rsidRDefault="000814F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rPr>
              <w:t>1</w:t>
            </w:r>
          </w:p>
        </w:tc>
        <w:tc>
          <w:tcPr>
            <w:tcW w:w="1374" w:type="dxa"/>
          </w:tcPr>
          <w:p w14:paraId="34B94EDB" w14:textId="5EF5E6CE" w:rsidR="000814F9" w:rsidRPr="00731FEF" w:rsidRDefault="000814F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2</w:t>
            </w:r>
          </w:p>
        </w:tc>
        <w:tc>
          <w:tcPr>
            <w:tcW w:w="1373" w:type="dxa"/>
          </w:tcPr>
          <w:p w14:paraId="4412E826" w14:textId="1AA45391" w:rsidR="000814F9" w:rsidRPr="00731FEF" w:rsidRDefault="000814F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3</w:t>
            </w:r>
          </w:p>
        </w:tc>
        <w:tc>
          <w:tcPr>
            <w:tcW w:w="1373" w:type="dxa"/>
          </w:tcPr>
          <w:p w14:paraId="2460C350" w14:textId="2D269647" w:rsidR="000814F9" w:rsidRPr="00731FEF" w:rsidRDefault="000814F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4</w:t>
            </w:r>
          </w:p>
        </w:tc>
        <w:tc>
          <w:tcPr>
            <w:tcW w:w="1371" w:type="dxa"/>
          </w:tcPr>
          <w:p w14:paraId="2F318ECF" w14:textId="3C5FE8E7" w:rsidR="000814F9" w:rsidRPr="00731FEF" w:rsidRDefault="000814F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5</w:t>
            </w:r>
          </w:p>
        </w:tc>
        <w:tc>
          <w:tcPr>
            <w:tcW w:w="1415" w:type="dxa"/>
          </w:tcPr>
          <w:p w14:paraId="1B405E43" w14:textId="4676A7DB" w:rsidR="000814F9" w:rsidRPr="00731FEF" w:rsidRDefault="000814F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6</w:t>
            </w:r>
          </w:p>
        </w:tc>
        <w:tc>
          <w:tcPr>
            <w:tcW w:w="1662" w:type="dxa"/>
          </w:tcPr>
          <w:p w14:paraId="0F6CF99F" w14:textId="51125067" w:rsidR="000814F9" w:rsidRPr="00731FEF" w:rsidRDefault="000814F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7</w:t>
            </w:r>
          </w:p>
        </w:tc>
      </w:tr>
      <w:tr w:rsidR="00731FEF" w:rsidRPr="00731FEF" w14:paraId="2B633CF9" w14:textId="77777777" w:rsidTr="007B4B6B">
        <w:tc>
          <w:tcPr>
            <w:tcW w:w="1394" w:type="dxa"/>
          </w:tcPr>
          <w:p w14:paraId="58720A36" w14:textId="1FF18323"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3</w:t>
            </w:r>
          </w:p>
        </w:tc>
        <w:tc>
          <w:tcPr>
            <w:tcW w:w="1374" w:type="dxa"/>
          </w:tcPr>
          <w:p w14:paraId="29FE92A2" w14:textId="3DE63917"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17</w:t>
            </w:r>
          </w:p>
        </w:tc>
        <w:tc>
          <w:tcPr>
            <w:tcW w:w="1373" w:type="dxa"/>
          </w:tcPr>
          <w:p w14:paraId="264C229A" w14:textId="4428EC8D"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18</w:t>
            </w:r>
          </w:p>
        </w:tc>
        <w:tc>
          <w:tcPr>
            <w:tcW w:w="1373" w:type="dxa"/>
          </w:tcPr>
          <w:p w14:paraId="51D827F0" w14:textId="7107C06D"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44</w:t>
            </w:r>
          </w:p>
        </w:tc>
        <w:tc>
          <w:tcPr>
            <w:tcW w:w="1371" w:type="dxa"/>
          </w:tcPr>
          <w:p w14:paraId="6C8112A7" w14:textId="516E0251"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46</w:t>
            </w:r>
          </w:p>
        </w:tc>
        <w:tc>
          <w:tcPr>
            <w:tcW w:w="1415" w:type="dxa"/>
          </w:tcPr>
          <w:p w14:paraId="2EB58329" w14:textId="045BCCD9"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1</w:t>
            </w:r>
          </w:p>
        </w:tc>
        <w:tc>
          <w:tcPr>
            <w:tcW w:w="1662" w:type="dxa"/>
          </w:tcPr>
          <w:p w14:paraId="0475845B" w14:textId="50CE5821" w:rsidR="007B4B6B" w:rsidRPr="00731FEF" w:rsidRDefault="007B4B6B" w:rsidP="00C8213F">
            <w:pPr>
              <w:spacing w:line="240" w:lineRule="auto"/>
              <w:jc w:val="both"/>
              <w:rPr>
                <w:rFonts w:ascii="Times New Roman" w:hAnsi="Times New Roman"/>
                <w:bCs/>
                <w:sz w:val="24"/>
                <w:szCs w:val="24"/>
                <w:lang w:val="kk-KZ"/>
              </w:rPr>
            </w:pPr>
            <w:r w:rsidRPr="00731FEF">
              <w:rPr>
                <w:rFonts w:ascii="Times New Roman" w:eastAsia="Times New Roman" w:hAnsi="Times New Roman"/>
                <w:sz w:val="24"/>
                <w:szCs w:val="24"/>
                <w:lang w:val="kk-KZ"/>
              </w:rPr>
              <w:t>Эквивалентті</w:t>
            </w:r>
          </w:p>
        </w:tc>
      </w:tr>
      <w:tr w:rsidR="00731FEF" w:rsidRPr="00731FEF" w14:paraId="4552C341" w14:textId="77777777" w:rsidTr="007B4B6B">
        <w:tc>
          <w:tcPr>
            <w:tcW w:w="1394" w:type="dxa"/>
          </w:tcPr>
          <w:p w14:paraId="1926F2DA" w14:textId="1717C5C7"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4</w:t>
            </w:r>
          </w:p>
        </w:tc>
        <w:tc>
          <w:tcPr>
            <w:tcW w:w="1374" w:type="dxa"/>
          </w:tcPr>
          <w:p w14:paraId="063F593C" w14:textId="060B2A54"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21</w:t>
            </w:r>
          </w:p>
        </w:tc>
        <w:tc>
          <w:tcPr>
            <w:tcW w:w="1373" w:type="dxa"/>
          </w:tcPr>
          <w:p w14:paraId="474F0393" w14:textId="7563937B"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20</w:t>
            </w:r>
          </w:p>
        </w:tc>
        <w:tc>
          <w:tcPr>
            <w:tcW w:w="1373" w:type="dxa"/>
          </w:tcPr>
          <w:p w14:paraId="3D4901C2" w14:textId="081DD404"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44</w:t>
            </w:r>
          </w:p>
        </w:tc>
        <w:tc>
          <w:tcPr>
            <w:tcW w:w="1371" w:type="dxa"/>
          </w:tcPr>
          <w:p w14:paraId="34D543C6" w14:textId="7B5B5A84"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45</w:t>
            </w:r>
          </w:p>
        </w:tc>
        <w:tc>
          <w:tcPr>
            <w:tcW w:w="1415" w:type="dxa"/>
          </w:tcPr>
          <w:p w14:paraId="7495C3AA" w14:textId="7AAC7B93"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1</w:t>
            </w:r>
          </w:p>
        </w:tc>
        <w:tc>
          <w:tcPr>
            <w:tcW w:w="1662" w:type="dxa"/>
          </w:tcPr>
          <w:p w14:paraId="30804E90" w14:textId="460DBFE5" w:rsidR="007B4B6B" w:rsidRPr="00731FEF" w:rsidRDefault="007B4B6B" w:rsidP="00C8213F">
            <w:pPr>
              <w:spacing w:line="240" w:lineRule="auto"/>
              <w:jc w:val="both"/>
              <w:rPr>
                <w:rFonts w:ascii="Times New Roman" w:hAnsi="Times New Roman"/>
                <w:bCs/>
                <w:sz w:val="24"/>
                <w:szCs w:val="24"/>
                <w:lang w:val="kk-KZ"/>
              </w:rPr>
            </w:pPr>
            <w:r w:rsidRPr="00731FEF">
              <w:rPr>
                <w:rFonts w:ascii="Times New Roman" w:eastAsia="Times New Roman" w:hAnsi="Times New Roman"/>
                <w:sz w:val="24"/>
                <w:szCs w:val="24"/>
                <w:lang w:val="kk-KZ"/>
              </w:rPr>
              <w:t>Эквивалентті</w:t>
            </w:r>
          </w:p>
        </w:tc>
      </w:tr>
      <w:tr w:rsidR="00731FEF" w:rsidRPr="00731FEF" w14:paraId="7F5A1728" w14:textId="77777777" w:rsidTr="007B4B6B">
        <w:tc>
          <w:tcPr>
            <w:tcW w:w="1394" w:type="dxa"/>
          </w:tcPr>
          <w:p w14:paraId="13195F65" w14:textId="18879A06"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5</w:t>
            </w:r>
          </w:p>
        </w:tc>
        <w:tc>
          <w:tcPr>
            <w:tcW w:w="1374" w:type="dxa"/>
          </w:tcPr>
          <w:p w14:paraId="4F6D63CE" w14:textId="252C85E3"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19</w:t>
            </w:r>
          </w:p>
        </w:tc>
        <w:tc>
          <w:tcPr>
            <w:tcW w:w="1373" w:type="dxa"/>
          </w:tcPr>
          <w:p w14:paraId="329AC5EE" w14:textId="381927A9"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13</w:t>
            </w:r>
          </w:p>
        </w:tc>
        <w:tc>
          <w:tcPr>
            <w:tcW w:w="1373" w:type="dxa"/>
          </w:tcPr>
          <w:p w14:paraId="76A80B1B" w14:textId="38136233"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44</w:t>
            </w:r>
          </w:p>
        </w:tc>
        <w:tc>
          <w:tcPr>
            <w:tcW w:w="1371" w:type="dxa"/>
          </w:tcPr>
          <w:p w14:paraId="27BF0E3C" w14:textId="5AAB1644"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51</w:t>
            </w:r>
          </w:p>
        </w:tc>
        <w:tc>
          <w:tcPr>
            <w:tcW w:w="1415" w:type="dxa"/>
          </w:tcPr>
          <w:p w14:paraId="6791DE59" w14:textId="70822370"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6</w:t>
            </w:r>
          </w:p>
        </w:tc>
        <w:tc>
          <w:tcPr>
            <w:tcW w:w="1662" w:type="dxa"/>
          </w:tcPr>
          <w:p w14:paraId="620BF244" w14:textId="4B967FBD" w:rsidR="007B4B6B" w:rsidRPr="00731FEF" w:rsidRDefault="007B4B6B" w:rsidP="00C8213F">
            <w:pPr>
              <w:spacing w:line="240" w:lineRule="auto"/>
              <w:jc w:val="both"/>
              <w:rPr>
                <w:rFonts w:ascii="Times New Roman" w:hAnsi="Times New Roman"/>
                <w:bCs/>
                <w:sz w:val="24"/>
                <w:szCs w:val="24"/>
                <w:lang w:val="kk-KZ"/>
              </w:rPr>
            </w:pPr>
            <w:r w:rsidRPr="00731FEF">
              <w:rPr>
                <w:rFonts w:ascii="Times New Roman" w:eastAsia="Times New Roman" w:hAnsi="Times New Roman"/>
                <w:sz w:val="24"/>
                <w:szCs w:val="24"/>
                <w:lang w:val="kk-KZ"/>
              </w:rPr>
              <w:t>Айырма бар (бақылау)</w:t>
            </w:r>
          </w:p>
        </w:tc>
      </w:tr>
      <w:tr w:rsidR="00731FEF" w:rsidRPr="00731FEF" w14:paraId="023AD312" w14:textId="77777777" w:rsidTr="007B4B6B">
        <w:tc>
          <w:tcPr>
            <w:tcW w:w="1394" w:type="dxa"/>
          </w:tcPr>
          <w:p w14:paraId="4A311D1F" w14:textId="67AF5FD5"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6</w:t>
            </w:r>
          </w:p>
        </w:tc>
        <w:tc>
          <w:tcPr>
            <w:tcW w:w="1374" w:type="dxa"/>
          </w:tcPr>
          <w:p w14:paraId="593717C2" w14:textId="4DFC56FA"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14</w:t>
            </w:r>
          </w:p>
        </w:tc>
        <w:tc>
          <w:tcPr>
            <w:tcW w:w="1373" w:type="dxa"/>
          </w:tcPr>
          <w:p w14:paraId="31976417" w14:textId="64A1A489"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13</w:t>
            </w:r>
          </w:p>
        </w:tc>
        <w:tc>
          <w:tcPr>
            <w:tcW w:w="1373" w:type="dxa"/>
          </w:tcPr>
          <w:p w14:paraId="17E78E70" w14:textId="2832154E"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42</w:t>
            </w:r>
          </w:p>
        </w:tc>
        <w:tc>
          <w:tcPr>
            <w:tcW w:w="1371" w:type="dxa"/>
          </w:tcPr>
          <w:p w14:paraId="29502E7D" w14:textId="24681CA4"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47</w:t>
            </w:r>
          </w:p>
        </w:tc>
        <w:tc>
          <w:tcPr>
            <w:tcW w:w="1415" w:type="dxa"/>
          </w:tcPr>
          <w:p w14:paraId="0414360C" w14:textId="491F881C"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1</w:t>
            </w:r>
          </w:p>
        </w:tc>
        <w:tc>
          <w:tcPr>
            <w:tcW w:w="1662" w:type="dxa"/>
          </w:tcPr>
          <w:p w14:paraId="166A2C86" w14:textId="59B56D6A" w:rsidR="007B4B6B" w:rsidRPr="00731FEF" w:rsidRDefault="007B4B6B" w:rsidP="00C8213F">
            <w:pPr>
              <w:spacing w:line="240" w:lineRule="auto"/>
              <w:jc w:val="both"/>
              <w:rPr>
                <w:rFonts w:ascii="Times New Roman" w:hAnsi="Times New Roman"/>
                <w:bCs/>
                <w:sz w:val="24"/>
                <w:szCs w:val="24"/>
                <w:lang w:val="kk-KZ"/>
              </w:rPr>
            </w:pPr>
            <w:r w:rsidRPr="00731FEF">
              <w:rPr>
                <w:rFonts w:ascii="Times New Roman" w:eastAsia="Times New Roman" w:hAnsi="Times New Roman"/>
                <w:sz w:val="24"/>
                <w:szCs w:val="24"/>
                <w:lang w:val="kk-KZ"/>
              </w:rPr>
              <w:t>Эквивалентті</w:t>
            </w:r>
          </w:p>
        </w:tc>
      </w:tr>
      <w:tr w:rsidR="00731FEF" w:rsidRPr="001671FB" w14:paraId="3742BFA0" w14:textId="77777777" w:rsidTr="007B4B6B">
        <w:tc>
          <w:tcPr>
            <w:tcW w:w="1394" w:type="dxa"/>
          </w:tcPr>
          <w:p w14:paraId="25C00A78" w14:textId="20337425"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
                <w:sz w:val="24"/>
                <w:szCs w:val="24"/>
                <w:lang w:val="kk-KZ"/>
              </w:rPr>
              <w:t>Орташа</w:t>
            </w:r>
          </w:p>
        </w:tc>
        <w:tc>
          <w:tcPr>
            <w:tcW w:w="1374" w:type="dxa"/>
          </w:tcPr>
          <w:p w14:paraId="535E6886" w14:textId="70FB73D9"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
                <w:sz w:val="24"/>
                <w:szCs w:val="24"/>
                <w:lang w:val="kk-KZ"/>
              </w:rPr>
              <w:t>16.5</w:t>
            </w:r>
          </w:p>
        </w:tc>
        <w:tc>
          <w:tcPr>
            <w:tcW w:w="1373" w:type="dxa"/>
          </w:tcPr>
          <w:p w14:paraId="67DCBFBC" w14:textId="799845D0"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
                <w:sz w:val="24"/>
                <w:szCs w:val="24"/>
                <w:lang w:val="kk-KZ"/>
              </w:rPr>
              <w:t>16.0</w:t>
            </w:r>
          </w:p>
        </w:tc>
        <w:tc>
          <w:tcPr>
            <w:tcW w:w="1373" w:type="dxa"/>
          </w:tcPr>
          <w:p w14:paraId="1AB46E15" w14:textId="61BB31AC"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
                <w:sz w:val="24"/>
                <w:szCs w:val="24"/>
                <w:lang w:val="kk-KZ"/>
              </w:rPr>
              <w:t>43.7</w:t>
            </w:r>
          </w:p>
        </w:tc>
        <w:tc>
          <w:tcPr>
            <w:tcW w:w="1371" w:type="dxa"/>
          </w:tcPr>
          <w:p w14:paraId="16EFECDB" w14:textId="656D9017"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
                <w:sz w:val="24"/>
                <w:szCs w:val="24"/>
                <w:lang w:val="kk-KZ"/>
              </w:rPr>
              <w:t>47.2</w:t>
            </w:r>
          </w:p>
        </w:tc>
        <w:tc>
          <w:tcPr>
            <w:tcW w:w="1415" w:type="dxa"/>
          </w:tcPr>
          <w:p w14:paraId="0D5E3D24" w14:textId="373D9ED1" w:rsidR="007B4B6B" w:rsidRPr="00731FEF" w:rsidRDefault="007B4B6B"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
                <w:sz w:val="24"/>
                <w:szCs w:val="24"/>
                <w:lang w:val="kk-KZ"/>
              </w:rPr>
              <w:t>2.2</w:t>
            </w:r>
          </w:p>
        </w:tc>
        <w:tc>
          <w:tcPr>
            <w:tcW w:w="1662" w:type="dxa"/>
          </w:tcPr>
          <w:p w14:paraId="735C4EAA" w14:textId="5202974F" w:rsidR="007B4B6B" w:rsidRPr="00731FEF" w:rsidRDefault="007B4B6B" w:rsidP="00C8213F">
            <w:pPr>
              <w:spacing w:line="240" w:lineRule="auto"/>
              <w:jc w:val="both"/>
              <w:rPr>
                <w:rFonts w:ascii="Times New Roman" w:hAnsi="Times New Roman"/>
                <w:bCs/>
                <w:sz w:val="24"/>
                <w:szCs w:val="24"/>
                <w:lang w:val="kk-KZ"/>
              </w:rPr>
            </w:pPr>
            <w:r w:rsidRPr="00731FEF">
              <w:rPr>
                <w:rFonts w:ascii="Times New Roman" w:eastAsia="Times New Roman" w:hAnsi="Times New Roman"/>
                <w:sz w:val="24"/>
                <w:szCs w:val="24"/>
                <w:lang w:val="kk-KZ"/>
              </w:rPr>
              <w:t>Абс. айырма орташа алғанда ≤5 п.т. деңгейінде</w:t>
            </w:r>
          </w:p>
        </w:tc>
      </w:tr>
    </w:tbl>
    <w:p w14:paraId="504683E5" w14:textId="77777777" w:rsidR="008F1444" w:rsidRPr="00731FEF" w:rsidRDefault="008F1444" w:rsidP="00C8213F">
      <w:pPr>
        <w:spacing w:after="0" w:line="240" w:lineRule="auto"/>
        <w:ind w:firstLine="709"/>
        <w:jc w:val="both"/>
        <w:rPr>
          <w:rFonts w:ascii="Times New Roman" w:hAnsi="Times New Roman"/>
          <w:sz w:val="28"/>
          <w:szCs w:val="28"/>
          <w:lang w:val="kk-KZ"/>
        </w:rPr>
      </w:pPr>
    </w:p>
    <w:p w14:paraId="13BA7FE0" w14:textId="404D2250" w:rsidR="00A70DD0" w:rsidRPr="00731FEF" w:rsidRDefault="00A70DD0"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Эксперимент дизайны «ЭТ </w:t>
      </w:r>
      <w:r w:rsidR="00D52CE2" w:rsidRPr="00731FEF">
        <w:rPr>
          <w:rFonts w:ascii="Times New Roman" w:hAnsi="Times New Roman"/>
          <w:sz w:val="28"/>
          <w:szCs w:val="28"/>
          <w:lang w:val="kk-KZ"/>
        </w:rPr>
        <w:t>және</w:t>
      </w:r>
      <w:r w:rsidRPr="00731FEF">
        <w:rPr>
          <w:rFonts w:ascii="Times New Roman" w:hAnsi="Times New Roman"/>
          <w:sz w:val="28"/>
          <w:szCs w:val="28"/>
          <w:lang w:val="kk-KZ"/>
        </w:rPr>
        <w:t xml:space="preserve"> БТ» салыстыруына және «алдын-ала/кейінгі» өлшеуге негізделді. Әр сабақта «оқыту мазмұны – әрекет – өнім – бағалау» тізбегі сақталып, құзыреттер нақты әрекет арқылы көрінетін көрсеткішке айналдырылды.</w:t>
      </w:r>
    </w:p>
    <w:p w14:paraId="74C88153" w14:textId="490C5C73" w:rsidR="00A70DD0" w:rsidRPr="00731FEF" w:rsidRDefault="00A70DD0" w:rsidP="00C8213F">
      <w:pPr>
        <w:spacing w:after="0" w:line="240" w:lineRule="auto"/>
        <w:ind w:firstLine="567"/>
        <w:jc w:val="both"/>
        <w:rPr>
          <w:rFonts w:ascii="Times New Roman" w:eastAsia="Times New Roman" w:hAnsi="Times New Roman"/>
          <w:sz w:val="28"/>
          <w:szCs w:val="28"/>
          <w:lang w:val="kk-KZ"/>
        </w:rPr>
        <w:sectPr w:rsidR="00A70DD0" w:rsidRPr="00731FEF" w:rsidSect="007B608A">
          <w:type w:val="nextColumn"/>
          <w:pgSz w:w="12240" w:h="15840"/>
          <w:pgMar w:top="1134" w:right="567" w:bottom="1134" w:left="1701" w:header="720" w:footer="720" w:gutter="0"/>
          <w:cols w:space="720"/>
          <w:docGrid w:linePitch="360"/>
        </w:sectPr>
      </w:pPr>
      <w:r w:rsidRPr="00731FEF">
        <w:rPr>
          <w:rFonts w:ascii="Times New Roman" w:hAnsi="Times New Roman"/>
          <w:sz w:val="28"/>
          <w:szCs w:val="28"/>
          <w:lang w:val="kk-KZ"/>
        </w:rPr>
        <w:t xml:space="preserve">Оқу әрекеттерін жобалауда классикалық дидактиканың «жеңілден – күрделіге», «жекеден – жалпыға» қағидалары мен жүйелілік ұстанымы жетекші бағдар ретінде алынды. Ұлттық оқылым мәдениетін қалыптастырудың дәстүрлі арқауы ретінде </w:t>
      </w:r>
      <w:r w:rsidR="00E7394A" w:rsidRPr="00731FEF">
        <w:rPr>
          <w:rFonts w:ascii="Times New Roman" w:hAnsi="Times New Roman"/>
          <w:sz w:val="28"/>
          <w:szCs w:val="28"/>
          <w:lang w:val="kk-KZ"/>
        </w:rPr>
        <w:t>Ы.Алтынсарин</w:t>
      </w:r>
      <w:r w:rsidRPr="00731FEF">
        <w:rPr>
          <w:rFonts w:ascii="Times New Roman" w:hAnsi="Times New Roman"/>
          <w:sz w:val="28"/>
          <w:szCs w:val="28"/>
          <w:lang w:val="kk-KZ"/>
        </w:rPr>
        <w:t xml:space="preserve">нің «Қазақ хрестоматиясындағы» мәтін іріктеу логикасы мен тәрбиелік-танымдық бағыт ұштастырыла қолданылды. Сонымен қатар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нің сауат ашуға арналған оқу құралдары («Шала сауаттылар үшін оқу кітабы», «</w:t>
      </w:r>
      <w:r w:rsidR="009C2934" w:rsidRPr="00731FEF">
        <w:rPr>
          <w:rFonts w:ascii="Times New Roman" w:hAnsi="Times New Roman"/>
          <w:sz w:val="28"/>
          <w:szCs w:val="28"/>
          <w:lang w:val="kk-KZ"/>
        </w:rPr>
        <w:t>Жаңаша оқы жаз!</w:t>
      </w:r>
      <w:r w:rsidRPr="00731FEF">
        <w:rPr>
          <w:rFonts w:ascii="Times New Roman" w:hAnsi="Times New Roman"/>
          <w:sz w:val="28"/>
          <w:szCs w:val="28"/>
          <w:lang w:val="kk-KZ"/>
        </w:rPr>
        <w:t>», «Сауатты бол») тәжірибелік тапсырмаларда тарихи-ағартушылық контекст және тілдік-әдістемелік дереккөз ретінде іріктеліп, пайымдау мен әдістемелік жобалау әрекетін дәлелдеуге қызмет етті.</w:t>
      </w:r>
    </w:p>
    <w:p w14:paraId="4B163BE5" w14:textId="77777777" w:rsidR="00A70DD0" w:rsidRPr="00731FEF" w:rsidRDefault="00A70DD0" w:rsidP="00C8213F">
      <w:pPr>
        <w:spacing w:after="0" w:line="240" w:lineRule="auto"/>
        <w:jc w:val="center"/>
        <w:rPr>
          <w:rFonts w:ascii="Times New Roman" w:hAnsi="Times New Roman"/>
          <w:bCs/>
          <w:sz w:val="28"/>
          <w:szCs w:val="28"/>
          <w:lang w:val="kk-KZ"/>
        </w:rPr>
      </w:pPr>
      <w:r w:rsidRPr="00731FEF">
        <w:rPr>
          <w:rFonts w:ascii="Times New Roman" w:hAnsi="Times New Roman"/>
          <w:bCs/>
          <w:sz w:val="28"/>
          <w:szCs w:val="28"/>
          <w:lang w:val="kk-KZ"/>
        </w:rPr>
        <w:lastRenderedPageBreak/>
        <w:t>Кесте 7 - Тәжірибелік-эксперименттік жұмыстың кезеңдері және уақытша құрылымы (таймлайн)</w:t>
      </w:r>
    </w:p>
    <w:p w14:paraId="4C0C8F01" w14:textId="39BDB5F0" w:rsidR="008F1444" w:rsidRPr="00731FEF" w:rsidRDefault="008F1444" w:rsidP="00C8213F">
      <w:pPr>
        <w:spacing w:after="0" w:line="240" w:lineRule="auto"/>
        <w:jc w:val="center"/>
        <w:rPr>
          <w:rFonts w:ascii="Times New Roman" w:eastAsia="Times New Roman" w:hAnsi="Times New Roman"/>
          <w:sz w:val="28"/>
          <w:szCs w:val="28"/>
          <w:lang w:val="kk-KZ"/>
        </w:rPr>
      </w:pPr>
    </w:p>
    <w:tbl>
      <w:tblPr>
        <w:tblStyle w:val="af6"/>
        <w:tblW w:w="0" w:type="auto"/>
        <w:tblLayout w:type="fixed"/>
        <w:tblLook w:val="04A0" w:firstRow="1" w:lastRow="0" w:firstColumn="1" w:lastColumn="0" w:noHBand="0" w:noVBand="1"/>
      </w:tblPr>
      <w:tblGrid>
        <w:gridCol w:w="1838"/>
        <w:gridCol w:w="821"/>
        <w:gridCol w:w="1872"/>
        <w:gridCol w:w="1418"/>
        <w:gridCol w:w="1559"/>
        <w:gridCol w:w="1701"/>
        <w:gridCol w:w="1418"/>
        <w:gridCol w:w="1417"/>
        <w:gridCol w:w="1518"/>
      </w:tblGrid>
      <w:tr w:rsidR="00731FEF" w:rsidRPr="00731FEF" w14:paraId="62ABE8B4" w14:textId="77777777" w:rsidTr="000814F9">
        <w:tc>
          <w:tcPr>
            <w:tcW w:w="13562" w:type="dxa"/>
            <w:gridSpan w:val="9"/>
          </w:tcPr>
          <w:p w14:paraId="5B3D8889" w14:textId="0B3070A6"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b/>
                <w:sz w:val="28"/>
                <w:szCs w:val="28"/>
                <w:lang w:val="kk-KZ"/>
              </w:rPr>
              <w:t>Эксперимент кезеңдері: міндет, процедура, өнім және бақылау нүктесі</w:t>
            </w:r>
          </w:p>
        </w:tc>
      </w:tr>
      <w:tr w:rsidR="00731FEF" w:rsidRPr="00731FEF" w14:paraId="189EA322" w14:textId="77777777" w:rsidTr="000814F9">
        <w:tc>
          <w:tcPr>
            <w:tcW w:w="1838" w:type="dxa"/>
          </w:tcPr>
          <w:p w14:paraId="780B21AC" w14:textId="75CB51F0"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Кезең</w:t>
            </w:r>
          </w:p>
        </w:tc>
        <w:tc>
          <w:tcPr>
            <w:tcW w:w="821" w:type="dxa"/>
          </w:tcPr>
          <w:p w14:paraId="5E17ACFB" w14:textId="141369A3"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Апта</w:t>
            </w:r>
          </w:p>
        </w:tc>
        <w:tc>
          <w:tcPr>
            <w:tcW w:w="1872" w:type="dxa"/>
          </w:tcPr>
          <w:p w14:paraId="4D540FCB" w14:textId="47C85906"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Негізгі әрекет</w:t>
            </w:r>
          </w:p>
        </w:tc>
        <w:tc>
          <w:tcPr>
            <w:tcW w:w="1418" w:type="dxa"/>
          </w:tcPr>
          <w:p w14:paraId="2CEECD31" w14:textId="6C0C079B"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Құрал</w:t>
            </w:r>
          </w:p>
        </w:tc>
        <w:tc>
          <w:tcPr>
            <w:tcW w:w="1559" w:type="dxa"/>
          </w:tcPr>
          <w:p w14:paraId="6042A099" w14:textId="248CA9A4"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Өнім</w:t>
            </w:r>
          </w:p>
        </w:tc>
        <w:tc>
          <w:tcPr>
            <w:tcW w:w="1701" w:type="dxa"/>
          </w:tcPr>
          <w:p w14:paraId="7717F894" w14:textId="4354B472"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Бағалау</w:t>
            </w:r>
          </w:p>
        </w:tc>
        <w:tc>
          <w:tcPr>
            <w:tcW w:w="1418" w:type="dxa"/>
          </w:tcPr>
          <w:p w14:paraId="6DA82E4A" w14:textId="239B5846"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Дерек түрі</w:t>
            </w:r>
          </w:p>
        </w:tc>
        <w:tc>
          <w:tcPr>
            <w:tcW w:w="1417" w:type="dxa"/>
          </w:tcPr>
          <w:p w14:paraId="6804B5B5" w14:textId="19964D9F"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Жауапты</w:t>
            </w:r>
          </w:p>
        </w:tc>
        <w:tc>
          <w:tcPr>
            <w:tcW w:w="1518" w:type="dxa"/>
          </w:tcPr>
          <w:p w14:paraId="17BBBF17" w14:textId="362C9E96"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Ескертпе</w:t>
            </w:r>
          </w:p>
        </w:tc>
      </w:tr>
      <w:tr w:rsidR="00731FEF" w:rsidRPr="00731FEF" w14:paraId="3816329E" w14:textId="77777777" w:rsidTr="000814F9">
        <w:tc>
          <w:tcPr>
            <w:tcW w:w="1838" w:type="dxa"/>
          </w:tcPr>
          <w:p w14:paraId="18E517A9" w14:textId="68CCA174"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Анықтаушы (pre)</w:t>
            </w:r>
          </w:p>
        </w:tc>
        <w:tc>
          <w:tcPr>
            <w:tcW w:w="821" w:type="dxa"/>
          </w:tcPr>
          <w:p w14:paraId="27C96CBD" w14:textId="0D5ACB7E"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1-2</w:t>
            </w:r>
          </w:p>
        </w:tc>
        <w:tc>
          <w:tcPr>
            <w:tcW w:w="1872" w:type="dxa"/>
          </w:tcPr>
          <w:p w14:paraId="755D46EE" w14:textId="6F3D46E9"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Диагностика: бастапқы талдау, сауалнама, тест</w:t>
            </w:r>
          </w:p>
        </w:tc>
        <w:tc>
          <w:tcPr>
            <w:tcW w:w="1418" w:type="dxa"/>
          </w:tcPr>
          <w:p w14:paraId="1677021D" w14:textId="1CD643F2"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Pre-test; сауалнама; бақылау</w:t>
            </w:r>
          </w:p>
        </w:tc>
        <w:tc>
          <w:tcPr>
            <w:tcW w:w="1559" w:type="dxa"/>
          </w:tcPr>
          <w:p w14:paraId="6E98CA81" w14:textId="62F95295"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Бастапқы эссе/талдау</w:t>
            </w:r>
          </w:p>
        </w:tc>
        <w:tc>
          <w:tcPr>
            <w:tcW w:w="1701" w:type="dxa"/>
          </w:tcPr>
          <w:p w14:paraId="769DAB00" w14:textId="11E21CC3"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Рубрика; балл</w:t>
            </w:r>
          </w:p>
        </w:tc>
        <w:tc>
          <w:tcPr>
            <w:tcW w:w="1418" w:type="dxa"/>
          </w:tcPr>
          <w:p w14:paraId="097C9190" w14:textId="77777777"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 xml:space="preserve">Сандық </w:t>
            </w:r>
          </w:p>
          <w:p w14:paraId="7CAF7E91" w14:textId="557F235D"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w:t>
            </w:r>
          </w:p>
          <w:p w14:paraId="19B60DD2" w14:textId="1F258016"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сапалық</w:t>
            </w:r>
          </w:p>
        </w:tc>
        <w:tc>
          <w:tcPr>
            <w:tcW w:w="1417" w:type="dxa"/>
          </w:tcPr>
          <w:p w14:paraId="698A7653" w14:textId="7FEA42E3"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Оқытушы +</w:t>
            </w:r>
          </w:p>
          <w:p w14:paraId="783CFDA3" w14:textId="13F6438F"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зерттеуші</w:t>
            </w:r>
          </w:p>
        </w:tc>
        <w:tc>
          <w:tcPr>
            <w:tcW w:w="1518" w:type="dxa"/>
          </w:tcPr>
          <w:p w14:paraId="56DB59F0" w14:textId="0E16A701"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Теңестіру хаттамасы</w:t>
            </w:r>
          </w:p>
        </w:tc>
      </w:tr>
      <w:tr w:rsidR="00731FEF" w:rsidRPr="00731FEF" w14:paraId="32ABF1E4" w14:textId="77777777" w:rsidTr="000814F9">
        <w:tc>
          <w:tcPr>
            <w:tcW w:w="1838" w:type="dxa"/>
          </w:tcPr>
          <w:p w14:paraId="46A0967D" w14:textId="16119A59"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Қалыптастырушы I</w:t>
            </w:r>
          </w:p>
        </w:tc>
        <w:tc>
          <w:tcPr>
            <w:tcW w:w="821" w:type="dxa"/>
          </w:tcPr>
          <w:p w14:paraId="19BA1101" w14:textId="3C5AF8A9"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3-6</w:t>
            </w:r>
          </w:p>
        </w:tc>
        <w:tc>
          <w:tcPr>
            <w:tcW w:w="1872" w:type="dxa"/>
          </w:tcPr>
          <w:p w14:paraId="122B13CE" w14:textId="09024B4E"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hAnsi="Times New Roman"/>
                <w:sz w:val="28"/>
                <w:szCs w:val="28"/>
                <w:lang w:val="kk-KZ"/>
              </w:rPr>
              <w:t>Пайымдау алгоритмі; дәлел картасы; пікірталас</w:t>
            </w:r>
          </w:p>
        </w:tc>
        <w:tc>
          <w:tcPr>
            <w:tcW w:w="1418" w:type="dxa"/>
          </w:tcPr>
          <w:p w14:paraId="19A38168" w14:textId="75D9A6C4"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Кейс; мәтін фрагмент; АКТ</w:t>
            </w:r>
          </w:p>
        </w:tc>
        <w:tc>
          <w:tcPr>
            <w:tcW w:w="1559" w:type="dxa"/>
          </w:tcPr>
          <w:p w14:paraId="30A835C5" w14:textId="4DC5B620"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Дәлел картасы; матрица</w:t>
            </w:r>
          </w:p>
        </w:tc>
        <w:tc>
          <w:tcPr>
            <w:tcW w:w="1701" w:type="dxa"/>
          </w:tcPr>
          <w:p w14:paraId="402388E1" w14:textId="34E8D632"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Формативті кері байланыс</w:t>
            </w:r>
          </w:p>
        </w:tc>
        <w:tc>
          <w:tcPr>
            <w:tcW w:w="1418" w:type="dxa"/>
          </w:tcPr>
          <w:p w14:paraId="2E46F010" w14:textId="636E1D92"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Өнім+бақылау</w:t>
            </w:r>
          </w:p>
        </w:tc>
        <w:tc>
          <w:tcPr>
            <w:tcW w:w="1417" w:type="dxa"/>
          </w:tcPr>
          <w:p w14:paraId="727464DC" w14:textId="127148FA"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Оқытушы</w:t>
            </w:r>
          </w:p>
        </w:tc>
        <w:tc>
          <w:tcPr>
            <w:tcW w:w="1518" w:type="dxa"/>
          </w:tcPr>
          <w:p w14:paraId="764E3DF6" w14:textId="1F09579E"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Қайта оқыту циклі</w:t>
            </w:r>
          </w:p>
        </w:tc>
      </w:tr>
      <w:tr w:rsidR="00731FEF" w:rsidRPr="00731FEF" w14:paraId="0FB329A8" w14:textId="77777777" w:rsidTr="000814F9">
        <w:tc>
          <w:tcPr>
            <w:tcW w:w="1838" w:type="dxa"/>
          </w:tcPr>
          <w:p w14:paraId="096B847C" w14:textId="44731619"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Қалыптастырушы II</w:t>
            </w:r>
          </w:p>
        </w:tc>
        <w:tc>
          <w:tcPr>
            <w:tcW w:w="821" w:type="dxa"/>
          </w:tcPr>
          <w:p w14:paraId="7CC6358D" w14:textId="0E23A4C9"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7-10</w:t>
            </w:r>
          </w:p>
        </w:tc>
        <w:tc>
          <w:tcPr>
            <w:tcW w:w="1872" w:type="dxa"/>
          </w:tcPr>
          <w:p w14:paraId="5B015E61" w14:textId="0875757C"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Эссе; рөлдік талдау; микросабақ жобасы</w:t>
            </w:r>
          </w:p>
        </w:tc>
        <w:tc>
          <w:tcPr>
            <w:tcW w:w="1418" w:type="dxa"/>
          </w:tcPr>
          <w:p w14:paraId="5E8E8854" w14:textId="1D28CDF2"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Rubric; peer review</w:t>
            </w:r>
          </w:p>
        </w:tc>
        <w:tc>
          <w:tcPr>
            <w:tcW w:w="1559" w:type="dxa"/>
          </w:tcPr>
          <w:p w14:paraId="1D10D73C" w14:textId="417183B9"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Эссе; сабақ жоспары</w:t>
            </w:r>
          </w:p>
        </w:tc>
        <w:tc>
          <w:tcPr>
            <w:tcW w:w="1701" w:type="dxa"/>
          </w:tcPr>
          <w:p w14:paraId="2A1DCEAC" w14:textId="3AD71CA2"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Рубрика; өзара бағалау</w:t>
            </w:r>
          </w:p>
        </w:tc>
        <w:tc>
          <w:tcPr>
            <w:tcW w:w="1418" w:type="dxa"/>
          </w:tcPr>
          <w:p w14:paraId="2D8153F8" w14:textId="77777777"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 xml:space="preserve">Сапалық </w:t>
            </w:r>
          </w:p>
          <w:p w14:paraId="1CAEBA2D" w14:textId="5A37E60D"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w:t>
            </w:r>
          </w:p>
          <w:p w14:paraId="548E66F6" w14:textId="6BFE7A82"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сандық</w:t>
            </w:r>
          </w:p>
        </w:tc>
        <w:tc>
          <w:tcPr>
            <w:tcW w:w="1417" w:type="dxa"/>
          </w:tcPr>
          <w:p w14:paraId="712C868C" w14:textId="77777777"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Оқытушы +</w:t>
            </w:r>
          </w:p>
          <w:p w14:paraId="7610DA55" w14:textId="4C3A3C6A"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 xml:space="preserve"> студент</w:t>
            </w:r>
          </w:p>
        </w:tc>
        <w:tc>
          <w:tcPr>
            <w:tcW w:w="1518" w:type="dxa"/>
          </w:tcPr>
          <w:p w14:paraId="7F94EF74" w14:textId="7EC25989"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Психо-рефлексия</w:t>
            </w:r>
          </w:p>
        </w:tc>
      </w:tr>
      <w:tr w:rsidR="00731FEF" w:rsidRPr="00731FEF" w14:paraId="2BE18D36" w14:textId="77777777" w:rsidTr="000814F9">
        <w:tc>
          <w:tcPr>
            <w:tcW w:w="1838" w:type="dxa"/>
          </w:tcPr>
          <w:p w14:paraId="6751D6E3" w14:textId="00F1DF73"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Бақылаушы (post)</w:t>
            </w:r>
          </w:p>
        </w:tc>
        <w:tc>
          <w:tcPr>
            <w:tcW w:w="821" w:type="dxa"/>
          </w:tcPr>
          <w:p w14:paraId="49ADBFE5" w14:textId="5A15E9DC"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11-12</w:t>
            </w:r>
          </w:p>
        </w:tc>
        <w:tc>
          <w:tcPr>
            <w:tcW w:w="1872" w:type="dxa"/>
          </w:tcPr>
          <w:p w14:paraId="29A79094" w14:textId="15B987C6"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Қайта өлшеу; қорытынды талдау</w:t>
            </w:r>
          </w:p>
        </w:tc>
        <w:tc>
          <w:tcPr>
            <w:tcW w:w="1418" w:type="dxa"/>
          </w:tcPr>
          <w:p w14:paraId="1C62562F" w14:textId="099A769F"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Post-test; сауалнама</w:t>
            </w:r>
          </w:p>
        </w:tc>
        <w:tc>
          <w:tcPr>
            <w:tcW w:w="1559" w:type="dxa"/>
          </w:tcPr>
          <w:p w14:paraId="03910971" w14:textId="05C57460"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Қорытынды өнім</w:t>
            </w:r>
          </w:p>
        </w:tc>
        <w:tc>
          <w:tcPr>
            <w:tcW w:w="1701" w:type="dxa"/>
          </w:tcPr>
          <w:p w14:paraId="6E23E8A6" w14:textId="030E4CB6"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Жиынтық бағалау</w:t>
            </w:r>
          </w:p>
        </w:tc>
        <w:tc>
          <w:tcPr>
            <w:tcW w:w="1418" w:type="dxa"/>
          </w:tcPr>
          <w:p w14:paraId="72A115C6" w14:textId="56A1A0AE"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Сандық дерек</w:t>
            </w:r>
          </w:p>
        </w:tc>
        <w:tc>
          <w:tcPr>
            <w:tcW w:w="1417" w:type="dxa"/>
          </w:tcPr>
          <w:p w14:paraId="28CD354E" w14:textId="119E26C2"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Зерттеуші</w:t>
            </w:r>
          </w:p>
        </w:tc>
        <w:tc>
          <w:tcPr>
            <w:tcW w:w="1518" w:type="dxa"/>
          </w:tcPr>
          <w:p w14:paraId="6382CC39" w14:textId="7B418809"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Дәлелдеу кестелері</w:t>
            </w:r>
          </w:p>
        </w:tc>
      </w:tr>
      <w:tr w:rsidR="00731FEF" w:rsidRPr="00731FEF" w14:paraId="312BAA4C" w14:textId="77777777" w:rsidTr="000814F9">
        <w:tc>
          <w:tcPr>
            <w:tcW w:w="1838" w:type="dxa"/>
          </w:tcPr>
          <w:p w14:paraId="06F316AE" w14:textId="1C0CBDE1"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Апробация/енгізу</w:t>
            </w:r>
          </w:p>
        </w:tc>
        <w:tc>
          <w:tcPr>
            <w:tcW w:w="821" w:type="dxa"/>
          </w:tcPr>
          <w:p w14:paraId="36B9BE52" w14:textId="2FDD16EA"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13</w:t>
            </w:r>
          </w:p>
        </w:tc>
        <w:tc>
          <w:tcPr>
            <w:tcW w:w="1872" w:type="dxa"/>
          </w:tcPr>
          <w:p w14:paraId="0EC7109B" w14:textId="4FC4CEFF"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Нәтижені кафедралық талқылау және енгізу актісі</w:t>
            </w:r>
          </w:p>
        </w:tc>
        <w:tc>
          <w:tcPr>
            <w:tcW w:w="1418" w:type="dxa"/>
          </w:tcPr>
          <w:p w14:paraId="05D4C25C" w14:textId="4C45EB1F"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Хаттама; акт</w:t>
            </w:r>
          </w:p>
        </w:tc>
        <w:tc>
          <w:tcPr>
            <w:tcW w:w="1559" w:type="dxa"/>
          </w:tcPr>
          <w:p w14:paraId="4E30F1CD" w14:textId="3159DFFA"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Енгізу дәлелі</w:t>
            </w:r>
          </w:p>
        </w:tc>
        <w:tc>
          <w:tcPr>
            <w:tcW w:w="1701" w:type="dxa"/>
          </w:tcPr>
          <w:p w14:paraId="46B93005" w14:textId="5FF239E2"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Сарапшы пікірі</w:t>
            </w:r>
          </w:p>
        </w:tc>
        <w:tc>
          <w:tcPr>
            <w:tcW w:w="1418" w:type="dxa"/>
          </w:tcPr>
          <w:p w14:paraId="497414E5" w14:textId="6AA3788D"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Құжат</w:t>
            </w:r>
          </w:p>
        </w:tc>
        <w:tc>
          <w:tcPr>
            <w:tcW w:w="1417" w:type="dxa"/>
          </w:tcPr>
          <w:p w14:paraId="0552704F" w14:textId="1C54B72E"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Кафедра</w:t>
            </w:r>
          </w:p>
        </w:tc>
        <w:tc>
          <w:tcPr>
            <w:tcW w:w="1518" w:type="dxa"/>
          </w:tcPr>
          <w:p w14:paraId="46AB3561" w14:textId="79042025"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Екі ЖОО бойынша</w:t>
            </w:r>
          </w:p>
        </w:tc>
      </w:tr>
      <w:tr w:rsidR="000814F9" w:rsidRPr="00731FEF" w14:paraId="127869AB" w14:textId="77777777" w:rsidTr="000814F9">
        <w:tc>
          <w:tcPr>
            <w:tcW w:w="1838" w:type="dxa"/>
          </w:tcPr>
          <w:p w14:paraId="7330FA33" w14:textId="2E5233BD"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Кезең</w:t>
            </w:r>
          </w:p>
        </w:tc>
        <w:tc>
          <w:tcPr>
            <w:tcW w:w="821" w:type="dxa"/>
          </w:tcPr>
          <w:p w14:paraId="38FB7981" w14:textId="22979CB9"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Апта</w:t>
            </w:r>
          </w:p>
        </w:tc>
        <w:tc>
          <w:tcPr>
            <w:tcW w:w="1872" w:type="dxa"/>
          </w:tcPr>
          <w:p w14:paraId="227110D3" w14:textId="2D642E7D"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Негізгі әрекет</w:t>
            </w:r>
          </w:p>
        </w:tc>
        <w:tc>
          <w:tcPr>
            <w:tcW w:w="1418" w:type="dxa"/>
          </w:tcPr>
          <w:p w14:paraId="669F22A7" w14:textId="77583D9C"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Құрал</w:t>
            </w:r>
          </w:p>
        </w:tc>
        <w:tc>
          <w:tcPr>
            <w:tcW w:w="1559" w:type="dxa"/>
          </w:tcPr>
          <w:p w14:paraId="02013CC2" w14:textId="0F407F76"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Өнім</w:t>
            </w:r>
          </w:p>
        </w:tc>
        <w:tc>
          <w:tcPr>
            <w:tcW w:w="1701" w:type="dxa"/>
          </w:tcPr>
          <w:p w14:paraId="04849B06" w14:textId="38669A06"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Бағалау</w:t>
            </w:r>
          </w:p>
        </w:tc>
        <w:tc>
          <w:tcPr>
            <w:tcW w:w="1418" w:type="dxa"/>
          </w:tcPr>
          <w:p w14:paraId="6E3BDFAA" w14:textId="532FAEF2"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Дерек түрі</w:t>
            </w:r>
          </w:p>
        </w:tc>
        <w:tc>
          <w:tcPr>
            <w:tcW w:w="1417" w:type="dxa"/>
          </w:tcPr>
          <w:p w14:paraId="0A006D38" w14:textId="675760CA"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Жауапты</w:t>
            </w:r>
          </w:p>
        </w:tc>
        <w:tc>
          <w:tcPr>
            <w:tcW w:w="1518" w:type="dxa"/>
          </w:tcPr>
          <w:p w14:paraId="4D6ABA43" w14:textId="1E290E49"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sz w:val="28"/>
                <w:szCs w:val="28"/>
                <w:lang w:val="kk-KZ"/>
              </w:rPr>
              <w:t>Ескертпе</w:t>
            </w:r>
          </w:p>
        </w:tc>
      </w:tr>
    </w:tbl>
    <w:p w14:paraId="55D05F5E" w14:textId="35E78DBD" w:rsidR="000814F9" w:rsidRPr="00731FEF" w:rsidRDefault="000814F9" w:rsidP="00C8213F">
      <w:pPr>
        <w:spacing w:after="0" w:line="240" w:lineRule="auto"/>
        <w:jc w:val="center"/>
        <w:rPr>
          <w:rFonts w:ascii="Times New Roman" w:eastAsia="Times New Roman" w:hAnsi="Times New Roman"/>
          <w:sz w:val="28"/>
          <w:szCs w:val="28"/>
          <w:lang w:val="kk-KZ"/>
        </w:rPr>
      </w:pPr>
    </w:p>
    <w:p w14:paraId="18F2FC3E" w14:textId="77777777" w:rsidR="00A70DD0" w:rsidRPr="00731FEF" w:rsidRDefault="00A70DD0" w:rsidP="00C8213F">
      <w:pPr>
        <w:spacing w:after="0" w:line="240" w:lineRule="auto"/>
        <w:rPr>
          <w:rFonts w:ascii="Times New Roman" w:eastAsia="Times New Roman" w:hAnsi="Times New Roman"/>
          <w:sz w:val="28"/>
          <w:szCs w:val="28"/>
          <w:lang w:val="kk-KZ"/>
        </w:rPr>
        <w:sectPr w:rsidR="00A70DD0" w:rsidRPr="00731FEF" w:rsidSect="007B608A">
          <w:type w:val="nextColumn"/>
          <w:pgSz w:w="15840" w:h="12240" w:orient="landscape"/>
          <w:pgMar w:top="1134" w:right="567" w:bottom="1134" w:left="1701" w:header="720" w:footer="720" w:gutter="0"/>
          <w:cols w:space="720"/>
          <w:docGrid w:linePitch="360"/>
        </w:sectPr>
      </w:pPr>
    </w:p>
    <w:p w14:paraId="3CC38641" w14:textId="454EA667" w:rsidR="00A70DD0" w:rsidRPr="00731FEF" w:rsidRDefault="00A70DD0"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lastRenderedPageBreak/>
        <w:t>Өлшемділікті қамтамасыз етудің негізгі шарты – «құзырет» ұғымын көрсеткіштер жүйесіне айналдыру. Экспериментте төрт өлшем (критерий) алынды: 1) әдеби-көркем талдау сапасы; 2) пайымдау және дәлелдеу мәдениеті; 3) әдістемелік жобалау құзыреті; 4) психологиялық-педагогикалық рефлексия және оқу уәжі. Әр өлшем бірнеше индикатормен нақтыланып, оларды өлшейтін құрал (тест, рубрика, бақылау парағы, сауалнама) бекітілді.</w:t>
      </w:r>
    </w:p>
    <w:p w14:paraId="7F2EBB79" w14:textId="77777777" w:rsidR="00AC0B19" w:rsidRPr="00731FEF" w:rsidRDefault="00AC0B19" w:rsidP="00C8213F">
      <w:pPr>
        <w:spacing w:after="0" w:line="240" w:lineRule="auto"/>
        <w:ind w:firstLine="567"/>
        <w:jc w:val="both"/>
        <w:rPr>
          <w:rFonts w:ascii="Times New Roman" w:eastAsia="Times New Roman" w:hAnsi="Times New Roman"/>
          <w:sz w:val="28"/>
          <w:szCs w:val="28"/>
          <w:lang w:val="kk-KZ"/>
        </w:rPr>
      </w:pPr>
    </w:p>
    <w:p w14:paraId="34023A24" w14:textId="77777777" w:rsidR="00A70DD0" w:rsidRPr="00731FEF" w:rsidRDefault="00A70DD0" w:rsidP="00C8213F">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Кесте 8 - Бағалау критерийлері, индикаторлар және өлшеу құралдары</w:t>
      </w:r>
    </w:p>
    <w:p w14:paraId="4ABE4E06" w14:textId="140E45F0" w:rsidR="008F1444" w:rsidRPr="00731FEF" w:rsidRDefault="008F1444" w:rsidP="00C8213F">
      <w:pPr>
        <w:spacing w:after="0" w:line="240" w:lineRule="auto"/>
        <w:ind w:firstLine="567"/>
        <w:jc w:val="both"/>
        <w:rPr>
          <w:rFonts w:ascii="Times New Roman" w:eastAsia="Times New Roman" w:hAnsi="Times New Roman"/>
          <w:sz w:val="28"/>
          <w:szCs w:val="28"/>
          <w:lang w:val="kk-KZ"/>
        </w:rPr>
      </w:pPr>
    </w:p>
    <w:tbl>
      <w:tblPr>
        <w:tblStyle w:val="af6"/>
        <w:tblW w:w="0" w:type="auto"/>
        <w:tblLook w:val="04A0" w:firstRow="1" w:lastRow="0" w:firstColumn="1" w:lastColumn="0" w:noHBand="0" w:noVBand="1"/>
      </w:tblPr>
      <w:tblGrid>
        <w:gridCol w:w="1925"/>
        <w:gridCol w:w="1925"/>
        <w:gridCol w:w="1926"/>
        <w:gridCol w:w="1926"/>
        <w:gridCol w:w="1926"/>
      </w:tblGrid>
      <w:tr w:rsidR="00731FEF" w:rsidRPr="00731FEF" w14:paraId="09AB36D5" w14:textId="77777777" w:rsidTr="001D7609">
        <w:tc>
          <w:tcPr>
            <w:tcW w:w="1925" w:type="dxa"/>
            <w:vAlign w:val="center"/>
          </w:tcPr>
          <w:p w14:paraId="5F73084A" w14:textId="2E305F97"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bCs/>
                <w:sz w:val="24"/>
                <w:szCs w:val="24"/>
                <w:lang w:val="kk-KZ"/>
              </w:rPr>
              <w:t>Критерий</w:t>
            </w:r>
          </w:p>
        </w:tc>
        <w:tc>
          <w:tcPr>
            <w:tcW w:w="1925" w:type="dxa"/>
            <w:vAlign w:val="center"/>
          </w:tcPr>
          <w:p w14:paraId="5B11D786" w14:textId="10CFFFDF"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bCs/>
                <w:sz w:val="24"/>
                <w:szCs w:val="24"/>
                <w:lang w:val="kk-KZ"/>
              </w:rPr>
              <w:t>Индикаторлар (операционал)</w:t>
            </w:r>
          </w:p>
        </w:tc>
        <w:tc>
          <w:tcPr>
            <w:tcW w:w="1926" w:type="dxa"/>
            <w:vAlign w:val="center"/>
          </w:tcPr>
          <w:p w14:paraId="568604F2" w14:textId="1697C397"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bCs/>
                <w:sz w:val="24"/>
                <w:szCs w:val="24"/>
                <w:lang w:val="kk-KZ"/>
              </w:rPr>
              <w:t>Өнім/әрекет</w:t>
            </w:r>
          </w:p>
        </w:tc>
        <w:tc>
          <w:tcPr>
            <w:tcW w:w="1926" w:type="dxa"/>
            <w:vAlign w:val="center"/>
          </w:tcPr>
          <w:p w14:paraId="6E78ACE0" w14:textId="57372676"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bCs/>
                <w:sz w:val="24"/>
                <w:szCs w:val="24"/>
                <w:lang w:val="kk-KZ"/>
              </w:rPr>
              <w:t>Өлшеу құралы</w:t>
            </w:r>
          </w:p>
        </w:tc>
        <w:tc>
          <w:tcPr>
            <w:tcW w:w="1926" w:type="dxa"/>
            <w:vAlign w:val="center"/>
          </w:tcPr>
          <w:p w14:paraId="268CFBF9" w14:textId="79CB55F4"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bCs/>
                <w:sz w:val="24"/>
                <w:szCs w:val="24"/>
                <w:lang w:val="kk-KZ"/>
              </w:rPr>
              <w:t>Бағалау шкаласы</w:t>
            </w:r>
          </w:p>
        </w:tc>
      </w:tr>
      <w:tr w:rsidR="00731FEF" w:rsidRPr="00731FEF" w14:paraId="214F39C5" w14:textId="77777777" w:rsidTr="000814F9">
        <w:tc>
          <w:tcPr>
            <w:tcW w:w="1925" w:type="dxa"/>
          </w:tcPr>
          <w:p w14:paraId="086345C6" w14:textId="08AD70B9"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bCs/>
                <w:sz w:val="24"/>
                <w:szCs w:val="24"/>
                <w:lang w:val="kk-KZ"/>
              </w:rPr>
              <w:t>Әдеби-көркем талдау</w:t>
            </w:r>
          </w:p>
        </w:tc>
        <w:tc>
          <w:tcPr>
            <w:tcW w:w="1925" w:type="dxa"/>
          </w:tcPr>
          <w:p w14:paraId="63787FD7" w14:textId="00CA1F16"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bCs/>
                <w:sz w:val="24"/>
                <w:szCs w:val="24"/>
                <w:lang w:val="kk-KZ"/>
              </w:rPr>
              <w:t>Композиция, образ, тілдік деталь, контексті дәл тану</w:t>
            </w:r>
          </w:p>
        </w:tc>
        <w:tc>
          <w:tcPr>
            <w:tcW w:w="1926" w:type="dxa"/>
          </w:tcPr>
          <w:p w14:paraId="56986223" w14:textId="77777777" w:rsidR="000814F9" w:rsidRPr="00731FEF" w:rsidRDefault="000814F9" w:rsidP="00C8213F">
            <w:pPr>
              <w:spacing w:line="240" w:lineRule="auto"/>
              <w:jc w:val="center"/>
              <w:rPr>
                <w:rFonts w:ascii="Times New Roman" w:eastAsia="Times New Roman" w:hAnsi="Times New Roman"/>
                <w:bCs/>
                <w:sz w:val="24"/>
                <w:szCs w:val="24"/>
                <w:lang w:val="kk-KZ"/>
              </w:rPr>
            </w:pPr>
          </w:p>
          <w:p w14:paraId="20CD3CD0" w14:textId="329D4622"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bCs/>
                <w:sz w:val="24"/>
                <w:szCs w:val="24"/>
                <w:lang w:val="kk-KZ"/>
              </w:rPr>
              <w:t>Мәтін талдауы</w:t>
            </w:r>
          </w:p>
        </w:tc>
        <w:tc>
          <w:tcPr>
            <w:tcW w:w="1926" w:type="dxa"/>
          </w:tcPr>
          <w:p w14:paraId="3F320181" w14:textId="77777777" w:rsidR="000814F9" w:rsidRPr="00731FEF" w:rsidRDefault="000814F9" w:rsidP="00C8213F">
            <w:pPr>
              <w:spacing w:line="240" w:lineRule="auto"/>
              <w:jc w:val="center"/>
              <w:rPr>
                <w:rFonts w:ascii="Times New Roman" w:eastAsia="Times New Roman" w:hAnsi="Times New Roman"/>
                <w:bCs/>
                <w:sz w:val="24"/>
                <w:szCs w:val="24"/>
                <w:lang w:val="kk-KZ"/>
              </w:rPr>
            </w:pPr>
          </w:p>
          <w:p w14:paraId="7CA2CC01" w14:textId="7C7089D3"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bCs/>
                <w:sz w:val="24"/>
                <w:szCs w:val="24"/>
                <w:lang w:val="kk-KZ"/>
              </w:rPr>
              <w:t>Тест + бақылау парағы</w:t>
            </w:r>
          </w:p>
        </w:tc>
        <w:tc>
          <w:tcPr>
            <w:tcW w:w="1926" w:type="dxa"/>
          </w:tcPr>
          <w:p w14:paraId="746FA0EA" w14:textId="77777777" w:rsidR="000814F9" w:rsidRPr="00731FEF" w:rsidRDefault="000814F9" w:rsidP="00C8213F">
            <w:pPr>
              <w:spacing w:line="240" w:lineRule="auto"/>
              <w:jc w:val="center"/>
              <w:rPr>
                <w:rFonts w:ascii="Times New Roman" w:eastAsia="Times New Roman" w:hAnsi="Times New Roman"/>
                <w:bCs/>
                <w:sz w:val="24"/>
                <w:szCs w:val="24"/>
                <w:lang w:val="kk-KZ"/>
              </w:rPr>
            </w:pPr>
          </w:p>
          <w:p w14:paraId="0C793768" w14:textId="1BC1CA03"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bCs/>
                <w:sz w:val="24"/>
                <w:szCs w:val="24"/>
                <w:lang w:val="kk-KZ"/>
              </w:rPr>
              <w:t>0-20 балл</w:t>
            </w:r>
          </w:p>
        </w:tc>
      </w:tr>
      <w:tr w:rsidR="00731FEF" w:rsidRPr="00731FEF" w14:paraId="048CD71C" w14:textId="77777777" w:rsidTr="000814F9">
        <w:tc>
          <w:tcPr>
            <w:tcW w:w="1925" w:type="dxa"/>
          </w:tcPr>
          <w:p w14:paraId="7767FBC0" w14:textId="4212DA97"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hAnsi="Times New Roman"/>
                <w:bCs/>
                <w:sz w:val="24"/>
                <w:szCs w:val="24"/>
                <w:lang w:val="kk-KZ"/>
              </w:rPr>
              <w:t>Пайымдау және дәлел</w:t>
            </w:r>
          </w:p>
        </w:tc>
        <w:tc>
          <w:tcPr>
            <w:tcW w:w="1925" w:type="dxa"/>
          </w:tcPr>
          <w:p w14:paraId="6B31F600" w14:textId="6858AD4B"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bCs/>
                <w:sz w:val="24"/>
                <w:szCs w:val="24"/>
                <w:lang w:val="kk-KZ"/>
              </w:rPr>
              <w:t>Тезис қою, дәлел келтіру, қарсы пікірге жауап</w:t>
            </w:r>
          </w:p>
        </w:tc>
        <w:tc>
          <w:tcPr>
            <w:tcW w:w="1926" w:type="dxa"/>
          </w:tcPr>
          <w:p w14:paraId="51CD4243" w14:textId="77777777" w:rsidR="000814F9" w:rsidRPr="00731FEF" w:rsidRDefault="000814F9" w:rsidP="00C8213F">
            <w:pPr>
              <w:spacing w:line="240" w:lineRule="auto"/>
              <w:jc w:val="center"/>
              <w:rPr>
                <w:rFonts w:ascii="Times New Roman" w:eastAsia="Times New Roman" w:hAnsi="Times New Roman"/>
                <w:bCs/>
                <w:sz w:val="24"/>
                <w:szCs w:val="24"/>
                <w:lang w:val="kk-KZ"/>
              </w:rPr>
            </w:pPr>
          </w:p>
          <w:p w14:paraId="76B74493" w14:textId="797D2A50"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bCs/>
                <w:sz w:val="24"/>
                <w:szCs w:val="24"/>
                <w:lang w:val="kk-KZ"/>
              </w:rPr>
              <w:t>Аргументативті эссе</w:t>
            </w:r>
          </w:p>
        </w:tc>
        <w:tc>
          <w:tcPr>
            <w:tcW w:w="1926" w:type="dxa"/>
          </w:tcPr>
          <w:p w14:paraId="5A6FD8C3" w14:textId="77777777" w:rsidR="000814F9" w:rsidRPr="00731FEF" w:rsidRDefault="000814F9" w:rsidP="00C8213F">
            <w:pPr>
              <w:spacing w:line="240" w:lineRule="auto"/>
              <w:jc w:val="center"/>
              <w:rPr>
                <w:rFonts w:ascii="Times New Roman" w:eastAsia="Times New Roman" w:hAnsi="Times New Roman"/>
                <w:bCs/>
                <w:sz w:val="24"/>
                <w:szCs w:val="24"/>
                <w:lang w:val="kk-KZ"/>
              </w:rPr>
            </w:pPr>
          </w:p>
          <w:p w14:paraId="6FCEAEDD" w14:textId="4A73E047"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bCs/>
                <w:sz w:val="24"/>
                <w:szCs w:val="24"/>
                <w:lang w:val="kk-KZ"/>
              </w:rPr>
              <w:t>Эссе рубрикасы</w:t>
            </w:r>
          </w:p>
        </w:tc>
        <w:tc>
          <w:tcPr>
            <w:tcW w:w="1926" w:type="dxa"/>
          </w:tcPr>
          <w:p w14:paraId="7447482C" w14:textId="77777777" w:rsidR="000814F9" w:rsidRPr="00731FEF" w:rsidRDefault="000814F9" w:rsidP="00C8213F">
            <w:pPr>
              <w:spacing w:line="240" w:lineRule="auto"/>
              <w:jc w:val="center"/>
              <w:rPr>
                <w:rFonts w:ascii="Times New Roman" w:eastAsia="Times New Roman" w:hAnsi="Times New Roman"/>
                <w:bCs/>
                <w:sz w:val="24"/>
                <w:szCs w:val="24"/>
                <w:lang w:val="kk-KZ"/>
              </w:rPr>
            </w:pPr>
          </w:p>
          <w:p w14:paraId="6717510A" w14:textId="0FDB89EF"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bCs/>
                <w:sz w:val="24"/>
                <w:szCs w:val="24"/>
                <w:lang w:val="kk-KZ"/>
              </w:rPr>
              <w:t>0-24 балл</w:t>
            </w:r>
          </w:p>
        </w:tc>
      </w:tr>
      <w:tr w:rsidR="00731FEF" w:rsidRPr="00731FEF" w14:paraId="43B05C5A" w14:textId="77777777" w:rsidTr="000814F9">
        <w:tc>
          <w:tcPr>
            <w:tcW w:w="1925" w:type="dxa"/>
          </w:tcPr>
          <w:p w14:paraId="2A2504EC" w14:textId="46FFD338"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bCs/>
                <w:sz w:val="24"/>
                <w:szCs w:val="24"/>
                <w:lang w:val="kk-KZ"/>
              </w:rPr>
              <w:t>Әдістемелік жобалау</w:t>
            </w:r>
          </w:p>
        </w:tc>
        <w:tc>
          <w:tcPr>
            <w:tcW w:w="1925" w:type="dxa"/>
          </w:tcPr>
          <w:p w14:paraId="693A8A9A" w14:textId="5F56EB53"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bCs/>
                <w:sz w:val="24"/>
                <w:szCs w:val="24"/>
                <w:lang w:val="kk-KZ"/>
              </w:rPr>
              <w:t>Сабақ мақсаты-тапсырма-бағалау сәйкестігі</w:t>
            </w:r>
          </w:p>
        </w:tc>
        <w:tc>
          <w:tcPr>
            <w:tcW w:w="1926" w:type="dxa"/>
          </w:tcPr>
          <w:p w14:paraId="5001CCDD" w14:textId="77777777" w:rsidR="000814F9" w:rsidRPr="00731FEF" w:rsidRDefault="000814F9" w:rsidP="00C8213F">
            <w:pPr>
              <w:spacing w:line="240" w:lineRule="auto"/>
              <w:jc w:val="center"/>
              <w:rPr>
                <w:rFonts w:ascii="Times New Roman" w:eastAsia="Times New Roman" w:hAnsi="Times New Roman"/>
                <w:bCs/>
                <w:sz w:val="24"/>
                <w:szCs w:val="24"/>
                <w:lang w:val="kk-KZ"/>
              </w:rPr>
            </w:pPr>
          </w:p>
          <w:p w14:paraId="05E430FB" w14:textId="21D6FF03"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bCs/>
                <w:sz w:val="24"/>
                <w:szCs w:val="24"/>
                <w:lang w:val="kk-KZ"/>
              </w:rPr>
              <w:t>Микросабақ жоспары</w:t>
            </w:r>
          </w:p>
        </w:tc>
        <w:tc>
          <w:tcPr>
            <w:tcW w:w="1926" w:type="dxa"/>
          </w:tcPr>
          <w:p w14:paraId="7E3DBF0B" w14:textId="77777777" w:rsidR="000814F9" w:rsidRPr="00731FEF" w:rsidRDefault="000814F9" w:rsidP="00C8213F">
            <w:pPr>
              <w:spacing w:line="240" w:lineRule="auto"/>
              <w:jc w:val="center"/>
              <w:rPr>
                <w:rFonts w:ascii="Times New Roman" w:eastAsia="Times New Roman" w:hAnsi="Times New Roman"/>
                <w:bCs/>
                <w:sz w:val="24"/>
                <w:szCs w:val="24"/>
                <w:lang w:val="kk-KZ"/>
              </w:rPr>
            </w:pPr>
          </w:p>
          <w:p w14:paraId="1E37CA67" w14:textId="6DA8C295"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bCs/>
                <w:sz w:val="24"/>
                <w:szCs w:val="24"/>
                <w:lang w:val="kk-KZ"/>
              </w:rPr>
              <w:t>Жоба рубрикасы</w:t>
            </w:r>
          </w:p>
        </w:tc>
        <w:tc>
          <w:tcPr>
            <w:tcW w:w="1926" w:type="dxa"/>
          </w:tcPr>
          <w:p w14:paraId="25550FEA" w14:textId="77777777" w:rsidR="000814F9" w:rsidRPr="00731FEF" w:rsidRDefault="000814F9" w:rsidP="00C8213F">
            <w:pPr>
              <w:spacing w:line="240" w:lineRule="auto"/>
              <w:jc w:val="center"/>
              <w:rPr>
                <w:rFonts w:ascii="Times New Roman" w:eastAsia="Times New Roman" w:hAnsi="Times New Roman"/>
                <w:bCs/>
                <w:sz w:val="24"/>
                <w:szCs w:val="24"/>
                <w:lang w:val="kk-KZ"/>
              </w:rPr>
            </w:pPr>
          </w:p>
          <w:p w14:paraId="5D5C9441" w14:textId="701D0BA8"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bCs/>
                <w:sz w:val="24"/>
                <w:szCs w:val="24"/>
                <w:lang w:val="kk-KZ"/>
              </w:rPr>
              <w:t>0-20 балл</w:t>
            </w:r>
          </w:p>
        </w:tc>
      </w:tr>
      <w:tr w:rsidR="00731FEF" w:rsidRPr="00731FEF" w14:paraId="4A97386D" w14:textId="77777777" w:rsidTr="000814F9">
        <w:tc>
          <w:tcPr>
            <w:tcW w:w="1925" w:type="dxa"/>
          </w:tcPr>
          <w:p w14:paraId="5FD3C142" w14:textId="31604F54"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bCs/>
                <w:sz w:val="24"/>
                <w:szCs w:val="24"/>
                <w:lang w:val="kk-KZ"/>
              </w:rPr>
              <w:t>Психологиялық-рефлексивтік блок</w:t>
            </w:r>
          </w:p>
        </w:tc>
        <w:tc>
          <w:tcPr>
            <w:tcW w:w="1925" w:type="dxa"/>
          </w:tcPr>
          <w:p w14:paraId="59A9F5A3" w14:textId="56D013D8"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bCs/>
                <w:sz w:val="24"/>
                <w:szCs w:val="24"/>
                <w:lang w:val="kk-KZ"/>
              </w:rPr>
              <w:t>Эмпатия, уәж, өзіндік бағалау, рефлексия</w:t>
            </w:r>
          </w:p>
        </w:tc>
        <w:tc>
          <w:tcPr>
            <w:tcW w:w="1926" w:type="dxa"/>
          </w:tcPr>
          <w:p w14:paraId="6841674C" w14:textId="07962681"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bCs/>
                <w:sz w:val="24"/>
                <w:szCs w:val="24"/>
                <w:lang w:val="kk-KZ"/>
              </w:rPr>
              <w:t>Рефлексия күнделігі</w:t>
            </w:r>
          </w:p>
        </w:tc>
        <w:tc>
          <w:tcPr>
            <w:tcW w:w="1926" w:type="dxa"/>
          </w:tcPr>
          <w:p w14:paraId="3024BCD5" w14:textId="264FDEF5"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bCs/>
                <w:sz w:val="24"/>
                <w:szCs w:val="24"/>
                <w:lang w:val="kk-KZ"/>
              </w:rPr>
              <w:t>Сауалнама + кодтау</w:t>
            </w:r>
          </w:p>
        </w:tc>
        <w:tc>
          <w:tcPr>
            <w:tcW w:w="1926" w:type="dxa"/>
          </w:tcPr>
          <w:p w14:paraId="0C6CF247" w14:textId="61292A67"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bCs/>
                <w:sz w:val="24"/>
                <w:szCs w:val="24"/>
                <w:lang w:val="kk-KZ"/>
              </w:rPr>
              <w:t>0-40 балл/категория</w:t>
            </w:r>
          </w:p>
        </w:tc>
      </w:tr>
      <w:tr w:rsidR="000814F9" w:rsidRPr="00731FEF" w14:paraId="02EBC5A2" w14:textId="77777777" w:rsidTr="000814F9">
        <w:tc>
          <w:tcPr>
            <w:tcW w:w="1925" w:type="dxa"/>
          </w:tcPr>
          <w:p w14:paraId="265C9500" w14:textId="034CA39D"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bCs/>
                <w:sz w:val="24"/>
                <w:szCs w:val="24"/>
                <w:lang w:val="kk-KZ"/>
              </w:rPr>
              <w:t>Жиынтық көрсеткіш</w:t>
            </w:r>
          </w:p>
        </w:tc>
        <w:tc>
          <w:tcPr>
            <w:tcW w:w="1925" w:type="dxa"/>
          </w:tcPr>
          <w:p w14:paraId="48CCEDF3" w14:textId="2E2D6A9E"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hAnsi="Times New Roman"/>
                <w:bCs/>
                <w:sz w:val="24"/>
                <w:szCs w:val="24"/>
                <w:lang w:val="kk-KZ"/>
              </w:rPr>
              <w:t>Төрт критерийдің кіріктірілуі</w:t>
            </w:r>
          </w:p>
        </w:tc>
        <w:tc>
          <w:tcPr>
            <w:tcW w:w="1926" w:type="dxa"/>
          </w:tcPr>
          <w:p w14:paraId="78D17205" w14:textId="1F600C2A"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bCs/>
                <w:sz w:val="24"/>
                <w:szCs w:val="24"/>
                <w:lang w:val="kk-KZ"/>
              </w:rPr>
              <w:t>Портфолио</w:t>
            </w:r>
          </w:p>
        </w:tc>
        <w:tc>
          <w:tcPr>
            <w:tcW w:w="1926" w:type="dxa"/>
          </w:tcPr>
          <w:p w14:paraId="1610157E" w14:textId="42BF6CCB"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bCs/>
                <w:sz w:val="24"/>
                <w:szCs w:val="24"/>
                <w:lang w:val="kk-KZ"/>
              </w:rPr>
              <w:t>Портфолио матрицасы</w:t>
            </w:r>
          </w:p>
        </w:tc>
        <w:tc>
          <w:tcPr>
            <w:tcW w:w="1926" w:type="dxa"/>
          </w:tcPr>
          <w:p w14:paraId="02153701" w14:textId="44BD70CD" w:rsidR="000814F9" w:rsidRPr="00731FEF" w:rsidRDefault="000814F9" w:rsidP="00C8213F">
            <w:pPr>
              <w:spacing w:line="240" w:lineRule="auto"/>
              <w:jc w:val="center"/>
              <w:rPr>
                <w:rFonts w:ascii="Times New Roman" w:eastAsia="Times New Roman" w:hAnsi="Times New Roman"/>
                <w:sz w:val="28"/>
                <w:szCs w:val="28"/>
                <w:lang w:val="kk-KZ"/>
              </w:rPr>
            </w:pPr>
            <w:r w:rsidRPr="00731FEF">
              <w:rPr>
                <w:rFonts w:ascii="Times New Roman" w:eastAsia="Times New Roman" w:hAnsi="Times New Roman"/>
                <w:bCs/>
                <w:sz w:val="24"/>
                <w:szCs w:val="24"/>
                <w:lang w:val="kk-KZ"/>
              </w:rPr>
              <w:t>100 баллдық жүйе</w:t>
            </w:r>
          </w:p>
        </w:tc>
      </w:tr>
    </w:tbl>
    <w:p w14:paraId="029DC8DB" w14:textId="7A2F23AA" w:rsidR="000814F9" w:rsidRPr="00731FEF" w:rsidRDefault="000814F9" w:rsidP="00C8213F">
      <w:pPr>
        <w:spacing w:after="0" w:line="240" w:lineRule="auto"/>
        <w:ind w:firstLine="567"/>
        <w:jc w:val="both"/>
        <w:rPr>
          <w:rFonts w:ascii="Times New Roman" w:eastAsia="Times New Roman" w:hAnsi="Times New Roman"/>
          <w:sz w:val="28"/>
          <w:szCs w:val="28"/>
          <w:lang w:val="kk-KZ"/>
        </w:rPr>
      </w:pPr>
    </w:p>
    <w:p w14:paraId="52F10B60" w14:textId="63CD5135" w:rsidR="00A70DD0" w:rsidRPr="00731FEF" w:rsidRDefault="00A70DD0" w:rsidP="00C8213F">
      <w:pPr>
        <w:spacing w:after="0" w:line="240" w:lineRule="auto"/>
        <w:ind w:firstLine="708"/>
        <w:jc w:val="both"/>
        <w:rPr>
          <w:rFonts w:ascii="Times New Roman" w:hAnsi="Times New Roman"/>
          <w:bCs/>
          <w:sz w:val="28"/>
          <w:szCs w:val="28"/>
          <w:lang w:val="kk-KZ"/>
        </w:rPr>
      </w:pPr>
      <w:r w:rsidRPr="00731FEF">
        <w:rPr>
          <w:rFonts w:ascii="Times New Roman" w:hAnsi="Times New Roman"/>
          <w:bCs/>
          <w:sz w:val="28"/>
          <w:szCs w:val="28"/>
          <w:lang w:val="kk-KZ"/>
        </w:rPr>
        <w:t>Кесте 9 - Индикаторларды операционалдандыру: көрсеткіш, бақылау бірлігі және дәлел көзі</w:t>
      </w:r>
    </w:p>
    <w:p w14:paraId="5D24850C" w14:textId="4B503C6E" w:rsidR="008F1444" w:rsidRPr="00731FEF" w:rsidRDefault="008F1444" w:rsidP="00C8213F">
      <w:pPr>
        <w:spacing w:after="0" w:line="240" w:lineRule="auto"/>
        <w:ind w:firstLine="708"/>
        <w:jc w:val="both"/>
        <w:rPr>
          <w:rFonts w:ascii="Times New Roman" w:eastAsia="Times New Roman" w:hAnsi="Times New Roman"/>
          <w:bCs/>
          <w:sz w:val="28"/>
          <w:szCs w:val="28"/>
          <w:lang w:val="kk-KZ"/>
        </w:rPr>
      </w:pPr>
    </w:p>
    <w:tbl>
      <w:tblPr>
        <w:tblStyle w:val="af6"/>
        <w:tblW w:w="0" w:type="auto"/>
        <w:tblLayout w:type="fixed"/>
        <w:tblLook w:val="04A0" w:firstRow="1" w:lastRow="0" w:firstColumn="1" w:lastColumn="0" w:noHBand="0" w:noVBand="1"/>
      </w:tblPr>
      <w:tblGrid>
        <w:gridCol w:w="640"/>
        <w:gridCol w:w="2332"/>
        <w:gridCol w:w="1030"/>
        <w:gridCol w:w="1514"/>
        <w:gridCol w:w="1094"/>
        <w:gridCol w:w="1182"/>
        <w:gridCol w:w="1836"/>
      </w:tblGrid>
      <w:tr w:rsidR="00731FEF" w:rsidRPr="001671FB" w14:paraId="08552A1A" w14:textId="77777777" w:rsidTr="001D7609">
        <w:tc>
          <w:tcPr>
            <w:tcW w:w="9628" w:type="dxa"/>
            <w:gridSpan w:val="7"/>
          </w:tcPr>
          <w:p w14:paraId="73225CF5" w14:textId="1AB21E9B" w:rsidR="000814F9" w:rsidRPr="00731FEF" w:rsidRDefault="000814F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b/>
                <w:sz w:val="24"/>
                <w:szCs w:val="24"/>
                <w:lang w:val="kk-KZ"/>
              </w:rPr>
              <w:t>Операционалдандыру кестесі (өлшем бірлігі мен дәлел түрі)</w:t>
            </w:r>
          </w:p>
        </w:tc>
      </w:tr>
      <w:tr w:rsidR="00731FEF" w:rsidRPr="00731FEF" w14:paraId="3629E315" w14:textId="77777777" w:rsidTr="001D7609">
        <w:tc>
          <w:tcPr>
            <w:tcW w:w="640" w:type="dxa"/>
          </w:tcPr>
          <w:p w14:paraId="463CEE1A" w14:textId="3666D29C"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Код</w:t>
            </w:r>
          </w:p>
        </w:tc>
        <w:tc>
          <w:tcPr>
            <w:tcW w:w="2332" w:type="dxa"/>
          </w:tcPr>
          <w:p w14:paraId="2A87404D" w14:textId="17B61588"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Көрсеткіш</w:t>
            </w:r>
          </w:p>
        </w:tc>
        <w:tc>
          <w:tcPr>
            <w:tcW w:w="1030" w:type="dxa"/>
          </w:tcPr>
          <w:p w14:paraId="21BA902F" w14:textId="3F64C05F"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Өлшем бірлігі</w:t>
            </w:r>
          </w:p>
        </w:tc>
        <w:tc>
          <w:tcPr>
            <w:tcW w:w="1514" w:type="dxa"/>
          </w:tcPr>
          <w:p w14:paraId="0D3A161F" w14:textId="1734DEAC"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Дерек көзі</w:t>
            </w:r>
          </w:p>
        </w:tc>
        <w:tc>
          <w:tcPr>
            <w:tcW w:w="1094" w:type="dxa"/>
          </w:tcPr>
          <w:p w14:paraId="086F5BD6" w14:textId="624F1E03"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Өлшеу кезеңі</w:t>
            </w:r>
          </w:p>
        </w:tc>
        <w:tc>
          <w:tcPr>
            <w:tcW w:w="1182" w:type="dxa"/>
          </w:tcPr>
          <w:p w14:paraId="3322D98A" w14:textId="103F3568"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Күтілетін өзгеріс</w:t>
            </w:r>
          </w:p>
        </w:tc>
        <w:tc>
          <w:tcPr>
            <w:tcW w:w="1836" w:type="dxa"/>
          </w:tcPr>
          <w:p w14:paraId="5B0050D5" w14:textId="63F081DD"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Ескертпе (қате көздері)</w:t>
            </w:r>
          </w:p>
        </w:tc>
      </w:tr>
      <w:tr w:rsidR="00731FEF" w:rsidRPr="00731FEF" w14:paraId="4CEE1CF2" w14:textId="77777777" w:rsidTr="001D7609">
        <w:tc>
          <w:tcPr>
            <w:tcW w:w="640" w:type="dxa"/>
          </w:tcPr>
          <w:p w14:paraId="7FF95F16" w14:textId="21AA712E"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K1</w:t>
            </w:r>
          </w:p>
        </w:tc>
        <w:tc>
          <w:tcPr>
            <w:tcW w:w="2332" w:type="dxa"/>
          </w:tcPr>
          <w:p w14:paraId="1CC1D39E" w14:textId="1CB2E623"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Дәлелдің мәтінге сәйкестігі</w:t>
            </w:r>
          </w:p>
        </w:tc>
        <w:tc>
          <w:tcPr>
            <w:tcW w:w="1030" w:type="dxa"/>
          </w:tcPr>
          <w:p w14:paraId="52E01B5B" w14:textId="163380F1"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0-3 балл</w:t>
            </w:r>
          </w:p>
        </w:tc>
        <w:tc>
          <w:tcPr>
            <w:tcW w:w="1514" w:type="dxa"/>
          </w:tcPr>
          <w:p w14:paraId="7A864C6B" w14:textId="50E6682E"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Эссе/дәлел картасы</w:t>
            </w:r>
          </w:p>
        </w:tc>
        <w:tc>
          <w:tcPr>
            <w:tcW w:w="1094" w:type="dxa"/>
          </w:tcPr>
          <w:p w14:paraId="0D2EA753" w14:textId="32378341"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Апта 3-12</w:t>
            </w:r>
          </w:p>
        </w:tc>
        <w:tc>
          <w:tcPr>
            <w:tcW w:w="1182" w:type="dxa"/>
          </w:tcPr>
          <w:p w14:paraId="51D5D7C5" w14:textId="16B32696"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Өсу</w:t>
            </w:r>
          </w:p>
        </w:tc>
        <w:tc>
          <w:tcPr>
            <w:tcW w:w="1836" w:type="dxa"/>
          </w:tcPr>
          <w:p w14:paraId="13C37863" w14:textId="71DC1764"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Плагиат емес, цитата нормасы</w:t>
            </w:r>
          </w:p>
        </w:tc>
      </w:tr>
      <w:tr w:rsidR="00731FEF" w:rsidRPr="00731FEF" w14:paraId="58D498D3" w14:textId="77777777" w:rsidTr="001D7609">
        <w:tc>
          <w:tcPr>
            <w:tcW w:w="640" w:type="dxa"/>
          </w:tcPr>
          <w:p w14:paraId="65D9457B" w14:textId="22C4C8A1"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K2</w:t>
            </w:r>
          </w:p>
        </w:tc>
        <w:tc>
          <w:tcPr>
            <w:tcW w:w="2332" w:type="dxa"/>
          </w:tcPr>
          <w:p w14:paraId="5B4B6A28" w14:textId="237A3B6F"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Композицияны анықтау</w:t>
            </w:r>
          </w:p>
        </w:tc>
        <w:tc>
          <w:tcPr>
            <w:tcW w:w="1030" w:type="dxa"/>
          </w:tcPr>
          <w:p w14:paraId="77345EA3" w14:textId="0FE7E542"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Дұрыс/бұрыс</w:t>
            </w:r>
          </w:p>
        </w:tc>
        <w:tc>
          <w:tcPr>
            <w:tcW w:w="1514" w:type="dxa"/>
          </w:tcPr>
          <w:p w14:paraId="2F1F98D0" w14:textId="70D591A7"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Тест</w:t>
            </w:r>
          </w:p>
        </w:tc>
        <w:tc>
          <w:tcPr>
            <w:tcW w:w="1094" w:type="dxa"/>
          </w:tcPr>
          <w:p w14:paraId="6A36384E" w14:textId="4C41B538"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Pre/Post</w:t>
            </w:r>
          </w:p>
        </w:tc>
        <w:tc>
          <w:tcPr>
            <w:tcW w:w="1182" w:type="dxa"/>
          </w:tcPr>
          <w:p w14:paraId="3D1AF2E2" w14:textId="0FD2016F"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Өсу</w:t>
            </w:r>
          </w:p>
        </w:tc>
        <w:tc>
          <w:tcPr>
            <w:tcW w:w="1836" w:type="dxa"/>
          </w:tcPr>
          <w:p w14:paraId="4DE4AD2E" w14:textId="068DBBDF"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Тапсырма қиындығы тең</w:t>
            </w:r>
          </w:p>
        </w:tc>
      </w:tr>
      <w:tr w:rsidR="00731FEF" w:rsidRPr="00731FEF" w14:paraId="1D99D47A" w14:textId="77777777" w:rsidTr="001D7609">
        <w:tc>
          <w:tcPr>
            <w:tcW w:w="640" w:type="dxa"/>
          </w:tcPr>
          <w:p w14:paraId="6EF7ABB2" w14:textId="725196EF"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K3</w:t>
            </w:r>
          </w:p>
        </w:tc>
        <w:tc>
          <w:tcPr>
            <w:tcW w:w="2332" w:type="dxa"/>
          </w:tcPr>
          <w:p w14:paraId="2E82ABB9" w14:textId="066D0480"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Сабақ мақсаты мен бағалау сәйкестігі</w:t>
            </w:r>
          </w:p>
        </w:tc>
        <w:tc>
          <w:tcPr>
            <w:tcW w:w="1030" w:type="dxa"/>
          </w:tcPr>
          <w:p w14:paraId="6602ACF3" w14:textId="1F52559A"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0-4 балл</w:t>
            </w:r>
          </w:p>
        </w:tc>
        <w:tc>
          <w:tcPr>
            <w:tcW w:w="1514" w:type="dxa"/>
          </w:tcPr>
          <w:p w14:paraId="0FB1D0D4" w14:textId="34AACA24"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Микросабақ жоспары</w:t>
            </w:r>
          </w:p>
        </w:tc>
        <w:tc>
          <w:tcPr>
            <w:tcW w:w="1094" w:type="dxa"/>
          </w:tcPr>
          <w:p w14:paraId="33A513BB" w14:textId="17198EB6"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Апта 7-12</w:t>
            </w:r>
          </w:p>
        </w:tc>
        <w:tc>
          <w:tcPr>
            <w:tcW w:w="1182" w:type="dxa"/>
          </w:tcPr>
          <w:p w14:paraId="5EF2C80B" w14:textId="4A84A878"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Өсу</w:t>
            </w:r>
          </w:p>
        </w:tc>
        <w:tc>
          <w:tcPr>
            <w:tcW w:w="1836" w:type="dxa"/>
          </w:tcPr>
          <w:p w14:paraId="22F14968" w14:textId="5E3FE0F4"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Критерий алдын ала берілген</w:t>
            </w:r>
          </w:p>
        </w:tc>
      </w:tr>
      <w:tr w:rsidR="00731FEF" w:rsidRPr="00731FEF" w14:paraId="5924170B" w14:textId="77777777" w:rsidTr="001D7609">
        <w:tc>
          <w:tcPr>
            <w:tcW w:w="640" w:type="dxa"/>
          </w:tcPr>
          <w:p w14:paraId="317920EA" w14:textId="3F1855D8"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K4</w:t>
            </w:r>
          </w:p>
        </w:tc>
        <w:tc>
          <w:tcPr>
            <w:tcW w:w="2332" w:type="dxa"/>
          </w:tcPr>
          <w:p w14:paraId="0EF08D9F" w14:textId="53A5D6EB"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Эмпатиялық түсіну деңгейі</w:t>
            </w:r>
          </w:p>
        </w:tc>
        <w:tc>
          <w:tcPr>
            <w:tcW w:w="1030" w:type="dxa"/>
          </w:tcPr>
          <w:p w14:paraId="3D75D3B8" w14:textId="1C32CCE4"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0-10 балл</w:t>
            </w:r>
          </w:p>
        </w:tc>
        <w:tc>
          <w:tcPr>
            <w:tcW w:w="1514" w:type="dxa"/>
          </w:tcPr>
          <w:p w14:paraId="6C481434" w14:textId="63EB004C"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Сауалнама + эссе кодтары</w:t>
            </w:r>
          </w:p>
        </w:tc>
        <w:tc>
          <w:tcPr>
            <w:tcW w:w="1094" w:type="dxa"/>
          </w:tcPr>
          <w:p w14:paraId="243C1158" w14:textId="497749A9"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Pre/Post</w:t>
            </w:r>
          </w:p>
        </w:tc>
        <w:tc>
          <w:tcPr>
            <w:tcW w:w="1182" w:type="dxa"/>
          </w:tcPr>
          <w:p w14:paraId="06B0FC36" w14:textId="77777777"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Тұрақты</w:t>
            </w:r>
          </w:p>
          <w:p w14:paraId="2F721996" w14:textId="0E7DAF0B"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/өсу</w:t>
            </w:r>
          </w:p>
        </w:tc>
        <w:tc>
          <w:tcPr>
            <w:tcW w:w="1836" w:type="dxa"/>
          </w:tcPr>
          <w:p w14:paraId="474C674F" w14:textId="5B741F58"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Әлеуметтік қалаулы жауап</w:t>
            </w:r>
          </w:p>
        </w:tc>
      </w:tr>
      <w:tr w:rsidR="00731FEF" w:rsidRPr="00731FEF" w14:paraId="0830AA59" w14:textId="77777777" w:rsidTr="001D7609">
        <w:tc>
          <w:tcPr>
            <w:tcW w:w="640" w:type="dxa"/>
          </w:tcPr>
          <w:p w14:paraId="5894D690" w14:textId="23A22599"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K5</w:t>
            </w:r>
          </w:p>
        </w:tc>
        <w:tc>
          <w:tcPr>
            <w:tcW w:w="2332" w:type="dxa"/>
          </w:tcPr>
          <w:p w14:paraId="60F83CC9" w14:textId="10E357E7"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Рефлексия тереңдігі</w:t>
            </w:r>
          </w:p>
        </w:tc>
        <w:tc>
          <w:tcPr>
            <w:tcW w:w="1030" w:type="dxa"/>
          </w:tcPr>
          <w:p w14:paraId="2E40C922" w14:textId="7CAFEE1D"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0-3 деңгей</w:t>
            </w:r>
          </w:p>
        </w:tc>
        <w:tc>
          <w:tcPr>
            <w:tcW w:w="1514" w:type="dxa"/>
          </w:tcPr>
          <w:p w14:paraId="0670D63A" w14:textId="044ECD65"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Күнделік</w:t>
            </w:r>
          </w:p>
        </w:tc>
        <w:tc>
          <w:tcPr>
            <w:tcW w:w="1094" w:type="dxa"/>
          </w:tcPr>
          <w:p w14:paraId="31D71D61" w14:textId="5E2A3CBC"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Апта 3-12</w:t>
            </w:r>
          </w:p>
        </w:tc>
        <w:tc>
          <w:tcPr>
            <w:tcW w:w="1182" w:type="dxa"/>
          </w:tcPr>
          <w:p w14:paraId="248ECF75" w14:textId="1568D61C"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Өсу</w:t>
            </w:r>
          </w:p>
        </w:tc>
        <w:tc>
          <w:tcPr>
            <w:tcW w:w="1836" w:type="dxa"/>
          </w:tcPr>
          <w:p w14:paraId="15B97E58" w14:textId="71EAB388" w:rsidR="001D7609" w:rsidRPr="00731FEF" w:rsidRDefault="001D7609" w:rsidP="00C8213F">
            <w:pPr>
              <w:spacing w:line="240" w:lineRule="auto"/>
              <w:jc w:val="center"/>
              <w:rPr>
                <w:rFonts w:ascii="Times New Roman" w:eastAsia="Times New Roman" w:hAnsi="Times New Roman"/>
                <w:bCs/>
                <w:sz w:val="28"/>
                <w:szCs w:val="28"/>
                <w:lang w:val="kk-KZ"/>
              </w:rPr>
            </w:pPr>
            <w:r w:rsidRPr="00731FEF">
              <w:rPr>
                <w:rFonts w:ascii="Times New Roman" w:eastAsia="Times New Roman" w:hAnsi="Times New Roman"/>
                <w:sz w:val="24"/>
                <w:szCs w:val="24"/>
                <w:lang w:val="kk-KZ"/>
              </w:rPr>
              <w:t>Оқытушы ықпалы</w:t>
            </w:r>
          </w:p>
        </w:tc>
      </w:tr>
    </w:tbl>
    <w:p w14:paraId="2FB834D9" w14:textId="5CAACF07" w:rsidR="00A70DD0" w:rsidRPr="00731FEF" w:rsidRDefault="00A70DD0"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lastRenderedPageBreak/>
        <w:t>Өлшеу құралдары үш қағидаға сүйеніп жасалды: (1) мазмұн валидтілігі – құрал тапсырмалары пәннің оқу нәтижелеріне сәйкес болуы; (2) әдістемелік валидтілік – өлшенетін көрсеткіш шынымен пайымдауға негізделген әрекетке қатысты болуы; (3) психометриялық сенімділік – құралдың тұрақтылығы. Диагностикалық пакетке тест, сауалнама, бақылау парағы және өнімді бағалау рубрикалары енгізілді.</w:t>
      </w:r>
    </w:p>
    <w:p w14:paraId="08BA5619" w14:textId="77777777" w:rsidR="00C948F4" w:rsidRPr="00731FEF" w:rsidRDefault="00C948F4" w:rsidP="00C8213F">
      <w:pPr>
        <w:spacing w:after="0" w:line="240" w:lineRule="auto"/>
        <w:ind w:firstLine="567"/>
        <w:jc w:val="both"/>
        <w:rPr>
          <w:rFonts w:ascii="Times New Roman" w:eastAsia="Times New Roman" w:hAnsi="Times New Roman"/>
          <w:sz w:val="28"/>
          <w:szCs w:val="28"/>
          <w:lang w:val="kk-KZ"/>
        </w:rPr>
      </w:pPr>
    </w:p>
    <w:p w14:paraId="48D0393B" w14:textId="77777777" w:rsidR="00A70DD0" w:rsidRPr="00731FEF" w:rsidRDefault="00A70DD0" w:rsidP="00C8213F">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Кесте 10 - Диагностикалық құралдар пакеті: мақсаты, құрылымы және қолдану тәртібі</w:t>
      </w:r>
    </w:p>
    <w:p w14:paraId="46CA10A9" w14:textId="6AE9BA9D" w:rsidR="008F1444" w:rsidRPr="00731FEF" w:rsidRDefault="008F1444" w:rsidP="00C8213F">
      <w:pPr>
        <w:spacing w:after="0" w:line="240" w:lineRule="auto"/>
        <w:ind w:firstLine="708"/>
        <w:rPr>
          <w:rFonts w:ascii="Times New Roman" w:eastAsia="Times New Roman" w:hAnsi="Times New Roman"/>
          <w:bCs/>
          <w:sz w:val="28"/>
          <w:szCs w:val="28"/>
          <w:lang w:val="kk-KZ"/>
        </w:rPr>
      </w:pPr>
    </w:p>
    <w:tbl>
      <w:tblPr>
        <w:tblStyle w:val="af6"/>
        <w:tblW w:w="9706" w:type="dxa"/>
        <w:jc w:val="center"/>
        <w:tblLook w:val="04A0" w:firstRow="1" w:lastRow="0" w:firstColumn="1" w:lastColumn="0" w:noHBand="0" w:noVBand="1"/>
      </w:tblPr>
      <w:tblGrid>
        <w:gridCol w:w="1633"/>
        <w:gridCol w:w="1263"/>
        <w:gridCol w:w="1919"/>
        <w:gridCol w:w="1454"/>
        <w:gridCol w:w="1974"/>
        <w:gridCol w:w="1463"/>
      </w:tblGrid>
      <w:tr w:rsidR="00731FEF" w:rsidRPr="00731FEF" w14:paraId="29F57CB0" w14:textId="77777777" w:rsidTr="001D7609">
        <w:trPr>
          <w:jc w:val="center"/>
        </w:trPr>
        <w:tc>
          <w:tcPr>
            <w:tcW w:w="1633" w:type="dxa"/>
            <w:vAlign w:val="center"/>
          </w:tcPr>
          <w:p w14:paraId="5F5BBEAF" w14:textId="60328957" w:rsidR="001D7609" w:rsidRPr="00731FEF" w:rsidRDefault="001D7609"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Құрал атауы</w:t>
            </w:r>
          </w:p>
        </w:tc>
        <w:tc>
          <w:tcPr>
            <w:tcW w:w="1263" w:type="dxa"/>
            <w:vAlign w:val="center"/>
          </w:tcPr>
          <w:p w14:paraId="5DAF1CEF" w14:textId="0DCBC944" w:rsidR="001D7609" w:rsidRPr="00731FEF" w:rsidRDefault="001D7609"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Қамтитын өлшем</w:t>
            </w:r>
          </w:p>
        </w:tc>
        <w:tc>
          <w:tcPr>
            <w:tcW w:w="1919" w:type="dxa"/>
            <w:vAlign w:val="center"/>
          </w:tcPr>
          <w:p w14:paraId="21F5E31A" w14:textId="5DF4F671" w:rsidR="001D7609" w:rsidRPr="00731FEF" w:rsidRDefault="001D7609"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Құрылымы</w:t>
            </w:r>
          </w:p>
        </w:tc>
        <w:tc>
          <w:tcPr>
            <w:tcW w:w="1454" w:type="dxa"/>
            <w:vAlign w:val="center"/>
          </w:tcPr>
          <w:p w14:paraId="711633F5" w14:textId="199F247F" w:rsidR="001D7609" w:rsidRPr="00731FEF" w:rsidRDefault="001D7609"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Ұпай/шкала</w:t>
            </w:r>
          </w:p>
        </w:tc>
        <w:tc>
          <w:tcPr>
            <w:tcW w:w="1974" w:type="dxa"/>
            <w:vAlign w:val="center"/>
          </w:tcPr>
          <w:p w14:paraId="7BD44432" w14:textId="0947CEA4" w:rsidR="001D7609" w:rsidRPr="00731FEF" w:rsidRDefault="001D7609"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Қолдану уақыты</w:t>
            </w:r>
          </w:p>
        </w:tc>
        <w:tc>
          <w:tcPr>
            <w:tcW w:w="1463" w:type="dxa"/>
            <w:vAlign w:val="center"/>
          </w:tcPr>
          <w:p w14:paraId="19493EA8" w14:textId="22CF2D64" w:rsidR="001D7609" w:rsidRPr="00731FEF" w:rsidRDefault="001D7609" w:rsidP="00C8213F">
            <w:pPr>
              <w:spacing w:line="240" w:lineRule="auto"/>
              <w:jc w:val="center"/>
              <w:rPr>
                <w:rFonts w:ascii="Times New Roman" w:eastAsia="Times New Roman" w:hAnsi="Times New Roman"/>
                <w:bCs/>
                <w:sz w:val="24"/>
                <w:szCs w:val="24"/>
                <w:lang w:val="kk-KZ"/>
              </w:rPr>
            </w:pPr>
            <w:r w:rsidRPr="00731FEF">
              <w:rPr>
                <w:rFonts w:ascii="Times New Roman" w:hAnsi="Times New Roman"/>
                <w:bCs/>
                <w:sz w:val="24"/>
                <w:szCs w:val="24"/>
                <w:lang w:val="kk-KZ"/>
              </w:rPr>
              <w:t>Нәтиже пайымдауы</w:t>
            </w:r>
          </w:p>
        </w:tc>
      </w:tr>
      <w:tr w:rsidR="00731FEF" w:rsidRPr="00731FEF" w14:paraId="62D3A54F" w14:textId="77777777" w:rsidTr="001D7609">
        <w:trPr>
          <w:jc w:val="center"/>
        </w:trPr>
        <w:tc>
          <w:tcPr>
            <w:tcW w:w="1633" w:type="dxa"/>
          </w:tcPr>
          <w:p w14:paraId="49BD349E" w14:textId="010D1792" w:rsidR="001D7609" w:rsidRPr="00731FEF" w:rsidRDefault="001D7609"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Әдеби талдау тесті</w:t>
            </w:r>
          </w:p>
        </w:tc>
        <w:tc>
          <w:tcPr>
            <w:tcW w:w="1263" w:type="dxa"/>
          </w:tcPr>
          <w:p w14:paraId="7A987294" w14:textId="6E4DDF07" w:rsidR="001D7609" w:rsidRPr="00731FEF" w:rsidRDefault="001D7609"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K1, K2</w:t>
            </w:r>
          </w:p>
        </w:tc>
        <w:tc>
          <w:tcPr>
            <w:tcW w:w="1919" w:type="dxa"/>
          </w:tcPr>
          <w:p w14:paraId="45708828" w14:textId="3C720914" w:rsidR="001D7609" w:rsidRPr="00731FEF" w:rsidRDefault="001D7609"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20 тапсырма: көп таңдаулы + қысқа жауап</w:t>
            </w:r>
          </w:p>
        </w:tc>
        <w:tc>
          <w:tcPr>
            <w:tcW w:w="1454" w:type="dxa"/>
          </w:tcPr>
          <w:p w14:paraId="0924520F" w14:textId="7DD31B1B" w:rsidR="001D7609" w:rsidRPr="00731FEF" w:rsidRDefault="001D7609"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0-20</w:t>
            </w:r>
          </w:p>
        </w:tc>
        <w:tc>
          <w:tcPr>
            <w:tcW w:w="1974" w:type="dxa"/>
          </w:tcPr>
          <w:p w14:paraId="516CAFA9" w14:textId="26C3C8A8" w:rsidR="001D7609" w:rsidRPr="00731FEF" w:rsidRDefault="001D7609"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Pre/Post (45 мин)</w:t>
            </w:r>
          </w:p>
        </w:tc>
        <w:tc>
          <w:tcPr>
            <w:tcW w:w="1463" w:type="dxa"/>
          </w:tcPr>
          <w:p w14:paraId="519BD8A9" w14:textId="3FF59399" w:rsidR="001D7609" w:rsidRPr="00731FEF" w:rsidRDefault="001D7609"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Орташа балл және деңгей</w:t>
            </w:r>
          </w:p>
        </w:tc>
      </w:tr>
      <w:tr w:rsidR="00731FEF" w:rsidRPr="00731FEF" w14:paraId="579B9AFD" w14:textId="77777777" w:rsidTr="001D7609">
        <w:trPr>
          <w:jc w:val="center"/>
        </w:trPr>
        <w:tc>
          <w:tcPr>
            <w:tcW w:w="1633" w:type="dxa"/>
          </w:tcPr>
          <w:p w14:paraId="6C79A056" w14:textId="4B2C21C2" w:rsidR="001D7609" w:rsidRPr="00731FEF" w:rsidRDefault="001D7609"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Оқу уәжі сауалнамасы</w:t>
            </w:r>
          </w:p>
        </w:tc>
        <w:tc>
          <w:tcPr>
            <w:tcW w:w="1263" w:type="dxa"/>
          </w:tcPr>
          <w:p w14:paraId="1108FEE1" w14:textId="7717ECC2" w:rsidR="001D7609" w:rsidRPr="00731FEF" w:rsidRDefault="001D7609"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K4</w:t>
            </w:r>
          </w:p>
        </w:tc>
        <w:tc>
          <w:tcPr>
            <w:tcW w:w="1919" w:type="dxa"/>
          </w:tcPr>
          <w:p w14:paraId="2126A620" w14:textId="6BE2D425" w:rsidR="001D7609" w:rsidRPr="00731FEF" w:rsidRDefault="001D7609"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10 тұжырым, Лайкерт 1-4</w:t>
            </w:r>
          </w:p>
        </w:tc>
        <w:tc>
          <w:tcPr>
            <w:tcW w:w="1454" w:type="dxa"/>
          </w:tcPr>
          <w:p w14:paraId="62BFEFCA" w14:textId="77F19170" w:rsidR="001D7609" w:rsidRPr="00731FEF" w:rsidRDefault="001D7609"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10-40</w:t>
            </w:r>
          </w:p>
        </w:tc>
        <w:tc>
          <w:tcPr>
            <w:tcW w:w="1974" w:type="dxa"/>
          </w:tcPr>
          <w:p w14:paraId="785F143C" w14:textId="09657B97" w:rsidR="001D7609" w:rsidRPr="00731FEF" w:rsidRDefault="001D7609"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Pre/Post (10 мин)</w:t>
            </w:r>
          </w:p>
        </w:tc>
        <w:tc>
          <w:tcPr>
            <w:tcW w:w="1463" w:type="dxa"/>
          </w:tcPr>
          <w:p w14:paraId="72984BAA" w14:textId="1542F3C0" w:rsidR="001D7609" w:rsidRPr="00731FEF" w:rsidRDefault="001D7609"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Уәж индексі, динамика</w:t>
            </w:r>
          </w:p>
        </w:tc>
      </w:tr>
      <w:tr w:rsidR="00731FEF" w:rsidRPr="00731FEF" w14:paraId="2B60D280" w14:textId="77777777" w:rsidTr="001D7609">
        <w:trPr>
          <w:jc w:val="center"/>
        </w:trPr>
        <w:tc>
          <w:tcPr>
            <w:tcW w:w="1633" w:type="dxa"/>
          </w:tcPr>
          <w:p w14:paraId="0795BAD9" w14:textId="448DC073" w:rsidR="001D7609" w:rsidRPr="00731FEF" w:rsidRDefault="001D7609"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Бақылау парағы</w:t>
            </w:r>
          </w:p>
        </w:tc>
        <w:tc>
          <w:tcPr>
            <w:tcW w:w="1263" w:type="dxa"/>
          </w:tcPr>
          <w:p w14:paraId="162DCFA1" w14:textId="0D1CE25C" w:rsidR="001D7609" w:rsidRPr="00731FEF" w:rsidRDefault="001D7609"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K1, K3</w:t>
            </w:r>
          </w:p>
        </w:tc>
        <w:tc>
          <w:tcPr>
            <w:tcW w:w="1919" w:type="dxa"/>
          </w:tcPr>
          <w:p w14:paraId="76832130" w14:textId="28248A16" w:rsidR="001D7609" w:rsidRPr="00731FEF" w:rsidRDefault="001D7609"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7 индикатор, 0-2 балл</w:t>
            </w:r>
          </w:p>
        </w:tc>
        <w:tc>
          <w:tcPr>
            <w:tcW w:w="1454" w:type="dxa"/>
          </w:tcPr>
          <w:p w14:paraId="1F9D1624" w14:textId="1CD23D58" w:rsidR="001D7609" w:rsidRPr="00731FEF" w:rsidRDefault="001D7609"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0-14</w:t>
            </w:r>
          </w:p>
        </w:tc>
        <w:tc>
          <w:tcPr>
            <w:tcW w:w="1974" w:type="dxa"/>
          </w:tcPr>
          <w:p w14:paraId="6867258A" w14:textId="48881A28" w:rsidR="001D7609" w:rsidRPr="00731FEF" w:rsidRDefault="001D7609" w:rsidP="00C8213F">
            <w:pPr>
              <w:spacing w:line="240" w:lineRule="auto"/>
              <w:jc w:val="center"/>
              <w:rPr>
                <w:rFonts w:ascii="Times New Roman" w:eastAsia="Times New Roman" w:hAnsi="Times New Roman"/>
                <w:bCs/>
                <w:sz w:val="24"/>
                <w:szCs w:val="24"/>
                <w:lang w:val="kk-KZ"/>
              </w:rPr>
            </w:pPr>
            <w:r w:rsidRPr="00731FEF">
              <w:rPr>
                <w:rFonts w:ascii="Times New Roman" w:hAnsi="Times New Roman"/>
                <w:sz w:val="24"/>
                <w:szCs w:val="24"/>
                <w:lang w:val="kk-KZ"/>
              </w:rPr>
              <w:t>Дәріс/дискуссия</w:t>
            </w:r>
          </w:p>
        </w:tc>
        <w:tc>
          <w:tcPr>
            <w:tcW w:w="1463" w:type="dxa"/>
          </w:tcPr>
          <w:p w14:paraId="5817FD64" w14:textId="28604B6C" w:rsidR="001D7609" w:rsidRPr="00731FEF" w:rsidRDefault="001D7609"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Үдеріс сапасы</w:t>
            </w:r>
          </w:p>
        </w:tc>
      </w:tr>
      <w:tr w:rsidR="00731FEF" w:rsidRPr="00731FEF" w14:paraId="68C3077F" w14:textId="77777777" w:rsidTr="001D7609">
        <w:trPr>
          <w:jc w:val="center"/>
        </w:trPr>
        <w:tc>
          <w:tcPr>
            <w:tcW w:w="1633" w:type="dxa"/>
          </w:tcPr>
          <w:p w14:paraId="3C7844ED" w14:textId="113A2E60" w:rsidR="001D7609" w:rsidRPr="00731FEF" w:rsidRDefault="001D7609"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Эссе рубрикасы</w:t>
            </w:r>
          </w:p>
        </w:tc>
        <w:tc>
          <w:tcPr>
            <w:tcW w:w="1263" w:type="dxa"/>
          </w:tcPr>
          <w:p w14:paraId="6CF91C6D" w14:textId="0011DEF0" w:rsidR="001D7609" w:rsidRPr="00731FEF" w:rsidRDefault="001D7609"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K1</w:t>
            </w:r>
          </w:p>
        </w:tc>
        <w:tc>
          <w:tcPr>
            <w:tcW w:w="1919" w:type="dxa"/>
          </w:tcPr>
          <w:p w14:paraId="2BC463C1" w14:textId="48A24A4B" w:rsidR="001D7609" w:rsidRPr="00731FEF" w:rsidRDefault="001D7609"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4 өлшем × 0-6</w:t>
            </w:r>
          </w:p>
        </w:tc>
        <w:tc>
          <w:tcPr>
            <w:tcW w:w="1454" w:type="dxa"/>
          </w:tcPr>
          <w:p w14:paraId="2833BB28" w14:textId="1509066D" w:rsidR="001D7609" w:rsidRPr="00731FEF" w:rsidRDefault="001D7609"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0-24</w:t>
            </w:r>
          </w:p>
        </w:tc>
        <w:tc>
          <w:tcPr>
            <w:tcW w:w="1974" w:type="dxa"/>
          </w:tcPr>
          <w:p w14:paraId="639FB16A" w14:textId="16484949" w:rsidR="001D7609" w:rsidRPr="00731FEF" w:rsidRDefault="001D7609"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Апта 6,12</w:t>
            </w:r>
          </w:p>
        </w:tc>
        <w:tc>
          <w:tcPr>
            <w:tcW w:w="1463" w:type="dxa"/>
          </w:tcPr>
          <w:p w14:paraId="00661F15" w14:textId="6E302625" w:rsidR="001D7609" w:rsidRPr="00731FEF" w:rsidRDefault="001D7609"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Дәлелділік және құрылым</w:t>
            </w:r>
          </w:p>
        </w:tc>
      </w:tr>
      <w:tr w:rsidR="001D7609" w:rsidRPr="00731FEF" w14:paraId="32F93CCE" w14:textId="77777777" w:rsidTr="001D7609">
        <w:trPr>
          <w:jc w:val="center"/>
        </w:trPr>
        <w:tc>
          <w:tcPr>
            <w:tcW w:w="1633" w:type="dxa"/>
          </w:tcPr>
          <w:p w14:paraId="1D038D0D" w14:textId="48345539" w:rsidR="001D7609" w:rsidRPr="00731FEF" w:rsidRDefault="001D7609"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Микросабақ рубрикасы</w:t>
            </w:r>
          </w:p>
        </w:tc>
        <w:tc>
          <w:tcPr>
            <w:tcW w:w="1263" w:type="dxa"/>
          </w:tcPr>
          <w:p w14:paraId="2C46DB87" w14:textId="1AB6483F" w:rsidR="001D7609" w:rsidRPr="00731FEF" w:rsidRDefault="001D7609"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K3</w:t>
            </w:r>
          </w:p>
        </w:tc>
        <w:tc>
          <w:tcPr>
            <w:tcW w:w="1919" w:type="dxa"/>
          </w:tcPr>
          <w:p w14:paraId="35609F8A" w14:textId="5DFE58E0" w:rsidR="001D7609" w:rsidRPr="00731FEF" w:rsidRDefault="001D7609"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5 өлшем × 0-4</w:t>
            </w:r>
          </w:p>
        </w:tc>
        <w:tc>
          <w:tcPr>
            <w:tcW w:w="1454" w:type="dxa"/>
          </w:tcPr>
          <w:p w14:paraId="56D52E46" w14:textId="01A467DD" w:rsidR="001D7609" w:rsidRPr="00731FEF" w:rsidRDefault="001D7609"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0-20</w:t>
            </w:r>
          </w:p>
        </w:tc>
        <w:tc>
          <w:tcPr>
            <w:tcW w:w="1974" w:type="dxa"/>
          </w:tcPr>
          <w:p w14:paraId="4B5D15A9" w14:textId="1B313EA3" w:rsidR="001D7609" w:rsidRPr="00731FEF" w:rsidRDefault="001D7609"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Апта 10-12</w:t>
            </w:r>
          </w:p>
        </w:tc>
        <w:tc>
          <w:tcPr>
            <w:tcW w:w="1463" w:type="dxa"/>
          </w:tcPr>
          <w:p w14:paraId="4D14D341" w14:textId="4B3CB348" w:rsidR="001D7609" w:rsidRPr="00731FEF" w:rsidRDefault="001D7609"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Сабақ жобасының сапасы</w:t>
            </w:r>
          </w:p>
        </w:tc>
      </w:tr>
    </w:tbl>
    <w:p w14:paraId="23A90BFA" w14:textId="273D41E0" w:rsidR="001D7609" w:rsidRPr="00731FEF" w:rsidRDefault="001D7609" w:rsidP="00C8213F">
      <w:pPr>
        <w:spacing w:after="0" w:line="240" w:lineRule="auto"/>
        <w:ind w:firstLine="708"/>
        <w:rPr>
          <w:rFonts w:ascii="Times New Roman" w:eastAsia="Times New Roman" w:hAnsi="Times New Roman"/>
          <w:bCs/>
          <w:sz w:val="28"/>
          <w:szCs w:val="28"/>
          <w:lang w:val="kk-KZ"/>
        </w:rPr>
      </w:pPr>
    </w:p>
    <w:p w14:paraId="16F4C263" w14:textId="1874B8C6" w:rsidR="00A70DD0" w:rsidRPr="00731FEF" w:rsidRDefault="00A70DD0" w:rsidP="00C8213F">
      <w:pPr>
        <w:spacing w:after="0" w:line="240" w:lineRule="auto"/>
        <w:ind w:firstLine="708"/>
        <w:jc w:val="both"/>
        <w:rPr>
          <w:rFonts w:ascii="Times New Roman" w:hAnsi="Times New Roman"/>
          <w:bCs/>
          <w:sz w:val="28"/>
          <w:szCs w:val="28"/>
          <w:lang w:val="kk-KZ"/>
        </w:rPr>
      </w:pPr>
      <w:r w:rsidRPr="00731FEF">
        <w:rPr>
          <w:rFonts w:ascii="Times New Roman" w:hAnsi="Times New Roman"/>
          <w:bCs/>
          <w:sz w:val="28"/>
          <w:szCs w:val="28"/>
          <w:lang w:val="kk-KZ"/>
        </w:rPr>
        <w:t>Кесте 11 - Pre/Post тестінің спецификациясы: мазмұн аймағы және когнитивтік деңгей</w:t>
      </w:r>
    </w:p>
    <w:p w14:paraId="50E134DB" w14:textId="6AB5A6D9" w:rsidR="001D7609" w:rsidRPr="00731FEF" w:rsidRDefault="001D7609" w:rsidP="00C8213F">
      <w:pPr>
        <w:spacing w:after="0" w:line="240" w:lineRule="auto"/>
        <w:ind w:firstLine="708"/>
        <w:jc w:val="both"/>
        <w:rPr>
          <w:rFonts w:ascii="Times New Roman" w:eastAsia="Times New Roman" w:hAnsi="Times New Roman"/>
          <w:sz w:val="28"/>
          <w:szCs w:val="28"/>
          <w:lang w:val="kk-KZ"/>
        </w:rPr>
      </w:pPr>
    </w:p>
    <w:tbl>
      <w:tblPr>
        <w:tblStyle w:val="af6"/>
        <w:tblW w:w="0" w:type="auto"/>
        <w:tblLook w:val="04A0" w:firstRow="1" w:lastRow="0" w:firstColumn="1" w:lastColumn="0" w:noHBand="0" w:noVBand="1"/>
      </w:tblPr>
      <w:tblGrid>
        <w:gridCol w:w="1604"/>
        <w:gridCol w:w="1604"/>
        <w:gridCol w:w="1605"/>
        <w:gridCol w:w="1605"/>
        <w:gridCol w:w="1605"/>
        <w:gridCol w:w="1605"/>
      </w:tblGrid>
      <w:tr w:rsidR="00731FEF" w:rsidRPr="001671FB" w14:paraId="2CE29724" w14:textId="77777777" w:rsidTr="001D7609">
        <w:tc>
          <w:tcPr>
            <w:tcW w:w="9628" w:type="dxa"/>
            <w:gridSpan w:val="6"/>
          </w:tcPr>
          <w:p w14:paraId="13E4000C" w14:textId="37A32C1E"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Тест жоспары: тапсырмалар саны пән нәтижелерімен сәйкестендірілді</w:t>
            </w:r>
          </w:p>
        </w:tc>
      </w:tr>
      <w:tr w:rsidR="00731FEF" w:rsidRPr="00731FEF" w14:paraId="68E53676" w14:textId="77777777" w:rsidTr="001D7609">
        <w:tc>
          <w:tcPr>
            <w:tcW w:w="1604" w:type="dxa"/>
          </w:tcPr>
          <w:p w14:paraId="0BCD1533" w14:textId="50B97545"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Мазмұн аймағы</w:t>
            </w:r>
          </w:p>
        </w:tc>
        <w:tc>
          <w:tcPr>
            <w:tcW w:w="1604" w:type="dxa"/>
          </w:tcPr>
          <w:p w14:paraId="55B30631" w14:textId="75D4B68C"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Білу</w:t>
            </w:r>
          </w:p>
        </w:tc>
        <w:tc>
          <w:tcPr>
            <w:tcW w:w="1605" w:type="dxa"/>
          </w:tcPr>
          <w:p w14:paraId="50015646" w14:textId="7C6C1AEE"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Түсіну</w:t>
            </w:r>
          </w:p>
        </w:tc>
        <w:tc>
          <w:tcPr>
            <w:tcW w:w="1605" w:type="dxa"/>
          </w:tcPr>
          <w:p w14:paraId="5E57986A" w14:textId="5A522940"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Талдау</w:t>
            </w:r>
          </w:p>
        </w:tc>
        <w:tc>
          <w:tcPr>
            <w:tcW w:w="1605" w:type="dxa"/>
          </w:tcPr>
          <w:p w14:paraId="617F044E" w14:textId="1D0561C8"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Бағалау</w:t>
            </w:r>
          </w:p>
        </w:tc>
        <w:tc>
          <w:tcPr>
            <w:tcW w:w="1605" w:type="dxa"/>
          </w:tcPr>
          <w:p w14:paraId="60D51075" w14:textId="7284EDDA"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Барлығы</w:t>
            </w:r>
          </w:p>
        </w:tc>
      </w:tr>
      <w:tr w:rsidR="00731FEF" w:rsidRPr="00731FEF" w14:paraId="13A49D66" w14:textId="77777777" w:rsidTr="001D7609">
        <w:tc>
          <w:tcPr>
            <w:tcW w:w="1604" w:type="dxa"/>
          </w:tcPr>
          <w:p w14:paraId="3C674487" w14:textId="70A5A6E0"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Автор және контекст</w:t>
            </w:r>
          </w:p>
        </w:tc>
        <w:tc>
          <w:tcPr>
            <w:tcW w:w="1604" w:type="dxa"/>
          </w:tcPr>
          <w:p w14:paraId="60BCCBF4" w14:textId="1DFFC1C2"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2</w:t>
            </w:r>
          </w:p>
        </w:tc>
        <w:tc>
          <w:tcPr>
            <w:tcW w:w="1605" w:type="dxa"/>
          </w:tcPr>
          <w:p w14:paraId="45E93279" w14:textId="77B8F5FB"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2</w:t>
            </w:r>
          </w:p>
        </w:tc>
        <w:tc>
          <w:tcPr>
            <w:tcW w:w="1605" w:type="dxa"/>
          </w:tcPr>
          <w:p w14:paraId="1E4215D7" w14:textId="0DC19B78"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1</w:t>
            </w:r>
          </w:p>
        </w:tc>
        <w:tc>
          <w:tcPr>
            <w:tcW w:w="1605" w:type="dxa"/>
          </w:tcPr>
          <w:p w14:paraId="684C9053" w14:textId="5775F2AE"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0</w:t>
            </w:r>
          </w:p>
        </w:tc>
        <w:tc>
          <w:tcPr>
            <w:tcW w:w="1605" w:type="dxa"/>
          </w:tcPr>
          <w:p w14:paraId="5C49BB55" w14:textId="62EBDDDE"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5</w:t>
            </w:r>
          </w:p>
        </w:tc>
      </w:tr>
      <w:tr w:rsidR="00731FEF" w:rsidRPr="00731FEF" w14:paraId="370C6133" w14:textId="77777777" w:rsidTr="001D7609">
        <w:tc>
          <w:tcPr>
            <w:tcW w:w="1604" w:type="dxa"/>
          </w:tcPr>
          <w:p w14:paraId="2D370CA6" w14:textId="0DAB73A1"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Композиция және сюжет</w:t>
            </w:r>
          </w:p>
        </w:tc>
        <w:tc>
          <w:tcPr>
            <w:tcW w:w="1604" w:type="dxa"/>
          </w:tcPr>
          <w:p w14:paraId="33ED17CB" w14:textId="057FA323"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1</w:t>
            </w:r>
          </w:p>
        </w:tc>
        <w:tc>
          <w:tcPr>
            <w:tcW w:w="1605" w:type="dxa"/>
          </w:tcPr>
          <w:p w14:paraId="29B69845" w14:textId="0CA2194F"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2</w:t>
            </w:r>
          </w:p>
        </w:tc>
        <w:tc>
          <w:tcPr>
            <w:tcW w:w="1605" w:type="dxa"/>
          </w:tcPr>
          <w:p w14:paraId="5CFC5A85" w14:textId="41B1A9E4"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2</w:t>
            </w:r>
          </w:p>
        </w:tc>
        <w:tc>
          <w:tcPr>
            <w:tcW w:w="1605" w:type="dxa"/>
          </w:tcPr>
          <w:p w14:paraId="582976C8" w14:textId="57CF6086"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0</w:t>
            </w:r>
          </w:p>
        </w:tc>
        <w:tc>
          <w:tcPr>
            <w:tcW w:w="1605" w:type="dxa"/>
          </w:tcPr>
          <w:p w14:paraId="49BEC806" w14:textId="49B6E692"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5</w:t>
            </w:r>
          </w:p>
        </w:tc>
      </w:tr>
      <w:tr w:rsidR="00731FEF" w:rsidRPr="00731FEF" w14:paraId="603D778D" w14:textId="77777777" w:rsidTr="001D7609">
        <w:tc>
          <w:tcPr>
            <w:tcW w:w="1604" w:type="dxa"/>
          </w:tcPr>
          <w:p w14:paraId="70F9C541" w14:textId="08B84C7A"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Образ және психологизм</w:t>
            </w:r>
          </w:p>
        </w:tc>
        <w:tc>
          <w:tcPr>
            <w:tcW w:w="1604" w:type="dxa"/>
          </w:tcPr>
          <w:p w14:paraId="391145C0" w14:textId="215AAB34"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1</w:t>
            </w:r>
          </w:p>
        </w:tc>
        <w:tc>
          <w:tcPr>
            <w:tcW w:w="1605" w:type="dxa"/>
          </w:tcPr>
          <w:p w14:paraId="66ADA965" w14:textId="2E66BD4A"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1</w:t>
            </w:r>
          </w:p>
        </w:tc>
        <w:tc>
          <w:tcPr>
            <w:tcW w:w="1605" w:type="dxa"/>
          </w:tcPr>
          <w:p w14:paraId="2F486EF2" w14:textId="367879BA"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2</w:t>
            </w:r>
          </w:p>
        </w:tc>
        <w:tc>
          <w:tcPr>
            <w:tcW w:w="1605" w:type="dxa"/>
          </w:tcPr>
          <w:p w14:paraId="08D4F8EF" w14:textId="46E2B71A"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1</w:t>
            </w:r>
          </w:p>
        </w:tc>
        <w:tc>
          <w:tcPr>
            <w:tcW w:w="1605" w:type="dxa"/>
          </w:tcPr>
          <w:p w14:paraId="6D5E9315" w14:textId="029734D2"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5</w:t>
            </w:r>
          </w:p>
        </w:tc>
      </w:tr>
      <w:tr w:rsidR="00731FEF" w:rsidRPr="00731FEF" w14:paraId="7AA35FDE" w14:textId="77777777" w:rsidTr="001D7609">
        <w:tc>
          <w:tcPr>
            <w:tcW w:w="1604" w:type="dxa"/>
          </w:tcPr>
          <w:p w14:paraId="31203DDB" w14:textId="7DD1FDA1"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Тілдік-көркемдік тәсіл</w:t>
            </w:r>
          </w:p>
        </w:tc>
        <w:tc>
          <w:tcPr>
            <w:tcW w:w="1604" w:type="dxa"/>
          </w:tcPr>
          <w:p w14:paraId="3CF1C809" w14:textId="7BFC032C"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1</w:t>
            </w:r>
          </w:p>
        </w:tc>
        <w:tc>
          <w:tcPr>
            <w:tcW w:w="1605" w:type="dxa"/>
          </w:tcPr>
          <w:p w14:paraId="2293D411" w14:textId="0E129F4E"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1</w:t>
            </w:r>
          </w:p>
        </w:tc>
        <w:tc>
          <w:tcPr>
            <w:tcW w:w="1605" w:type="dxa"/>
          </w:tcPr>
          <w:p w14:paraId="1C3B5F01" w14:textId="7B763199"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2</w:t>
            </w:r>
          </w:p>
        </w:tc>
        <w:tc>
          <w:tcPr>
            <w:tcW w:w="1605" w:type="dxa"/>
          </w:tcPr>
          <w:p w14:paraId="2CB86023" w14:textId="0059B89E"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1</w:t>
            </w:r>
          </w:p>
        </w:tc>
        <w:tc>
          <w:tcPr>
            <w:tcW w:w="1605" w:type="dxa"/>
          </w:tcPr>
          <w:p w14:paraId="384CF016" w14:textId="0D0C2698"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5</w:t>
            </w:r>
          </w:p>
        </w:tc>
      </w:tr>
      <w:tr w:rsidR="001D7609" w:rsidRPr="00731FEF" w14:paraId="22877694" w14:textId="77777777" w:rsidTr="001D7609">
        <w:tc>
          <w:tcPr>
            <w:tcW w:w="1604" w:type="dxa"/>
          </w:tcPr>
          <w:p w14:paraId="68A1CCB8" w14:textId="26315A9B"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Әдістемелік қолдану (сабақ құрастыру)</w:t>
            </w:r>
          </w:p>
        </w:tc>
        <w:tc>
          <w:tcPr>
            <w:tcW w:w="1604" w:type="dxa"/>
          </w:tcPr>
          <w:p w14:paraId="22379F77" w14:textId="4E6DB5CE"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0</w:t>
            </w:r>
          </w:p>
        </w:tc>
        <w:tc>
          <w:tcPr>
            <w:tcW w:w="1605" w:type="dxa"/>
          </w:tcPr>
          <w:p w14:paraId="4AED4BEE" w14:textId="61E471B1"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1</w:t>
            </w:r>
          </w:p>
        </w:tc>
        <w:tc>
          <w:tcPr>
            <w:tcW w:w="1605" w:type="dxa"/>
          </w:tcPr>
          <w:p w14:paraId="0C86D00B" w14:textId="13EA9155"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2</w:t>
            </w:r>
          </w:p>
        </w:tc>
        <w:tc>
          <w:tcPr>
            <w:tcW w:w="1605" w:type="dxa"/>
          </w:tcPr>
          <w:p w14:paraId="2AE7DCA9" w14:textId="28D6314A"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2</w:t>
            </w:r>
          </w:p>
        </w:tc>
        <w:tc>
          <w:tcPr>
            <w:tcW w:w="1605" w:type="dxa"/>
          </w:tcPr>
          <w:p w14:paraId="1C090EBF" w14:textId="3C2D9B55"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5</w:t>
            </w:r>
          </w:p>
        </w:tc>
      </w:tr>
    </w:tbl>
    <w:p w14:paraId="55CEC53F" w14:textId="7871E9BC" w:rsidR="001D7609" w:rsidRPr="00731FEF" w:rsidRDefault="001D7609" w:rsidP="00C8213F">
      <w:pPr>
        <w:spacing w:after="0" w:line="240" w:lineRule="auto"/>
        <w:ind w:firstLine="708"/>
        <w:jc w:val="both"/>
        <w:rPr>
          <w:rFonts w:ascii="Times New Roman" w:eastAsia="Times New Roman" w:hAnsi="Times New Roman"/>
          <w:sz w:val="28"/>
          <w:szCs w:val="28"/>
          <w:lang w:val="kk-KZ"/>
        </w:rPr>
      </w:pPr>
    </w:p>
    <w:p w14:paraId="580C301D" w14:textId="6F85A803" w:rsidR="00A70DD0" w:rsidRPr="00731FEF" w:rsidRDefault="00A70DD0"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Бақылау парағы сабақ үстіндегі оқу әрекетін бағалауға арналды және ол өнімді бағалаумен бірге қолданылды. Мақсат – студенттің тек «нені біледі» емес, </w:t>
      </w:r>
      <w:r w:rsidRPr="00731FEF">
        <w:rPr>
          <w:rFonts w:ascii="Times New Roman" w:hAnsi="Times New Roman"/>
          <w:sz w:val="28"/>
          <w:szCs w:val="28"/>
          <w:lang w:val="kk-KZ"/>
        </w:rPr>
        <w:lastRenderedPageBreak/>
        <w:t>«қалай жұмыс істейді» дегенін бақылау: дәлелді қалай іздейді, топтық талқылауда қалай сөйлейді, қарсы пікірге қалай жауап береді, мәтін деталімен қалай дәлелдейді. Бақылау нәтижесі триангуляция арқылы сапалық та, сандық та қорытынды жасауға мүмкіндік береді.</w:t>
      </w:r>
    </w:p>
    <w:p w14:paraId="60766EF2" w14:textId="77777777" w:rsidR="00AC0B19" w:rsidRPr="00731FEF" w:rsidRDefault="00AC0B19" w:rsidP="00C8213F">
      <w:pPr>
        <w:spacing w:after="0" w:line="240" w:lineRule="auto"/>
        <w:ind w:firstLine="567"/>
        <w:jc w:val="both"/>
        <w:rPr>
          <w:rFonts w:ascii="Times New Roman" w:eastAsia="Times New Roman" w:hAnsi="Times New Roman"/>
          <w:sz w:val="28"/>
          <w:szCs w:val="28"/>
          <w:lang w:val="kk-KZ"/>
        </w:rPr>
      </w:pPr>
    </w:p>
    <w:p w14:paraId="669EBE2C" w14:textId="4FA1C8E0" w:rsidR="00A70DD0" w:rsidRPr="00731FEF" w:rsidRDefault="00A70DD0" w:rsidP="00C8213F">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Кесте 12 - Сабақтағы оқу әрекетін бақылау парағы</w:t>
      </w:r>
    </w:p>
    <w:p w14:paraId="0CA42892" w14:textId="10B531CC" w:rsidR="001D7609" w:rsidRPr="00731FEF" w:rsidRDefault="001D7609" w:rsidP="00C8213F">
      <w:pPr>
        <w:spacing w:after="0" w:line="240" w:lineRule="auto"/>
        <w:ind w:firstLine="567"/>
        <w:jc w:val="both"/>
        <w:rPr>
          <w:rFonts w:ascii="Times New Roman" w:eastAsia="Times New Roman" w:hAnsi="Times New Roman"/>
          <w:sz w:val="28"/>
          <w:szCs w:val="28"/>
          <w:lang w:val="kk-KZ"/>
        </w:rPr>
      </w:pPr>
    </w:p>
    <w:tbl>
      <w:tblPr>
        <w:tblStyle w:val="af6"/>
        <w:tblW w:w="0" w:type="auto"/>
        <w:tblLook w:val="04A0" w:firstRow="1" w:lastRow="0" w:firstColumn="1" w:lastColumn="0" w:noHBand="0" w:noVBand="1"/>
      </w:tblPr>
      <w:tblGrid>
        <w:gridCol w:w="2407"/>
        <w:gridCol w:w="2407"/>
        <w:gridCol w:w="2407"/>
        <w:gridCol w:w="2407"/>
      </w:tblGrid>
      <w:tr w:rsidR="00731FEF" w:rsidRPr="00731FEF" w14:paraId="7E207C82" w14:textId="77777777" w:rsidTr="001D7609">
        <w:tc>
          <w:tcPr>
            <w:tcW w:w="2407" w:type="dxa"/>
            <w:vAlign w:val="center"/>
          </w:tcPr>
          <w:p w14:paraId="64E6838C" w14:textId="097A1BD7"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Индикатор</w:t>
            </w:r>
          </w:p>
        </w:tc>
        <w:tc>
          <w:tcPr>
            <w:tcW w:w="2407" w:type="dxa"/>
            <w:vAlign w:val="center"/>
          </w:tcPr>
          <w:p w14:paraId="7A5188C4" w14:textId="2C8ABDF4"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0 (көрінбейді)</w:t>
            </w:r>
          </w:p>
        </w:tc>
        <w:tc>
          <w:tcPr>
            <w:tcW w:w="2407" w:type="dxa"/>
            <w:vAlign w:val="center"/>
          </w:tcPr>
          <w:p w14:paraId="24F8D186" w14:textId="61A611FB"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1 (жартылай)</w:t>
            </w:r>
          </w:p>
        </w:tc>
        <w:tc>
          <w:tcPr>
            <w:tcW w:w="2407" w:type="dxa"/>
            <w:vAlign w:val="center"/>
          </w:tcPr>
          <w:p w14:paraId="788AC124" w14:textId="3B0CA9F1"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2 (толық)</w:t>
            </w:r>
          </w:p>
        </w:tc>
      </w:tr>
      <w:tr w:rsidR="00731FEF" w:rsidRPr="00731FEF" w14:paraId="1FDD50CF" w14:textId="77777777" w:rsidTr="001D7609">
        <w:tc>
          <w:tcPr>
            <w:tcW w:w="2407" w:type="dxa"/>
          </w:tcPr>
          <w:p w14:paraId="3F557FF0" w14:textId="6FE061A2" w:rsidR="001D7609" w:rsidRPr="00731FEF" w:rsidRDefault="001D7609" w:rsidP="00C8213F">
            <w:pPr>
              <w:spacing w:line="240" w:lineRule="auto"/>
              <w:jc w:val="both"/>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Мәтін деталіне сүйеніп дәлел келтіреді</w:t>
            </w:r>
          </w:p>
        </w:tc>
        <w:tc>
          <w:tcPr>
            <w:tcW w:w="2407" w:type="dxa"/>
          </w:tcPr>
          <w:p w14:paraId="4E19E5A4" w14:textId="0E0E70F3"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w:t>
            </w:r>
          </w:p>
        </w:tc>
        <w:tc>
          <w:tcPr>
            <w:tcW w:w="2407" w:type="dxa"/>
          </w:tcPr>
          <w:p w14:paraId="528B9B0B" w14:textId="5B0FDFBC"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w:t>
            </w:r>
          </w:p>
        </w:tc>
        <w:tc>
          <w:tcPr>
            <w:tcW w:w="2407" w:type="dxa"/>
          </w:tcPr>
          <w:p w14:paraId="50C7E65D" w14:textId="0B0717C0"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w:t>
            </w:r>
          </w:p>
        </w:tc>
      </w:tr>
      <w:tr w:rsidR="00731FEF" w:rsidRPr="00731FEF" w14:paraId="5C05CBA4" w14:textId="77777777" w:rsidTr="001D7609">
        <w:tc>
          <w:tcPr>
            <w:tcW w:w="2407" w:type="dxa"/>
          </w:tcPr>
          <w:p w14:paraId="0871D292" w14:textId="2A26DC2B" w:rsidR="001D7609" w:rsidRPr="00731FEF" w:rsidRDefault="001D7609" w:rsidP="00C8213F">
            <w:pPr>
              <w:spacing w:line="240" w:lineRule="auto"/>
              <w:jc w:val="both"/>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Тезисін бір сөйлеммен нақты айтады</w:t>
            </w:r>
          </w:p>
        </w:tc>
        <w:tc>
          <w:tcPr>
            <w:tcW w:w="2407" w:type="dxa"/>
          </w:tcPr>
          <w:p w14:paraId="11A7D574" w14:textId="2FD93909"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w:t>
            </w:r>
          </w:p>
        </w:tc>
        <w:tc>
          <w:tcPr>
            <w:tcW w:w="2407" w:type="dxa"/>
          </w:tcPr>
          <w:p w14:paraId="6EB46F45" w14:textId="3B6DD8D3"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w:t>
            </w:r>
          </w:p>
        </w:tc>
        <w:tc>
          <w:tcPr>
            <w:tcW w:w="2407" w:type="dxa"/>
          </w:tcPr>
          <w:p w14:paraId="1B1DA9BF" w14:textId="0023E63B"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w:t>
            </w:r>
          </w:p>
        </w:tc>
      </w:tr>
      <w:tr w:rsidR="00731FEF" w:rsidRPr="00731FEF" w14:paraId="005877E8" w14:textId="77777777" w:rsidTr="001D7609">
        <w:tc>
          <w:tcPr>
            <w:tcW w:w="2407" w:type="dxa"/>
          </w:tcPr>
          <w:p w14:paraId="656248D0" w14:textId="7C441529" w:rsidR="001D7609" w:rsidRPr="00731FEF" w:rsidRDefault="001D7609" w:rsidP="00C8213F">
            <w:pPr>
              <w:spacing w:line="240" w:lineRule="auto"/>
              <w:jc w:val="both"/>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Қарсы пікірді тыңдап, мәдени түрде жауап береді</w:t>
            </w:r>
          </w:p>
        </w:tc>
        <w:tc>
          <w:tcPr>
            <w:tcW w:w="2407" w:type="dxa"/>
          </w:tcPr>
          <w:p w14:paraId="06904588" w14:textId="5AECBAC8"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w:t>
            </w:r>
          </w:p>
        </w:tc>
        <w:tc>
          <w:tcPr>
            <w:tcW w:w="2407" w:type="dxa"/>
          </w:tcPr>
          <w:p w14:paraId="67C83072" w14:textId="46C680AB"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w:t>
            </w:r>
          </w:p>
        </w:tc>
        <w:tc>
          <w:tcPr>
            <w:tcW w:w="2407" w:type="dxa"/>
          </w:tcPr>
          <w:p w14:paraId="05F76E8B" w14:textId="4842FD2F"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w:t>
            </w:r>
          </w:p>
        </w:tc>
      </w:tr>
      <w:tr w:rsidR="00731FEF" w:rsidRPr="00731FEF" w14:paraId="507DB042" w14:textId="77777777" w:rsidTr="001D7609">
        <w:tc>
          <w:tcPr>
            <w:tcW w:w="2407" w:type="dxa"/>
          </w:tcPr>
          <w:p w14:paraId="5CFCB59A" w14:textId="4CF7BE7A" w:rsidR="001D7609" w:rsidRPr="00731FEF" w:rsidRDefault="001D7609" w:rsidP="00C8213F">
            <w:pPr>
              <w:spacing w:line="240" w:lineRule="auto"/>
              <w:jc w:val="both"/>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Топ ішінде рөл бөлісіп жұмыс істейді</w:t>
            </w:r>
          </w:p>
        </w:tc>
        <w:tc>
          <w:tcPr>
            <w:tcW w:w="2407" w:type="dxa"/>
          </w:tcPr>
          <w:p w14:paraId="65CFC93C" w14:textId="57533652"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w:t>
            </w:r>
          </w:p>
        </w:tc>
        <w:tc>
          <w:tcPr>
            <w:tcW w:w="2407" w:type="dxa"/>
          </w:tcPr>
          <w:p w14:paraId="6F67E76C" w14:textId="2E57C620"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w:t>
            </w:r>
          </w:p>
        </w:tc>
        <w:tc>
          <w:tcPr>
            <w:tcW w:w="2407" w:type="dxa"/>
          </w:tcPr>
          <w:p w14:paraId="00261845" w14:textId="78588766"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w:t>
            </w:r>
          </w:p>
        </w:tc>
      </w:tr>
      <w:tr w:rsidR="00731FEF" w:rsidRPr="00731FEF" w14:paraId="3B9EC1A2" w14:textId="77777777" w:rsidTr="001D7609">
        <w:tc>
          <w:tcPr>
            <w:tcW w:w="2407" w:type="dxa"/>
          </w:tcPr>
          <w:p w14:paraId="00DFBFBB" w14:textId="774F42B9" w:rsidR="001D7609" w:rsidRPr="00731FEF" w:rsidRDefault="001D7609" w:rsidP="00C8213F">
            <w:pPr>
              <w:spacing w:line="240" w:lineRule="auto"/>
              <w:jc w:val="both"/>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Дәлел картасын толтыру алгоритмін сақтайды</w:t>
            </w:r>
          </w:p>
        </w:tc>
        <w:tc>
          <w:tcPr>
            <w:tcW w:w="2407" w:type="dxa"/>
          </w:tcPr>
          <w:p w14:paraId="22CB0C14" w14:textId="36BF97FD"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w:t>
            </w:r>
          </w:p>
        </w:tc>
        <w:tc>
          <w:tcPr>
            <w:tcW w:w="2407" w:type="dxa"/>
          </w:tcPr>
          <w:p w14:paraId="629B1602" w14:textId="6F368439"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w:t>
            </w:r>
          </w:p>
        </w:tc>
        <w:tc>
          <w:tcPr>
            <w:tcW w:w="2407" w:type="dxa"/>
          </w:tcPr>
          <w:p w14:paraId="72A83FA6" w14:textId="197B6B35"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w:t>
            </w:r>
          </w:p>
        </w:tc>
      </w:tr>
      <w:tr w:rsidR="00731FEF" w:rsidRPr="00731FEF" w14:paraId="068E724F" w14:textId="77777777" w:rsidTr="001D7609">
        <w:tc>
          <w:tcPr>
            <w:tcW w:w="2407" w:type="dxa"/>
          </w:tcPr>
          <w:p w14:paraId="54774748" w14:textId="2ECC8455" w:rsidR="001D7609" w:rsidRPr="00731FEF" w:rsidRDefault="001D7609" w:rsidP="00C8213F">
            <w:pPr>
              <w:spacing w:line="240" w:lineRule="auto"/>
              <w:jc w:val="both"/>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Өз бағасын рубрика арқылы дәлелдейді</w:t>
            </w:r>
          </w:p>
        </w:tc>
        <w:tc>
          <w:tcPr>
            <w:tcW w:w="2407" w:type="dxa"/>
          </w:tcPr>
          <w:p w14:paraId="7EF6706A" w14:textId="76FD6D91"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w:t>
            </w:r>
          </w:p>
        </w:tc>
        <w:tc>
          <w:tcPr>
            <w:tcW w:w="2407" w:type="dxa"/>
          </w:tcPr>
          <w:p w14:paraId="4F439BDA" w14:textId="736158D2"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w:t>
            </w:r>
          </w:p>
        </w:tc>
        <w:tc>
          <w:tcPr>
            <w:tcW w:w="2407" w:type="dxa"/>
          </w:tcPr>
          <w:p w14:paraId="6FBED215" w14:textId="789967F2"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w:t>
            </w:r>
          </w:p>
        </w:tc>
      </w:tr>
      <w:tr w:rsidR="00731FEF" w:rsidRPr="00731FEF" w14:paraId="765168FA" w14:textId="77777777" w:rsidTr="001D7609">
        <w:tc>
          <w:tcPr>
            <w:tcW w:w="2407" w:type="dxa"/>
          </w:tcPr>
          <w:p w14:paraId="21C3EBC9" w14:textId="3035B244" w:rsidR="001D7609" w:rsidRPr="00731FEF" w:rsidRDefault="001D7609" w:rsidP="00C8213F">
            <w:pPr>
              <w:spacing w:line="240" w:lineRule="auto"/>
              <w:jc w:val="both"/>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Рефлексияда нақты қиындық пен шешім айтады</w:t>
            </w:r>
          </w:p>
        </w:tc>
        <w:tc>
          <w:tcPr>
            <w:tcW w:w="2407" w:type="dxa"/>
          </w:tcPr>
          <w:p w14:paraId="74394280" w14:textId="17049E37"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w:t>
            </w:r>
          </w:p>
        </w:tc>
        <w:tc>
          <w:tcPr>
            <w:tcW w:w="2407" w:type="dxa"/>
          </w:tcPr>
          <w:p w14:paraId="53B92973" w14:textId="273670B5"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w:t>
            </w:r>
          </w:p>
        </w:tc>
        <w:tc>
          <w:tcPr>
            <w:tcW w:w="2407" w:type="dxa"/>
          </w:tcPr>
          <w:p w14:paraId="017811D9" w14:textId="6E8EA997"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w:t>
            </w:r>
          </w:p>
        </w:tc>
      </w:tr>
      <w:tr w:rsidR="001D7609" w:rsidRPr="00731FEF" w14:paraId="727EF484" w14:textId="77777777" w:rsidTr="001D7609">
        <w:tc>
          <w:tcPr>
            <w:tcW w:w="2407" w:type="dxa"/>
          </w:tcPr>
          <w:p w14:paraId="729620FC" w14:textId="720CFDE3" w:rsidR="001D7609" w:rsidRPr="00731FEF" w:rsidRDefault="001D7609" w:rsidP="00C8213F">
            <w:pPr>
              <w:spacing w:line="240" w:lineRule="auto"/>
              <w:jc w:val="both"/>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Әдістемелік қорытынды (сабаққа қолдану) жасайды</w:t>
            </w:r>
          </w:p>
        </w:tc>
        <w:tc>
          <w:tcPr>
            <w:tcW w:w="2407" w:type="dxa"/>
          </w:tcPr>
          <w:p w14:paraId="047C4ABA" w14:textId="7774ED5D"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w:t>
            </w:r>
          </w:p>
        </w:tc>
        <w:tc>
          <w:tcPr>
            <w:tcW w:w="2407" w:type="dxa"/>
          </w:tcPr>
          <w:p w14:paraId="2F4B79B1" w14:textId="5BC30B62"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w:t>
            </w:r>
          </w:p>
        </w:tc>
        <w:tc>
          <w:tcPr>
            <w:tcW w:w="2407" w:type="dxa"/>
          </w:tcPr>
          <w:p w14:paraId="7D885702" w14:textId="64989F84"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w:t>
            </w:r>
          </w:p>
        </w:tc>
      </w:tr>
    </w:tbl>
    <w:p w14:paraId="124420E6" w14:textId="5AAEDD76" w:rsidR="001D7609" w:rsidRPr="00731FEF" w:rsidRDefault="001D7609" w:rsidP="00C8213F">
      <w:pPr>
        <w:spacing w:after="0" w:line="240" w:lineRule="auto"/>
        <w:ind w:firstLine="567"/>
        <w:jc w:val="both"/>
        <w:rPr>
          <w:rFonts w:ascii="Times New Roman" w:eastAsia="Times New Roman" w:hAnsi="Times New Roman"/>
          <w:sz w:val="28"/>
          <w:szCs w:val="28"/>
          <w:lang w:val="kk-KZ"/>
        </w:rPr>
      </w:pPr>
    </w:p>
    <w:p w14:paraId="61EEE1E6" w14:textId="11AF34CF" w:rsidR="00A70DD0" w:rsidRPr="00731FEF" w:rsidRDefault="00A70DD0"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Эссені бағалау рубрикасы критерийлендіру мәселесін шешуге бағытталды: бағалау «ұнайды/ұнамайды» емес, өлшемдер арқылы жүргізіледі. Рубрика студентке алдын ала беріліп, peer-review кезінде де ортақ құрал ретінде қолданылды.</w:t>
      </w:r>
    </w:p>
    <w:p w14:paraId="5ED32475" w14:textId="77777777" w:rsidR="00C948F4" w:rsidRPr="00731FEF" w:rsidRDefault="00C948F4" w:rsidP="00C8213F">
      <w:pPr>
        <w:spacing w:after="0" w:line="240" w:lineRule="auto"/>
        <w:ind w:firstLine="567"/>
        <w:jc w:val="both"/>
        <w:rPr>
          <w:rFonts w:ascii="Times New Roman" w:hAnsi="Times New Roman"/>
          <w:sz w:val="28"/>
          <w:szCs w:val="28"/>
          <w:lang w:val="kk-KZ"/>
        </w:rPr>
      </w:pPr>
    </w:p>
    <w:p w14:paraId="245D1DD5" w14:textId="4CF009BB" w:rsidR="00A70DD0" w:rsidRPr="00731FEF" w:rsidRDefault="00A70DD0" w:rsidP="00C8213F">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Кесте 13 - Пайымдауға негізделген эссені бағалау рубрикасы (4 өлшем, 4 деңгей)</w:t>
      </w:r>
    </w:p>
    <w:p w14:paraId="2FB23928" w14:textId="63476E6C" w:rsidR="001D7609" w:rsidRPr="00731FEF" w:rsidRDefault="001D7609" w:rsidP="00C8213F">
      <w:pPr>
        <w:spacing w:after="0" w:line="240" w:lineRule="auto"/>
        <w:ind w:firstLine="567"/>
        <w:jc w:val="both"/>
        <w:rPr>
          <w:rFonts w:ascii="Times New Roman" w:eastAsia="Times New Roman" w:hAnsi="Times New Roman"/>
          <w:sz w:val="28"/>
          <w:szCs w:val="28"/>
          <w:lang w:val="kk-KZ"/>
        </w:rPr>
      </w:pPr>
    </w:p>
    <w:tbl>
      <w:tblPr>
        <w:tblStyle w:val="af6"/>
        <w:tblW w:w="0" w:type="auto"/>
        <w:tblLook w:val="04A0" w:firstRow="1" w:lastRow="0" w:firstColumn="1" w:lastColumn="0" w:noHBand="0" w:noVBand="1"/>
      </w:tblPr>
      <w:tblGrid>
        <w:gridCol w:w="1925"/>
        <w:gridCol w:w="1925"/>
        <w:gridCol w:w="1926"/>
        <w:gridCol w:w="1926"/>
        <w:gridCol w:w="1926"/>
      </w:tblGrid>
      <w:tr w:rsidR="00731FEF" w:rsidRPr="00731FEF" w14:paraId="33E181D8" w14:textId="77777777" w:rsidTr="001D7609">
        <w:tc>
          <w:tcPr>
            <w:tcW w:w="9628" w:type="dxa"/>
            <w:gridSpan w:val="5"/>
          </w:tcPr>
          <w:p w14:paraId="5FA40F08" w14:textId="71F82A85"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Эссе рубрикасы (0-24 балл): өлшем және деңгей дескрипторлары</w:t>
            </w:r>
          </w:p>
        </w:tc>
      </w:tr>
      <w:tr w:rsidR="00731FEF" w:rsidRPr="00731FEF" w14:paraId="4114F562" w14:textId="77777777" w:rsidTr="001D7609">
        <w:tc>
          <w:tcPr>
            <w:tcW w:w="1925" w:type="dxa"/>
          </w:tcPr>
          <w:p w14:paraId="3D850EA1" w14:textId="5C168B7D" w:rsidR="007171AF" w:rsidRPr="00731FEF" w:rsidRDefault="007171AF"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1</w:t>
            </w:r>
          </w:p>
        </w:tc>
        <w:tc>
          <w:tcPr>
            <w:tcW w:w="1925" w:type="dxa"/>
          </w:tcPr>
          <w:p w14:paraId="348F108E" w14:textId="67F220E9" w:rsidR="007171AF" w:rsidRPr="00731FEF" w:rsidRDefault="007171AF"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2</w:t>
            </w:r>
          </w:p>
        </w:tc>
        <w:tc>
          <w:tcPr>
            <w:tcW w:w="1926" w:type="dxa"/>
          </w:tcPr>
          <w:p w14:paraId="6F7AD7CC" w14:textId="4EE57711" w:rsidR="007171AF" w:rsidRPr="00731FEF" w:rsidRDefault="007171AF"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3</w:t>
            </w:r>
          </w:p>
        </w:tc>
        <w:tc>
          <w:tcPr>
            <w:tcW w:w="1926" w:type="dxa"/>
          </w:tcPr>
          <w:p w14:paraId="56B5A07F" w14:textId="54159AA5" w:rsidR="007171AF" w:rsidRPr="00731FEF" w:rsidRDefault="007171AF"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4</w:t>
            </w:r>
          </w:p>
        </w:tc>
        <w:tc>
          <w:tcPr>
            <w:tcW w:w="1926" w:type="dxa"/>
          </w:tcPr>
          <w:p w14:paraId="10DB1DDA" w14:textId="5BDA931E" w:rsidR="007171AF" w:rsidRPr="00731FEF" w:rsidRDefault="007171AF"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5</w:t>
            </w:r>
          </w:p>
        </w:tc>
      </w:tr>
      <w:tr w:rsidR="00731FEF" w:rsidRPr="00731FEF" w14:paraId="0070066E" w14:textId="77777777" w:rsidTr="007171AF">
        <w:tc>
          <w:tcPr>
            <w:tcW w:w="1925" w:type="dxa"/>
            <w:tcBorders>
              <w:bottom w:val="single" w:sz="4" w:space="0" w:color="auto"/>
            </w:tcBorders>
          </w:tcPr>
          <w:p w14:paraId="6D3F106F" w14:textId="68D2A479"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Өлшем</w:t>
            </w:r>
          </w:p>
        </w:tc>
        <w:tc>
          <w:tcPr>
            <w:tcW w:w="1925" w:type="dxa"/>
            <w:tcBorders>
              <w:bottom w:val="single" w:sz="4" w:space="0" w:color="auto"/>
            </w:tcBorders>
          </w:tcPr>
          <w:p w14:paraId="276671C7" w14:textId="73FCA8F8"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0-1 балл (төмен)</w:t>
            </w:r>
          </w:p>
        </w:tc>
        <w:tc>
          <w:tcPr>
            <w:tcW w:w="1926" w:type="dxa"/>
            <w:tcBorders>
              <w:bottom w:val="single" w:sz="4" w:space="0" w:color="auto"/>
            </w:tcBorders>
          </w:tcPr>
          <w:p w14:paraId="2027B816" w14:textId="3EEB2B54"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2-3 балл (орташа)</w:t>
            </w:r>
          </w:p>
        </w:tc>
        <w:tc>
          <w:tcPr>
            <w:tcW w:w="1926" w:type="dxa"/>
            <w:tcBorders>
              <w:bottom w:val="single" w:sz="4" w:space="0" w:color="auto"/>
            </w:tcBorders>
          </w:tcPr>
          <w:p w14:paraId="2ECDE0D6" w14:textId="5EEA0B75"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4-5 балл (жақсы)</w:t>
            </w:r>
          </w:p>
        </w:tc>
        <w:tc>
          <w:tcPr>
            <w:tcW w:w="1926" w:type="dxa"/>
            <w:tcBorders>
              <w:bottom w:val="single" w:sz="4" w:space="0" w:color="auto"/>
            </w:tcBorders>
          </w:tcPr>
          <w:p w14:paraId="2B37381A" w14:textId="53C66E74"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6 балл (жоғары)</w:t>
            </w:r>
          </w:p>
        </w:tc>
      </w:tr>
      <w:tr w:rsidR="00731FEF" w:rsidRPr="00731FEF" w14:paraId="59FCAAA5" w14:textId="77777777" w:rsidTr="007171AF">
        <w:tc>
          <w:tcPr>
            <w:tcW w:w="1925" w:type="dxa"/>
            <w:tcBorders>
              <w:bottom w:val="nil"/>
            </w:tcBorders>
          </w:tcPr>
          <w:p w14:paraId="64B35A4A" w14:textId="7E884801"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Тезис және құрылым</w:t>
            </w:r>
          </w:p>
        </w:tc>
        <w:tc>
          <w:tcPr>
            <w:tcW w:w="1925" w:type="dxa"/>
            <w:tcBorders>
              <w:bottom w:val="nil"/>
            </w:tcBorders>
          </w:tcPr>
          <w:p w14:paraId="4F9BA8CB" w14:textId="4D3F55D5"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Тезис анық емес, жоспар жоқ</w:t>
            </w:r>
          </w:p>
        </w:tc>
        <w:tc>
          <w:tcPr>
            <w:tcW w:w="1926" w:type="dxa"/>
            <w:tcBorders>
              <w:bottom w:val="nil"/>
            </w:tcBorders>
          </w:tcPr>
          <w:p w14:paraId="21A745DF" w14:textId="11CCB5CE"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Тезис бар, бірақ құрылым әлсіз</w:t>
            </w:r>
          </w:p>
        </w:tc>
        <w:tc>
          <w:tcPr>
            <w:tcW w:w="1926" w:type="dxa"/>
            <w:tcBorders>
              <w:bottom w:val="nil"/>
            </w:tcBorders>
          </w:tcPr>
          <w:p w14:paraId="2930327C" w14:textId="7567691D"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Құрылым бар, бөлімдер байланысады</w:t>
            </w:r>
          </w:p>
        </w:tc>
        <w:tc>
          <w:tcPr>
            <w:tcW w:w="1926" w:type="dxa"/>
            <w:tcBorders>
              <w:bottom w:val="nil"/>
            </w:tcBorders>
          </w:tcPr>
          <w:p w14:paraId="390D9AE9" w14:textId="1B38701A"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Тезис дәл, логика тұтас</w:t>
            </w:r>
          </w:p>
        </w:tc>
      </w:tr>
    </w:tbl>
    <w:p w14:paraId="763E4415" w14:textId="6B4AC44E" w:rsidR="007171AF" w:rsidRPr="00731FEF" w:rsidRDefault="007171AF" w:rsidP="00C8213F">
      <w:pPr>
        <w:spacing w:after="0" w:line="240" w:lineRule="auto"/>
        <w:rPr>
          <w:rFonts w:ascii="Times New Roman" w:hAnsi="Times New Roman"/>
        </w:rPr>
      </w:pPr>
      <w:r w:rsidRPr="00731FEF">
        <w:rPr>
          <w:rFonts w:ascii="Times New Roman" w:hAnsi="Times New Roman"/>
        </w:rPr>
        <w:br w:type="page"/>
      </w:r>
    </w:p>
    <w:p w14:paraId="2E59DF72" w14:textId="3334B950" w:rsidR="007171AF" w:rsidRPr="00731FEF" w:rsidRDefault="007171AF" w:rsidP="00C8213F">
      <w:pPr>
        <w:spacing w:after="0" w:line="240" w:lineRule="auto"/>
        <w:rPr>
          <w:rFonts w:ascii="Times New Roman" w:hAnsi="Times New Roman"/>
          <w:sz w:val="28"/>
          <w:szCs w:val="28"/>
          <w:lang w:val="kk-KZ"/>
        </w:rPr>
      </w:pPr>
      <w:r w:rsidRPr="00731FEF">
        <w:rPr>
          <w:rFonts w:ascii="Times New Roman" w:hAnsi="Times New Roman"/>
          <w:sz w:val="28"/>
          <w:szCs w:val="28"/>
        </w:rPr>
        <w:lastRenderedPageBreak/>
        <w:t>13 – кестен</w:t>
      </w:r>
      <w:r w:rsidRPr="00731FEF">
        <w:rPr>
          <w:rFonts w:ascii="Times New Roman" w:hAnsi="Times New Roman"/>
          <w:sz w:val="28"/>
          <w:szCs w:val="28"/>
          <w:lang w:val="kk-KZ"/>
        </w:rPr>
        <w:t>ің жалғасы</w:t>
      </w:r>
    </w:p>
    <w:tbl>
      <w:tblPr>
        <w:tblStyle w:val="af6"/>
        <w:tblW w:w="0" w:type="auto"/>
        <w:tblLook w:val="04A0" w:firstRow="1" w:lastRow="0" w:firstColumn="1" w:lastColumn="0" w:noHBand="0" w:noVBand="1"/>
      </w:tblPr>
      <w:tblGrid>
        <w:gridCol w:w="1925"/>
        <w:gridCol w:w="1925"/>
        <w:gridCol w:w="1926"/>
        <w:gridCol w:w="1926"/>
        <w:gridCol w:w="1926"/>
      </w:tblGrid>
      <w:tr w:rsidR="00731FEF" w:rsidRPr="00731FEF" w14:paraId="4BC9CC62" w14:textId="77777777" w:rsidTr="001D7609">
        <w:tc>
          <w:tcPr>
            <w:tcW w:w="1925" w:type="dxa"/>
          </w:tcPr>
          <w:p w14:paraId="061AB2A1" w14:textId="09228939" w:rsidR="007171AF" w:rsidRPr="00731FEF" w:rsidRDefault="007171AF"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1</w:t>
            </w:r>
          </w:p>
        </w:tc>
        <w:tc>
          <w:tcPr>
            <w:tcW w:w="1925" w:type="dxa"/>
          </w:tcPr>
          <w:p w14:paraId="4943903F" w14:textId="0CF6FE8A" w:rsidR="007171AF" w:rsidRPr="00731FEF" w:rsidRDefault="007171AF"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2</w:t>
            </w:r>
          </w:p>
        </w:tc>
        <w:tc>
          <w:tcPr>
            <w:tcW w:w="1926" w:type="dxa"/>
          </w:tcPr>
          <w:p w14:paraId="40019ED9" w14:textId="7A8FBBC3" w:rsidR="007171AF" w:rsidRPr="00731FEF" w:rsidRDefault="007171AF"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3</w:t>
            </w:r>
          </w:p>
        </w:tc>
        <w:tc>
          <w:tcPr>
            <w:tcW w:w="1926" w:type="dxa"/>
          </w:tcPr>
          <w:p w14:paraId="1937BC22" w14:textId="77231A8D" w:rsidR="007171AF" w:rsidRPr="00731FEF" w:rsidRDefault="007171AF"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4</w:t>
            </w:r>
          </w:p>
        </w:tc>
        <w:tc>
          <w:tcPr>
            <w:tcW w:w="1926" w:type="dxa"/>
          </w:tcPr>
          <w:p w14:paraId="0A391AE7" w14:textId="18BE9706" w:rsidR="007171AF" w:rsidRPr="00731FEF" w:rsidRDefault="007171AF"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5</w:t>
            </w:r>
          </w:p>
        </w:tc>
      </w:tr>
      <w:tr w:rsidR="00731FEF" w:rsidRPr="001671FB" w14:paraId="716301F3" w14:textId="77777777" w:rsidTr="001D7609">
        <w:tc>
          <w:tcPr>
            <w:tcW w:w="1925" w:type="dxa"/>
          </w:tcPr>
          <w:p w14:paraId="4D2B5927" w14:textId="0AC3025C"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Дәлел және мәтінге сүйену</w:t>
            </w:r>
          </w:p>
        </w:tc>
        <w:tc>
          <w:tcPr>
            <w:tcW w:w="1925" w:type="dxa"/>
          </w:tcPr>
          <w:p w14:paraId="13080583" w14:textId="04FA670B"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Дәлел мәтінмен байланыспайды</w:t>
            </w:r>
          </w:p>
        </w:tc>
        <w:tc>
          <w:tcPr>
            <w:tcW w:w="1926" w:type="dxa"/>
          </w:tcPr>
          <w:p w14:paraId="35C82BFC" w14:textId="154FBD48"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Бір-екі деталь, бірақ толық емес</w:t>
            </w:r>
          </w:p>
        </w:tc>
        <w:tc>
          <w:tcPr>
            <w:tcW w:w="1926" w:type="dxa"/>
          </w:tcPr>
          <w:p w14:paraId="5B4C41A1" w14:textId="2F1D340C"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Дәлел жеткілікті, цитата дұрыс</w:t>
            </w:r>
          </w:p>
        </w:tc>
        <w:tc>
          <w:tcPr>
            <w:tcW w:w="1926" w:type="dxa"/>
          </w:tcPr>
          <w:p w14:paraId="177EAA96" w14:textId="0E626F61"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Дәлел жүйелі, қарсы дәлел қамтылған</w:t>
            </w:r>
          </w:p>
        </w:tc>
      </w:tr>
      <w:tr w:rsidR="00731FEF" w:rsidRPr="00731FEF" w14:paraId="61501B79" w14:textId="77777777" w:rsidTr="001D7609">
        <w:tc>
          <w:tcPr>
            <w:tcW w:w="1925" w:type="dxa"/>
          </w:tcPr>
          <w:p w14:paraId="7E4EAFB9" w14:textId="7157867F"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hAnsi="Times New Roman"/>
                <w:sz w:val="24"/>
                <w:szCs w:val="24"/>
                <w:lang w:val="kk-KZ"/>
              </w:rPr>
              <w:t>Пайымдау тереңдігі</w:t>
            </w:r>
          </w:p>
        </w:tc>
        <w:tc>
          <w:tcPr>
            <w:tcW w:w="1925" w:type="dxa"/>
          </w:tcPr>
          <w:p w14:paraId="2BB85481" w14:textId="45CFA10F"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Тек мазмұндау</w:t>
            </w:r>
          </w:p>
        </w:tc>
        <w:tc>
          <w:tcPr>
            <w:tcW w:w="1926" w:type="dxa"/>
          </w:tcPr>
          <w:p w14:paraId="598E9BEC" w14:textId="49629E15"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Жалпы түсіндіру, контекст аз</w:t>
            </w:r>
          </w:p>
        </w:tc>
        <w:tc>
          <w:tcPr>
            <w:tcW w:w="1926" w:type="dxa"/>
          </w:tcPr>
          <w:p w14:paraId="4F009C60" w14:textId="6757591A"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Тақырып-идея ашылады, контекст бар</w:t>
            </w:r>
          </w:p>
        </w:tc>
        <w:tc>
          <w:tcPr>
            <w:tcW w:w="1926" w:type="dxa"/>
          </w:tcPr>
          <w:p w14:paraId="657C0170" w14:textId="1D02339B"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Мета-деңгей, авторлық позиция, жанрлық талдау</w:t>
            </w:r>
          </w:p>
        </w:tc>
      </w:tr>
      <w:tr w:rsidR="001D7609" w:rsidRPr="00731FEF" w14:paraId="569FA60A" w14:textId="77777777" w:rsidTr="001D7609">
        <w:tc>
          <w:tcPr>
            <w:tcW w:w="1925" w:type="dxa"/>
          </w:tcPr>
          <w:p w14:paraId="593ADF7A" w14:textId="78829021"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Тіл және академиялық жазылым</w:t>
            </w:r>
          </w:p>
        </w:tc>
        <w:tc>
          <w:tcPr>
            <w:tcW w:w="1925" w:type="dxa"/>
          </w:tcPr>
          <w:p w14:paraId="429C2216" w14:textId="43E0457D"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Көп қате, термин жоқ</w:t>
            </w:r>
          </w:p>
        </w:tc>
        <w:tc>
          <w:tcPr>
            <w:tcW w:w="1926" w:type="dxa"/>
          </w:tcPr>
          <w:p w14:paraId="7AD48CDE" w14:textId="0DD69DDC"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Қате бар, стиль тұрақсыз</w:t>
            </w:r>
          </w:p>
        </w:tc>
        <w:tc>
          <w:tcPr>
            <w:tcW w:w="1926" w:type="dxa"/>
          </w:tcPr>
          <w:p w14:paraId="472D098C" w14:textId="7D72C567"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Тіл нормаға жақын, термин орынды</w:t>
            </w:r>
          </w:p>
        </w:tc>
        <w:tc>
          <w:tcPr>
            <w:tcW w:w="1926" w:type="dxa"/>
          </w:tcPr>
          <w:p w14:paraId="25D42517" w14:textId="370C015F" w:rsidR="001D7609" w:rsidRPr="00731FEF" w:rsidRDefault="001D7609"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Тіл дәл, ғылыми стиль, сілтеме мәдениеті</w:t>
            </w:r>
          </w:p>
        </w:tc>
      </w:tr>
    </w:tbl>
    <w:p w14:paraId="46641C98" w14:textId="09A9DAA0" w:rsidR="001D7609" w:rsidRPr="00731FEF" w:rsidRDefault="001D7609" w:rsidP="00C8213F">
      <w:pPr>
        <w:spacing w:after="0" w:line="240" w:lineRule="auto"/>
        <w:ind w:firstLine="567"/>
        <w:jc w:val="both"/>
        <w:rPr>
          <w:rFonts w:ascii="Times New Roman" w:eastAsia="Times New Roman" w:hAnsi="Times New Roman"/>
          <w:sz w:val="28"/>
          <w:szCs w:val="28"/>
          <w:lang w:val="kk-KZ"/>
        </w:rPr>
      </w:pPr>
    </w:p>
    <w:p w14:paraId="56F03006" w14:textId="16AD3D12" w:rsidR="00A70DD0" w:rsidRPr="00731FEF" w:rsidRDefault="00A70DD0" w:rsidP="00C8213F">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Кесте 14 - Микросабақ (20 минут) жоспарын бағалау рубрикасы</w:t>
      </w:r>
    </w:p>
    <w:p w14:paraId="0F0C96F6" w14:textId="77777777" w:rsidR="0051525A" w:rsidRPr="00731FEF" w:rsidRDefault="0051525A" w:rsidP="00C8213F">
      <w:pPr>
        <w:spacing w:after="0" w:line="240" w:lineRule="auto"/>
        <w:ind w:firstLine="567"/>
        <w:jc w:val="both"/>
        <w:rPr>
          <w:rFonts w:ascii="Times New Roman" w:eastAsia="Times New Roman" w:hAnsi="Times New Roman"/>
          <w:bCs/>
          <w:sz w:val="28"/>
          <w:szCs w:val="28"/>
          <w:lang w:val="kk-KZ"/>
        </w:rPr>
      </w:pPr>
    </w:p>
    <w:tbl>
      <w:tblPr>
        <w:tblStyle w:val="61"/>
        <w:tblW w:w="0" w:type="auto"/>
        <w:tblLook w:val="04A0" w:firstRow="1" w:lastRow="0" w:firstColumn="1" w:lastColumn="0" w:noHBand="0" w:noVBand="1"/>
      </w:tblPr>
      <w:tblGrid>
        <w:gridCol w:w="1839"/>
        <w:gridCol w:w="1489"/>
        <w:gridCol w:w="1614"/>
        <w:gridCol w:w="1523"/>
        <w:gridCol w:w="1512"/>
        <w:gridCol w:w="1651"/>
      </w:tblGrid>
      <w:tr w:rsidR="00731FEF" w:rsidRPr="00731FEF" w14:paraId="6643AF04" w14:textId="77777777" w:rsidTr="00AC0B19">
        <w:tc>
          <w:tcPr>
            <w:tcW w:w="1559" w:type="dxa"/>
          </w:tcPr>
          <w:p w14:paraId="576F4D51"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Өлшем</w:t>
            </w:r>
          </w:p>
        </w:tc>
        <w:tc>
          <w:tcPr>
            <w:tcW w:w="1559" w:type="dxa"/>
          </w:tcPr>
          <w:p w14:paraId="63F5EEEC"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Салмақ</w:t>
            </w:r>
          </w:p>
        </w:tc>
        <w:tc>
          <w:tcPr>
            <w:tcW w:w="1559" w:type="dxa"/>
          </w:tcPr>
          <w:p w14:paraId="6CDBAD0C"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0</w:t>
            </w:r>
          </w:p>
        </w:tc>
        <w:tc>
          <w:tcPr>
            <w:tcW w:w="1559" w:type="dxa"/>
          </w:tcPr>
          <w:p w14:paraId="428A92FB"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1</w:t>
            </w:r>
          </w:p>
        </w:tc>
        <w:tc>
          <w:tcPr>
            <w:tcW w:w="1559" w:type="dxa"/>
          </w:tcPr>
          <w:p w14:paraId="59357722"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2</w:t>
            </w:r>
          </w:p>
        </w:tc>
        <w:tc>
          <w:tcPr>
            <w:tcW w:w="1559" w:type="dxa"/>
          </w:tcPr>
          <w:p w14:paraId="732825EB"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3-4</w:t>
            </w:r>
          </w:p>
        </w:tc>
      </w:tr>
      <w:tr w:rsidR="00731FEF" w:rsidRPr="00731FEF" w14:paraId="255B3602" w14:textId="77777777" w:rsidTr="00AC0B19">
        <w:tc>
          <w:tcPr>
            <w:tcW w:w="1559" w:type="dxa"/>
          </w:tcPr>
          <w:p w14:paraId="4D9E1607"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Мақсат пен оқу нәтижесі</w:t>
            </w:r>
          </w:p>
        </w:tc>
        <w:tc>
          <w:tcPr>
            <w:tcW w:w="1559" w:type="dxa"/>
          </w:tcPr>
          <w:p w14:paraId="44BFE1C2"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0,20</w:t>
            </w:r>
          </w:p>
        </w:tc>
        <w:tc>
          <w:tcPr>
            <w:tcW w:w="1559" w:type="dxa"/>
          </w:tcPr>
          <w:p w14:paraId="1044B9CE"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Мақсат жоқ</w:t>
            </w:r>
          </w:p>
        </w:tc>
        <w:tc>
          <w:tcPr>
            <w:tcW w:w="1559" w:type="dxa"/>
          </w:tcPr>
          <w:p w14:paraId="3798BDA6"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Жалпы</w:t>
            </w:r>
          </w:p>
        </w:tc>
        <w:tc>
          <w:tcPr>
            <w:tcW w:w="1559" w:type="dxa"/>
          </w:tcPr>
          <w:p w14:paraId="79B04A6A"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Нақты</w:t>
            </w:r>
          </w:p>
        </w:tc>
        <w:tc>
          <w:tcPr>
            <w:tcW w:w="1559" w:type="dxa"/>
          </w:tcPr>
          <w:p w14:paraId="7B23BECA"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Нәтижеге дәл сәйкес</w:t>
            </w:r>
          </w:p>
        </w:tc>
      </w:tr>
      <w:tr w:rsidR="00731FEF" w:rsidRPr="00731FEF" w14:paraId="7132E102" w14:textId="77777777" w:rsidTr="00AC0B19">
        <w:tc>
          <w:tcPr>
            <w:tcW w:w="1559" w:type="dxa"/>
          </w:tcPr>
          <w:p w14:paraId="3733B07C"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Тапсырма жүйесі</w:t>
            </w:r>
          </w:p>
        </w:tc>
        <w:tc>
          <w:tcPr>
            <w:tcW w:w="1559" w:type="dxa"/>
          </w:tcPr>
          <w:p w14:paraId="55066302"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0,25</w:t>
            </w:r>
          </w:p>
        </w:tc>
        <w:tc>
          <w:tcPr>
            <w:tcW w:w="1559" w:type="dxa"/>
          </w:tcPr>
          <w:p w14:paraId="71111505"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Тапсырма жоқ/біркелкі</w:t>
            </w:r>
          </w:p>
        </w:tc>
        <w:tc>
          <w:tcPr>
            <w:tcW w:w="1559" w:type="dxa"/>
          </w:tcPr>
          <w:p w14:paraId="37606417"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Мақсатқа әлсіз</w:t>
            </w:r>
          </w:p>
        </w:tc>
        <w:tc>
          <w:tcPr>
            <w:tcW w:w="1559" w:type="dxa"/>
          </w:tcPr>
          <w:p w14:paraId="07ECA931"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Әрекет бар</w:t>
            </w:r>
          </w:p>
        </w:tc>
        <w:tc>
          <w:tcPr>
            <w:tcW w:w="1559" w:type="dxa"/>
          </w:tcPr>
          <w:p w14:paraId="1D236052"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Сатылай, күрделенеді</w:t>
            </w:r>
          </w:p>
        </w:tc>
      </w:tr>
      <w:tr w:rsidR="00731FEF" w:rsidRPr="00731FEF" w14:paraId="72BD5FE6" w14:textId="77777777" w:rsidTr="00AC0B19">
        <w:tc>
          <w:tcPr>
            <w:tcW w:w="1559" w:type="dxa"/>
          </w:tcPr>
          <w:p w14:paraId="47EF04E9"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Бағалау өлшемі</w:t>
            </w:r>
          </w:p>
        </w:tc>
        <w:tc>
          <w:tcPr>
            <w:tcW w:w="1559" w:type="dxa"/>
          </w:tcPr>
          <w:p w14:paraId="379C29CC"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0,20</w:t>
            </w:r>
          </w:p>
        </w:tc>
        <w:tc>
          <w:tcPr>
            <w:tcW w:w="1559" w:type="dxa"/>
          </w:tcPr>
          <w:p w14:paraId="7CFC5810"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Критерий жоқ</w:t>
            </w:r>
          </w:p>
        </w:tc>
        <w:tc>
          <w:tcPr>
            <w:tcW w:w="1559" w:type="dxa"/>
          </w:tcPr>
          <w:p w14:paraId="77CB5FA9"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Жалпы</w:t>
            </w:r>
          </w:p>
        </w:tc>
        <w:tc>
          <w:tcPr>
            <w:tcW w:w="1559" w:type="dxa"/>
          </w:tcPr>
          <w:p w14:paraId="5021CE5B"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Рубрика жартылай</w:t>
            </w:r>
          </w:p>
        </w:tc>
        <w:tc>
          <w:tcPr>
            <w:tcW w:w="1559" w:type="dxa"/>
          </w:tcPr>
          <w:p w14:paraId="3BF64B8E"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Өлшем толық, дескриптор</w:t>
            </w:r>
          </w:p>
        </w:tc>
      </w:tr>
      <w:tr w:rsidR="00731FEF" w:rsidRPr="00731FEF" w14:paraId="1AB341CB" w14:textId="77777777" w:rsidTr="00AC0B19">
        <w:tc>
          <w:tcPr>
            <w:tcW w:w="1559" w:type="dxa"/>
          </w:tcPr>
          <w:p w14:paraId="6614E82C"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Психологиялық қолдау</w:t>
            </w:r>
          </w:p>
        </w:tc>
        <w:tc>
          <w:tcPr>
            <w:tcW w:w="1559" w:type="dxa"/>
          </w:tcPr>
          <w:p w14:paraId="4B1BD64C"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0,15</w:t>
            </w:r>
          </w:p>
        </w:tc>
        <w:tc>
          <w:tcPr>
            <w:tcW w:w="1559" w:type="dxa"/>
          </w:tcPr>
          <w:p w14:paraId="05F8F42F"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Қолдау жоқ</w:t>
            </w:r>
          </w:p>
        </w:tc>
        <w:tc>
          <w:tcPr>
            <w:tcW w:w="1559" w:type="dxa"/>
          </w:tcPr>
          <w:p w14:paraId="3ABC68FF"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Жалпы мотивация</w:t>
            </w:r>
          </w:p>
        </w:tc>
        <w:tc>
          <w:tcPr>
            <w:tcW w:w="1559" w:type="dxa"/>
          </w:tcPr>
          <w:p w14:paraId="6914C1C5"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Диалог бар</w:t>
            </w:r>
          </w:p>
        </w:tc>
        <w:tc>
          <w:tcPr>
            <w:tcW w:w="1559" w:type="dxa"/>
          </w:tcPr>
          <w:p w14:paraId="5C5A992D"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Эмпатия+кері байланыс</w:t>
            </w:r>
          </w:p>
        </w:tc>
      </w:tr>
      <w:tr w:rsidR="00731FEF" w:rsidRPr="00731FEF" w14:paraId="3F6B7432" w14:textId="77777777" w:rsidTr="00AC0B19">
        <w:tc>
          <w:tcPr>
            <w:tcW w:w="1559" w:type="dxa"/>
          </w:tcPr>
          <w:p w14:paraId="69EFD88B"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АКТ/ресурс қолдану</w:t>
            </w:r>
          </w:p>
        </w:tc>
        <w:tc>
          <w:tcPr>
            <w:tcW w:w="1559" w:type="dxa"/>
          </w:tcPr>
          <w:p w14:paraId="3153377F"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0,10</w:t>
            </w:r>
          </w:p>
        </w:tc>
        <w:tc>
          <w:tcPr>
            <w:tcW w:w="1559" w:type="dxa"/>
          </w:tcPr>
          <w:p w14:paraId="6084C54C"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Қолданбайды</w:t>
            </w:r>
          </w:p>
        </w:tc>
        <w:tc>
          <w:tcPr>
            <w:tcW w:w="1559" w:type="dxa"/>
          </w:tcPr>
          <w:p w14:paraId="6091DD5C"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Формалды</w:t>
            </w:r>
          </w:p>
        </w:tc>
        <w:tc>
          <w:tcPr>
            <w:tcW w:w="1559" w:type="dxa"/>
          </w:tcPr>
          <w:p w14:paraId="56E5E9B6"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Мақсатқа сай</w:t>
            </w:r>
          </w:p>
        </w:tc>
        <w:tc>
          <w:tcPr>
            <w:tcW w:w="1559" w:type="dxa"/>
          </w:tcPr>
          <w:p w14:paraId="4D43DC69"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Интерактив, тиімді</w:t>
            </w:r>
          </w:p>
        </w:tc>
      </w:tr>
      <w:tr w:rsidR="00A70DD0" w:rsidRPr="00731FEF" w14:paraId="219A513B" w14:textId="77777777" w:rsidTr="00AC0B19">
        <w:tc>
          <w:tcPr>
            <w:tcW w:w="1559" w:type="dxa"/>
          </w:tcPr>
          <w:p w14:paraId="18558A04"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Рефлексия және қорытынды</w:t>
            </w:r>
          </w:p>
        </w:tc>
        <w:tc>
          <w:tcPr>
            <w:tcW w:w="1559" w:type="dxa"/>
          </w:tcPr>
          <w:p w14:paraId="249C8BDA"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0,10</w:t>
            </w:r>
          </w:p>
        </w:tc>
        <w:tc>
          <w:tcPr>
            <w:tcW w:w="1559" w:type="dxa"/>
          </w:tcPr>
          <w:p w14:paraId="24AE0037"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Жоқ</w:t>
            </w:r>
          </w:p>
        </w:tc>
        <w:tc>
          <w:tcPr>
            <w:tcW w:w="1559" w:type="dxa"/>
          </w:tcPr>
          <w:p w14:paraId="424B058A"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Формалды</w:t>
            </w:r>
          </w:p>
        </w:tc>
        <w:tc>
          <w:tcPr>
            <w:tcW w:w="1559" w:type="dxa"/>
          </w:tcPr>
          <w:p w14:paraId="53204484"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Нақты</w:t>
            </w:r>
          </w:p>
        </w:tc>
        <w:tc>
          <w:tcPr>
            <w:tcW w:w="1559" w:type="dxa"/>
          </w:tcPr>
          <w:p w14:paraId="17F15D70"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Даму қадамы анық</w:t>
            </w:r>
          </w:p>
        </w:tc>
      </w:tr>
    </w:tbl>
    <w:p w14:paraId="4AD49E75" w14:textId="77777777" w:rsidR="00C948F4" w:rsidRPr="00731FEF" w:rsidRDefault="00C948F4" w:rsidP="00C8213F">
      <w:pPr>
        <w:spacing w:after="0" w:line="240" w:lineRule="auto"/>
        <w:ind w:firstLine="567"/>
        <w:jc w:val="both"/>
        <w:rPr>
          <w:rFonts w:ascii="Times New Roman" w:hAnsi="Times New Roman"/>
          <w:sz w:val="28"/>
          <w:szCs w:val="28"/>
          <w:lang w:val="kk-KZ"/>
        </w:rPr>
      </w:pPr>
    </w:p>
    <w:p w14:paraId="382AF91C" w14:textId="7CC27377" w:rsidR="00A70DD0" w:rsidRPr="00731FEF" w:rsidRDefault="00A70DD0"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Қалыптастырушы ықпалдың мазмұны бір реттік «қызықты сабақ» емес, әдістемелік жүйе ретінде құрылды. Әр мәтін бойынша студенттің әрекеті сатылай күрделенді: алдымен детальға сүйену, кейін тезис құрастыру, одан соң дәлелдеу мен қарсы дәлелге жауап беру, ең соңында әдістемелік жобалау деңгейіне көтерілу.</w:t>
      </w:r>
    </w:p>
    <w:p w14:paraId="63A3753F" w14:textId="77777777" w:rsidR="00A70DD0" w:rsidRPr="00731FEF" w:rsidRDefault="00A70DD0" w:rsidP="00C8213F">
      <w:pPr>
        <w:spacing w:after="0" w:line="240" w:lineRule="auto"/>
        <w:rPr>
          <w:rFonts w:ascii="Times New Roman" w:eastAsia="Times New Roman" w:hAnsi="Times New Roman"/>
          <w:sz w:val="28"/>
          <w:szCs w:val="28"/>
          <w:lang w:val="kk-KZ"/>
        </w:rPr>
        <w:sectPr w:rsidR="00A70DD0" w:rsidRPr="00731FEF" w:rsidSect="007B608A">
          <w:type w:val="nextColumn"/>
          <w:pgSz w:w="11906" w:h="16838"/>
          <w:pgMar w:top="1134" w:right="567" w:bottom="1134" w:left="1701" w:header="720" w:footer="720" w:gutter="0"/>
          <w:cols w:space="720"/>
          <w:docGrid w:linePitch="360"/>
        </w:sectPr>
      </w:pPr>
    </w:p>
    <w:p w14:paraId="10D5D612" w14:textId="7ED6A344" w:rsidR="00A70DD0" w:rsidRPr="00731FEF" w:rsidRDefault="00A70DD0" w:rsidP="00C8213F">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lastRenderedPageBreak/>
        <w:t>Кесте 15 - Қалыптастырушы модульдің тақырыптық-жұмыстық жоспары (үлгі, 10 апта)</w:t>
      </w:r>
    </w:p>
    <w:p w14:paraId="0B4252EE" w14:textId="77777777" w:rsidR="0051525A" w:rsidRPr="00731FEF" w:rsidRDefault="0051525A" w:rsidP="00C8213F">
      <w:pPr>
        <w:spacing w:after="0" w:line="240" w:lineRule="auto"/>
        <w:ind w:firstLine="708"/>
        <w:jc w:val="both"/>
        <w:rPr>
          <w:rFonts w:ascii="Times New Roman" w:eastAsia="Times New Roman" w:hAnsi="Times New Roman"/>
          <w:sz w:val="28"/>
          <w:szCs w:val="28"/>
          <w:lang w:val="kk-KZ"/>
        </w:rPr>
      </w:pPr>
    </w:p>
    <w:tbl>
      <w:tblPr>
        <w:tblStyle w:val="71"/>
        <w:tblW w:w="0" w:type="auto"/>
        <w:tblLook w:val="04A0" w:firstRow="1" w:lastRow="0" w:firstColumn="1" w:lastColumn="0" w:noHBand="0" w:noVBand="1"/>
      </w:tblPr>
      <w:tblGrid>
        <w:gridCol w:w="1810"/>
        <w:gridCol w:w="1821"/>
        <w:gridCol w:w="1818"/>
        <w:gridCol w:w="1819"/>
        <w:gridCol w:w="1821"/>
        <w:gridCol w:w="1816"/>
        <w:gridCol w:w="1816"/>
        <w:gridCol w:w="1839"/>
      </w:tblGrid>
      <w:tr w:rsidR="00731FEF" w:rsidRPr="001671FB" w14:paraId="78D4E8D2" w14:textId="77777777" w:rsidTr="002E0AB6">
        <w:tc>
          <w:tcPr>
            <w:tcW w:w="14568" w:type="dxa"/>
            <w:gridSpan w:val="8"/>
          </w:tcPr>
          <w:p w14:paraId="76821E64" w14:textId="00693AAF"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hAnsi="Times New Roman"/>
                <w:sz w:val="24"/>
                <w:szCs w:val="24"/>
                <w:lang w:val="kk-KZ"/>
              </w:rPr>
              <w:t>Модуль: «</w:t>
            </w:r>
            <w:r w:rsidR="00DF2356" w:rsidRPr="00731FEF">
              <w:rPr>
                <w:rFonts w:ascii="Times New Roman" w:hAnsi="Times New Roman"/>
                <w:sz w:val="24"/>
                <w:szCs w:val="24"/>
                <w:lang w:val="kk-KZ"/>
              </w:rPr>
              <w:t>Б.Майлин</w:t>
            </w:r>
            <w:r w:rsidRPr="00731FEF">
              <w:rPr>
                <w:rFonts w:ascii="Times New Roman" w:hAnsi="Times New Roman"/>
                <w:sz w:val="24"/>
                <w:szCs w:val="24"/>
                <w:lang w:val="kk-KZ"/>
              </w:rPr>
              <w:t xml:space="preserve"> </w:t>
            </w:r>
            <w:r w:rsidR="00003E90" w:rsidRPr="00731FEF">
              <w:rPr>
                <w:rFonts w:ascii="Times New Roman" w:hAnsi="Times New Roman"/>
                <w:sz w:val="24"/>
                <w:szCs w:val="24"/>
                <w:lang w:val="kk-KZ"/>
              </w:rPr>
              <w:t xml:space="preserve">шығармаларын </w:t>
            </w:r>
            <w:r w:rsidRPr="00731FEF">
              <w:rPr>
                <w:rFonts w:ascii="Times New Roman" w:hAnsi="Times New Roman"/>
                <w:sz w:val="24"/>
                <w:szCs w:val="24"/>
                <w:lang w:val="kk-KZ"/>
              </w:rPr>
              <w:t>интерпретациялау және әдістемелік қолдану»</w:t>
            </w:r>
          </w:p>
        </w:tc>
      </w:tr>
      <w:tr w:rsidR="00731FEF" w:rsidRPr="00731FEF" w14:paraId="25F55BBD" w14:textId="77777777" w:rsidTr="002E0AB6">
        <w:tc>
          <w:tcPr>
            <w:tcW w:w="1821" w:type="dxa"/>
          </w:tcPr>
          <w:p w14:paraId="1AF4C24B"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Апта</w:t>
            </w:r>
          </w:p>
        </w:tc>
        <w:tc>
          <w:tcPr>
            <w:tcW w:w="1821" w:type="dxa"/>
          </w:tcPr>
          <w:p w14:paraId="3ACE706B"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Мәтін/тақырып</w:t>
            </w:r>
          </w:p>
        </w:tc>
        <w:tc>
          <w:tcPr>
            <w:tcW w:w="1821" w:type="dxa"/>
          </w:tcPr>
          <w:p w14:paraId="1CBB830D"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Негізгі ұғым</w:t>
            </w:r>
          </w:p>
        </w:tc>
        <w:tc>
          <w:tcPr>
            <w:tcW w:w="1821" w:type="dxa"/>
          </w:tcPr>
          <w:p w14:paraId="609F5CD1"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Әрекет формасы</w:t>
            </w:r>
          </w:p>
        </w:tc>
        <w:tc>
          <w:tcPr>
            <w:tcW w:w="1821" w:type="dxa"/>
          </w:tcPr>
          <w:p w14:paraId="5CB8A89F"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Құрал</w:t>
            </w:r>
          </w:p>
        </w:tc>
        <w:tc>
          <w:tcPr>
            <w:tcW w:w="1821" w:type="dxa"/>
          </w:tcPr>
          <w:p w14:paraId="3329CEC7"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Өнім</w:t>
            </w:r>
          </w:p>
        </w:tc>
        <w:tc>
          <w:tcPr>
            <w:tcW w:w="1821" w:type="dxa"/>
          </w:tcPr>
          <w:p w14:paraId="65EE7B29"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Бағалау</w:t>
            </w:r>
          </w:p>
        </w:tc>
        <w:tc>
          <w:tcPr>
            <w:tcW w:w="1821" w:type="dxa"/>
          </w:tcPr>
          <w:p w14:paraId="08F7D00E"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Психологиялық фокус</w:t>
            </w:r>
          </w:p>
        </w:tc>
      </w:tr>
      <w:tr w:rsidR="00731FEF" w:rsidRPr="00731FEF" w14:paraId="1A0680AB" w14:textId="77777777" w:rsidTr="002E0AB6">
        <w:tc>
          <w:tcPr>
            <w:tcW w:w="1821" w:type="dxa"/>
          </w:tcPr>
          <w:p w14:paraId="50CD3368"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1</w:t>
            </w:r>
          </w:p>
        </w:tc>
        <w:tc>
          <w:tcPr>
            <w:tcW w:w="1821" w:type="dxa"/>
          </w:tcPr>
          <w:p w14:paraId="6B39FD23"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Pre-test, кіріспе</w:t>
            </w:r>
          </w:p>
        </w:tc>
        <w:tc>
          <w:tcPr>
            <w:tcW w:w="1821" w:type="dxa"/>
          </w:tcPr>
          <w:p w14:paraId="2AB1182F"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hAnsi="Times New Roman"/>
                <w:sz w:val="24"/>
                <w:szCs w:val="24"/>
                <w:lang w:val="kk-KZ"/>
              </w:rPr>
              <w:t>Пайымдау, дәлел</w:t>
            </w:r>
          </w:p>
        </w:tc>
        <w:tc>
          <w:tcPr>
            <w:tcW w:w="1821" w:type="dxa"/>
          </w:tcPr>
          <w:p w14:paraId="66F98F46"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Диагностика</w:t>
            </w:r>
          </w:p>
        </w:tc>
        <w:tc>
          <w:tcPr>
            <w:tcW w:w="1821" w:type="dxa"/>
          </w:tcPr>
          <w:p w14:paraId="0EFA6638"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Тест/сауалнама</w:t>
            </w:r>
          </w:p>
        </w:tc>
        <w:tc>
          <w:tcPr>
            <w:tcW w:w="1821" w:type="dxa"/>
          </w:tcPr>
          <w:p w14:paraId="37303A80"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Бастапқы эссе</w:t>
            </w:r>
          </w:p>
        </w:tc>
        <w:tc>
          <w:tcPr>
            <w:tcW w:w="1821" w:type="dxa"/>
          </w:tcPr>
          <w:p w14:paraId="50411744"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Рубрика</w:t>
            </w:r>
          </w:p>
        </w:tc>
        <w:tc>
          <w:tcPr>
            <w:tcW w:w="1821" w:type="dxa"/>
          </w:tcPr>
          <w:p w14:paraId="6C267294"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Уәжді анықтау</w:t>
            </w:r>
          </w:p>
        </w:tc>
      </w:tr>
      <w:tr w:rsidR="00731FEF" w:rsidRPr="00731FEF" w14:paraId="773460EA" w14:textId="77777777" w:rsidTr="002E0AB6">
        <w:tc>
          <w:tcPr>
            <w:tcW w:w="1821" w:type="dxa"/>
          </w:tcPr>
          <w:p w14:paraId="0682DEFD"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2</w:t>
            </w:r>
          </w:p>
        </w:tc>
        <w:tc>
          <w:tcPr>
            <w:tcW w:w="1821" w:type="dxa"/>
          </w:tcPr>
          <w:p w14:paraId="65B15298"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Майлин әлемі</w:t>
            </w:r>
          </w:p>
        </w:tc>
        <w:tc>
          <w:tcPr>
            <w:tcW w:w="1821" w:type="dxa"/>
          </w:tcPr>
          <w:p w14:paraId="5EBA8462"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Контекст, авторлық позиция</w:t>
            </w:r>
          </w:p>
        </w:tc>
        <w:tc>
          <w:tcPr>
            <w:tcW w:w="1821" w:type="dxa"/>
          </w:tcPr>
          <w:p w14:paraId="34758469"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hAnsi="Times New Roman"/>
                <w:sz w:val="24"/>
                <w:szCs w:val="24"/>
                <w:lang w:val="kk-KZ"/>
              </w:rPr>
              <w:t>Лекция+дәріс</w:t>
            </w:r>
          </w:p>
        </w:tc>
        <w:tc>
          <w:tcPr>
            <w:tcW w:w="1821" w:type="dxa"/>
          </w:tcPr>
          <w:p w14:paraId="1B657DB3"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Timeline</w:t>
            </w:r>
          </w:p>
        </w:tc>
        <w:tc>
          <w:tcPr>
            <w:tcW w:w="1821" w:type="dxa"/>
          </w:tcPr>
          <w:p w14:paraId="1F93EF6E"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Конспект</w:t>
            </w:r>
          </w:p>
        </w:tc>
        <w:tc>
          <w:tcPr>
            <w:tcW w:w="1821" w:type="dxa"/>
          </w:tcPr>
          <w:p w14:paraId="095519AB"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Қысқа тест</w:t>
            </w:r>
          </w:p>
        </w:tc>
        <w:tc>
          <w:tcPr>
            <w:tcW w:w="1821" w:type="dxa"/>
          </w:tcPr>
          <w:p w14:paraId="20C66C45"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Қызығушылық</w:t>
            </w:r>
          </w:p>
        </w:tc>
      </w:tr>
      <w:tr w:rsidR="00731FEF" w:rsidRPr="00731FEF" w14:paraId="332BBF71" w14:textId="77777777" w:rsidTr="002E0AB6">
        <w:tc>
          <w:tcPr>
            <w:tcW w:w="1821" w:type="dxa"/>
          </w:tcPr>
          <w:p w14:paraId="2F76E6A6"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3</w:t>
            </w:r>
          </w:p>
        </w:tc>
        <w:tc>
          <w:tcPr>
            <w:tcW w:w="1821" w:type="dxa"/>
          </w:tcPr>
          <w:p w14:paraId="7F7B28AC"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«Шұғаның белгісі»</w:t>
            </w:r>
          </w:p>
        </w:tc>
        <w:tc>
          <w:tcPr>
            <w:tcW w:w="1821" w:type="dxa"/>
          </w:tcPr>
          <w:p w14:paraId="32D43B6E"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Кейіпкер, психологизм</w:t>
            </w:r>
          </w:p>
        </w:tc>
        <w:tc>
          <w:tcPr>
            <w:tcW w:w="1821" w:type="dxa"/>
          </w:tcPr>
          <w:p w14:paraId="12F8C900"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Топтық талдау</w:t>
            </w:r>
          </w:p>
        </w:tc>
        <w:tc>
          <w:tcPr>
            <w:tcW w:w="1821" w:type="dxa"/>
          </w:tcPr>
          <w:p w14:paraId="6D43B6E6"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Дәлел картасы</w:t>
            </w:r>
          </w:p>
        </w:tc>
        <w:tc>
          <w:tcPr>
            <w:tcW w:w="1821" w:type="dxa"/>
          </w:tcPr>
          <w:p w14:paraId="59CC94B5"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Карта</w:t>
            </w:r>
          </w:p>
        </w:tc>
        <w:tc>
          <w:tcPr>
            <w:tcW w:w="1821" w:type="dxa"/>
          </w:tcPr>
          <w:p w14:paraId="1871C709"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Бақылау</w:t>
            </w:r>
          </w:p>
        </w:tc>
        <w:tc>
          <w:tcPr>
            <w:tcW w:w="1821" w:type="dxa"/>
          </w:tcPr>
          <w:p w14:paraId="5FED7198"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Эмпатия</w:t>
            </w:r>
          </w:p>
        </w:tc>
      </w:tr>
      <w:tr w:rsidR="00731FEF" w:rsidRPr="00731FEF" w14:paraId="75E1885E" w14:textId="77777777" w:rsidTr="002E0AB6">
        <w:tc>
          <w:tcPr>
            <w:tcW w:w="1821" w:type="dxa"/>
          </w:tcPr>
          <w:p w14:paraId="305C291E"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4</w:t>
            </w:r>
          </w:p>
        </w:tc>
        <w:tc>
          <w:tcPr>
            <w:tcW w:w="1821" w:type="dxa"/>
          </w:tcPr>
          <w:p w14:paraId="5AA24049"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Сатиралық әңгіме</w:t>
            </w:r>
          </w:p>
        </w:tc>
        <w:tc>
          <w:tcPr>
            <w:tcW w:w="1821" w:type="dxa"/>
          </w:tcPr>
          <w:p w14:paraId="1D8908F0"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Ирония, бағалау</w:t>
            </w:r>
          </w:p>
        </w:tc>
        <w:tc>
          <w:tcPr>
            <w:tcW w:w="1821" w:type="dxa"/>
          </w:tcPr>
          <w:p w14:paraId="2D289F8D"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Пікірталас</w:t>
            </w:r>
          </w:p>
        </w:tc>
        <w:tc>
          <w:tcPr>
            <w:tcW w:w="1821" w:type="dxa"/>
          </w:tcPr>
          <w:p w14:paraId="0A7DBF30"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Дилемма</w:t>
            </w:r>
          </w:p>
        </w:tc>
        <w:tc>
          <w:tcPr>
            <w:tcW w:w="1821" w:type="dxa"/>
          </w:tcPr>
          <w:p w14:paraId="151C5B8C"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Матрица</w:t>
            </w:r>
          </w:p>
        </w:tc>
        <w:tc>
          <w:tcPr>
            <w:tcW w:w="1821" w:type="dxa"/>
          </w:tcPr>
          <w:p w14:paraId="7BF0CBCB"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Өзара бағалау</w:t>
            </w:r>
          </w:p>
        </w:tc>
        <w:tc>
          <w:tcPr>
            <w:tcW w:w="1821" w:type="dxa"/>
          </w:tcPr>
          <w:p w14:paraId="5FC724F4"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Өзіндік пікір</w:t>
            </w:r>
          </w:p>
        </w:tc>
      </w:tr>
      <w:tr w:rsidR="00731FEF" w:rsidRPr="00731FEF" w14:paraId="79B51B69" w14:textId="77777777" w:rsidTr="002E0AB6">
        <w:tc>
          <w:tcPr>
            <w:tcW w:w="1821" w:type="dxa"/>
          </w:tcPr>
          <w:p w14:paraId="68397548"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5</w:t>
            </w:r>
          </w:p>
        </w:tc>
        <w:tc>
          <w:tcPr>
            <w:tcW w:w="1821" w:type="dxa"/>
          </w:tcPr>
          <w:p w14:paraId="7F554429"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Тілдік тәсіл</w:t>
            </w:r>
          </w:p>
        </w:tc>
        <w:tc>
          <w:tcPr>
            <w:tcW w:w="1821" w:type="dxa"/>
          </w:tcPr>
          <w:p w14:paraId="0524E683"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Деталь, стиль</w:t>
            </w:r>
          </w:p>
        </w:tc>
        <w:tc>
          <w:tcPr>
            <w:tcW w:w="1821" w:type="dxa"/>
          </w:tcPr>
          <w:p w14:paraId="73ABEEC0"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Мәтін фрагменті</w:t>
            </w:r>
          </w:p>
        </w:tc>
        <w:tc>
          <w:tcPr>
            <w:tcW w:w="1821" w:type="dxa"/>
          </w:tcPr>
          <w:p w14:paraId="25F340AD"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Аннотация</w:t>
            </w:r>
          </w:p>
        </w:tc>
        <w:tc>
          <w:tcPr>
            <w:tcW w:w="1821" w:type="dxa"/>
          </w:tcPr>
          <w:p w14:paraId="0004E952"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Қысқа жазылым</w:t>
            </w:r>
          </w:p>
        </w:tc>
        <w:tc>
          <w:tcPr>
            <w:tcW w:w="1821" w:type="dxa"/>
          </w:tcPr>
          <w:p w14:paraId="5777924E"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Рубрика</w:t>
            </w:r>
          </w:p>
        </w:tc>
        <w:tc>
          <w:tcPr>
            <w:tcW w:w="1821" w:type="dxa"/>
          </w:tcPr>
          <w:p w14:paraId="213497ED"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Зейін</w:t>
            </w:r>
          </w:p>
        </w:tc>
      </w:tr>
      <w:tr w:rsidR="00731FEF" w:rsidRPr="00731FEF" w14:paraId="1B70EE8E" w14:textId="77777777" w:rsidTr="002E0AB6">
        <w:tc>
          <w:tcPr>
            <w:tcW w:w="1821" w:type="dxa"/>
          </w:tcPr>
          <w:p w14:paraId="33E993D1"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6</w:t>
            </w:r>
          </w:p>
        </w:tc>
        <w:tc>
          <w:tcPr>
            <w:tcW w:w="1821" w:type="dxa"/>
          </w:tcPr>
          <w:p w14:paraId="22D87864"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Аралық бақылау</w:t>
            </w:r>
          </w:p>
        </w:tc>
        <w:tc>
          <w:tcPr>
            <w:tcW w:w="1821" w:type="dxa"/>
          </w:tcPr>
          <w:p w14:paraId="658F6865"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Жазылым мәдениеті</w:t>
            </w:r>
          </w:p>
        </w:tc>
        <w:tc>
          <w:tcPr>
            <w:tcW w:w="1821" w:type="dxa"/>
          </w:tcPr>
          <w:p w14:paraId="49A4E340"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Эссе</w:t>
            </w:r>
          </w:p>
        </w:tc>
        <w:tc>
          <w:tcPr>
            <w:tcW w:w="1821" w:type="dxa"/>
          </w:tcPr>
          <w:p w14:paraId="55AEF20E"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Rubric</w:t>
            </w:r>
          </w:p>
        </w:tc>
        <w:tc>
          <w:tcPr>
            <w:tcW w:w="1821" w:type="dxa"/>
          </w:tcPr>
          <w:p w14:paraId="3388DAD4"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Эссе 1</w:t>
            </w:r>
          </w:p>
        </w:tc>
        <w:tc>
          <w:tcPr>
            <w:tcW w:w="1821" w:type="dxa"/>
          </w:tcPr>
          <w:p w14:paraId="243FC565"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Жиынтық</w:t>
            </w:r>
          </w:p>
        </w:tc>
        <w:tc>
          <w:tcPr>
            <w:tcW w:w="1821" w:type="dxa"/>
          </w:tcPr>
          <w:p w14:paraId="3D846705"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Өзін-өзі бақылау</w:t>
            </w:r>
          </w:p>
        </w:tc>
      </w:tr>
      <w:tr w:rsidR="00731FEF" w:rsidRPr="00731FEF" w14:paraId="488BA5F0" w14:textId="77777777" w:rsidTr="002E0AB6">
        <w:tc>
          <w:tcPr>
            <w:tcW w:w="1821" w:type="dxa"/>
          </w:tcPr>
          <w:p w14:paraId="567C78DA"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7</w:t>
            </w:r>
          </w:p>
        </w:tc>
        <w:tc>
          <w:tcPr>
            <w:tcW w:w="1821" w:type="dxa"/>
          </w:tcPr>
          <w:p w14:paraId="0035370A"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Әдістемелік қолдану</w:t>
            </w:r>
          </w:p>
        </w:tc>
        <w:tc>
          <w:tcPr>
            <w:tcW w:w="1821" w:type="dxa"/>
          </w:tcPr>
          <w:p w14:paraId="148D2711"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Мақсат-тапсырма</w:t>
            </w:r>
          </w:p>
        </w:tc>
        <w:tc>
          <w:tcPr>
            <w:tcW w:w="1821" w:type="dxa"/>
          </w:tcPr>
          <w:p w14:paraId="06208601"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Workshop</w:t>
            </w:r>
          </w:p>
        </w:tc>
        <w:tc>
          <w:tcPr>
            <w:tcW w:w="1821" w:type="dxa"/>
          </w:tcPr>
          <w:p w14:paraId="28C19981"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Lesson template</w:t>
            </w:r>
          </w:p>
        </w:tc>
        <w:tc>
          <w:tcPr>
            <w:tcW w:w="1821" w:type="dxa"/>
          </w:tcPr>
          <w:p w14:paraId="262ABE4A"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Сабақ жоспары</w:t>
            </w:r>
          </w:p>
        </w:tc>
        <w:tc>
          <w:tcPr>
            <w:tcW w:w="1821" w:type="dxa"/>
          </w:tcPr>
          <w:p w14:paraId="50D2F36D"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Рубрика</w:t>
            </w:r>
          </w:p>
        </w:tc>
        <w:tc>
          <w:tcPr>
            <w:tcW w:w="1821" w:type="dxa"/>
          </w:tcPr>
          <w:p w14:paraId="47D16E92"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Өзіндік сенім</w:t>
            </w:r>
          </w:p>
        </w:tc>
      </w:tr>
      <w:tr w:rsidR="00731FEF" w:rsidRPr="00731FEF" w14:paraId="7369AD20" w14:textId="77777777" w:rsidTr="002E0AB6">
        <w:tc>
          <w:tcPr>
            <w:tcW w:w="1821" w:type="dxa"/>
          </w:tcPr>
          <w:p w14:paraId="3069CC4B"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8</w:t>
            </w:r>
          </w:p>
        </w:tc>
        <w:tc>
          <w:tcPr>
            <w:tcW w:w="1821" w:type="dxa"/>
          </w:tcPr>
          <w:p w14:paraId="65CF267F"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АКТ кіріктіру</w:t>
            </w:r>
          </w:p>
        </w:tc>
        <w:tc>
          <w:tcPr>
            <w:tcW w:w="1821" w:type="dxa"/>
          </w:tcPr>
          <w:p w14:paraId="5704BA64"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Цифрлық құрал</w:t>
            </w:r>
          </w:p>
        </w:tc>
        <w:tc>
          <w:tcPr>
            <w:tcW w:w="1821" w:type="dxa"/>
          </w:tcPr>
          <w:p w14:paraId="6B6F6983"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Жоба</w:t>
            </w:r>
          </w:p>
        </w:tc>
        <w:tc>
          <w:tcPr>
            <w:tcW w:w="1821" w:type="dxa"/>
          </w:tcPr>
          <w:p w14:paraId="2C2FC8F7"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Padlet/Forms</w:t>
            </w:r>
          </w:p>
        </w:tc>
        <w:tc>
          <w:tcPr>
            <w:tcW w:w="1821" w:type="dxa"/>
          </w:tcPr>
          <w:p w14:paraId="403D87AB"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Онлайн тапсырма</w:t>
            </w:r>
          </w:p>
        </w:tc>
        <w:tc>
          <w:tcPr>
            <w:tcW w:w="1821" w:type="dxa"/>
          </w:tcPr>
          <w:p w14:paraId="138A8018"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Бағалау</w:t>
            </w:r>
          </w:p>
        </w:tc>
        <w:tc>
          <w:tcPr>
            <w:tcW w:w="1821" w:type="dxa"/>
          </w:tcPr>
          <w:p w14:paraId="4360CB72"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Қолдау</w:t>
            </w:r>
          </w:p>
        </w:tc>
      </w:tr>
      <w:tr w:rsidR="00731FEF" w:rsidRPr="00731FEF" w14:paraId="1FEE73F3" w14:textId="77777777" w:rsidTr="002E0AB6">
        <w:tc>
          <w:tcPr>
            <w:tcW w:w="1821" w:type="dxa"/>
          </w:tcPr>
          <w:p w14:paraId="3823A73A"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9</w:t>
            </w:r>
          </w:p>
        </w:tc>
        <w:tc>
          <w:tcPr>
            <w:tcW w:w="1821" w:type="dxa"/>
          </w:tcPr>
          <w:p w14:paraId="4AD326A0"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Микросабақ</w:t>
            </w:r>
          </w:p>
        </w:tc>
        <w:tc>
          <w:tcPr>
            <w:tcW w:w="1821" w:type="dxa"/>
          </w:tcPr>
          <w:p w14:paraId="217D97B3"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Микрооқыту</w:t>
            </w:r>
          </w:p>
        </w:tc>
        <w:tc>
          <w:tcPr>
            <w:tcW w:w="1821" w:type="dxa"/>
          </w:tcPr>
          <w:p w14:paraId="6A31841E"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Практикум</w:t>
            </w:r>
          </w:p>
        </w:tc>
        <w:tc>
          <w:tcPr>
            <w:tcW w:w="1821" w:type="dxa"/>
          </w:tcPr>
          <w:p w14:paraId="08A667CA"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Видео</w:t>
            </w:r>
          </w:p>
        </w:tc>
        <w:tc>
          <w:tcPr>
            <w:tcW w:w="1821" w:type="dxa"/>
          </w:tcPr>
          <w:p w14:paraId="72E871A4"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Өткізу</w:t>
            </w:r>
          </w:p>
        </w:tc>
        <w:tc>
          <w:tcPr>
            <w:tcW w:w="1821" w:type="dxa"/>
          </w:tcPr>
          <w:p w14:paraId="5A5CA8CC"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Бақылау</w:t>
            </w:r>
          </w:p>
        </w:tc>
        <w:tc>
          <w:tcPr>
            <w:tcW w:w="1821" w:type="dxa"/>
          </w:tcPr>
          <w:p w14:paraId="2FC47CA4"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Коммуникация</w:t>
            </w:r>
          </w:p>
        </w:tc>
      </w:tr>
      <w:tr w:rsidR="00A70DD0" w:rsidRPr="00731FEF" w14:paraId="4C1485F4" w14:textId="77777777" w:rsidTr="002E0AB6">
        <w:tc>
          <w:tcPr>
            <w:tcW w:w="1821" w:type="dxa"/>
          </w:tcPr>
          <w:p w14:paraId="19E2F8FD"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10</w:t>
            </w:r>
          </w:p>
        </w:tc>
        <w:tc>
          <w:tcPr>
            <w:tcW w:w="1821" w:type="dxa"/>
          </w:tcPr>
          <w:p w14:paraId="3376AEDE"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Post-test, қорытынды</w:t>
            </w:r>
          </w:p>
        </w:tc>
        <w:tc>
          <w:tcPr>
            <w:tcW w:w="1821" w:type="dxa"/>
          </w:tcPr>
          <w:p w14:paraId="6B1F53E3"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Портфолио</w:t>
            </w:r>
          </w:p>
        </w:tc>
        <w:tc>
          <w:tcPr>
            <w:tcW w:w="1821" w:type="dxa"/>
          </w:tcPr>
          <w:p w14:paraId="2BE2121E"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Рефлексия</w:t>
            </w:r>
          </w:p>
        </w:tc>
        <w:tc>
          <w:tcPr>
            <w:tcW w:w="1821" w:type="dxa"/>
          </w:tcPr>
          <w:p w14:paraId="1ADDDD0C"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Сауалнама</w:t>
            </w:r>
          </w:p>
        </w:tc>
        <w:tc>
          <w:tcPr>
            <w:tcW w:w="1821" w:type="dxa"/>
          </w:tcPr>
          <w:p w14:paraId="4C75C829"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Портфолио</w:t>
            </w:r>
          </w:p>
        </w:tc>
        <w:tc>
          <w:tcPr>
            <w:tcW w:w="1821" w:type="dxa"/>
          </w:tcPr>
          <w:p w14:paraId="5D8CAC94"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Салыстыру</w:t>
            </w:r>
          </w:p>
        </w:tc>
        <w:tc>
          <w:tcPr>
            <w:tcW w:w="1821" w:type="dxa"/>
          </w:tcPr>
          <w:p w14:paraId="78C581E1"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Рефлексия</w:t>
            </w:r>
          </w:p>
        </w:tc>
      </w:tr>
    </w:tbl>
    <w:p w14:paraId="4A63CD2A" w14:textId="77777777" w:rsidR="00A70DD0" w:rsidRPr="00731FEF" w:rsidRDefault="00A70DD0" w:rsidP="00C8213F">
      <w:pPr>
        <w:spacing w:after="0" w:line="240" w:lineRule="auto"/>
        <w:rPr>
          <w:rFonts w:ascii="Times New Roman" w:eastAsia="Times New Roman" w:hAnsi="Times New Roman"/>
          <w:sz w:val="28"/>
          <w:szCs w:val="28"/>
          <w:lang w:val="kk-KZ"/>
        </w:rPr>
        <w:sectPr w:rsidR="00A70DD0" w:rsidRPr="00731FEF" w:rsidSect="007B608A">
          <w:type w:val="nextColumn"/>
          <w:pgSz w:w="16838" w:h="11906" w:orient="landscape"/>
          <w:pgMar w:top="1134" w:right="567" w:bottom="1134" w:left="1701" w:header="720" w:footer="720" w:gutter="0"/>
          <w:cols w:space="720"/>
          <w:docGrid w:linePitch="360"/>
        </w:sectPr>
      </w:pPr>
    </w:p>
    <w:p w14:paraId="71C290D5" w14:textId="6C9C3059" w:rsidR="00A70DD0" w:rsidRPr="00731FEF" w:rsidRDefault="00A70DD0" w:rsidP="00C8213F">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lastRenderedPageBreak/>
        <w:t>Кесте 16 - Сабақ құрылымы үлгісі (бір мәтін бойынша): мақсат-әрекет-өнім байланысы</w:t>
      </w:r>
    </w:p>
    <w:p w14:paraId="3EF7C5A3" w14:textId="77777777" w:rsidR="0051525A" w:rsidRPr="00731FEF" w:rsidRDefault="0051525A" w:rsidP="00C8213F">
      <w:pPr>
        <w:spacing w:after="0" w:line="240" w:lineRule="auto"/>
        <w:ind w:firstLine="567"/>
        <w:jc w:val="both"/>
        <w:rPr>
          <w:rFonts w:ascii="Times New Roman" w:eastAsia="Times New Roman" w:hAnsi="Times New Roman"/>
          <w:sz w:val="28"/>
          <w:szCs w:val="28"/>
          <w:lang w:val="kk-KZ"/>
        </w:rPr>
      </w:pPr>
    </w:p>
    <w:tbl>
      <w:tblPr>
        <w:tblStyle w:val="61"/>
        <w:tblW w:w="9716" w:type="dxa"/>
        <w:tblLook w:val="04A0" w:firstRow="1" w:lastRow="0" w:firstColumn="1" w:lastColumn="0" w:noHBand="0" w:noVBand="1"/>
      </w:tblPr>
      <w:tblGrid>
        <w:gridCol w:w="1756"/>
        <w:gridCol w:w="1144"/>
        <w:gridCol w:w="2340"/>
        <w:gridCol w:w="2336"/>
        <w:gridCol w:w="2140"/>
      </w:tblGrid>
      <w:tr w:rsidR="00731FEF" w:rsidRPr="00731FEF" w14:paraId="648DC4B7" w14:textId="77777777" w:rsidTr="007B0781">
        <w:tc>
          <w:tcPr>
            <w:tcW w:w="1756" w:type="dxa"/>
          </w:tcPr>
          <w:p w14:paraId="503B2DA5"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Кезең</w:t>
            </w:r>
          </w:p>
        </w:tc>
        <w:tc>
          <w:tcPr>
            <w:tcW w:w="1144" w:type="dxa"/>
          </w:tcPr>
          <w:p w14:paraId="0952ECEF"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Уақыты</w:t>
            </w:r>
          </w:p>
        </w:tc>
        <w:tc>
          <w:tcPr>
            <w:tcW w:w="2340" w:type="dxa"/>
          </w:tcPr>
          <w:p w14:paraId="4D584612"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Оқытушы әрекеті</w:t>
            </w:r>
          </w:p>
        </w:tc>
        <w:tc>
          <w:tcPr>
            <w:tcW w:w="2336" w:type="dxa"/>
          </w:tcPr>
          <w:p w14:paraId="4E84F1B0"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Студент әрекеті</w:t>
            </w:r>
          </w:p>
        </w:tc>
        <w:tc>
          <w:tcPr>
            <w:tcW w:w="2140" w:type="dxa"/>
          </w:tcPr>
          <w:p w14:paraId="5D38BBE9"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Өнім/бағалау</w:t>
            </w:r>
          </w:p>
        </w:tc>
      </w:tr>
      <w:tr w:rsidR="00731FEF" w:rsidRPr="00731FEF" w14:paraId="438EF2E1" w14:textId="77777777" w:rsidTr="007B0781">
        <w:tc>
          <w:tcPr>
            <w:tcW w:w="1756" w:type="dxa"/>
          </w:tcPr>
          <w:p w14:paraId="2DC08FFA"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Қызығушылық ояту</w:t>
            </w:r>
          </w:p>
        </w:tc>
        <w:tc>
          <w:tcPr>
            <w:tcW w:w="1144" w:type="dxa"/>
          </w:tcPr>
          <w:p w14:paraId="4F602816"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5 мин</w:t>
            </w:r>
          </w:p>
        </w:tc>
        <w:tc>
          <w:tcPr>
            <w:tcW w:w="2340" w:type="dxa"/>
          </w:tcPr>
          <w:p w14:paraId="36EEABA9"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Дилемма сұрақ қояды</w:t>
            </w:r>
          </w:p>
        </w:tc>
        <w:tc>
          <w:tcPr>
            <w:tcW w:w="2336" w:type="dxa"/>
          </w:tcPr>
          <w:p w14:paraId="7D3C39CC"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Жеке жауап, жұпта талқылайды</w:t>
            </w:r>
          </w:p>
        </w:tc>
        <w:tc>
          <w:tcPr>
            <w:tcW w:w="2140" w:type="dxa"/>
          </w:tcPr>
          <w:p w14:paraId="0A824B49"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Стикер/ауызша жауап</w:t>
            </w:r>
          </w:p>
        </w:tc>
      </w:tr>
      <w:tr w:rsidR="00731FEF" w:rsidRPr="00731FEF" w14:paraId="6CE083E4" w14:textId="77777777" w:rsidTr="007B0781">
        <w:tc>
          <w:tcPr>
            <w:tcW w:w="1756" w:type="dxa"/>
          </w:tcPr>
          <w:p w14:paraId="5E0886E4"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Мәтінмен жұмыс</w:t>
            </w:r>
          </w:p>
        </w:tc>
        <w:tc>
          <w:tcPr>
            <w:tcW w:w="1144" w:type="dxa"/>
          </w:tcPr>
          <w:p w14:paraId="082BBAEA"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15 мин</w:t>
            </w:r>
          </w:p>
        </w:tc>
        <w:tc>
          <w:tcPr>
            <w:tcW w:w="2340" w:type="dxa"/>
          </w:tcPr>
          <w:p w14:paraId="10AE4D92"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Фрагмент ұсынады, бағыттайды</w:t>
            </w:r>
          </w:p>
        </w:tc>
        <w:tc>
          <w:tcPr>
            <w:tcW w:w="2336" w:type="dxa"/>
          </w:tcPr>
          <w:p w14:paraId="09E2941D"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Деталь табады, белгі қояды</w:t>
            </w:r>
          </w:p>
        </w:tc>
        <w:tc>
          <w:tcPr>
            <w:tcW w:w="2140" w:type="dxa"/>
          </w:tcPr>
          <w:p w14:paraId="5458C73E"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Деталь тізімі</w:t>
            </w:r>
          </w:p>
        </w:tc>
      </w:tr>
      <w:tr w:rsidR="00731FEF" w:rsidRPr="00731FEF" w14:paraId="4D55BC9D" w14:textId="77777777" w:rsidTr="007B0781">
        <w:tc>
          <w:tcPr>
            <w:tcW w:w="1756" w:type="dxa"/>
          </w:tcPr>
          <w:p w14:paraId="7C30B105"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Талқылау</w:t>
            </w:r>
          </w:p>
        </w:tc>
        <w:tc>
          <w:tcPr>
            <w:tcW w:w="1144" w:type="dxa"/>
          </w:tcPr>
          <w:p w14:paraId="7303FBEF"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10 мин</w:t>
            </w:r>
          </w:p>
        </w:tc>
        <w:tc>
          <w:tcPr>
            <w:tcW w:w="2340" w:type="dxa"/>
          </w:tcPr>
          <w:p w14:paraId="7AE4E80C"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Сұрақ қою стратегиясы</w:t>
            </w:r>
          </w:p>
        </w:tc>
        <w:tc>
          <w:tcPr>
            <w:tcW w:w="2336" w:type="dxa"/>
          </w:tcPr>
          <w:p w14:paraId="3AA707AD"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Топта дәлел айтады</w:t>
            </w:r>
          </w:p>
        </w:tc>
        <w:tc>
          <w:tcPr>
            <w:tcW w:w="2140" w:type="dxa"/>
          </w:tcPr>
          <w:p w14:paraId="34DE404E"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Бақылау парағы</w:t>
            </w:r>
          </w:p>
        </w:tc>
      </w:tr>
      <w:tr w:rsidR="00731FEF" w:rsidRPr="00731FEF" w14:paraId="4D2D7AAF" w14:textId="77777777" w:rsidTr="007B0781">
        <w:tc>
          <w:tcPr>
            <w:tcW w:w="1756" w:type="dxa"/>
          </w:tcPr>
          <w:p w14:paraId="6D31A96D"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Дәлел картасы</w:t>
            </w:r>
          </w:p>
        </w:tc>
        <w:tc>
          <w:tcPr>
            <w:tcW w:w="1144" w:type="dxa"/>
          </w:tcPr>
          <w:p w14:paraId="253DA4FF"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10 мин</w:t>
            </w:r>
          </w:p>
        </w:tc>
        <w:tc>
          <w:tcPr>
            <w:tcW w:w="2340" w:type="dxa"/>
          </w:tcPr>
          <w:p w14:paraId="48EFA1C7"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Үлгі көрсетеді</w:t>
            </w:r>
          </w:p>
        </w:tc>
        <w:tc>
          <w:tcPr>
            <w:tcW w:w="2336" w:type="dxa"/>
          </w:tcPr>
          <w:p w14:paraId="2C1E32A6"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Карта толтырады</w:t>
            </w:r>
          </w:p>
        </w:tc>
        <w:tc>
          <w:tcPr>
            <w:tcW w:w="2140" w:type="dxa"/>
          </w:tcPr>
          <w:p w14:paraId="1D89DE9A"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Карта (0-3)</w:t>
            </w:r>
          </w:p>
        </w:tc>
      </w:tr>
      <w:tr w:rsidR="00731FEF" w:rsidRPr="00731FEF" w14:paraId="0EE5BD07" w14:textId="77777777" w:rsidTr="007B0781">
        <w:tc>
          <w:tcPr>
            <w:tcW w:w="1756" w:type="dxa"/>
          </w:tcPr>
          <w:p w14:paraId="64C86303"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Жазылым</w:t>
            </w:r>
          </w:p>
        </w:tc>
        <w:tc>
          <w:tcPr>
            <w:tcW w:w="1144" w:type="dxa"/>
          </w:tcPr>
          <w:p w14:paraId="768B6951"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15 мин</w:t>
            </w:r>
          </w:p>
        </w:tc>
        <w:tc>
          <w:tcPr>
            <w:tcW w:w="2340" w:type="dxa"/>
          </w:tcPr>
          <w:p w14:paraId="5D543299"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Тезис құрылымын түсіндіреді</w:t>
            </w:r>
          </w:p>
        </w:tc>
        <w:tc>
          <w:tcPr>
            <w:tcW w:w="2336" w:type="dxa"/>
          </w:tcPr>
          <w:p w14:paraId="02260043"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Қысқа эссе жазады</w:t>
            </w:r>
          </w:p>
        </w:tc>
        <w:tc>
          <w:tcPr>
            <w:tcW w:w="2140" w:type="dxa"/>
          </w:tcPr>
          <w:p w14:paraId="06E4B44E"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Эссе рубрикасы</w:t>
            </w:r>
          </w:p>
        </w:tc>
      </w:tr>
      <w:tr w:rsidR="00731FEF" w:rsidRPr="00731FEF" w14:paraId="794C8EF2" w14:textId="77777777" w:rsidTr="007B0781">
        <w:tc>
          <w:tcPr>
            <w:tcW w:w="1756" w:type="dxa"/>
          </w:tcPr>
          <w:p w14:paraId="1E9171DA"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Әдістемелік трансфер</w:t>
            </w:r>
          </w:p>
        </w:tc>
        <w:tc>
          <w:tcPr>
            <w:tcW w:w="1144" w:type="dxa"/>
          </w:tcPr>
          <w:p w14:paraId="4CC98B41"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10 мин</w:t>
            </w:r>
          </w:p>
        </w:tc>
        <w:tc>
          <w:tcPr>
            <w:tcW w:w="2340" w:type="dxa"/>
          </w:tcPr>
          <w:p w14:paraId="6AF010A5"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Сабаққа қолдануды сұрайды</w:t>
            </w:r>
          </w:p>
        </w:tc>
        <w:tc>
          <w:tcPr>
            <w:tcW w:w="2336" w:type="dxa"/>
          </w:tcPr>
          <w:p w14:paraId="16BB6BCD"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Тапсырма жасайды</w:t>
            </w:r>
          </w:p>
        </w:tc>
        <w:tc>
          <w:tcPr>
            <w:tcW w:w="2140" w:type="dxa"/>
          </w:tcPr>
          <w:p w14:paraId="2F2353A4"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Кейс/тапсырма</w:t>
            </w:r>
          </w:p>
        </w:tc>
      </w:tr>
      <w:tr w:rsidR="00A70DD0" w:rsidRPr="00731FEF" w14:paraId="0A3462AA" w14:textId="77777777" w:rsidTr="007B0781">
        <w:tc>
          <w:tcPr>
            <w:tcW w:w="1756" w:type="dxa"/>
          </w:tcPr>
          <w:p w14:paraId="0914C7FD"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Рефлексия</w:t>
            </w:r>
          </w:p>
        </w:tc>
        <w:tc>
          <w:tcPr>
            <w:tcW w:w="1144" w:type="dxa"/>
          </w:tcPr>
          <w:p w14:paraId="7D48E1F0"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5 мин</w:t>
            </w:r>
          </w:p>
        </w:tc>
        <w:tc>
          <w:tcPr>
            <w:tcW w:w="2340" w:type="dxa"/>
          </w:tcPr>
          <w:p w14:paraId="7010BAC2"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«Не қиын болды?»</w:t>
            </w:r>
          </w:p>
        </w:tc>
        <w:tc>
          <w:tcPr>
            <w:tcW w:w="2336" w:type="dxa"/>
          </w:tcPr>
          <w:p w14:paraId="4CD98702"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Жазбаша рефлексия</w:t>
            </w:r>
          </w:p>
        </w:tc>
        <w:tc>
          <w:tcPr>
            <w:tcW w:w="2140" w:type="dxa"/>
          </w:tcPr>
          <w:p w14:paraId="501D2C2C"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Кодтау (0-3)</w:t>
            </w:r>
          </w:p>
        </w:tc>
      </w:tr>
    </w:tbl>
    <w:p w14:paraId="11853DD2" w14:textId="77777777" w:rsidR="00C948F4" w:rsidRPr="00731FEF" w:rsidRDefault="00C948F4" w:rsidP="00C8213F">
      <w:pPr>
        <w:spacing w:after="0" w:line="240" w:lineRule="auto"/>
        <w:jc w:val="center"/>
        <w:rPr>
          <w:rFonts w:ascii="Times New Roman" w:hAnsi="Times New Roman"/>
          <w:bCs/>
          <w:sz w:val="28"/>
          <w:szCs w:val="28"/>
          <w:lang w:val="kk-KZ"/>
        </w:rPr>
      </w:pPr>
    </w:p>
    <w:p w14:paraId="16B9BC99" w14:textId="2D4B4042" w:rsidR="00A70DD0" w:rsidRPr="00731FEF" w:rsidRDefault="00A70DD0" w:rsidP="00C8213F">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Кесте 17 - АКТ құралдарын кіріктіру картасы: мақсат, функция және тәуекел</w:t>
      </w:r>
    </w:p>
    <w:p w14:paraId="3AECF14E" w14:textId="77777777" w:rsidR="0051525A" w:rsidRPr="00731FEF" w:rsidRDefault="0051525A" w:rsidP="00C8213F">
      <w:pPr>
        <w:spacing w:after="0" w:line="240" w:lineRule="auto"/>
        <w:ind w:firstLine="567"/>
        <w:jc w:val="both"/>
        <w:rPr>
          <w:rFonts w:ascii="Times New Roman" w:eastAsia="Times New Roman" w:hAnsi="Times New Roman"/>
          <w:bCs/>
          <w:sz w:val="28"/>
          <w:szCs w:val="28"/>
          <w:lang w:val="kk-KZ"/>
        </w:rPr>
      </w:pPr>
    </w:p>
    <w:tbl>
      <w:tblPr>
        <w:tblStyle w:val="61"/>
        <w:tblW w:w="0" w:type="auto"/>
        <w:tblLook w:val="04A0" w:firstRow="1" w:lastRow="0" w:firstColumn="1" w:lastColumn="0" w:noHBand="0" w:noVBand="1"/>
      </w:tblPr>
      <w:tblGrid>
        <w:gridCol w:w="1836"/>
        <w:gridCol w:w="1984"/>
        <w:gridCol w:w="1999"/>
        <w:gridCol w:w="1689"/>
        <w:gridCol w:w="2120"/>
      </w:tblGrid>
      <w:tr w:rsidR="00731FEF" w:rsidRPr="00731FEF" w14:paraId="54146144" w14:textId="77777777" w:rsidTr="007B0781">
        <w:tc>
          <w:tcPr>
            <w:tcW w:w="1836" w:type="dxa"/>
          </w:tcPr>
          <w:p w14:paraId="71185047" w14:textId="77777777" w:rsidR="007B0781" w:rsidRPr="00731FEF" w:rsidRDefault="00A70DD0" w:rsidP="00C8213F">
            <w:pPr>
              <w:spacing w:line="240" w:lineRule="auto"/>
              <w:jc w:val="center"/>
              <w:rPr>
                <w:rFonts w:ascii="Times New Roman" w:eastAsia="Times New Roman" w:hAnsi="Times New Roman"/>
                <w:b/>
                <w:sz w:val="24"/>
                <w:szCs w:val="24"/>
                <w:lang w:val="kk-KZ"/>
              </w:rPr>
            </w:pPr>
            <w:r w:rsidRPr="00731FEF">
              <w:rPr>
                <w:rFonts w:ascii="Times New Roman" w:eastAsia="Times New Roman" w:hAnsi="Times New Roman"/>
                <w:b/>
                <w:sz w:val="24"/>
                <w:szCs w:val="24"/>
                <w:lang w:val="kk-KZ"/>
              </w:rPr>
              <w:t>Құрал/</w:t>
            </w:r>
          </w:p>
          <w:p w14:paraId="6E84ECD5" w14:textId="13A9B884"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платформа</w:t>
            </w:r>
          </w:p>
        </w:tc>
        <w:tc>
          <w:tcPr>
            <w:tcW w:w="1984" w:type="dxa"/>
          </w:tcPr>
          <w:p w14:paraId="7C7E8A81"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Дидактикалық функция</w:t>
            </w:r>
          </w:p>
        </w:tc>
        <w:tc>
          <w:tcPr>
            <w:tcW w:w="1999" w:type="dxa"/>
          </w:tcPr>
          <w:p w14:paraId="1D94830E"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Қолдану қадамы</w:t>
            </w:r>
          </w:p>
        </w:tc>
        <w:tc>
          <w:tcPr>
            <w:tcW w:w="1689" w:type="dxa"/>
          </w:tcPr>
          <w:p w14:paraId="6574843A"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Күтілетін нәтиже</w:t>
            </w:r>
          </w:p>
        </w:tc>
        <w:tc>
          <w:tcPr>
            <w:tcW w:w="2120" w:type="dxa"/>
          </w:tcPr>
          <w:p w14:paraId="4201A499"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Тәуекел және алдын алу</w:t>
            </w:r>
          </w:p>
        </w:tc>
      </w:tr>
      <w:tr w:rsidR="00731FEF" w:rsidRPr="00731FEF" w14:paraId="7B8641D6" w14:textId="77777777" w:rsidTr="007B0781">
        <w:tc>
          <w:tcPr>
            <w:tcW w:w="1836" w:type="dxa"/>
          </w:tcPr>
          <w:p w14:paraId="2CE445D2"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Google Forms</w:t>
            </w:r>
          </w:p>
        </w:tc>
        <w:tc>
          <w:tcPr>
            <w:tcW w:w="1984" w:type="dxa"/>
          </w:tcPr>
          <w:p w14:paraId="4C575424"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Жедел диагностика</w:t>
            </w:r>
          </w:p>
        </w:tc>
        <w:tc>
          <w:tcPr>
            <w:tcW w:w="1999" w:type="dxa"/>
          </w:tcPr>
          <w:p w14:paraId="4D43D486"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Pre/Post сауалнама</w:t>
            </w:r>
          </w:p>
        </w:tc>
        <w:tc>
          <w:tcPr>
            <w:tcW w:w="1689" w:type="dxa"/>
          </w:tcPr>
          <w:p w14:paraId="3E3D04A7"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Дерек жинау сапасы артады</w:t>
            </w:r>
          </w:p>
        </w:tc>
        <w:tc>
          <w:tcPr>
            <w:tcW w:w="2120" w:type="dxa"/>
          </w:tcPr>
          <w:p w14:paraId="45E84AB1"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Анонимдік, бір аккаунт</w:t>
            </w:r>
          </w:p>
        </w:tc>
      </w:tr>
      <w:tr w:rsidR="00731FEF" w:rsidRPr="00731FEF" w14:paraId="7F4F6BE1" w14:textId="77777777" w:rsidTr="007B0781">
        <w:tc>
          <w:tcPr>
            <w:tcW w:w="1836" w:type="dxa"/>
          </w:tcPr>
          <w:p w14:paraId="6898B144"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Padlet/MIRO</w:t>
            </w:r>
          </w:p>
        </w:tc>
        <w:tc>
          <w:tcPr>
            <w:tcW w:w="1984" w:type="dxa"/>
          </w:tcPr>
          <w:p w14:paraId="44D567BA"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Көрнекі дәлел картасы</w:t>
            </w:r>
          </w:p>
        </w:tc>
        <w:tc>
          <w:tcPr>
            <w:tcW w:w="1999" w:type="dxa"/>
          </w:tcPr>
          <w:p w14:paraId="49F9253C"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Топтық карта жасау</w:t>
            </w:r>
          </w:p>
        </w:tc>
        <w:tc>
          <w:tcPr>
            <w:tcW w:w="1689" w:type="dxa"/>
          </w:tcPr>
          <w:p w14:paraId="76164064"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Дәлел жүйеленеді</w:t>
            </w:r>
          </w:p>
        </w:tc>
        <w:tc>
          <w:tcPr>
            <w:tcW w:w="2120" w:type="dxa"/>
          </w:tcPr>
          <w:p w14:paraId="4EB1351D"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Қолжетімділік, офлайн балама</w:t>
            </w:r>
          </w:p>
        </w:tc>
      </w:tr>
      <w:tr w:rsidR="00731FEF" w:rsidRPr="00731FEF" w14:paraId="1259EBEA" w14:textId="77777777" w:rsidTr="007B0781">
        <w:tc>
          <w:tcPr>
            <w:tcW w:w="1836" w:type="dxa"/>
          </w:tcPr>
          <w:p w14:paraId="24EA887B"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LMS (Moodle)</w:t>
            </w:r>
          </w:p>
        </w:tc>
        <w:tc>
          <w:tcPr>
            <w:tcW w:w="1984" w:type="dxa"/>
          </w:tcPr>
          <w:p w14:paraId="5482A655"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Материал тарату</w:t>
            </w:r>
          </w:p>
        </w:tc>
        <w:tc>
          <w:tcPr>
            <w:tcW w:w="1999" w:type="dxa"/>
          </w:tcPr>
          <w:p w14:paraId="3333E7F1"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Мәтін/нұсқаулық</w:t>
            </w:r>
          </w:p>
        </w:tc>
        <w:tc>
          <w:tcPr>
            <w:tcW w:w="1689" w:type="dxa"/>
          </w:tcPr>
          <w:p w14:paraId="6955D2F4"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Дербес оқу</w:t>
            </w:r>
          </w:p>
        </w:tc>
        <w:tc>
          <w:tcPr>
            <w:tcW w:w="2120" w:type="dxa"/>
          </w:tcPr>
          <w:p w14:paraId="1C8AC2A5"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Көшірме тәуекелі; тапсырма даралау</w:t>
            </w:r>
          </w:p>
        </w:tc>
      </w:tr>
      <w:tr w:rsidR="00731FEF" w:rsidRPr="00731FEF" w14:paraId="5A187AD5" w14:textId="77777777" w:rsidTr="007B0781">
        <w:tc>
          <w:tcPr>
            <w:tcW w:w="1836" w:type="dxa"/>
          </w:tcPr>
          <w:p w14:paraId="1EBC3DC9"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Видео жазба</w:t>
            </w:r>
          </w:p>
        </w:tc>
        <w:tc>
          <w:tcPr>
            <w:tcW w:w="1984" w:type="dxa"/>
          </w:tcPr>
          <w:p w14:paraId="369B1054"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Микросабақ талдауы</w:t>
            </w:r>
          </w:p>
        </w:tc>
        <w:tc>
          <w:tcPr>
            <w:tcW w:w="1999" w:type="dxa"/>
          </w:tcPr>
          <w:p w14:paraId="75CE24DA"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Өткізу және кері байланыс</w:t>
            </w:r>
          </w:p>
        </w:tc>
        <w:tc>
          <w:tcPr>
            <w:tcW w:w="1689" w:type="dxa"/>
          </w:tcPr>
          <w:p w14:paraId="0068C432"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Рефлексия тереңдейді</w:t>
            </w:r>
          </w:p>
        </w:tc>
        <w:tc>
          <w:tcPr>
            <w:tcW w:w="2120" w:type="dxa"/>
          </w:tcPr>
          <w:p w14:paraId="4E3B7586"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Этика; рұқсат алу</w:t>
            </w:r>
          </w:p>
        </w:tc>
      </w:tr>
      <w:tr w:rsidR="00731FEF" w:rsidRPr="001671FB" w14:paraId="1323CB5C" w14:textId="77777777" w:rsidTr="007B0781">
        <w:tc>
          <w:tcPr>
            <w:tcW w:w="1836" w:type="dxa"/>
          </w:tcPr>
          <w:p w14:paraId="782D2DD8"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Антиплагиат жүйесі</w:t>
            </w:r>
          </w:p>
        </w:tc>
        <w:tc>
          <w:tcPr>
            <w:tcW w:w="1984" w:type="dxa"/>
          </w:tcPr>
          <w:p w14:paraId="7844A9F5"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Академиялық этика</w:t>
            </w:r>
          </w:p>
        </w:tc>
        <w:tc>
          <w:tcPr>
            <w:tcW w:w="1999" w:type="dxa"/>
          </w:tcPr>
          <w:p w14:paraId="7D390AD2"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Жазылым тексеру</w:t>
            </w:r>
          </w:p>
        </w:tc>
        <w:tc>
          <w:tcPr>
            <w:tcW w:w="1689" w:type="dxa"/>
          </w:tcPr>
          <w:p w14:paraId="10610D02"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Дұрыс сілтеме дағдысы</w:t>
            </w:r>
          </w:p>
        </w:tc>
        <w:tc>
          <w:tcPr>
            <w:tcW w:w="2120" w:type="dxa"/>
          </w:tcPr>
          <w:p w14:paraId="763CBCCC"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Тек пайызға емес, мазмұнға қарау</w:t>
            </w:r>
          </w:p>
        </w:tc>
      </w:tr>
      <w:tr w:rsidR="00A70DD0" w:rsidRPr="00731FEF" w14:paraId="5BCF5CCB" w14:textId="77777777" w:rsidTr="007B0781">
        <w:tc>
          <w:tcPr>
            <w:tcW w:w="1836" w:type="dxa"/>
          </w:tcPr>
          <w:p w14:paraId="5F3D359A"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Электронды кітапхана</w:t>
            </w:r>
          </w:p>
        </w:tc>
        <w:tc>
          <w:tcPr>
            <w:tcW w:w="1984" w:type="dxa"/>
          </w:tcPr>
          <w:p w14:paraId="4A3E4317"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Дереккөз кеңейту</w:t>
            </w:r>
          </w:p>
        </w:tc>
        <w:tc>
          <w:tcPr>
            <w:tcW w:w="1999" w:type="dxa"/>
          </w:tcPr>
          <w:p w14:paraId="51A0A3A5"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Мақала іздеу</w:t>
            </w:r>
          </w:p>
        </w:tc>
        <w:tc>
          <w:tcPr>
            <w:tcW w:w="1689" w:type="dxa"/>
          </w:tcPr>
          <w:p w14:paraId="1AB2C610"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Ғылыми контекст</w:t>
            </w:r>
          </w:p>
        </w:tc>
        <w:tc>
          <w:tcPr>
            <w:tcW w:w="2120" w:type="dxa"/>
          </w:tcPr>
          <w:p w14:paraId="57651479"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Дереккөзді дұрыс рәсімдеу</w:t>
            </w:r>
          </w:p>
        </w:tc>
      </w:tr>
    </w:tbl>
    <w:p w14:paraId="34A4363F" w14:textId="77777777" w:rsidR="007B608A" w:rsidRPr="00731FEF" w:rsidRDefault="007B608A" w:rsidP="00C8213F">
      <w:pPr>
        <w:spacing w:after="0" w:line="240" w:lineRule="auto"/>
        <w:ind w:firstLine="567"/>
        <w:jc w:val="both"/>
        <w:rPr>
          <w:rFonts w:ascii="Times New Roman" w:hAnsi="Times New Roman"/>
          <w:sz w:val="28"/>
          <w:szCs w:val="28"/>
          <w:lang w:val="kk-KZ"/>
        </w:rPr>
      </w:pPr>
    </w:p>
    <w:p w14:paraId="3D27B4BC" w14:textId="5661A2C1" w:rsidR="00A70DD0" w:rsidRPr="00731FEF" w:rsidRDefault="00A70DD0"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Психологиялық қырды негіздеу үшін көркем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қабылдаудың когнитивтік және аффективтік деңгейлері ажыратылды. Эксперименттік ықпал дәлел картасы арқылы когнитивтік құрылымдауды, ал дилемма мен пікірталас арқылы эмпатия және әлеуметтік-психологиялық тетіктерді қозғайды. Осыған байланысты уәж, эмпатия, рефлексия параметрлері дербес өлшенді.</w:t>
      </w:r>
    </w:p>
    <w:p w14:paraId="3E104985" w14:textId="77777777" w:rsidR="007B0781" w:rsidRPr="00731FEF" w:rsidRDefault="007B0781" w:rsidP="00C8213F">
      <w:pPr>
        <w:spacing w:after="0" w:line="240" w:lineRule="auto"/>
        <w:ind w:firstLine="567"/>
        <w:jc w:val="both"/>
        <w:rPr>
          <w:rFonts w:ascii="Times New Roman" w:hAnsi="Times New Roman"/>
          <w:bCs/>
          <w:sz w:val="28"/>
          <w:szCs w:val="28"/>
          <w:lang w:val="kk-KZ"/>
        </w:rPr>
      </w:pPr>
    </w:p>
    <w:p w14:paraId="374D53BC" w14:textId="11E1497D" w:rsidR="00A70DD0" w:rsidRPr="00731FEF" w:rsidRDefault="00A70DD0" w:rsidP="00C8213F">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Кесте 18 - Психологиялық-педагогикалық айнымалылар: өлшеу көрсеткіші және дерек алу тәсілі</w:t>
      </w:r>
    </w:p>
    <w:p w14:paraId="0ACCEF8B" w14:textId="77777777" w:rsidR="007B0781" w:rsidRPr="00731FEF" w:rsidRDefault="007B0781" w:rsidP="00C8213F">
      <w:pPr>
        <w:spacing w:after="0" w:line="240" w:lineRule="auto"/>
        <w:ind w:firstLine="567"/>
        <w:jc w:val="both"/>
        <w:rPr>
          <w:rFonts w:ascii="Times New Roman" w:hAnsi="Times New Roman"/>
          <w:bCs/>
          <w:sz w:val="28"/>
          <w:szCs w:val="28"/>
          <w:lang w:val="kk-KZ"/>
        </w:rPr>
      </w:pPr>
    </w:p>
    <w:tbl>
      <w:tblPr>
        <w:tblStyle w:val="61"/>
        <w:tblW w:w="0" w:type="auto"/>
        <w:tblLook w:val="04A0" w:firstRow="1" w:lastRow="0" w:firstColumn="1" w:lastColumn="0" w:noHBand="0" w:noVBand="1"/>
      </w:tblPr>
      <w:tblGrid>
        <w:gridCol w:w="1459"/>
        <w:gridCol w:w="2222"/>
        <w:gridCol w:w="1701"/>
        <w:gridCol w:w="1417"/>
        <w:gridCol w:w="1560"/>
        <w:gridCol w:w="1269"/>
      </w:tblGrid>
      <w:tr w:rsidR="00731FEF" w:rsidRPr="00731FEF" w14:paraId="4B880779" w14:textId="77777777" w:rsidTr="007B0781">
        <w:tc>
          <w:tcPr>
            <w:tcW w:w="1459" w:type="dxa"/>
            <w:tcBorders>
              <w:bottom w:val="single" w:sz="4" w:space="0" w:color="auto"/>
            </w:tcBorders>
          </w:tcPr>
          <w:p w14:paraId="2C92190E"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Айнымалы</w:t>
            </w:r>
          </w:p>
        </w:tc>
        <w:tc>
          <w:tcPr>
            <w:tcW w:w="2222" w:type="dxa"/>
            <w:tcBorders>
              <w:bottom w:val="single" w:sz="4" w:space="0" w:color="auto"/>
            </w:tcBorders>
          </w:tcPr>
          <w:p w14:paraId="7BD80C0B"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Теориялық мәні</w:t>
            </w:r>
          </w:p>
        </w:tc>
        <w:tc>
          <w:tcPr>
            <w:tcW w:w="1701" w:type="dxa"/>
            <w:tcBorders>
              <w:bottom w:val="single" w:sz="4" w:space="0" w:color="auto"/>
            </w:tcBorders>
          </w:tcPr>
          <w:p w14:paraId="2A52F9A9"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Индикатор</w:t>
            </w:r>
          </w:p>
        </w:tc>
        <w:tc>
          <w:tcPr>
            <w:tcW w:w="1417" w:type="dxa"/>
            <w:tcBorders>
              <w:bottom w:val="single" w:sz="4" w:space="0" w:color="auto"/>
            </w:tcBorders>
          </w:tcPr>
          <w:p w14:paraId="4C407F04"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Өлшеу құралы</w:t>
            </w:r>
          </w:p>
        </w:tc>
        <w:tc>
          <w:tcPr>
            <w:tcW w:w="1560" w:type="dxa"/>
            <w:tcBorders>
              <w:bottom w:val="single" w:sz="4" w:space="0" w:color="auto"/>
            </w:tcBorders>
          </w:tcPr>
          <w:p w14:paraId="6155A640"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Өлшеу уақыты</w:t>
            </w:r>
          </w:p>
        </w:tc>
        <w:tc>
          <w:tcPr>
            <w:tcW w:w="1269" w:type="dxa"/>
            <w:tcBorders>
              <w:bottom w:val="single" w:sz="4" w:space="0" w:color="auto"/>
            </w:tcBorders>
          </w:tcPr>
          <w:p w14:paraId="2DD7D15F"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Ескертпе</w:t>
            </w:r>
          </w:p>
        </w:tc>
      </w:tr>
      <w:tr w:rsidR="00731FEF" w:rsidRPr="00731FEF" w14:paraId="44C8755C" w14:textId="77777777" w:rsidTr="007B0781">
        <w:tc>
          <w:tcPr>
            <w:tcW w:w="1459" w:type="dxa"/>
            <w:tcBorders>
              <w:bottom w:val="single" w:sz="4" w:space="0" w:color="E7E6E6" w:themeColor="background2"/>
            </w:tcBorders>
          </w:tcPr>
          <w:p w14:paraId="17ACB245" w14:textId="594B1772" w:rsidR="0051525A" w:rsidRPr="00731FEF" w:rsidRDefault="0051525A" w:rsidP="00C8213F">
            <w:pPr>
              <w:spacing w:line="240" w:lineRule="auto"/>
              <w:jc w:val="center"/>
              <w:rPr>
                <w:rFonts w:ascii="Times New Roman" w:eastAsia="Times New Roman" w:hAnsi="Times New Roman"/>
                <w:bCs/>
                <w:sz w:val="24"/>
                <w:szCs w:val="24"/>
                <w:lang w:val="ru-RU"/>
              </w:rPr>
            </w:pPr>
            <w:r w:rsidRPr="00731FEF">
              <w:rPr>
                <w:rFonts w:ascii="Times New Roman" w:eastAsia="Times New Roman" w:hAnsi="Times New Roman"/>
                <w:bCs/>
                <w:sz w:val="24"/>
                <w:szCs w:val="24"/>
                <w:lang w:val="ru-RU"/>
              </w:rPr>
              <w:t>1</w:t>
            </w:r>
          </w:p>
        </w:tc>
        <w:tc>
          <w:tcPr>
            <w:tcW w:w="2222" w:type="dxa"/>
            <w:tcBorders>
              <w:bottom w:val="single" w:sz="4" w:space="0" w:color="E7E6E6" w:themeColor="background2"/>
            </w:tcBorders>
          </w:tcPr>
          <w:p w14:paraId="573FD270" w14:textId="30CF6621" w:rsidR="0051525A" w:rsidRPr="00731FEF" w:rsidRDefault="0051525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2</w:t>
            </w:r>
          </w:p>
        </w:tc>
        <w:tc>
          <w:tcPr>
            <w:tcW w:w="1701" w:type="dxa"/>
            <w:tcBorders>
              <w:bottom w:val="single" w:sz="4" w:space="0" w:color="E7E6E6" w:themeColor="background2"/>
            </w:tcBorders>
          </w:tcPr>
          <w:p w14:paraId="4678F691" w14:textId="1F8DC12E" w:rsidR="0051525A" w:rsidRPr="00731FEF" w:rsidRDefault="0051525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3</w:t>
            </w:r>
          </w:p>
        </w:tc>
        <w:tc>
          <w:tcPr>
            <w:tcW w:w="1417" w:type="dxa"/>
            <w:tcBorders>
              <w:bottom w:val="single" w:sz="4" w:space="0" w:color="E7E6E6" w:themeColor="background2"/>
            </w:tcBorders>
          </w:tcPr>
          <w:p w14:paraId="2997F763" w14:textId="1C38B63D" w:rsidR="0051525A" w:rsidRPr="00731FEF" w:rsidRDefault="0051525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4</w:t>
            </w:r>
          </w:p>
        </w:tc>
        <w:tc>
          <w:tcPr>
            <w:tcW w:w="1560" w:type="dxa"/>
            <w:tcBorders>
              <w:bottom w:val="single" w:sz="4" w:space="0" w:color="E7E6E6" w:themeColor="background2"/>
            </w:tcBorders>
          </w:tcPr>
          <w:p w14:paraId="45FA5B38" w14:textId="46B4024C" w:rsidR="0051525A" w:rsidRPr="00731FEF" w:rsidRDefault="0051525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5</w:t>
            </w:r>
          </w:p>
        </w:tc>
        <w:tc>
          <w:tcPr>
            <w:tcW w:w="1269" w:type="dxa"/>
            <w:tcBorders>
              <w:bottom w:val="single" w:sz="4" w:space="0" w:color="E7E6E6" w:themeColor="background2"/>
            </w:tcBorders>
          </w:tcPr>
          <w:p w14:paraId="308A4D69" w14:textId="02C90A09" w:rsidR="0051525A" w:rsidRPr="00731FEF" w:rsidRDefault="0051525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6</w:t>
            </w:r>
          </w:p>
        </w:tc>
      </w:tr>
    </w:tbl>
    <w:p w14:paraId="1DE3B6C6" w14:textId="4598CAE6" w:rsidR="0051525A" w:rsidRPr="00731FEF" w:rsidRDefault="0051525A" w:rsidP="00C8213F">
      <w:pPr>
        <w:spacing w:after="0" w:line="240" w:lineRule="auto"/>
        <w:rPr>
          <w:rFonts w:ascii="Times New Roman" w:hAnsi="Times New Roman"/>
        </w:rPr>
      </w:pPr>
      <w:r w:rsidRPr="00731FEF">
        <w:rPr>
          <w:rFonts w:ascii="Times New Roman" w:hAnsi="Times New Roman"/>
        </w:rPr>
        <w:br w:type="page"/>
      </w:r>
    </w:p>
    <w:p w14:paraId="11ACA1DD" w14:textId="7CFC5305" w:rsidR="0051525A" w:rsidRPr="00731FEF" w:rsidRDefault="0051525A" w:rsidP="00C8213F">
      <w:pPr>
        <w:spacing w:after="0" w:line="240" w:lineRule="auto"/>
        <w:rPr>
          <w:rFonts w:ascii="Times New Roman" w:hAnsi="Times New Roman"/>
          <w:sz w:val="28"/>
          <w:szCs w:val="28"/>
          <w:lang w:val="kk-KZ"/>
        </w:rPr>
      </w:pPr>
      <w:r w:rsidRPr="00731FEF">
        <w:rPr>
          <w:rFonts w:ascii="Times New Roman" w:hAnsi="Times New Roman"/>
          <w:sz w:val="28"/>
          <w:szCs w:val="28"/>
        </w:rPr>
        <w:lastRenderedPageBreak/>
        <w:t xml:space="preserve">18 – </w:t>
      </w:r>
      <w:r w:rsidRPr="00731FEF">
        <w:rPr>
          <w:rFonts w:ascii="Times New Roman" w:hAnsi="Times New Roman"/>
          <w:sz w:val="28"/>
          <w:szCs w:val="28"/>
          <w:lang w:val="kk-KZ"/>
        </w:rPr>
        <w:t>кестенің жалғасы</w:t>
      </w:r>
    </w:p>
    <w:tbl>
      <w:tblPr>
        <w:tblStyle w:val="61"/>
        <w:tblW w:w="0" w:type="auto"/>
        <w:tblLook w:val="04A0" w:firstRow="1" w:lastRow="0" w:firstColumn="1" w:lastColumn="0" w:noHBand="0" w:noVBand="1"/>
      </w:tblPr>
      <w:tblGrid>
        <w:gridCol w:w="1582"/>
        <w:gridCol w:w="1713"/>
        <w:gridCol w:w="1696"/>
        <w:gridCol w:w="1545"/>
        <w:gridCol w:w="1536"/>
        <w:gridCol w:w="1556"/>
      </w:tblGrid>
      <w:tr w:rsidR="00731FEF" w:rsidRPr="00731FEF" w14:paraId="182B9F86" w14:textId="77777777" w:rsidTr="0051525A">
        <w:tc>
          <w:tcPr>
            <w:tcW w:w="1582" w:type="dxa"/>
          </w:tcPr>
          <w:p w14:paraId="21D8F32A" w14:textId="7005D868" w:rsidR="0051525A" w:rsidRPr="00731FEF" w:rsidRDefault="0051525A"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Cs/>
                <w:sz w:val="24"/>
                <w:szCs w:val="24"/>
                <w:lang w:val="ru-RU"/>
              </w:rPr>
              <w:t>1</w:t>
            </w:r>
          </w:p>
        </w:tc>
        <w:tc>
          <w:tcPr>
            <w:tcW w:w="1713" w:type="dxa"/>
          </w:tcPr>
          <w:p w14:paraId="1AF54CA1" w14:textId="2B4BFC87" w:rsidR="0051525A" w:rsidRPr="00731FEF" w:rsidRDefault="0051525A"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Cs/>
                <w:sz w:val="24"/>
                <w:szCs w:val="24"/>
                <w:lang w:val="kk-KZ"/>
              </w:rPr>
              <w:t>2</w:t>
            </w:r>
          </w:p>
        </w:tc>
        <w:tc>
          <w:tcPr>
            <w:tcW w:w="1696" w:type="dxa"/>
          </w:tcPr>
          <w:p w14:paraId="4F898312" w14:textId="1D238C81" w:rsidR="0051525A" w:rsidRPr="00731FEF" w:rsidRDefault="0051525A"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Cs/>
                <w:sz w:val="24"/>
                <w:szCs w:val="24"/>
                <w:lang w:val="kk-KZ"/>
              </w:rPr>
              <w:t>3</w:t>
            </w:r>
          </w:p>
        </w:tc>
        <w:tc>
          <w:tcPr>
            <w:tcW w:w="1545" w:type="dxa"/>
          </w:tcPr>
          <w:p w14:paraId="6976276C" w14:textId="77D1F2F2" w:rsidR="0051525A" w:rsidRPr="00731FEF" w:rsidRDefault="0051525A"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Cs/>
                <w:sz w:val="24"/>
                <w:szCs w:val="24"/>
                <w:lang w:val="kk-KZ"/>
              </w:rPr>
              <w:t>4</w:t>
            </w:r>
          </w:p>
        </w:tc>
        <w:tc>
          <w:tcPr>
            <w:tcW w:w="1536" w:type="dxa"/>
          </w:tcPr>
          <w:p w14:paraId="74D34AEC" w14:textId="4C62360F" w:rsidR="0051525A" w:rsidRPr="00731FEF" w:rsidRDefault="0051525A"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Cs/>
                <w:sz w:val="24"/>
                <w:szCs w:val="24"/>
                <w:lang w:val="kk-KZ"/>
              </w:rPr>
              <w:t>5</w:t>
            </w:r>
          </w:p>
        </w:tc>
        <w:tc>
          <w:tcPr>
            <w:tcW w:w="1556" w:type="dxa"/>
          </w:tcPr>
          <w:p w14:paraId="68EE4721" w14:textId="6EC0B8EF" w:rsidR="0051525A" w:rsidRPr="00731FEF" w:rsidRDefault="0051525A"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Cs/>
                <w:sz w:val="24"/>
                <w:szCs w:val="24"/>
                <w:lang w:val="kk-KZ"/>
              </w:rPr>
              <w:t>6</w:t>
            </w:r>
          </w:p>
        </w:tc>
      </w:tr>
      <w:tr w:rsidR="00731FEF" w:rsidRPr="00731FEF" w14:paraId="249A6993" w14:textId="77777777" w:rsidTr="0051525A">
        <w:tc>
          <w:tcPr>
            <w:tcW w:w="1582" w:type="dxa"/>
          </w:tcPr>
          <w:p w14:paraId="3C937E41" w14:textId="4BCD4BDA"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Оқу уәжі</w:t>
            </w:r>
          </w:p>
        </w:tc>
        <w:tc>
          <w:tcPr>
            <w:tcW w:w="1713" w:type="dxa"/>
          </w:tcPr>
          <w:p w14:paraId="015F6087"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Ішкі қызығушылық пен мақсаттылық</w:t>
            </w:r>
          </w:p>
        </w:tc>
        <w:tc>
          <w:tcPr>
            <w:tcW w:w="1696" w:type="dxa"/>
          </w:tcPr>
          <w:p w14:paraId="4306D783"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Сабаққа қатысу, табандылық</w:t>
            </w:r>
          </w:p>
        </w:tc>
        <w:tc>
          <w:tcPr>
            <w:tcW w:w="1545" w:type="dxa"/>
          </w:tcPr>
          <w:p w14:paraId="78868678"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Лайкерт сауалнама</w:t>
            </w:r>
          </w:p>
        </w:tc>
        <w:tc>
          <w:tcPr>
            <w:tcW w:w="1536" w:type="dxa"/>
          </w:tcPr>
          <w:p w14:paraId="5BE192A4"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Pre/Post</w:t>
            </w:r>
          </w:p>
        </w:tc>
        <w:tc>
          <w:tcPr>
            <w:tcW w:w="1556" w:type="dxa"/>
          </w:tcPr>
          <w:p w14:paraId="77C390E4"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Әлеуметтік қалаулы жауап тәуекелі</w:t>
            </w:r>
          </w:p>
        </w:tc>
      </w:tr>
      <w:tr w:rsidR="00731FEF" w:rsidRPr="00731FEF" w14:paraId="7778DA4A" w14:textId="77777777" w:rsidTr="0051525A">
        <w:tc>
          <w:tcPr>
            <w:tcW w:w="1582" w:type="dxa"/>
          </w:tcPr>
          <w:p w14:paraId="52D0F1DC"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Өзіндік тиімділік</w:t>
            </w:r>
          </w:p>
        </w:tc>
        <w:tc>
          <w:tcPr>
            <w:tcW w:w="1713" w:type="dxa"/>
          </w:tcPr>
          <w:p w14:paraId="34DB6D5F"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«Мен істей аламын» сенімі</w:t>
            </w:r>
          </w:p>
        </w:tc>
        <w:tc>
          <w:tcPr>
            <w:tcW w:w="1696" w:type="dxa"/>
          </w:tcPr>
          <w:p w14:paraId="60FFB74B"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Микросабаққа дайындық</w:t>
            </w:r>
          </w:p>
        </w:tc>
        <w:tc>
          <w:tcPr>
            <w:tcW w:w="1545" w:type="dxa"/>
          </w:tcPr>
          <w:p w14:paraId="4D2793A8"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Қысқа шкала + сұхбат</w:t>
            </w:r>
          </w:p>
        </w:tc>
        <w:tc>
          <w:tcPr>
            <w:tcW w:w="1536" w:type="dxa"/>
          </w:tcPr>
          <w:p w14:paraId="025884F4"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Апта 7-12</w:t>
            </w:r>
          </w:p>
        </w:tc>
        <w:tc>
          <w:tcPr>
            <w:tcW w:w="1556" w:type="dxa"/>
          </w:tcPr>
          <w:p w14:paraId="18F12DDB"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Топтық қолдау әсері</w:t>
            </w:r>
          </w:p>
        </w:tc>
      </w:tr>
      <w:tr w:rsidR="00731FEF" w:rsidRPr="00731FEF" w14:paraId="28B8FD12" w14:textId="77777777" w:rsidTr="0051525A">
        <w:tc>
          <w:tcPr>
            <w:tcW w:w="1582" w:type="dxa"/>
          </w:tcPr>
          <w:p w14:paraId="725B2E68"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Эмпатия</w:t>
            </w:r>
          </w:p>
        </w:tc>
        <w:tc>
          <w:tcPr>
            <w:tcW w:w="1713" w:type="dxa"/>
          </w:tcPr>
          <w:p w14:paraId="2F1050C8"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Кейіпкерді түсіну</w:t>
            </w:r>
          </w:p>
        </w:tc>
        <w:tc>
          <w:tcPr>
            <w:tcW w:w="1696" w:type="dxa"/>
          </w:tcPr>
          <w:p w14:paraId="1FF7CC05"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Дилеммаға аргумент</w:t>
            </w:r>
          </w:p>
        </w:tc>
        <w:tc>
          <w:tcPr>
            <w:tcW w:w="1545" w:type="dxa"/>
          </w:tcPr>
          <w:p w14:paraId="005A9A9C"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Эссе кодтары</w:t>
            </w:r>
          </w:p>
        </w:tc>
        <w:tc>
          <w:tcPr>
            <w:tcW w:w="1536" w:type="dxa"/>
          </w:tcPr>
          <w:p w14:paraId="2EEA0E64"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Апта 3-12</w:t>
            </w:r>
          </w:p>
        </w:tc>
        <w:tc>
          <w:tcPr>
            <w:tcW w:w="1556" w:type="dxa"/>
          </w:tcPr>
          <w:p w14:paraId="6436E340"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Сапалық кодтау қажет</w:t>
            </w:r>
          </w:p>
        </w:tc>
      </w:tr>
      <w:tr w:rsidR="00731FEF" w:rsidRPr="00731FEF" w14:paraId="145F72C4" w14:textId="77777777" w:rsidTr="0051525A">
        <w:tc>
          <w:tcPr>
            <w:tcW w:w="1582" w:type="dxa"/>
          </w:tcPr>
          <w:p w14:paraId="5BD167D1"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Рефлексия</w:t>
            </w:r>
          </w:p>
        </w:tc>
        <w:tc>
          <w:tcPr>
            <w:tcW w:w="1713" w:type="dxa"/>
          </w:tcPr>
          <w:p w14:paraId="0B889352"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Өзін-өзі тану, түзету</w:t>
            </w:r>
          </w:p>
        </w:tc>
        <w:tc>
          <w:tcPr>
            <w:tcW w:w="1696" w:type="dxa"/>
          </w:tcPr>
          <w:p w14:paraId="118874D4"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«Қателік-шығу жолы»</w:t>
            </w:r>
          </w:p>
        </w:tc>
        <w:tc>
          <w:tcPr>
            <w:tcW w:w="1545" w:type="dxa"/>
          </w:tcPr>
          <w:p w14:paraId="3AF699CB"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Күнделік</w:t>
            </w:r>
          </w:p>
        </w:tc>
        <w:tc>
          <w:tcPr>
            <w:tcW w:w="1536" w:type="dxa"/>
          </w:tcPr>
          <w:p w14:paraId="2176E41A"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Апта сайын</w:t>
            </w:r>
          </w:p>
        </w:tc>
        <w:tc>
          <w:tcPr>
            <w:tcW w:w="1556" w:type="dxa"/>
          </w:tcPr>
          <w:p w14:paraId="69198DBD"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Формативті қолдау</w:t>
            </w:r>
          </w:p>
        </w:tc>
      </w:tr>
      <w:tr w:rsidR="00A70DD0" w:rsidRPr="00731FEF" w14:paraId="1BEC904C" w14:textId="77777777" w:rsidTr="0051525A">
        <w:tc>
          <w:tcPr>
            <w:tcW w:w="1582" w:type="dxa"/>
          </w:tcPr>
          <w:p w14:paraId="2CC27A48"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Оқу мазасыздығы</w:t>
            </w:r>
          </w:p>
        </w:tc>
        <w:tc>
          <w:tcPr>
            <w:tcW w:w="1713" w:type="dxa"/>
          </w:tcPr>
          <w:p w14:paraId="3BD9F506"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Бағалау қысымы</w:t>
            </w:r>
          </w:p>
        </w:tc>
        <w:tc>
          <w:tcPr>
            <w:tcW w:w="1696" w:type="dxa"/>
          </w:tcPr>
          <w:p w14:paraId="3399AAFE"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Қорқыныш, үнсіздік</w:t>
            </w:r>
          </w:p>
        </w:tc>
        <w:tc>
          <w:tcPr>
            <w:tcW w:w="1545" w:type="dxa"/>
          </w:tcPr>
          <w:p w14:paraId="29419483"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Бақылау + сұхбат</w:t>
            </w:r>
          </w:p>
        </w:tc>
        <w:tc>
          <w:tcPr>
            <w:tcW w:w="1536" w:type="dxa"/>
          </w:tcPr>
          <w:p w14:paraId="53EB2EF2"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Pre/Post</w:t>
            </w:r>
          </w:p>
        </w:tc>
        <w:tc>
          <w:tcPr>
            <w:tcW w:w="1556" w:type="dxa"/>
          </w:tcPr>
          <w:p w14:paraId="0074CD17"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Этика және құпиялылық</w:t>
            </w:r>
          </w:p>
        </w:tc>
      </w:tr>
    </w:tbl>
    <w:p w14:paraId="7550A216" w14:textId="77777777" w:rsidR="00AC0B19" w:rsidRPr="00731FEF" w:rsidRDefault="00AC0B19" w:rsidP="00C8213F">
      <w:pPr>
        <w:spacing w:after="0" w:line="240" w:lineRule="auto"/>
        <w:ind w:firstLine="567"/>
        <w:jc w:val="both"/>
        <w:rPr>
          <w:rFonts w:ascii="Times New Roman" w:hAnsi="Times New Roman"/>
          <w:b/>
          <w:sz w:val="28"/>
          <w:szCs w:val="28"/>
          <w:lang w:val="kk-KZ"/>
        </w:rPr>
      </w:pPr>
    </w:p>
    <w:p w14:paraId="5D687C24" w14:textId="38B57937" w:rsidR="00A70DD0" w:rsidRPr="00731FEF" w:rsidRDefault="00A70DD0" w:rsidP="00C8213F">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Кесте 19 - Оқу уәжі мен эмпатияны өлшеуге арналған сауалнама тұжырымдары</w:t>
      </w:r>
    </w:p>
    <w:p w14:paraId="24F80853" w14:textId="77777777" w:rsidR="0051525A" w:rsidRPr="00731FEF" w:rsidRDefault="0051525A" w:rsidP="00C8213F">
      <w:pPr>
        <w:spacing w:after="0" w:line="240" w:lineRule="auto"/>
        <w:ind w:firstLine="567"/>
        <w:jc w:val="both"/>
        <w:rPr>
          <w:rFonts w:ascii="Times New Roman" w:eastAsia="Times New Roman" w:hAnsi="Times New Roman"/>
          <w:sz w:val="28"/>
          <w:szCs w:val="28"/>
          <w:lang w:val="kk-KZ"/>
        </w:rPr>
      </w:pPr>
    </w:p>
    <w:tbl>
      <w:tblPr>
        <w:tblStyle w:val="81"/>
        <w:tblW w:w="0" w:type="auto"/>
        <w:tblLook w:val="04A0" w:firstRow="1" w:lastRow="0" w:firstColumn="1" w:lastColumn="0" w:noHBand="0" w:noVBand="1"/>
      </w:tblPr>
      <w:tblGrid>
        <w:gridCol w:w="988"/>
        <w:gridCol w:w="6237"/>
        <w:gridCol w:w="2120"/>
      </w:tblGrid>
      <w:tr w:rsidR="00731FEF" w:rsidRPr="00731FEF" w14:paraId="19BC046B" w14:textId="77777777" w:rsidTr="0067620E">
        <w:tc>
          <w:tcPr>
            <w:tcW w:w="988" w:type="dxa"/>
          </w:tcPr>
          <w:p w14:paraId="0C6F4FD4"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w:t>
            </w:r>
          </w:p>
        </w:tc>
        <w:tc>
          <w:tcPr>
            <w:tcW w:w="6237" w:type="dxa"/>
          </w:tcPr>
          <w:p w14:paraId="2556329D"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Тұжырым</w:t>
            </w:r>
          </w:p>
        </w:tc>
        <w:tc>
          <w:tcPr>
            <w:tcW w:w="2120" w:type="dxa"/>
          </w:tcPr>
          <w:p w14:paraId="76E06628"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Бағалау (1-4)</w:t>
            </w:r>
          </w:p>
        </w:tc>
      </w:tr>
      <w:tr w:rsidR="00731FEF" w:rsidRPr="00731FEF" w14:paraId="01BCF63A" w14:textId="77777777" w:rsidTr="0067620E">
        <w:tc>
          <w:tcPr>
            <w:tcW w:w="988" w:type="dxa"/>
          </w:tcPr>
          <w:p w14:paraId="5D024853"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1</w:t>
            </w:r>
          </w:p>
        </w:tc>
        <w:tc>
          <w:tcPr>
            <w:tcW w:w="6237" w:type="dxa"/>
          </w:tcPr>
          <w:p w14:paraId="3B9D6E9F" w14:textId="09E80F58"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 xml:space="preserve">Майлин </w:t>
            </w:r>
            <w:r w:rsidR="00003E90" w:rsidRPr="00731FEF">
              <w:rPr>
                <w:rFonts w:ascii="Times New Roman" w:eastAsia="Times New Roman" w:hAnsi="Times New Roman"/>
                <w:sz w:val="24"/>
                <w:szCs w:val="24"/>
                <w:lang w:val="kk-KZ"/>
              </w:rPr>
              <w:t xml:space="preserve">шығармаларын </w:t>
            </w:r>
            <w:r w:rsidRPr="00731FEF">
              <w:rPr>
                <w:rFonts w:ascii="Times New Roman" w:eastAsia="Times New Roman" w:hAnsi="Times New Roman"/>
                <w:sz w:val="24"/>
                <w:szCs w:val="24"/>
                <w:lang w:val="kk-KZ"/>
              </w:rPr>
              <w:t>талдауда өз ойымды дәлелдеуге қызығамын.</w:t>
            </w:r>
          </w:p>
        </w:tc>
        <w:tc>
          <w:tcPr>
            <w:tcW w:w="2120" w:type="dxa"/>
          </w:tcPr>
          <w:p w14:paraId="21A994C4"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hAnsi="Times New Roman"/>
                <w:sz w:val="24"/>
                <w:szCs w:val="24"/>
                <w:lang w:val="kk-KZ"/>
              </w:rPr>
              <w:t>1 2 3 4</w:t>
            </w:r>
          </w:p>
        </w:tc>
      </w:tr>
      <w:tr w:rsidR="00731FEF" w:rsidRPr="00731FEF" w14:paraId="6C943B65" w14:textId="77777777" w:rsidTr="0067620E">
        <w:tc>
          <w:tcPr>
            <w:tcW w:w="988" w:type="dxa"/>
          </w:tcPr>
          <w:p w14:paraId="493ECC70"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2</w:t>
            </w:r>
          </w:p>
        </w:tc>
        <w:tc>
          <w:tcPr>
            <w:tcW w:w="6237" w:type="dxa"/>
          </w:tcPr>
          <w:p w14:paraId="0935B577" w14:textId="2C18100A"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 xml:space="preserve">Көркем </w:t>
            </w:r>
            <w:r w:rsidR="00645840" w:rsidRPr="00731FEF">
              <w:rPr>
                <w:rFonts w:ascii="Times New Roman" w:eastAsia="Times New Roman" w:hAnsi="Times New Roman"/>
                <w:sz w:val="24"/>
                <w:szCs w:val="24"/>
                <w:lang w:val="kk-KZ"/>
              </w:rPr>
              <w:t xml:space="preserve">шығармадағы </w:t>
            </w:r>
            <w:r w:rsidRPr="00731FEF">
              <w:rPr>
                <w:rFonts w:ascii="Times New Roman" w:eastAsia="Times New Roman" w:hAnsi="Times New Roman"/>
                <w:sz w:val="24"/>
                <w:szCs w:val="24"/>
                <w:lang w:val="kk-KZ"/>
              </w:rPr>
              <w:t>кейіпкер шешімін түсіну үшін оның жағдайын елестете аламын.</w:t>
            </w:r>
          </w:p>
        </w:tc>
        <w:tc>
          <w:tcPr>
            <w:tcW w:w="2120" w:type="dxa"/>
          </w:tcPr>
          <w:p w14:paraId="6C7F595D"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hAnsi="Times New Roman"/>
                <w:sz w:val="24"/>
                <w:szCs w:val="24"/>
                <w:lang w:val="kk-KZ"/>
              </w:rPr>
              <w:t>1 2 3 4</w:t>
            </w:r>
          </w:p>
        </w:tc>
      </w:tr>
      <w:tr w:rsidR="00731FEF" w:rsidRPr="00731FEF" w14:paraId="6469771C" w14:textId="77777777" w:rsidTr="0067620E">
        <w:tc>
          <w:tcPr>
            <w:tcW w:w="988" w:type="dxa"/>
          </w:tcPr>
          <w:p w14:paraId="0DB78037"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3</w:t>
            </w:r>
          </w:p>
        </w:tc>
        <w:tc>
          <w:tcPr>
            <w:tcW w:w="6237" w:type="dxa"/>
          </w:tcPr>
          <w:p w14:paraId="53BE6E75"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Пікірталаста қарсы көзқарасты тыңдау маған пайдалы.</w:t>
            </w:r>
          </w:p>
        </w:tc>
        <w:tc>
          <w:tcPr>
            <w:tcW w:w="2120" w:type="dxa"/>
          </w:tcPr>
          <w:p w14:paraId="4BA06C59"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hAnsi="Times New Roman"/>
                <w:sz w:val="24"/>
                <w:szCs w:val="24"/>
                <w:lang w:val="kk-KZ"/>
              </w:rPr>
              <w:t>1 2 3 4</w:t>
            </w:r>
          </w:p>
        </w:tc>
      </w:tr>
      <w:tr w:rsidR="00731FEF" w:rsidRPr="00731FEF" w14:paraId="082626A6" w14:textId="77777777" w:rsidTr="0067620E">
        <w:tc>
          <w:tcPr>
            <w:tcW w:w="988" w:type="dxa"/>
          </w:tcPr>
          <w:p w14:paraId="3D0B52C6"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4</w:t>
            </w:r>
          </w:p>
        </w:tc>
        <w:tc>
          <w:tcPr>
            <w:tcW w:w="6237" w:type="dxa"/>
          </w:tcPr>
          <w:p w14:paraId="76735B74"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Эссе жазғанда мәтін деталіне сүйену маңызды екенін сеземін.</w:t>
            </w:r>
          </w:p>
        </w:tc>
        <w:tc>
          <w:tcPr>
            <w:tcW w:w="2120" w:type="dxa"/>
          </w:tcPr>
          <w:p w14:paraId="42887610"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hAnsi="Times New Roman"/>
                <w:sz w:val="24"/>
                <w:szCs w:val="24"/>
                <w:lang w:val="kk-KZ"/>
              </w:rPr>
              <w:t>1 2 3 4</w:t>
            </w:r>
          </w:p>
        </w:tc>
      </w:tr>
      <w:tr w:rsidR="00731FEF" w:rsidRPr="00731FEF" w14:paraId="6925A951" w14:textId="77777777" w:rsidTr="0067620E">
        <w:tc>
          <w:tcPr>
            <w:tcW w:w="988" w:type="dxa"/>
          </w:tcPr>
          <w:p w14:paraId="3AA551D2"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5</w:t>
            </w:r>
          </w:p>
        </w:tc>
        <w:tc>
          <w:tcPr>
            <w:tcW w:w="6237" w:type="dxa"/>
          </w:tcPr>
          <w:p w14:paraId="7340C2DF"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Сабақ жоспарын құрастыруда бағалау критерийін алдын ала нақтылаймын.</w:t>
            </w:r>
          </w:p>
        </w:tc>
        <w:tc>
          <w:tcPr>
            <w:tcW w:w="2120" w:type="dxa"/>
          </w:tcPr>
          <w:p w14:paraId="1680E032"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hAnsi="Times New Roman"/>
                <w:sz w:val="24"/>
                <w:szCs w:val="24"/>
                <w:lang w:val="kk-KZ"/>
              </w:rPr>
              <w:t>1 2 3 4</w:t>
            </w:r>
          </w:p>
        </w:tc>
      </w:tr>
      <w:tr w:rsidR="00731FEF" w:rsidRPr="00731FEF" w14:paraId="2AA30A31" w14:textId="77777777" w:rsidTr="0067620E">
        <w:tc>
          <w:tcPr>
            <w:tcW w:w="988" w:type="dxa"/>
          </w:tcPr>
          <w:p w14:paraId="64DD6962"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6</w:t>
            </w:r>
          </w:p>
        </w:tc>
        <w:tc>
          <w:tcPr>
            <w:tcW w:w="6237" w:type="dxa"/>
          </w:tcPr>
          <w:p w14:paraId="1D20B017" w14:textId="01EADF99"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 xml:space="preserve">Майлин шығармаларын оқыту </w:t>
            </w:r>
            <w:r w:rsidR="00CC1F2D" w:rsidRPr="00731FEF">
              <w:rPr>
                <w:rFonts w:ascii="Times New Roman" w:eastAsia="Times New Roman" w:hAnsi="Times New Roman"/>
                <w:sz w:val="24"/>
                <w:szCs w:val="24"/>
                <w:lang w:val="kk-KZ"/>
              </w:rPr>
              <w:t xml:space="preserve">келешек </w:t>
            </w:r>
            <w:r w:rsidRPr="00731FEF">
              <w:rPr>
                <w:rFonts w:ascii="Times New Roman" w:eastAsia="Times New Roman" w:hAnsi="Times New Roman"/>
                <w:sz w:val="24"/>
                <w:szCs w:val="24"/>
                <w:lang w:val="kk-KZ"/>
              </w:rPr>
              <w:t>мамандығыма қажет.</w:t>
            </w:r>
          </w:p>
        </w:tc>
        <w:tc>
          <w:tcPr>
            <w:tcW w:w="2120" w:type="dxa"/>
          </w:tcPr>
          <w:p w14:paraId="0A1033E2"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hAnsi="Times New Roman"/>
                <w:sz w:val="24"/>
                <w:szCs w:val="24"/>
                <w:lang w:val="kk-KZ"/>
              </w:rPr>
              <w:t>1 2 3 4</w:t>
            </w:r>
          </w:p>
        </w:tc>
      </w:tr>
      <w:tr w:rsidR="00731FEF" w:rsidRPr="00731FEF" w14:paraId="523D64AE" w14:textId="77777777" w:rsidTr="0067620E">
        <w:tc>
          <w:tcPr>
            <w:tcW w:w="988" w:type="dxa"/>
          </w:tcPr>
          <w:p w14:paraId="4BCAD045"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7</w:t>
            </w:r>
          </w:p>
        </w:tc>
        <w:tc>
          <w:tcPr>
            <w:tcW w:w="6237" w:type="dxa"/>
          </w:tcPr>
          <w:p w14:paraId="3EA4B212"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Рефлексия жазу өз қателігімді көруге көмектеседі.</w:t>
            </w:r>
          </w:p>
        </w:tc>
        <w:tc>
          <w:tcPr>
            <w:tcW w:w="2120" w:type="dxa"/>
          </w:tcPr>
          <w:p w14:paraId="4F502F8F"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hAnsi="Times New Roman"/>
                <w:sz w:val="24"/>
                <w:szCs w:val="24"/>
                <w:lang w:val="kk-KZ"/>
              </w:rPr>
              <w:t>1 2 3 4</w:t>
            </w:r>
          </w:p>
        </w:tc>
      </w:tr>
      <w:tr w:rsidR="00731FEF" w:rsidRPr="00731FEF" w14:paraId="0D21C053" w14:textId="77777777" w:rsidTr="0067620E">
        <w:tc>
          <w:tcPr>
            <w:tcW w:w="988" w:type="dxa"/>
          </w:tcPr>
          <w:p w14:paraId="184C37FD"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8</w:t>
            </w:r>
          </w:p>
        </w:tc>
        <w:tc>
          <w:tcPr>
            <w:tcW w:w="6237" w:type="dxa"/>
          </w:tcPr>
          <w:p w14:paraId="3F0C910B"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Топтық жұмыс кезінде жауапкершілігімді сезінемін.</w:t>
            </w:r>
          </w:p>
        </w:tc>
        <w:tc>
          <w:tcPr>
            <w:tcW w:w="2120" w:type="dxa"/>
          </w:tcPr>
          <w:p w14:paraId="60252C4F"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hAnsi="Times New Roman"/>
                <w:sz w:val="24"/>
                <w:szCs w:val="24"/>
                <w:lang w:val="kk-KZ"/>
              </w:rPr>
              <w:t>1 2 3 4</w:t>
            </w:r>
          </w:p>
        </w:tc>
      </w:tr>
      <w:tr w:rsidR="00731FEF" w:rsidRPr="00731FEF" w14:paraId="015BCAC8" w14:textId="77777777" w:rsidTr="0067620E">
        <w:tc>
          <w:tcPr>
            <w:tcW w:w="988" w:type="dxa"/>
          </w:tcPr>
          <w:p w14:paraId="62DBD9A9"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9</w:t>
            </w:r>
          </w:p>
        </w:tc>
        <w:tc>
          <w:tcPr>
            <w:tcW w:w="6237" w:type="dxa"/>
          </w:tcPr>
          <w:p w14:paraId="273A1A5D"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Қиын тапсырмада да табандылық танытамын.</w:t>
            </w:r>
          </w:p>
        </w:tc>
        <w:tc>
          <w:tcPr>
            <w:tcW w:w="2120" w:type="dxa"/>
          </w:tcPr>
          <w:p w14:paraId="7B121FD3"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hAnsi="Times New Roman"/>
                <w:sz w:val="24"/>
                <w:szCs w:val="24"/>
                <w:lang w:val="kk-KZ"/>
              </w:rPr>
              <w:t>1 2 3 4</w:t>
            </w:r>
          </w:p>
        </w:tc>
      </w:tr>
      <w:tr w:rsidR="00A70DD0" w:rsidRPr="00731FEF" w14:paraId="7097CE41" w14:textId="77777777" w:rsidTr="0067620E">
        <w:tc>
          <w:tcPr>
            <w:tcW w:w="988" w:type="dxa"/>
          </w:tcPr>
          <w:p w14:paraId="397F0823"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10</w:t>
            </w:r>
          </w:p>
        </w:tc>
        <w:tc>
          <w:tcPr>
            <w:tcW w:w="6237" w:type="dxa"/>
          </w:tcPr>
          <w:p w14:paraId="59680A5F"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Кейіпкер әрекетіне моральдық баға бергенде дәлел келтіремін.</w:t>
            </w:r>
          </w:p>
        </w:tc>
        <w:tc>
          <w:tcPr>
            <w:tcW w:w="2120" w:type="dxa"/>
          </w:tcPr>
          <w:p w14:paraId="0762B3C9"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hAnsi="Times New Roman"/>
                <w:sz w:val="24"/>
                <w:szCs w:val="24"/>
                <w:lang w:val="kk-KZ"/>
              </w:rPr>
              <w:t>1 2 3 4</w:t>
            </w:r>
          </w:p>
        </w:tc>
      </w:tr>
    </w:tbl>
    <w:p w14:paraId="296478E7" w14:textId="77777777" w:rsidR="0051525A" w:rsidRPr="00731FEF" w:rsidRDefault="0051525A" w:rsidP="00C8213F">
      <w:pPr>
        <w:spacing w:after="0" w:line="240" w:lineRule="auto"/>
        <w:ind w:firstLine="709"/>
        <w:jc w:val="both"/>
        <w:rPr>
          <w:rFonts w:ascii="Times New Roman" w:hAnsi="Times New Roman"/>
          <w:sz w:val="28"/>
          <w:szCs w:val="28"/>
          <w:lang w:val="kk-KZ"/>
        </w:rPr>
      </w:pPr>
    </w:p>
    <w:p w14:paraId="0AD08236" w14:textId="4FD7EB23" w:rsidR="00A70DD0" w:rsidRPr="00731FEF" w:rsidRDefault="00A70DD0"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Этикалық талаптар сақталмаса, эксперименттің ғылыми құндылығы төмендейді. Сондықтан қатысушыларға зерттеудің мақсаты түсіндіріліп, ерікті келісім қағидасы сақталды. Анонимдік үшін код жүйесі қолданылды; бағалау пән саясатына сәйкес жүргізілді.</w:t>
      </w:r>
    </w:p>
    <w:p w14:paraId="3CB8D725" w14:textId="77777777" w:rsidR="0051525A" w:rsidRPr="00731FEF" w:rsidRDefault="0051525A" w:rsidP="00C8213F">
      <w:pPr>
        <w:spacing w:after="0" w:line="240" w:lineRule="auto"/>
        <w:ind w:firstLine="567"/>
        <w:jc w:val="both"/>
        <w:rPr>
          <w:rFonts w:ascii="Times New Roman" w:hAnsi="Times New Roman"/>
          <w:bCs/>
          <w:sz w:val="28"/>
          <w:szCs w:val="28"/>
          <w:lang w:val="kk-KZ"/>
        </w:rPr>
      </w:pPr>
    </w:p>
    <w:p w14:paraId="7C2008FC" w14:textId="1A226E4D" w:rsidR="00A70DD0" w:rsidRPr="00731FEF" w:rsidRDefault="00A70DD0" w:rsidP="00C8213F">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Кесте 20 - Этикалық хаттама: құпиялылық, келісім және дерек қауіпсіздігі</w:t>
      </w:r>
    </w:p>
    <w:p w14:paraId="35EE3ADE" w14:textId="77777777" w:rsidR="0051525A" w:rsidRPr="00731FEF" w:rsidRDefault="0051525A" w:rsidP="00C8213F">
      <w:pPr>
        <w:spacing w:after="0" w:line="240" w:lineRule="auto"/>
        <w:ind w:firstLine="567"/>
        <w:jc w:val="both"/>
        <w:rPr>
          <w:rFonts w:ascii="Times New Roman" w:hAnsi="Times New Roman"/>
          <w:bCs/>
          <w:sz w:val="28"/>
          <w:szCs w:val="28"/>
          <w:lang w:val="kk-KZ"/>
        </w:rPr>
      </w:pPr>
    </w:p>
    <w:tbl>
      <w:tblPr>
        <w:tblStyle w:val="81"/>
        <w:tblW w:w="0" w:type="auto"/>
        <w:tblLook w:val="04A0" w:firstRow="1" w:lastRow="0" w:firstColumn="1" w:lastColumn="0" w:noHBand="0" w:noVBand="1"/>
      </w:tblPr>
      <w:tblGrid>
        <w:gridCol w:w="1696"/>
        <w:gridCol w:w="3686"/>
        <w:gridCol w:w="1984"/>
        <w:gridCol w:w="2081"/>
      </w:tblGrid>
      <w:tr w:rsidR="00731FEF" w:rsidRPr="00731FEF" w14:paraId="02B2EDA9" w14:textId="77777777" w:rsidTr="0051525A">
        <w:tc>
          <w:tcPr>
            <w:tcW w:w="1696" w:type="dxa"/>
          </w:tcPr>
          <w:p w14:paraId="7405B4AA"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Талап</w:t>
            </w:r>
          </w:p>
        </w:tc>
        <w:tc>
          <w:tcPr>
            <w:tcW w:w="3686" w:type="dxa"/>
          </w:tcPr>
          <w:p w14:paraId="19F0C72F"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Нақты рәсім</w:t>
            </w:r>
          </w:p>
        </w:tc>
        <w:tc>
          <w:tcPr>
            <w:tcW w:w="1984" w:type="dxa"/>
          </w:tcPr>
          <w:p w14:paraId="45161F6E"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Құжат/дәлел</w:t>
            </w:r>
          </w:p>
        </w:tc>
        <w:tc>
          <w:tcPr>
            <w:tcW w:w="2081" w:type="dxa"/>
          </w:tcPr>
          <w:p w14:paraId="7CC09221"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Тәуекелді азайту</w:t>
            </w:r>
          </w:p>
        </w:tc>
      </w:tr>
      <w:tr w:rsidR="00731FEF" w:rsidRPr="00731FEF" w14:paraId="10B2166D" w14:textId="77777777" w:rsidTr="0051525A">
        <w:tc>
          <w:tcPr>
            <w:tcW w:w="1696" w:type="dxa"/>
            <w:tcBorders>
              <w:bottom w:val="single" w:sz="4" w:space="0" w:color="auto"/>
            </w:tcBorders>
          </w:tcPr>
          <w:p w14:paraId="71BC2658" w14:textId="40414FCF" w:rsidR="0051525A" w:rsidRPr="00731FEF" w:rsidRDefault="0051525A" w:rsidP="00C8213F">
            <w:pPr>
              <w:spacing w:line="240" w:lineRule="auto"/>
              <w:jc w:val="center"/>
              <w:rPr>
                <w:rFonts w:ascii="Times New Roman" w:eastAsia="Times New Roman" w:hAnsi="Times New Roman"/>
                <w:b/>
                <w:sz w:val="24"/>
                <w:szCs w:val="24"/>
                <w:lang w:val="kk-KZ"/>
              </w:rPr>
            </w:pPr>
            <w:r w:rsidRPr="00731FEF">
              <w:rPr>
                <w:rFonts w:ascii="Times New Roman" w:eastAsia="Times New Roman" w:hAnsi="Times New Roman"/>
                <w:bCs/>
                <w:sz w:val="24"/>
                <w:szCs w:val="24"/>
                <w:lang w:val="ru-RU"/>
              </w:rPr>
              <w:t>1</w:t>
            </w:r>
          </w:p>
        </w:tc>
        <w:tc>
          <w:tcPr>
            <w:tcW w:w="3686" w:type="dxa"/>
            <w:tcBorders>
              <w:bottom w:val="single" w:sz="4" w:space="0" w:color="auto"/>
            </w:tcBorders>
          </w:tcPr>
          <w:p w14:paraId="5A17E212" w14:textId="249F884D" w:rsidR="0051525A" w:rsidRPr="00731FEF" w:rsidRDefault="0051525A" w:rsidP="00C8213F">
            <w:pPr>
              <w:spacing w:line="240" w:lineRule="auto"/>
              <w:jc w:val="center"/>
              <w:rPr>
                <w:rFonts w:ascii="Times New Roman" w:eastAsia="Times New Roman" w:hAnsi="Times New Roman"/>
                <w:b/>
                <w:sz w:val="24"/>
                <w:szCs w:val="24"/>
                <w:lang w:val="kk-KZ"/>
              </w:rPr>
            </w:pPr>
            <w:r w:rsidRPr="00731FEF">
              <w:rPr>
                <w:rFonts w:ascii="Times New Roman" w:eastAsia="Times New Roman" w:hAnsi="Times New Roman"/>
                <w:bCs/>
                <w:sz w:val="24"/>
                <w:szCs w:val="24"/>
                <w:lang w:val="kk-KZ"/>
              </w:rPr>
              <w:t>2</w:t>
            </w:r>
          </w:p>
        </w:tc>
        <w:tc>
          <w:tcPr>
            <w:tcW w:w="1984" w:type="dxa"/>
            <w:tcBorders>
              <w:bottom w:val="single" w:sz="4" w:space="0" w:color="auto"/>
            </w:tcBorders>
          </w:tcPr>
          <w:p w14:paraId="6148C027" w14:textId="173CAC1F" w:rsidR="0051525A" w:rsidRPr="00731FEF" w:rsidRDefault="0051525A" w:rsidP="00C8213F">
            <w:pPr>
              <w:spacing w:line="240" w:lineRule="auto"/>
              <w:jc w:val="center"/>
              <w:rPr>
                <w:rFonts w:ascii="Times New Roman" w:eastAsia="Times New Roman" w:hAnsi="Times New Roman"/>
                <w:b/>
                <w:sz w:val="24"/>
                <w:szCs w:val="24"/>
                <w:lang w:val="kk-KZ"/>
              </w:rPr>
            </w:pPr>
            <w:r w:rsidRPr="00731FEF">
              <w:rPr>
                <w:rFonts w:ascii="Times New Roman" w:eastAsia="Times New Roman" w:hAnsi="Times New Roman"/>
                <w:bCs/>
                <w:sz w:val="24"/>
                <w:szCs w:val="24"/>
                <w:lang w:val="kk-KZ"/>
              </w:rPr>
              <w:t>3</w:t>
            </w:r>
          </w:p>
        </w:tc>
        <w:tc>
          <w:tcPr>
            <w:tcW w:w="2081" w:type="dxa"/>
            <w:tcBorders>
              <w:bottom w:val="single" w:sz="4" w:space="0" w:color="auto"/>
            </w:tcBorders>
          </w:tcPr>
          <w:p w14:paraId="3F007C6C" w14:textId="0DA3D2F1" w:rsidR="0051525A" w:rsidRPr="00731FEF" w:rsidRDefault="0051525A" w:rsidP="00C8213F">
            <w:pPr>
              <w:spacing w:line="240" w:lineRule="auto"/>
              <w:jc w:val="center"/>
              <w:rPr>
                <w:rFonts w:ascii="Times New Roman" w:eastAsia="Times New Roman" w:hAnsi="Times New Roman"/>
                <w:b/>
                <w:sz w:val="24"/>
                <w:szCs w:val="24"/>
                <w:lang w:val="kk-KZ"/>
              </w:rPr>
            </w:pPr>
            <w:r w:rsidRPr="00731FEF">
              <w:rPr>
                <w:rFonts w:ascii="Times New Roman" w:eastAsia="Times New Roman" w:hAnsi="Times New Roman"/>
                <w:bCs/>
                <w:sz w:val="24"/>
                <w:szCs w:val="24"/>
                <w:lang w:val="kk-KZ"/>
              </w:rPr>
              <w:t>4</w:t>
            </w:r>
          </w:p>
        </w:tc>
      </w:tr>
      <w:tr w:rsidR="00731FEF" w:rsidRPr="00731FEF" w14:paraId="10248A53" w14:textId="77777777" w:rsidTr="0051525A">
        <w:tc>
          <w:tcPr>
            <w:tcW w:w="1696" w:type="dxa"/>
            <w:tcBorders>
              <w:bottom w:val="single" w:sz="4" w:space="0" w:color="E7E6E6" w:themeColor="background2"/>
            </w:tcBorders>
          </w:tcPr>
          <w:p w14:paraId="25540EA4"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Ерікті қатысу</w:t>
            </w:r>
          </w:p>
        </w:tc>
        <w:tc>
          <w:tcPr>
            <w:tcW w:w="3686" w:type="dxa"/>
            <w:tcBorders>
              <w:bottom w:val="single" w:sz="4" w:space="0" w:color="E7E6E6" w:themeColor="background2"/>
            </w:tcBorders>
          </w:tcPr>
          <w:p w14:paraId="24C25D6F"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Ақпараттандырылған келісім алу</w:t>
            </w:r>
          </w:p>
        </w:tc>
        <w:tc>
          <w:tcPr>
            <w:tcW w:w="1984" w:type="dxa"/>
            <w:tcBorders>
              <w:bottom w:val="single" w:sz="4" w:space="0" w:color="E7E6E6" w:themeColor="background2"/>
            </w:tcBorders>
          </w:tcPr>
          <w:p w14:paraId="4F872A1D"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Келісім парағы</w:t>
            </w:r>
          </w:p>
        </w:tc>
        <w:tc>
          <w:tcPr>
            <w:tcW w:w="2081" w:type="dxa"/>
            <w:tcBorders>
              <w:bottom w:val="single" w:sz="4" w:space="0" w:color="E7E6E6" w:themeColor="background2"/>
            </w:tcBorders>
          </w:tcPr>
          <w:p w14:paraId="0F677C9F"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Қысым жасамау</w:t>
            </w:r>
          </w:p>
        </w:tc>
      </w:tr>
    </w:tbl>
    <w:p w14:paraId="12EF30E5" w14:textId="1789669E" w:rsidR="0051525A" w:rsidRPr="00731FEF" w:rsidRDefault="0051525A" w:rsidP="00C8213F">
      <w:pPr>
        <w:spacing w:after="0" w:line="240" w:lineRule="auto"/>
        <w:rPr>
          <w:rFonts w:ascii="Times New Roman" w:hAnsi="Times New Roman"/>
        </w:rPr>
      </w:pPr>
      <w:r w:rsidRPr="00731FEF">
        <w:rPr>
          <w:rFonts w:ascii="Times New Roman" w:hAnsi="Times New Roman"/>
        </w:rPr>
        <w:br w:type="page"/>
      </w:r>
    </w:p>
    <w:p w14:paraId="1C9301AB" w14:textId="6DC58534" w:rsidR="0051525A" w:rsidRPr="00731FEF" w:rsidRDefault="0051525A" w:rsidP="00C8213F">
      <w:pPr>
        <w:spacing w:after="0" w:line="240" w:lineRule="auto"/>
        <w:rPr>
          <w:rFonts w:ascii="Times New Roman" w:hAnsi="Times New Roman"/>
          <w:sz w:val="28"/>
          <w:szCs w:val="28"/>
          <w:lang w:val="kk-KZ"/>
        </w:rPr>
      </w:pPr>
      <w:r w:rsidRPr="00731FEF">
        <w:rPr>
          <w:rFonts w:ascii="Times New Roman" w:hAnsi="Times New Roman"/>
          <w:sz w:val="28"/>
          <w:szCs w:val="28"/>
        </w:rPr>
        <w:lastRenderedPageBreak/>
        <w:t xml:space="preserve">20 – </w:t>
      </w:r>
      <w:r w:rsidRPr="00731FEF">
        <w:rPr>
          <w:rFonts w:ascii="Times New Roman" w:hAnsi="Times New Roman"/>
          <w:sz w:val="28"/>
          <w:szCs w:val="28"/>
          <w:lang w:val="kk-KZ"/>
        </w:rPr>
        <w:t>кестенің жалғасы</w:t>
      </w:r>
    </w:p>
    <w:tbl>
      <w:tblPr>
        <w:tblStyle w:val="81"/>
        <w:tblW w:w="0" w:type="auto"/>
        <w:tblLook w:val="04A0" w:firstRow="1" w:lastRow="0" w:firstColumn="1" w:lastColumn="0" w:noHBand="0" w:noVBand="1"/>
      </w:tblPr>
      <w:tblGrid>
        <w:gridCol w:w="1839"/>
        <w:gridCol w:w="3543"/>
        <w:gridCol w:w="1984"/>
        <w:gridCol w:w="2082"/>
      </w:tblGrid>
      <w:tr w:rsidR="00731FEF" w:rsidRPr="00731FEF" w14:paraId="4FE70305" w14:textId="77777777" w:rsidTr="0051525A">
        <w:tc>
          <w:tcPr>
            <w:tcW w:w="1839" w:type="dxa"/>
          </w:tcPr>
          <w:p w14:paraId="5BA31886" w14:textId="78EF3110" w:rsidR="0051525A" w:rsidRPr="00731FEF" w:rsidRDefault="0051525A"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Cs/>
                <w:sz w:val="24"/>
                <w:szCs w:val="24"/>
                <w:lang w:val="ru-RU"/>
              </w:rPr>
              <w:t>1</w:t>
            </w:r>
          </w:p>
        </w:tc>
        <w:tc>
          <w:tcPr>
            <w:tcW w:w="3543" w:type="dxa"/>
          </w:tcPr>
          <w:p w14:paraId="1AF0B1E9" w14:textId="0B3A3AA9" w:rsidR="0051525A" w:rsidRPr="00731FEF" w:rsidRDefault="0051525A"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Cs/>
                <w:sz w:val="24"/>
                <w:szCs w:val="24"/>
                <w:lang w:val="kk-KZ"/>
              </w:rPr>
              <w:t>2</w:t>
            </w:r>
          </w:p>
        </w:tc>
        <w:tc>
          <w:tcPr>
            <w:tcW w:w="1984" w:type="dxa"/>
          </w:tcPr>
          <w:p w14:paraId="1EE5FA55" w14:textId="53E92502" w:rsidR="0051525A" w:rsidRPr="00731FEF" w:rsidRDefault="0051525A"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Cs/>
                <w:sz w:val="24"/>
                <w:szCs w:val="24"/>
                <w:lang w:val="kk-KZ"/>
              </w:rPr>
              <w:t>3</w:t>
            </w:r>
          </w:p>
        </w:tc>
        <w:tc>
          <w:tcPr>
            <w:tcW w:w="2082" w:type="dxa"/>
          </w:tcPr>
          <w:p w14:paraId="77C15BAD" w14:textId="323D9FBC" w:rsidR="0051525A" w:rsidRPr="00731FEF" w:rsidRDefault="0051525A"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Cs/>
                <w:sz w:val="24"/>
                <w:szCs w:val="24"/>
                <w:lang w:val="kk-KZ"/>
              </w:rPr>
              <w:t>4</w:t>
            </w:r>
          </w:p>
        </w:tc>
      </w:tr>
      <w:tr w:rsidR="00731FEF" w:rsidRPr="00731FEF" w14:paraId="1445F69D" w14:textId="77777777" w:rsidTr="0051525A">
        <w:tc>
          <w:tcPr>
            <w:tcW w:w="1839" w:type="dxa"/>
          </w:tcPr>
          <w:p w14:paraId="64DB4C38" w14:textId="60E02B6F"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Анонимдік</w:t>
            </w:r>
          </w:p>
        </w:tc>
        <w:tc>
          <w:tcPr>
            <w:tcW w:w="3543" w:type="dxa"/>
          </w:tcPr>
          <w:p w14:paraId="4C07F7C7"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Қатысушы кодын пайдалану</w:t>
            </w:r>
          </w:p>
        </w:tc>
        <w:tc>
          <w:tcPr>
            <w:tcW w:w="1984" w:type="dxa"/>
          </w:tcPr>
          <w:p w14:paraId="68B97BA9"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Код кестесі (жабық)</w:t>
            </w:r>
          </w:p>
        </w:tc>
        <w:tc>
          <w:tcPr>
            <w:tcW w:w="2082" w:type="dxa"/>
          </w:tcPr>
          <w:p w14:paraId="2EC9F197"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Жеке деректі жарияламау</w:t>
            </w:r>
          </w:p>
        </w:tc>
      </w:tr>
      <w:tr w:rsidR="00731FEF" w:rsidRPr="00731FEF" w14:paraId="01C03621" w14:textId="77777777" w:rsidTr="0051525A">
        <w:tc>
          <w:tcPr>
            <w:tcW w:w="1839" w:type="dxa"/>
          </w:tcPr>
          <w:p w14:paraId="5B12A6D2"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Дерек қауіпсіздігі</w:t>
            </w:r>
          </w:p>
        </w:tc>
        <w:tc>
          <w:tcPr>
            <w:tcW w:w="3543" w:type="dxa"/>
          </w:tcPr>
          <w:p w14:paraId="7596B28F"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Файлдарды парольмен сақтау</w:t>
            </w:r>
          </w:p>
        </w:tc>
        <w:tc>
          <w:tcPr>
            <w:tcW w:w="1984" w:type="dxa"/>
          </w:tcPr>
          <w:p w14:paraId="314D03D9"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Сақтау журналы</w:t>
            </w:r>
          </w:p>
        </w:tc>
        <w:tc>
          <w:tcPr>
            <w:tcW w:w="2082" w:type="dxa"/>
          </w:tcPr>
          <w:p w14:paraId="729964E2"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Үшінші тарапқа бермеу</w:t>
            </w:r>
          </w:p>
        </w:tc>
      </w:tr>
      <w:tr w:rsidR="00731FEF" w:rsidRPr="00731FEF" w14:paraId="5851CE9D" w14:textId="77777777" w:rsidTr="0051525A">
        <w:tc>
          <w:tcPr>
            <w:tcW w:w="1839" w:type="dxa"/>
          </w:tcPr>
          <w:p w14:paraId="45E94590"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Бағалауда әділдік</w:t>
            </w:r>
          </w:p>
        </w:tc>
        <w:tc>
          <w:tcPr>
            <w:tcW w:w="3543" w:type="dxa"/>
          </w:tcPr>
          <w:p w14:paraId="211E7A49"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Рубрика, екі бағалаушы</w:t>
            </w:r>
          </w:p>
        </w:tc>
        <w:tc>
          <w:tcPr>
            <w:tcW w:w="1984" w:type="dxa"/>
          </w:tcPr>
          <w:p w14:paraId="29460C40"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Бағалау ведомосі</w:t>
            </w:r>
          </w:p>
        </w:tc>
        <w:tc>
          <w:tcPr>
            <w:tcW w:w="2082" w:type="dxa"/>
          </w:tcPr>
          <w:p w14:paraId="7F50C2E5"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Субъективтілікті азайту</w:t>
            </w:r>
          </w:p>
        </w:tc>
      </w:tr>
      <w:tr w:rsidR="00731FEF" w:rsidRPr="00731FEF" w14:paraId="4C885939" w14:textId="77777777" w:rsidTr="0051525A">
        <w:tc>
          <w:tcPr>
            <w:tcW w:w="1839" w:type="dxa"/>
          </w:tcPr>
          <w:p w14:paraId="55704DF3"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Психологиялық қауіпсіздік</w:t>
            </w:r>
          </w:p>
        </w:tc>
        <w:tc>
          <w:tcPr>
            <w:tcW w:w="3543" w:type="dxa"/>
          </w:tcPr>
          <w:p w14:paraId="506B5937"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Пікірталас ережесі</w:t>
            </w:r>
          </w:p>
        </w:tc>
        <w:tc>
          <w:tcPr>
            <w:tcW w:w="1984" w:type="dxa"/>
          </w:tcPr>
          <w:p w14:paraId="414A6913"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Ереже парағы</w:t>
            </w:r>
          </w:p>
        </w:tc>
        <w:tc>
          <w:tcPr>
            <w:tcW w:w="2082" w:type="dxa"/>
          </w:tcPr>
          <w:p w14:paraId="5EADCC6D"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Қақтығысты басқару</w:t>
            </w:r>
          </w:p>
        </w:tc>
      </w:tr>
      <w:tr w:rsidR="00A70DD0" w:rsidRPr="00731FEF" w14:paraId="0E90227B" w14:textId="77777777" w:rsidTr="0051525A">
        <w:tc>
          <w:tcPr>
            <w:tcW w:w="1839" w:type="dxa"/>
          </w:tcPr>
          <w:p w14:paraId="25D3C191"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Авторлық құқық</w:t>
            </w:r>
          </w:p>
        </w:tc>
        <w:tc>
          <w:tcPr>
            <w:tcW w:w="3543" w:type="dxa"/>
          </w:tcPr>
          <w:p w14:paraId="47B593B1"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Цитата мәдениеті</w:t>
            </w:r>
          </w:p>
        </w:tc>
        <w:tc>
          <w:tcPr>
            <w:tcW w:w="1984" w:type="dxa"/>
          </w:tcPr>
          <w:p w14:paraId="1BEFDA19"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Сілтеме нұсқаулығы</w:t>
            </w:r>
          </w:p>
        </w:tc>
        <w:tc>
          <w:tcPr>
            <w:tcW w:w="2082" w:type="dxa"/>
          </w:tcPr>
          <w:p w14:paraId="5B8EC107"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Плагиаттың алдын алу</w:t>
            </w:r>
          </w:p>
        </w:tc>
      </w:tr>
    </w:tbl>
    <w:p w14:paraId="7F584911" w14:textId="77777777" w:rsidR="00C948F4" w:rsidRPr="00731FEF" w:rsidRDefault="00C948F4" w:rsidP="00C8213F">
      <w:pPr>
        <w:spacing w:after="0" w:line="240" w:lineRule="auto"/>
        <w:ind w:firstLine="567"/>
        <w:jc w:val="both"/>
        <w:rPr>
          <w:rFonts w:ascii="Times New Roman" w:hAnsi="Times New Roman"/>
          <w:sz w:val="28"/>
          <w:szCs w:val="28"/>
          <w:lang w:val="kk-KZ"/>
        </w:rPr>
      </w:pPr>
    </w:p>
    <w:p w14:paraId="4A87829A" w14:textId="798F08FA" w:rsidR="00A70DD0" w:rsidRPr="00731FEF" w:rsidRDefault="00A70DD0"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Сандық деректерді өңдеу сипаттамалық және тексеруші статистика арқылы жүргізіледі. Төмендегі кестелер есептеу логикасын біріздендіреді.</w:t>
      </w:r>
    </w:p>
    <w:p w14:paraId="3D6F5B3B" w14:textId="77777777" w:rsidR="00C948F4" w:rsidRPr="00731FEF" w:rsidRDefault="00C948F4" w:rsidP="00C8213F">
      <w:pPr>
        <w:spacing w:after="0" w:line="240" w:lineRule="auto"/>
        <w:ind w:firstLine="567"/>
        <w:jc w:val="both"/>
        <w:rPr>
          <w:rFonts w:ascii="Times New Roman" w:hAnsi="Times New Roman"/>
          <w:b/>
          <w:sz w:val="28"/>
          <w:szCs w:val="28"/>
          <w:lang w:val="kk-KZ"/>
        </w:rPr>
      </w:pPr>
    </w:p>
    <w:p w14:paraId="4BAA3772" w14:textId="46817B32" w:rsidR="00A70DD0" w:rsidRPr="00731FEF" w:rsidRDefault="00A70DD0" w:rsidP="00C8213F">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Кесте 21 - Сандық деректерді өңдеу алгоритмі: есептеу қадамы және формула</w:t>
      </w:r>
    </w:p>
    <w:p w14:paraId="705FF475" w14:textId="77777777" w:rsidR="0051525A" w:rsidRPr="00731FEF" w:rsidRDefault="0051525A" w:rsidP="00C8213F">
      <w:pPr>
        <w:spacing w:after="0" w:line="240" w:lineRule="auto"/>
        <w:ind w:firstLine="567"/>
        <w:jc w:val="both"/>
        <w:rPr>
          <w:rFonts w:ascii="Times New Roman" w:eastAsia="Times New Roman" w:hAnsi="Times New Roman"/>
          <w:sz w:val="28"/>
          <w:szCs w:val="28"/>
          <w:lang w:val="kk-KZ"/>
        </w:rPr>
      </w:pPr>
    </w:p>
    <w:tbl>
      <w:tblPr>
        <w:tblStyle w:val="81"/>
        <w:tblW w:w="0" w:type="auto"/>
        <w:tblLook w:val="04A0" w:firstRow="1" w:lastRow="0" w:firstColumn="1" w:lastColumn="0" w:noHBand="0" w:noVBand="1"/>
      </w:tblPr>
      <w:tblGrid>
        <w:gridCol w:w="1271"/>
        <w:gridCol w:w="1985"/>
        <w:gridCol w:w="1842"/>
        <w:gridCol w:w="1843"/>
        <w:gridCol w:w="2414"/>
      </w:tblGrid>
      <w:tr w:rsidR="00731FEF" w:rsidRPr="00731FEF" w14:paraId="24DB576B" w14:textId="77777777" w:rsidTr="007B608A">
        <w:tc>
          <w:tcPr>
            <w:tcW w:w="1271" w:type="dxa"/>
          </w:tcPr>
          <w:p w14:paraId="5C1DE0A9"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Қадам</w:t>
            </w:r>
          </w:p>
        </w:tc>
        <w:tc>
          <w:tcPr>
            <w:tcW w:w="1985" w:type="dxa"/>
          </w:tcPr>
          <w:p w14:paraId="0140A1D8"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Кіріс дерек</w:t>
            </w:r>
          </w:p>
        </w:tc>
        <w:tc>
          <w:tcPr>
            <w:tcW w:w="1842" w:type="dxa"/>
          </w:tcPr>
          <w:p w14:paraId="278D84E8"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Есептеу</w:t>
            </w:r>
          </w:p>
        </w:tc>
        <w:tc>
          <w:tcPr>
            <w:tcW w:w="1843" w:type="dxa"/>
          </w:tcPr>
          <w:p w14:paraId="7B307CEA"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Шығыс көрсеткіш</w:t>
            </w:r>
          </w:p>
        </w:tc>
        <w:tc>
          <w:tcPr>
            <w:tcW w:w="2414" w:type="dxa"/>
          </w:tcPr>
          <w:p w14:paraId="0E35110A"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Түсіндірме</w:t>
            </w:r>
          </w:p>
        </w:tc>
      </w:tr>
      <w:tr w:rsidR="00731FEF" w:rsidRPr="00731FEF" w14:paraId="7C7DF8EE" w14:textId="77777777" w:rsidTr="007B608A">
        <w:tc>
          <w:tcPr>
            <w:tcW w:w="1271" w:type="dxa"/>
          </w:tcPr>
          <w:p w14:paraId="0DB572D9"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1</w:t>
            </w:r>
          </w:p>
        </w:tc>
        <w:tc>
          <w:tcPr>
            <w:tcW w:w="1985" w:type="dxa"/>
          </w:tcPr>
          <w:p w14:paraId="0503B38C"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Pre-test баллдары</w:t>
            </w:r>
          </w:p>
        </w:tc>
        <w:tc>
          <w:tcPr>
            <w:tcW w:w="1842" w:type="dxa"/>
          </w:tcPr>
          <w:p w14:paraId="7A0BA49F"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M, SD</w:t>
            </w:r>
          </w:p>
        </w:tc>
        <w:tc>
          <w:tcPr>
            <w:tcW w:w="1843" w:type="dxa"/>
          </w:tcPr>
          <w:p w14:paraId="2BB772C1"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Бастапқы сипаттама</w:t>
            </w:r>
          </w:p>
        </w:tc>
        <w:tc>
          <w:tcPr>
            <w:tcW w:w="2414" w:type="dxa"/>
          </w:tcPr>
          <w:p w14:paraId="37BA2DDB"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Топтар эквивалентті ме?</w:t>
            </w:r>
          </w:p>
        </w:tc>
      </w:tr>
      <w:tr w:rsidR="00731FEF" w:rsidRPr="00731FEF" w14:paraId="3FEC55F2" w14:textId="77777777" w:rsidTr="007B608A">
        <w:tc>
          <w:tcPr>
            <w:tcW w:w="1271" w:type="dxa"/>
          </w:tcPr>
          <w:p w14:paraId="07C3C284"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2</w:t>
            </w:r>
          </w:p>
        </w:tc>
        <w:tc>
          <w:tcPr>
            <w:tcW w:w="1985" w:type="dxa"/>
          </w:tcPr>
          <w:p w14:paraId="7C0A05C3"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Post-test баллдары</w:t>
            </w:r>
          </w:p>
        </w:tc>
        <w:tc>
          <w:tcPr>
            <w:tcW w:w="1842" w:type="dxa"/>
          </w:tcPr>
          <w:p w14:paraId="278BF271"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M, SD</w:t>
            </w:r>
          </w:p>
        </w:tc>
        <w:tc>
          <w:tcPr>
            <w:tcW w:w="1843" w:type="dxa"/>
          </w:tcPr>
          <w:p w14:paraId="3EE0A268"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Қорытынды сипаттама</w:t>
            </w:r>
          </w:p>
        </w:tc>
        <w:tc>
          <w:tcPr>
            <w:tcW w:w="2414" w:type="dxa"/>
          </w:tcPr>
          <w:p w14:paraId="4AC342F4"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Оқу соңындағы деңгей</w:t>
            </w:r>
          </w:p>
        </w:tc>
      </w:tr>
      <w:tr w:rsidR="00731FEF" w:rsidRPr="00731FEF" w14:paraId="6DBA2A4A" w14:textId="77777777" w:rsidTr="007B608A">
        <w:tc>
          <w:tcPr>
            <w:tcW w:w="1271" w:type="dxa"/>
          </w:tcPr>
          <w:p w14:paraId="68A9ED71"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3</w:t>
            </w:r>
          </w:p>
        </w:tc>
        <w:tc>
          <w:tcPr>
            <w:tcW w:w="1985" w:type="dxa"/>
          </w:tcPr>
          <w:p w14:paraId="5A0701A8"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Өсім</w:t>
            </w:r>
          </w:p>
        </w:tc>
        <w:tc>
          <w:tcPr>
            <w:tcW w:w="1842" w:type="dxa"/>
          </w:tcPr>
          <w:p w14:paraId="59D782AA"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Δ = Post-Pre</w:t>
            </w:r>
          </w:p>
        </w:tc>
        <w:tc>
          <w:tcPr>
            <w:tcW w:w="1843" w:type="dxa"/>
          </w:tcPr>
          <w:p w14:paraId="3BBC9E88"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Жеке өсім</w:t>
            </w:r>
          </w:p>
        </w:tc>
        <w:tc>
          <w:tcPr>
            <w:tcW w:w="2414" w:type="dxa"/>
          </w:tcPr>
          <w:p w14:paraId="4E1A9B07"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Динамика</w:t>
            </w:r>
          </w:p>
        </w:tc>
      </w:tr>
      <w:tr w:rsidR="00731FEF" w:rsidRPr="00731FEF" w14:paraId="441B4A7A" w14:textId="77777777" w:rsidTr="007B608A">
        <w:tc>
          <w:tcPr>
            <w:tcW w:w="1271" w:type="dxa"/>
          </w:tcPr>
          <w:p w14:paraId="19F5556B"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4</w:t>
            </w:r>
          </w:p>
        </w:tc>
        <w:tc>
          <w:tcPr>
            <w:tcW w:w="1985" w:type="dxa"/>
          </w:tcPr>
          <w:p w14:paraId="73DA9926"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Пайыздық өсім</w:t>
            </w:r>
          </w:p>
        </w:tc>
        <w:tc>
          <w:tcPr>
            <w:tcW w:w="1842" w:type="dxa"/>
          </w:tcPr>
          <w:p w14:paraId="24323840"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Δ% = (Post-Pre)/Pre×100</w:t>
            </w:r>
          </w:p>
        </w:tc>
        <w:tc>
          <w:tcPr>
            <w:tcW w:w="1843" w:type="dxa"/>
          </w:tcPr>
          <w:p w14:paraId="35A4A307"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Салыстырмалы өсім</w:t>
            </w:r>
          </w:p>
        </w:tc>
        <w:tc>
          <w:tcPr>
            <w:tcW w:w="2414" w:type="dxa"/>
          </w:tcPr>
          <w:p w14:paraId="080F0ABB"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Pre=0 болса, индексті ауыстыру</w:t>
            </w:r>
          </w:p>
        </w:tc>
      </w:tr>
      <w:tr w:rsidR="00731FEF" w:rsidRPr="00731FEF" w14:paraId="0DFFA298" w14:textId="77777777" w:rsidTr="007B608A">
        <w:tc>
          <w:tcPr>
            <w:tcW w:w="1271" w:type="dxa"/>
          </w:tcPr>
          <w:p w14:paraId="6604FA0B"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5</w:t>
            </w:r>
          </w:p>
        </w:tc>
        <w:tc>
          <w:tcPr>
            <w:tcW w:w="1985" w:type="dxa"/>
          </w:tcPr>
          <w:p w14:paraId="67F95C06"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Топаралық айырма</w:t>
            </w:r>
          </w:p>
        </w:tc>
        <w:tc>
          <w:tcPr>
            <w:tcW w:w="1842" w:type="dxa"/>
          </w:tcPr>
          <w:p w14:paraId="644C3ED3"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t-test/ Mann–Whitney</w:t>
            </w:r>
          </w:p>
        </w:tc>
        <w:tc>
          <w:tcPr>
            <w:tcW w:w="1843" w:type="dxa"/>
          </w:tcPr>
          <w:p w14:paraId="5C130D07"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p</w:t>
            </w:r>
          </w:p>
        </w:tc>
        <w:tc>
          <w:tcPr>
            <w:tcW w:w="2414" w:type="dxa"/>
          </w:tcPr>
          <w:p w14:paraId="61E7A05B"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Айырма ықтималдығы</w:t>
            </w:r>
          </w:p>
        </w:tc>
      </w:tr>
      <w:tr w:rsidR="00731FEF" w:rsidRPr="00731FEF" w14:paraId="0EEB4699" w14:textId="77777777" w:rsidTr="007B608A">
        <w:tc>
          <w:tcPr>
            <w:tcW w:w="1271" w:type="dxa"/>
          </w:tcPr>
          <w:p w14:paraId="230D6B66"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6</w:t>
            </w:r>
          </w:p>
        </w:tc>
        <w:tc>
          <w:tcPr>
            <w:tcW w:w="1985" w:type="dxa"/>
          </w:tcPr>
          <w:p w14:paraId="54DDFB26"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Топішілік айырма</w:t>
            </w:r>
          </w:p>
        </w:tc>
        <w:tc>
          <w:tcPr>
            <w:tcW w:w="1842" w:type="dxa"/>
          </w:tcPr>
          <w:p w14:paraId="62F8CB80"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paired t / Wilcoxon</w:t>
            </w:r>
          </w:p>
        </w:tc>
        <w:tc>
          <w:tcPr>
            <w:tcW w:w="1843" w:type="dxa"/>
          </w:tcPr>
          <w:p w14:paraId="7DA3E083"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p</w:t>
            </w:r>
          </w:p>
        </w:tc>
        <w:tc>
          <w:tcPr>
            <w:tcW w:w="2414" w:type="dxa"/>
          </w:tcPr>
          <w:p w14:paraId="12E8FAD4"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Өзгеріс бар ма</w:t>
            </w:r>
          </w:p>
        </w:tc>
      </w:tr>
      <w:tr w:rsidR="00A70DD0" w:rsidRPr="00731FEF" w14:paraId="6BDEF6CB" w14:textId="77777777" w:rsidTr="007B608A">
        <w:tc>
          <w:tcPr>
            <w:tcW w:w="1271" w:type="dxa"/>
          </w:tcPr>
          <w:p w14:paraId="73001C2B"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7</w:t>
            </w:r>
          </w:p>
        </w:tc>
        <w:tc>
          <w:tcPr>
            <w:tcW w:w="1985" w:type="dxa"/>
          </w:tcPr>
          <w:p w14:paraId="66458D7D"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Әсер шамасы</w:t>
            </w:r>
          </w:p>
        </w:tc>
        <w:tc>
          <w:tcPr>
            <w:tcW w:w="1842" w:type="dxa"/>
          </w:tcPr>
          <w:p w14:paraId="1551D598"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Cohen d немесе r</w:t>
            </w:r>
          </w:p>
        </w:tc>
        <w:tc>
          <w:tcPr>
            <w:tcW w:w="1843" w:type="dxa"/>
          </w:tcPr>
          <w:p w14:paraId="7F7BF23F"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d</w:t>
            </w:r>
          </w:p>
        </w:tc>
        <w:tc>
          <w:tcPr>
            <w:tcW w:w="2414" w:type="dxa"/>
          </w:tcPr>
          <w:p w14:paraId="51094668"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Практикалық мән</w:t>
            </w:r>
          </w:p>
        </w:tc>
      </w:tr>
    </w:tbl>
    <w:p w14:paraId="03A51A8B" w14:textId="77777777" w:rsidR="00C948F4" w:rsidRPr="00731FEF" w:rsidRDefault="00C948F4" w:rsidP="00C8213F">
      <w:pPr>
        <w:spacing w:after="0" w:line="240" w:lineRule="auto"/>
        <w:ind w:firstLine="567"/>
        <w:jc w:val="both"/>
        <w:rPr>
          <w:rFonts w:ascii="Times New Roman" w:hAnsi="Times New Roman"/>
          <w:bCs/>
          <w:sz w:val="28"/>
          <w:szCs w:val="28"/>
          <w:lang w:val="kk-KZ"/>
        </w:rPr>
      </w:pPr>
    </w:p>
    <w:p w14:paraId="63AEC2FA" w14:textId="5BB70AB3" w:rsidR="00A70DD0" w:rsidRPr="00731FEF" w:rsidRDefault="00A70DD0" w:rsidP="00C8213F">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Кесте 22 - Статистикалық критерийді таңдау матрицасы (дерек түріне қарай)</w:t>
      </w:r>
    </w:p>
    <w:p w14:paraId="18224A00" w14:textId="77777777" w:rsidR="007B608A" w:rsidRPr="00731FEF" w:rsidRDefault="007B608A" w:rsidP="00C8213F">
      <w:pPr>
        <w:spacing w:after="0" w:line="240" w:lineRule="auto"/>
        <w:ind w:firstLine="567"/>
        <w:jc w:val="both"/>
        <w:rPr>
          <w:rFonts w:ascii="Times New Roman" w:eastAsia="Times New Roman" w:hAnsi="Times New Roman"/>
          <w:bCs/>
          <w:sz w:val="28"/>
          <w:szCs w:val="28"/>
          <w:lang w:val="kk-KZ"/>
        </w:rPr>
      </w:pPr>
    </w:p>
    <w:tbl>
      <w:tblPr>
        <w:tblStyle w:val="71"/>
        <w:tblW w:w="0" w:type="auto"/>
        <w:tblLook w:val="04A0" w:firstRow="1" w:lastRow="0" w:firstColumn="1" w:lastColumn="0" w:noHBand="0" w:noVBand="1"/>
      </w:tblPr>
      <w:tblGrid>
        <w:gridCol w:w="1777"/>
        <w:gridCol w:w="2345"/>
        <w:gridCol w:w="1123"/>
        <w:gridCol w:w="1335"/>
        <w:gridCol w:w="1816"/>
        <w:gridCol w:w="1107"/>
      </w:tblGrid>
      <w:tr w:rsidR="00731FEF" w:rsidRPr="00731FEF" w14:paraId="75A5B311" w14:textId="77777777" w:rsidTr="002E0AB6">
        <w:tc>
          <w:tcPr>
            <w:tcW w:w="1777" w:type="dxa"/>
          </w:tcPr>
          <w:p w14:paraId="427AED20"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Дерек түрі</w:t>
            </w:r>
          </w:p>
        </w:tc>
        <w:tc>
          <w:tcPr>
            <w:tcW w:w="2187" w:type="dxa"/>
          </w:tcPr>
          <w:p w14:paraId="00E7CB95"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Сценарий</w:t>
            </w:r>
          </w:p>
        </w:tc>
        <w:tc>
          <w:tcPr>
            <w:tcW w:w="1123" w:type="dxa"/>
          </w:tcPr>
          <w:p w14:paraId="5779B645"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Топ саны</w:t>
            </w:r>
          </w:p>
        </w:tc>
        <w:tc>
          <w:tcPr>
            <w:tcW w:w="1335" w:type="dxa"/>
          </w:tcPr>
          <w:p w14:paraId="7352562C"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Мақсат</w:t>
            </w:r>
          </w:p>
        </w:tc>
        <w:tc>
          <w:tcPr>
            <w:tcW w:w="1816" w:type="dxa"/>
          </w:tcPr>
          <w:p w14:paraId="38C0CAE0"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Ұсынылатын тест</w:t>
            </w:r>
          </w:p>
        </w:tc>
        <w:tc>
          <w:tcPr>
            <w:tcW w:w="1107" w:type="dxa"/>
          </w:tcPr>
          <w:p w14:paraId="5733B4A3"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
                <w:sz w:val="24"/>
                <w:szCs w:val="24"/>
                <w:lang w:val="kk-KZ"/>
              </w:rPr>
              <w:t>Нәтиже</w:t>
            </w:r>
          </w:p>
        </w:tc>
      </w:tr>
      <w:tr w:rsidR="00731FEF" w:rsidRPr="00731FEF" w14:paraId="331ED6E8" w14:textId="77777777" w:rsidTr="002E0AB6">
        <w:tc>
          <w:tcPr>
            <w:tcW w:w="1777" w:type="dxa"/>
          </w:tcPr>
          <w:p w14:paraId="70D39BEB"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Интервалдық</w:t>
            </w:r>
          </w:p>
        </w:tc>
        <w:tc>
          <w:tcPr>
            <w:tcW w:w="2187" w:type="dxa"/>
          </w:tcPr>
          <w:p w14:paraId="0111733F" w14:textId="6DF972BA"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 xml:space="preserve">Pre </w:t>
            </w:r>
            <w:r w:rsidR="00D52CE2" w:rsidRPr="00731FEF">
              <w:rPr>
                <w:rFonts w:ascii="Times New Roman" w:eastAsia="Times New Roman" w:hAnsi="Times New Roman"/>
                <w:sz w:val="24"/>
                <w:szCs w:val="24"/>
                <w:lang w:val="kk-KZ"/>
              </w:rPr>
              <w:t>және</w:t>
            </w:r>
            <w:r w:rsidRPr="00731FEF">
              <w:rPr>
                <w:rFonts w:ascii="Times New Roman" w:eastAsia="Times New Roman" w:hAnsi="Times New Roman"/>
                <w:sz w:val="24"/>
                <w:szCs w:val="24"/>
                <w:lang w:val="kk-KZ"/>
              </w:rPr>
              <w:t xml:space="preserve"> Post</w:t>
            </w:r>
          </w:p>
        </w:tc>
        <w:tc>
          <w:tcPr>
            <w:tcW w:w="1123" w:type="dxa"/>
          </w:tcPr>
          <w:p w14:paraId="157EE885"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1</w:t>
            </w:r>
          </w:p>
        </w:tc>
        <w:tc>
          <w:tcPr>
            <w:tcW w:w="1335" w:type="dxa"/>
          </w:tcPr>
          <w:p w14:paraId="40AAE55F"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Өзгеріс</w:t>
            </w:r>
          </w:p>
        </w:tc>
        <w:tc>
          <w:tcPr>
            <w:tcW w:w="1816" w:type="dxa"/>
          </w:tcPr>
          <w:p w14:paraId="772E558C"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paired t / Wilcoxon</w:t>
            </w:r>
          </w:p>
        </w:tc>
        <w:tc>
          <w:tcPr>
            <w:tcW w:w="1107" w:type="dxa"/>
          </w:tcPr>
          <w:p w14:paraId="4794D0E6"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p, d</w:t>
            </w:r>
          </w:p>
        </w:tc>
      </w:tr>
      <w:tr w:rsidR="00731FEF" w:rsidRPr="00731FEF" w14:paraId="65F452D7" w14:textId="77777777" w:rsidTr="002E0AB6">
        <w:tc>
          <w:tcPr>
            <w:tcW w:w="1777" w:type="dxa"/>
          </w:tcPr>
          <w:p w14:paraId="41274378"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Интервалдық</w:t>
            </w:r>
          </w:p>
        </w:tc>
        <w:tc>
          <w:tcPr>
            <w:tcW w:w="2187" w:type="dxa"/>
          </w:tcPr>
          <w:p w14:paraId="1A542D7C" w14:textId="197B4A2E"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 xml:space="preserve">ЭТ </w:t>
            </w:r>
            <w:r w:rsidR="00D52CE2" w:rsidRPr="00731FEF">
              <w:rPr>
                <w:rFonts w:ascii="Times New Roman" w:eastAsia="Times New Roman" w:hAnsi="Times New Roman"/>
                <w:sz w:val="24"/>
                <w:szCs w:val="24"/>
                <w:lang w:val="kk-KZ"/>
              </w:rPr>
              <w:t>және</w:t>
            </w:r>
            <w:r w:rsidRPr="00731FEF">
              <w:rPr>
                <w:rFonts w:ascii="Times New Roman" w:eastAsia="Times New Roman" w:hAnsi="Times New Roman"/>
                <w:sz w:val="24"/>
                <w:szCs w:val="24"/>
                <w:lang w:val="kk-KZ"/>
              </w:rPr>
              <w:t xml:space="preserve"> БТ</w:t>
            </w:r>
          </w:p>
        </w:tc>
        <w:tc>
          <w:tcPr>
            <w:tcW w:w="1123" w:type="dxa"/>
          </w:tcPr>
          <w:p w14:paraId="2A61AE30"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2</w:t>
            </w:r>
          </w:p>
        </w:tc>
        <w:tc>
          <w:tcPr>
            <w:tcW w:w="1335" w:type="dxa"/>
          </w:tcPr>
          <w:p w14:paraId="00642D80"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Айырма</w:t>
            </w:r>
          </w:p>
        </w:tc>
        <w:tc>
          <w:tcPr>
            <w:tcW w:w="1816" w:type="dxa"/>
          </w:tcPr>
          <w:p w14:paraId="1E32349C"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independent t / Mann–Whitney</w:t>
            </w:r>
          </w:p>
        </w:tc>
        <w:tc>
          <w:tcPr>
            <w:tcW w:w="1107" w:type="dxa"/>
          </w:tcPr>
          <w:p w14:paraId="0719057D"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p, d</w:t>
            </w:r>
          </w:p>
        </w:tc>
      </w:tr>
      <w:tr w:rsidR="00731FEF" w:rsidRPr="00731FEF" w14:paraId="11AE5D93" w14:textId="77777777" w:rsidTr="002E0AB6">
        <w:tc>
          <w:tcPr>
            <w:tcW w:w="1777" w:type="dxa"/>
          </w:tcPr>
          <w:p w14:paraId="691AF86A"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Категориялық</w:t>
            </w:r>
          </w:p>
        </w:tc>
        <w:tc>
          <w:tcPr>
            <w:tcW w:w="2187" w:type="dxa"/>
          </w:tcPr>
          <w:p w14:paraId="4AB8F371"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Деңгей (төмен/орта/жоғары)</w:t>
            </w:r>
          </w:p>
        </w:tc>
        <w:tc>
          <w:tcPr>
            <w:tcW w:w="1123" w:type="dxa"/>
          </w:tcPr>
          <w:p w14:paraId="34601656"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2</w:t>
            </w:r>
          </w:p>
        </w:tc>
        <w:tc>
          <w:tcPr>
            <w:tcW w:w="1335" w:type="dxa"/>
          </w:tcPr>
          <w:p w14:paraId="6545A460"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Үлес айырмасы</w:t>
            </w:r>
          </w:p>
        </w:tc>
        <w:tc>
          <w:tcPr>
            <w:tcW w:w="1816" w:type="dxa"/>
          </w:tcPr>
          <w:p w14:paraId="3BBFED7D"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χ² / Fisher</w:t>
            </w:r>
          </w:p>
        </w:tc>
        <w:tc>
          <w:tcPr>
            <w:tcW w:w="1107" w:type="dxa"/>
          </w:tcPr>
          <w:p w14:paraId="4D069C7E"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p, V</w:t>
            </w:r>
          </w:p>
        </w:tc>
      </w:tr>
      <w:tr w:rsidR="00731FEF" w:rsidRPr="00731FEF" w14:paraId="36CA067B" w14:textId="77777777" w:rsidTr="002E0AB6">
        <w:tc>
          <w:tcPr>
            <w:tcW w:w="1777" w:type="dxa"/>
          </w:tcPr>
          <w:p w14:paraId="69489509"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Категориялық</w:t>
            </w:r>
          </w:p>
        </w:tc>
        <w:tc>
          <w:tcPr>
            <w:tcW w:w="2187" w:type="dxa"/>
          </w:tcPr>
          <w:p w14:paraId="208A62CC"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Pre/Post үлес</w:t>
            </w:r>
          </w:p>
        </w:tc>
        <w:tc>
          <w:tcPr>
            <w:tcW w:w="1123" w:type="dxa"/>
          </w:tcPr>
          <w:p w14:paraId="77FCEE7E"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1</w:t>
            </w:r>
          </w:p>
        </w:tc>
        <w:tc>
          <w:tcPr>
            <w:tcW w:w="1335" w:type="dxa"/>
          </w:tcPr>
          <w:p w14:paraId="3D56556E"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Динамика</w:t>
            </w:r>
          </w:p>
        </w:tc>
        <w:tc>
          <w:tcPr>
            <w:tcW w:w="1816" w:type="dxa"/>
          </w:tcPr>
          <w:p w14:paraId="341827F7"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McNemar/χ²</w:t>
            </w:r>
          </w:p>
        </w:tc>
        <w:tc>
          <w:tcPr>
            <w:tcW w:w="1107" w:type="dxa"/>
          </w:tcPr>
          <w:p w14:paraId="1DC201C1"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p</w:t>
            </w:r>
          </w:p>
        </w:tc>
      </w:tr>
      <w:tr w:rsidR="00731FEF" w:rsidRPr="00731FEF" w14:paraId="62AA8002" w14:textId="77777777" w:rsidTr="002E0AB6">
        <w:tc>
          <w:tcPr>
            <w:tcW w:w="1777" w:type="dxa"/>
          </w:tcPr>
          <w:p w14:paraId="7F676D74"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Рейтинг</w:t>
            </w:r>
          </w:p>
        </w:tc>
        <w:tc>
          <w:tcPr>
            <w:tcW w:w="2187" w:type="dxa"/>
          </w:tcPr>
          <w:p w14:paraId="3DDEF400"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Рубрика деңгейі</w:t>
            </w:r>
          </w:p>
        </w:tc>
        <w:tc>
          <w:tcPr>
            <w:tcW w:w="1123" w:type="dxa"/>
          </w:tcPr>
          <w:p w14:paraId="2D437D64"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2</w:t>
            </w:r>
          </w:p>
        </w:tc>
        <w:tc>
          <w:tcPr>
            <w:tcW w:w="1335" w:type="dxa"/>
          </w:tcPr>
          <w:p w14:paraId="112E338E"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Айырма</w:t>
            </w:r>
          </w:p>
        </w:tc>
        <w:tc>
          <w:tcPr>
            <w:tcW w:w="1816" w:type="dxa"/>
          </w:tcPr>
          <w:p w14:paraId="347C9A57"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U-тест</w:t>
            </w:r>
          </w:p>
        </w:tc>
        <w:tc>
          <w:tcPr>
            <w:tcW w:w="1107" w:type="dxa"/>
          </w:tcPr>
          <w:p w14:paraId="2B39C796"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p, r</w:t>
            </w:r>
          </w:p>
        </w:tc>
      </w:tr>
      <w:tr w:rsidR="00731FEF" w:rsidRPr="00731FEF" w14:paraId="3F488A6A" w14:textId="77777777" w:rsidTr="002E0AB6">
        <w:tc>
          <w:tcPr>
            <w:tcW w:w="1777" w:type="dxa"/>
          </w:tcPr>
          <w:p w14:paraId="41FDC79C"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Көп айнымалы</w:t>
            </w:r>
          </w:p>
        </w:tc>
        <w:tc>
          <w:tcPr>
            <w:tcW w:w="2187" w:type="dxa"/>
          </w:tcPr>
          <w:p w14:paraId="3FDF8151"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Post (covariate: pre)</w:t>
            </w:r>
          </w:p>
        </w:tc>
        <w:tc>
          <w:tcPr>
            <w:tcW w:w="1123" w:type="dxa"/>
          </w:tcPr>
          <w:p w14:paraId="7C70CB80" w14:textId="77777777" w:rsidR="00A70DD0" w:rsidRPr="00731FEF" w:rsidRDefault="00A70DD0"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2</w:t>
            </w:r>
          </w:p>
        </w:tc>
        <w:tc>
          <w:tcPr>
            <w:tcW w:w="1335" w:type="dxa"/>
          </w:tcPr>
          <w:p w14:paraId="0E3BEDDB"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Түзету</w:t>
            </w:r>
          </w:p>
        </w:tc>
        <w:tc>
          <w:tcPr>
            <w:tcW w:w="1816" w:type="dxa"/>
          </w:tcPr>
          <w:p w14:paraId="2C20A3E1"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ANCOVA</w:t>
            </w:r>
          </w:p>
        </w:tc>
        <w:tc>
          <w:tcPr>
            <w:tcW w:w="1107" w:type="dxa"/>
          </w:tcPr>
          <w:p w14:paraId="7B3BC6DA" w14:textId="77777777" w:rsidR="00A70DD0" w:rsidRPr="00731FEF" w:rsidRDefault="00A70DD0" w:rsidP="00C8213F">
            <w:pPr>
              <w:spacing w:line="240" w:lineRule="auto"/>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F, η²</w:t>
            </w:r>
          </w:p>
        </w:tc>
      </w:tr>
    </w:tbl>
    <w:p w14:paraId="5CF2C9AA" w14:textId="2F0FD8C2" w:rsidR="00A70DD0" w:rsidRPr="00731FEF" w:rsidRDefault="00A70DD0" w:rsidP="00C8213F">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lastRenderedPageBreak/>
        <w:t>Кесте 23 - Әсер шамасын пайымдау (d және Cramér V) бойынша бағдар</w:t>
      </w:r>
    </w:p>
    <w:p w14:paraId="0DFB54F5" w14:textId="32EDBC2C" w:rsidR="007B608A" w:rsidRPr="00731FEF" w:rsidRDefault="007B608A" w:rsidP="00C8213F">
      <w:pPr>
        <w:spacing w:after="0" w:line="240" w:lineRule="auto"/>
        <w:ind w:firstLine="567"/>
        <w:jc w:val="both"/>
        <w:rPr>
          <w:rFonts w:ascii="Times New Roman" w:eastAsia="Times New Roman" w:hAnsi="Times New Roman"/>
          <w:bCs/>
          <w:sz w:val="28"/>
          <w:szCs w:val="28"/>
          <w:lang w:val="kk-KZ"/>
        </w:rPr>
      </w:pPr>
    </w:p>
    <w:tbl>
      <w:tblPr>
        <w:tblStyle w:val="af6"/>
        <w:tblW w:w="0" w:type="auto"/>
        <w:tblLook w:val="04A0" w:firstRow="1" w:lastRow="0" w:firstColumn="1" w:lastColumn="0" w:noHBand="0" w:noVBand="1"/>
      </w:tblPr>
      <w:tblGrid>
        <w:gridCol w:w="3209"/>
        <w:gridCol w:w="3209"/>
        <w:gridCol w:w="3210"/>
      </w:tblGrid>
      <w:tr w:rsidR="00731FEF" w:rsidRPr="00731FEF" w14:paraId="679ABCB9" w14:textId="77777777" w:rsidTr="00DD3D1E">
        <w:tc>
          <w:tcPr>
            <w:tcW w:w="3209" w:type="dxa"/>
            <w:vAlign w:val="center"/>
          </w:tcPr>
          <w:p w14:paraId="0D0D7C81" w14:textId="37D13A0E"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
                <w:sz w:val="24"/>
                <w:szCs w:val="24"/>
                <w:lang w:val="kk-KZ"/>
              </w:rPr>
              <w:t>Көрсеткіш</w:t>
            </w:r>
          </w:p>
        </w:tc>
        <w:tc>
          <w:tcPr>
            <w:tcW w:w="3209" w:type="dxa"/>
            <w:vAlign w:val="center"/>
          </w:tcPr>
          <w:p w14:paraId="596E0A5F" w14:textId="70AD042C"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
                <w:sz w:val="24"/>
                <w:szCs w:val="24"/>
                <w:lang w:val="kk-KZ"/>
              </w:rPr>
              <w:t>Шама аралығы</w:t>
            </w:r>
          </w:p>
        </w:tc>
        <w:tc>
          <w:tcPr>
            <w:tcW w:w="3210" w:type="dxa"/>
            <w:vAlign w:val="center"/>
          </w:tcPr>
          <w:p w14:paraId="6D90D07A" w14:textId="38860B10"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
                <w:sz w:val="24"/>
                <w:szCs w:val="24"/>
                <w:lang w:val="kk-KZ"/>
              </w:rPr>
              <w:t>Түсіндіру</w:t>
            </w:r>
          </w:p>
        </w:tc>
      </w:tr>
      <w:tr w:rsidR="00731FEF" w:rsidRPr="00731FEF" w14:paraId="4B84E033" w14:textId="77777777" w:rsidTr="007B608A">
        <w:tc>
          <w:tcPr>
            <w:tcW w:w="3209" w:type="dxa"/>
          </w:tcPr>
          <w:p w14:paraId="3646EE55" w14:textId="0963410E"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d (стандартталған айырма)</w:t>
            </w:r>
          </w:p>
        </w:tc>
        <w:tc>
          <w:tcPr>
            <w:tcW w:w="3209" w:type="dxa"/>
          </w:tcPr>
          <w:p w14:paraId="5A3206A6" w14:textId="3FC35A34"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0,20</w:t>
            </w:r>
          </w:p>
        </w:tc>
        <w:tc>
          <w:tcPr>
            <w:tcW w:w="3210" w:type="dxa"/>
          </w:tcPr>
          <w:p w14:paraId="4C35EAFE" w14:textId="4468457F"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Кіші әсер</w:t>
            </w:r>
          </w:p>
        </w:tc>
      </w:tr>
      <w:tr w:rsidR="00731FEF" w:rsidRPr="00731FEF" w14:paraId="6F12F9B4" w14:textId="77777777" w:rsidTr="007B608A">
        <w:tc>
          <w:tcPr>
            <w:tcW w:w="3209" w:type="dxa"/>
          </w:tcPr>
          <w:p w14:paraId="4399DAC5" w14:textId="6F3EF359"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d (стандартталған айырма)</w:t>
            </w:r>
          </w:p>
        </w:tc>
        <w:tc>
          <w:tcPr>
            <w:tcW w:w="3209" w:type="dxa"/>
          </w:tcPr>
          <w:p w14:paraId="006A9408" w14:textId="5D0A91D8"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0,50</w:t>
            </w:r>
          </w:p>
        </w:tc>
        <w:tc>
          <w:tcPr>
            <w:tcW w:w="3210" w:type="dxa"/>
          </w:tcPr>
          <w:p w14:paraId="13BDAFEE" w14:textId="7989F6B0"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Орташа әсер</w:t>
            </w:r>
          </w:p>
        </w:tc>
      </w:tr>
      <w:tr w:rsidR="00731FEF" w:rsidRPr="00731FEF" w14:paraId="6AE9B6C4" w14:textId="77777777" w:rsidTr="007B608A">
        <w:tc>
          <w:tcPr>
            <w:tcW w:w="3209" w:type="dxa"/>
          </w:tcPr>
          <w:p w14:paraId="4602553B" w14:textId="3CC9BB5E"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d (стандартталған айырма)</w:t>
            </w:r>
          </w:p>
        </w:tc>
        <w:tc>
          <w:tcPr>
            <w:tcW w:w="3209" w:type="dxa"/>
          </w:tcPr>
          <w:p w14:paraId="628C8AC7" w14:textId="2225E1B0"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0,80 және жоғары</w:t>
            </w:r>
          </w:p>
        </w:tc>
        <w:tc>
          <w:tcPr>
            <w:tcW w:w="3210" w:type="dxa"/>
          </w:tcPr>
          <w:p w14:paraId="44B4E609" w14:textId="224FDCEE"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Үлкен әсер</w:t>
            </w:r>
          </w:p>
        </w:tc>
      </w:tr>
      <w:tr w:rsidR="00731FEF" w:rsidRPr="00731FEF" w14:paraId="34A921A3" w14:textId="77777777" w:rsidTr="007B608A">
        <w:tc>
          <w:tcPr>
            <w:tcW w:w="3209" w:type="dxa"/>
          </w:tcPr>
          <w:p w14:paraId="231572B1" w14:textId="6CDB4E94"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Cramér V</w:t>
            </w:r>
          </w:p>
        </w:tc>
        <w:tc>
          <w:tcPr>
            <w:tcW w:w="3209" w:type="dxa"/>
          </w:tcPr>
          <w:p w14:paraId="08DDC2F3" w14:textId="346285D8"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0,10</w:t>
            </w:r>
          </w:p>
        </w:tc>
        <w:tc>
          <w:tcPr>
            <w:tcW w:w="3210" w:type="dxa"/>
          </w:tcPr>
          <w:p w14:paraId="3E8CA52A" w14:textId="42B56F88"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Кіші байланыс</w:t>
            </w:r>
          </w:p>
        </w:tc>
      </w:tr>
      <w:tr w:rsidR="007B608A" w:rsidRPr="00731FEF" w14:paraId="4AA4F6EF" w14:textId="77777777" w:rsidTr="007B608A">
        <w:tc>
          <w:tcPr>
            <w:tcW w:w="3209" w:type="dxa"/>
          </w:tcPr>
          <w:p w14:paraId="577C3AD6" w14:textId="458499DC"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Cramér V</w:t>
            </w:r>
          </w:p>
        </w:tc>
        <w:tc>
          <w:tcPr>
            <w:tcW w:w="3209" w:type="dxa"/>
          </w:tcPr>
          <w:p w14:paraId="53EA0EAA" w14:textId="0B0F6484"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0,30 және жоғары</w:t>
            </w:r>
          </w:p>
        </w:tc>
        <w:tc>
          <w:tcPr>
            <w:tcW w:w="3210" w:type="dxa"/>
          </w:tcPr>
          <w:p w14:paraId="55417150" w14:textId="688FDC64"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Орташа/үлкен байланыс</w:t>
            </w:r>
          </w:p>
        </w:tc>
      </w:tr>
    </w:tbl>
    <w:p w14:paraId="4E937D77" w14:textId="77777777" w:rsidR="00C948F4" w:rsidRPr="00731FEF" w:rsidRDefault="00C948F4" w:rsidP="00C8213F">
      <w:pPr>
        <w:spacing w:after="0" w:line="240" w:lineRule="auto"/>
        <w:jc w:val="center"/>
        <w:rPr>
          <w:rFonts w:ascii="Times New Roman" w:hAnsi="Times New Roman"/>
          <w:bCs/>
          <w:sz w:val="28"/>
          <w:szCs w:val="28"/>
          <w:lang w:val="kk-KZ"/>
        </w:rPr>
      </w:pPr>
    </w:p>
    <w:p w14:paraId="0E04680D" w14:textId="4B6C9BF1" w:rsidR="00A70DD0" w:rsidRPr="00731FEF" w:rsidRDefault="00A70DD0" w:rsidP="00C8213F">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Кесте 24 - Валидтілік пен сенімділікті қамтамасыз ету шаралары (чек-парақ)</w:t>
      </w:r>
    </w:p>
    <w:p w14:paraId="20A748F1" w14:textId="4CA5F79A" w:rsidR="007B608A" w:rsidRPr="00731FEF" w:rsidRDefault="007B608A" w:rsidP="00C8213F">
      <w:pPr>
        <w:spacing w:after="0" w:line="240" w:lineRule="auto"/>
        <w:ind w:firstLine="567"/>
        <w:jc w:val="both"/>
        <w:rPr>
          <w:rFonts w:ascii="Times New Roman" w:eastAsia="Times New Roman" w:hAnsi="Times New Roman"/>
          <w:bCs/>
          <w:sz w:val="28"/>
          <w:szCs w:val="28"/>
          <w:lang w:val="kk-KZ"/>
        </w:rPr>
      </w:pPr>
    </w:p>
    <w:tbl>
      <w:tblPr>
        <w:tblStyle w:val="af6"/>
        <w:tblW w:w="0" w:type="auto"/>
        <w:tblLook w:val="04A0" w:firstRow="1" w:lastRow="0" w:firstColumn="1" w:lastColumn="0" w:noHBand="0" w:noVBand="1"/>
      </w:tblPr>
      <w:tblGrid>
        <w:gridCol w:w="2407"/>
        <w:gridCol w:w="2407"/>
        <w:gridCol w:w="2407"/>
        <w:gridCol w:w="2407"/>
      </w:tblGrid>
      <w:tr w:rsidR="00731FEF" w:rsidRPr="00731FEF" w14:paraId="37245181" w14:textId="77777777" w:rsidTr="00DD3D1E">
        <w:tc>
          <w:tcPr>
            <w:tcW w:w="2407" w:type="dxa"/>
            <w:vAlign w:val="center"/>
          </w:tcPr>
          <w:p w14:paraId="24074AD5" w14:textId="392A1781"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
                <w:sz w:val="24"/>
                <w:szCs w:val="24"/>
                <w:lang w:val="kk-KZ"/>
              </w:rPr>
              <w:t>Өлшем</w:t>
            </w:r>
          </w:p>
        </w:tc>
        <w:tc>
          <w:tcPr>
            <w:tcW w:w="2407" w:type="dxa"/>
            <w:vAlign w:val="center"/>
          </w:tcPr>
          <w:p w14:paraId="46CEA1F9" w14:textId="1ED47D0B"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
                <w:sz w:val="24"/>
                <w:szCs w:val="24"/>
                <w:lang w:val="kk-KZ"/>
              </w:rPr>
              <w:t>Тәсіл</w:t>
            </w:r>
          </w:p>
        </w:tc>
        <w:tc>
          <w:tcPr>
            <w:tcW w:w="2407" w:type="dxa"/>
            <w:vAlign w:val="center"/>
          </w:tcPr>
          <w:p w14:paraId="0028AA13" w14:textId="58CDC5EB"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
                <w:sz w:val="24"/>
                <w:szCs w:val="24"/>
                <w:lang w:val="kk-KZ"/>
              </w:rPr>
              <w:t>Дәлел түрі</w:t>
            </w:r>
          </w:p>
        </w:tc>
        <w:tc>
          <w:tcPr>
            <w:tcW w:w="2407" w:type="dxa"/>
            <w:vAlign w:val="center"/>
          </w:tcPr>
          <w:p w14:paraId="33113B7F" w14:textId="692EA7AD"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
                <w:sz w:val="24"/>
                <w:szCs w:val="24"/>
                <w:lang w:val="kk-KZ"/>
              </w:rPr>
              <w:t>Жауапты</w:t>
            </w:r>
          </w:p>
        </w:tc>
      </w:tr>
      <w:tr w:rsidR="00731FEF" w:rsidRPr="00731FEF" w14:paraId="0CCBDFA5" w14:textId="77777777" w:rsidTr="007B608A">
        <w:tc>
          <w:tcPr>
            <w:tcW w:w="2407" w:type="dxa"/>
          </w:tcPr>
          <w:p w14:paraId="075785FA" w14:textId="3DE399D9"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Мазмұн валидтілігі</w:t>
            </w:r>
          </w:p>
        </w:tc>
        <w:tc>
          <w:tcPr>
            <w:tcW w:w="2407" w:type="dxa"/>
          </w:tcPr>
          <w:p w14:paraId="43BB7F91" w14:textId="5F91F94A"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Сарапшы бағасы (3-5 адам)</w:t>
            </w:r>
          </w:p>
        </w:tc>
        <w:tc>
          <w:tcPr>
            <w:tcW w:w="2407" w:type="dxa"/>
          </w:tcPr>
          <w:p w14:paraId="0B19BCEA" w14:textId="7E157574"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Сараптама парағы</w:t>
            </w:r>
          </w:p>
        </w:tc>
        <w:tc>
          <w:tcPr>
            <w:tcW w:w="2407" w:type="dxa"/>
          </w:tcPr>
          <w:p w14:paraId="75710B50" w14:textId="1847E0B9"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Кафедра</w:t>
            </w:r>
          </w:p>
        </w:tc>
      </w:tr>
      <w:tr w:rsidR="00731FEF" w:rsidRPr="00731FEF" w14:paraId="3BBA50F0" w14:textId="77777777" w:rsidTr="007B608A">
        <w:tc>
          <w:tcPr>
            <w:tcW w:w="2407" w:type="dxa"/>
          </w:tcPr>
          <w:p w14:paraId="044F7FDB" w14:textId="1884DD2B"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Конструкт валидтілігі</w:t>
            </w:r>
          </w:p>
        </w:tc>
        <w:tc>
          <w:tcPr>
            <w:tcW w:w="2407" w:type="dxa"/>
          </w:tcPr>
          <w:p w14:paraId="78E8AFE6" w14:textId="3C258ACC"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Критерий-индикатор сәйкестігі</w:t>
            </w:r>
          </w:p>
        </w:tc>
        <w:tc>
          <w:tcPr>
            <w:tcW w:w="2407" w:type="dxa"/>
          </w:tcPr>
          <w:p w14:paraId="11B1055E" w14:textId="074A753A"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Кесте 6-7</w:t>
            </w:r>
          </w:p>
        </w:tc>
        <w:tc>
          <w:tcPr>
            <w:tcW w:w="2407" w:type="dxa"/>
          </w:tcPr>
          <w:p w14:paraId="4F278F89" w14:textId="4E7FDFA0"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Зерттеуші</w:t>
            </w:r>
          </w:p>
        </w:tc>
      </w:tr>
      <w:tr w:rsidR="00731FEF" w:rsidRPr="00731FEF" w14:paraId="41740B29" w14:textId="77777777" w:rsidTr="007B608A">
        <w:tc>
          <w:tcPr>
            <w:tcW w:w="2407" w:type="dxa"/>
          </w:tcPr>
          <w:p w14:paraId="75BFDCAD" w14:textId="1AB2E7C0"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Ішкі сенімділік</w:t>
            </w:r>
          </w:p>
        </w:tc>
        <w:tc>
          <w:tcPr>
            <w:tcW w:w="2407" w:type="dxa"/>
          </w:tcPr>
          <w:p w14:paraId="5C81E2B7" w14:textId="5C71766F"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Cronbach α есептеу</w:t>
            </w:r>
          </w:p>
        </w:tc>
        <w:tc>
          <w:tcPr>
            <w:tcW w:w="2407" w:type="dxa"/>
          </w:tcPr>
          <w:p w14:paraId="7DE368B5" w14:textId="07D95752"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α мәні</w:t>
            </w:r>
          </w:p>
        </w:tc>
        <w:tc>
          <w:tcPr>
            <w:tcW w:w="2407" w:type="dxa"/>
          </w:tcPr>
          <w:p w14:paraId="1834ECFB" w14:textId="37F793D8"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Зерттеуші</w:t>
            </w:r>
          </w:p>
        </w:tc>
      </w:tr>
      <w:tr w:rsidR="00731FEF" w:rsidRPr="00731FEF" w14:paraId="0AF88F56" w14:textId="77777777" w:rsidTr="007B608A">
        <w:tc>
          <w:tcPr>
            <w:tcW w:w="2407" w:type="dxa"/>
          </w:tcPr>
          <w:p w14:paraId="1BDD03A8" w14:textId="2FEFA202"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Бағалаушы сенімділігі</w:t>
            </w:r>
          </w:p>
        </w:tc>
        <w:tc>
          <w:tcPr>
            <w:tcW w:w="2407" w:type="dxa"/>
          </w:tcPr>
          <w:p w14:paraId="08E1FCC1" w14:textId="1726E6B8"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Екі бағалаушы, келісім</w:t>
            </w:r>
          </w:p>
        </w:tc>
        <w:tc>
          <w:tcPr>
            <w:tcW w:w="2407" w:type="dxa"/>
          </w:tcPr>
          <w:p w14:paraId="60AA3ED8" w14:textId="4A6DD8F7"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r/κ</w:t>
            </w:r>
          </w:p>
        </w:tc>
        <w:tc>
          <w:tcPr>
            <w:tcW w:w="2407" w:type="dxa"/>
          </w:tcPr>
          <w:p w14:paraId="7E39D049" w14:textId="73295771"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Оқытушы</w:t>
            </w:r>
          </w:p>
        </w:tc>
      </w:tr>
      <w:tr w:rsidR="00731FEF" w:rsidRPr="00731FEF" w14:paraId="0A64758E" w14:textId="77777777" w:rsidTr="007B608A">
        <w:tc>
          <w:tcPr>
            <w:tcW w:w="2407" w:type="dxa"/>
          </w:tcPr>
          <w:p w14:paraId="7C9F91CF" w14:textId="140C707B"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Процедура тұрақтылығы</w:t>
            </w:r>
          </w:p>
        </w:tc>
        <w:tc>
          <w:tcPr>
            <w:tcW w:w="2407" w:type="dxa"/>
          </w:tcPr>
          <w:p w14:paraId="10A99B8D" w14:textId="3C43DDD9"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Pre/Post бірдей жағдай</w:t>
            </w:r>
          </w:p>
        </w:tc>
        <w:tc>
          <w:tcPr>
            <w:tcW w:w="2407" w:type="dxa"/>
          </w:tcPr>
          <w:p w14:paraId="55C132AF" w14:textId="12A2AC65"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Хаттама</w:t>
            </w:r>
          </w:p>
        </w:tc>
        <w:tc>
          <w:tcPr>
            <w:tcW w:w="2407" w:type="dxa"/>
          </w:tcPr>
          <w:p w14:paraId="6FC241D5" w14:textId="05BC5B03"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Оқытушы</w:t>
            </w:r>
          </w:p>
        </w:tc>
      </w:tr>
      <w:tr w:rsidR="00731FEF" w:rsidRPr="00731FEF" w14:paraId="2C2C4815" w14:textId="77777777" w:rsidTr="007B608A">
        <w:tc>
          <w:tcPr>
            <w:tcW w:w="2407" w:type="dxa"/>
          </w:tcPr>
          <w:p w14:paraId="4AFE6EB9" w14:textId="25FC3E09"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Триангуляция</w:t>
            </w:r>
          </w:p>
        </w:tc>
        <w:tc>
          <w:tcPr>
            <w:tcW w:w="2407" w:type="dxa"/>
          </w:tcPr>
          <w:p w14:paraId="1DEA9A82" w14:textId="58E49EBC"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Әдіс-дерек-бағалаушы</w:t>
            </w:r>
          </w:p>
        </w:tc>
        <w:tc>
          <w:tcPr>
            <w:tcW w:w="2407" w:type="dxa"/>
          </w:tcPr>
          <w:p w14:paraId="4C3624E6" w14:textId="55AA665E"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Матрица</w:t>
            </w:r>
          </w:p>
        </w:tc>
        <w:tc>
          <w:tcPr>
            <w:tcW w:w="2407" w:type="dxa"/>
          </w:tcPr>
          <w:p w14:paraId="543263D2" w14:textId="0525F659"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Зерттеуші</w:t>
            </w:r>
          </w:p>
        </w:tc>
      </w:tr>
      <w:tr w:rsidR="00731FEF" w:rsidRPr="00731FEF" w14:paraId="67E63BF0" w14:textId="77777777" w:rsidTr="007B608A">
        <w:tc>
          <w:tcPr>
            <w:tcW w:w="2407" w:type="dxa"/>
          </w:tcPr>
          <w:p w14:paraId="39D60A79" w14:textId="1C6871C7"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Қателік көздері</w:t>
            </w:r>
          </w:p>
        </w:tc>
        <w:tc>
          <w:tcPr>
            <w:tcW w:w="2407" w:type="dxa"/>
          </w:tcPr>
          <w:p w14:paraId="635C8A50" w14:textId="6DE190AB"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Бақылау және түзету</w:t>
            </w:r>
          </w:p>
        </w:tc>
        <w:tc>
          <w:tcPr>
            <w:tcW w:w="2407" w:type="dxa"/>
          </w:tcPr>
          <w:p w14:paraId="70330E67" w14:textId="0177E4DD"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Тәуекел картасы</w:t>
            </w:r>
          </w:p>
        </w:tc>
        <w:tc>
          <w:tcPr>
            <w:tcW w:w="2407" w:type="dxa"/>
          </w:tcPr>
          <w:p w14:paraId="71BC8278" w14:textId="6F93A5C2"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Команда</w:t>
            </w:r>
          </w:p>
        </w:tc>
      </w:tr>
      <w:tr w:rsidR="007B608A" w:rsidRPr="00731FEF" w14:paraId="464C6E46" w14:textId="77777777" w:rsidTr="007B608A">
        <w:tc>
          <w:tcPr>
            <w:tcW w:w="2407" w:type="dxa"/>
          </w:tcPr>
          <w:p w14:paraId="3107D890" w14:textId="0E4AFB84"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Сыртқы валидтілік</w:t>
            </w:r>
          </w:p>
        </w:tc>
        <w:tc>
          <w:tcPr>
            <w:tcW w:w="2407" w:type="dxa"/>
          </w:tcPr>
          <w:p w14:paraId="150BD8D1" w14:textId="6D9FB584"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Екі ЖОО базасы</w:t>
            </w:r>
          </w:p>
        </w:tc>
        <w:tc>
          <w:tcPr>
            <w:tcW w:w="2407" w:type="dxa"/>
          </w:tcPr>
          <w:p w14:paraId="02898EDD" w14:textId="23037C7F"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Енгізу актілері</w:t>
            </w:r>
          </w:p>
        </w:tc>
        <w:tc>
          <w:tcPr>
            <w:tcW w:w="2407" w:type="dxa"/>
          </w:tcPr>
          <w:p w14:paraId="723A6BF4" w14:textId="57CBCB35"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Әкімшілік</w:t>
            </w:r>
          </w:p>
        </w:tc>
      </w:tr>
    </w:tbl>
    <w:p w14:paraId="1618B5AD" w14:textId="4CFE6272" w:rsidR="007B608A" w:rsidRPr="00731FEF" w:rsidRDefault="007B608A" w:rsidP="00C8213F">
      <w:pPr>
        <w:spacing w:after="0" w:line="240" w:lineRule="auto"/>
        <w:ind w:firstLine="567"/>
        <w:jc w:val="both"/>
        <w:rPr>
          <w:rFonts w:ascii="Times New Roman" w:eastAsia="Times New Roman" w:hAnsi="Times New Roman"/>
          <w:bCs/>
          <w:sz w:val="28"/>
          <w:szCs w:val="28"/>
          <w:lang w:val="kk-KZ"/>
        </w:rPr>
      </w:pPr>
    </w:p>
    <w:p w14:paraId="2480ED2D" w14:textId="0B410E8F" w:rsidR="00A70DD0" w:rsidRPr="00731FEF" w:rsidRDefault="00A70DD0"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Нәтижелерді ұсынуда кестелердің арифметикалық сәйкестігі (n, %, топ атауы, өлшем атауы) қатаң сақталды: pre/post деректер бір шкаламен беріліп, бастапқы сауалнама ведомосімен тексерілді. Пайыздық үлестер бүтін санға дөңгелектенгендіктен, 1–2 п.т. ауытқу мүмкін екені ескертілді.</w:t>
      </w:r>
    </w:p>
    <w:p w14:paraId="08C34FFA" w14:textId="77777777" w:rsidR="00C948F4" w:rsidRPr="00731FEF" w:rsidRDefault="00C948F4" w:rsidP="00C8213F">
      <w:pPr>
        <w:spacing w:after="0" w:line="240" w:lineRule="auto"/>
        <w:ind w:firstLine="567"/>
        <w:jc w:val="both"/>
        <w:rPr>
          <w:rFonts w:ascii="Times New Roman" w:hAnsi="Times New Roman"/>
          <w:bCs/>
          <w:sz w:val="28"/>
          <w:szCs w:val="28"/>
          <w:lang w:val="kk-KZ"/>
        </w:rPr>
      </w:pPr>
    </w:p>
    <w:p w14:paraId="011793BE" w14:textId="2569DD56" w:rsidR="00A70DD0" w:rsidRPr="00731FEF" w:rsidRDefault="00A70DD0" w:rsidP="00C8213F">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 xml:space="preserve">Кесте 25 - Pre-test (6 сұрақ) нәтижелері: </w:t>
      </w:r>
      <w:r w:rsidR="00DF2356" w:rsidRPr="00731FEF">
        <w:rPr>
          <w:rFonts w:ascii="Times New Roman" w:hAnsi="Times New Roman"/>
          <w:bCs/>
          <w:sz w:val="28"/>
          <w:szCs w:val="28"/>
          <w:lang w:val="kk-KZ"/>
        </w:rPr>
        <w:t>Б.Майлин</w:t>
      </w:r>
      <w:r w:rsidRPr="00731FEF">
        <w:rPr>
          <w:rFonts w:ascii="Times New Roman" w:hAnsi="Times New Roman"/>
          <w:bCs/>
          <w:sz w:val="28"/>
          <w:szCs w:val="28"/>
          <w:lang w:val="kk-KZ"/>
        </w:rPr>
        <w:t xml:space="preserve"> </w:t>
      </w:r>
      <w:r w:rsidR="00003E90" w:rsidRPr="00731FEF">
        <w:rPr>
          <w:rFonts w:ascii="Times New Roman" w:hAnsi="Times New Roman"/>
          <w:bCs/>
          <w:sz w:val="28"/>
          <w:szCs w:val="28"/>
          <w:lang w:val="kk-KZ"/>
        </w:rPr>
        <w:t xml:space="preserve">шығармаларын </w:t>
      </w:r>
      <w:r w:rsidRPr="00731FEF">
        <w:rPr>
          <w:rFonts w:ascii="Times New Roman" w:hAnsi="Times New Roman"/>
          <w:bCs/>
          <w:sz w:val="28"/>
          <w:szCs w:val="28"/>
          <w:lang w:val="kk-KZ"/>
        </w:rPr>
        <w:t>қабылдау/талдау деңгейлері бойынша орташа үлестірім (%, ЭТ және БТ)</w:t>
      </w:r>
    </w:p>
    <w:p w14:paraId="695CF2AC" w14:textId="70C251AD" w:rsidR="007B608A" w:rsidRPr="00731FEF" w:rsidRDefault="007B608A" w:rsidP="00C8213F">
      <w:pPr>
        <w:spacing w:after="0" w:line="240" w:lineRule="auto"/>
        <w:ind w:firstLine="567"/>
        <w:jc w:val="both"/>
        <w:rPr>
          <w:rFonts w:ascii="Times New Roman" w:eastAsia="Times New Roman" w:hAnsi="Times New Roman"/>
          <w:bCs/>
          <w:sz w:val="28"/>
          <w:szCs w:val="28"/>
          <w:lang w:val="kk-KZ"/>
        </w:rPr>
      </w:pPr>
    </w:p>
    <w:tbl>
      <w:tblPr>
        <w:tblStyle w:val="af6"/>
        <w:tblW w:w="0" w:type="auto"/>
        <w:tblLook w:val="04A0" w:firstRow="1" w:lastRow="0" w:firstColumn="1" w:lastColumn="0" w:noHBand="0" w:noVBand="1"/>
      </w:tblPr>
      <w:tblGrid>
        <w:gridCol w:w="1925"/>
        <w:gridCol w:w="1925"/>
        <w:gridCol w:w="1926"/>
        <w:gridCol w:w="1926"/>
        <w:gridCol w:w="1926"/>
      </w:tblGrid>
      <w:tr w:rsidR="00731FEF" w:rsidRPr="00731FEF" w14:paraId="1E4F9CFF" w14:textId="77777777" w:rsidTr="00DD3D1E">
        <w:tc>
          <w:tcPr>
            <w:tcW w:w="1925" w:type="dxa"/>
            <w:vAlign w:val="center"/>
          </w:tcPr>
          <w:p w14:paraId="6DC66AAA" w14:textId="59D75883"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
                <w:sz w:val="24"/>
                <w:szCs w:val="24"/>
                <w:lang w:val="kk-KZ"/>
              </w:rPr>
              <w:t>Деңгей</w:t>
            </w:r>
          </w:p>
        </w:tc>
        <w:tc>
          <w:tcPr>
            <w:tcW w:w="1925" w:type="dxa"/>
            <w:vAlign w:val="center"/>
          </w:tcPr>
          <w:p w14:paraId="6FF6DCCA" w14:textId="356B6F89"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
                <w:sz w:val="24"/>
                <w:szCs w:val="24"/>
                <w:lang w:val="kk-KZ"/>
              </w:rPr>
              <w:t>ЭТ pre, % (M)</w:t>
            </w:r>
          </w:p>
        </w:tc>
        <w:tc>
          <w:tcPr>
            <w:tcW w:w="1926" w:type="dxa"/>
            <w:vAlign w:val="center"/>
          </w:tcPr>
          <w:p w14:paraId="6C8113E9" w14:textId="75A29B5B"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
                <w:sz w:val="24"/>
                <w:szCs w:val="24"/>
                <w:lang w:val="kk-KZ"/>
              </w:rPr>
              <w:t>БТ pre, % (M)</w:t>
            </w:r>
          </w:p>
        </w:tc>
        <w:tc>
          <w:tcPr>
            <w:tcW w:w="1926" w:type="dxa"/>
            <w:vAlign w:val="center"/>
          </w:tcPr>
          <w:p w14:paraId="2EE5CC74" w14:textId="7A2EE1EC"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
                <w:sz w:val="24"/>
                <w:szCs w:val="24"/>
                <w:lang w:val="kk-KZ"/>
              </w:rPr>
              <w:t>Δ (п.т.)</w:t>
            </w:r>
          </w:p>
        </w:tc>
        <w:tc>
          <w:tcPr>
            <w:tcW w:w="1926" w:type="dxa"/>
            <w:vAlign w:val="center"/>
          </w:tcPr>
          <w:p w14:paraId="40E14CE4" w14:textId="739E2247"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
                <w:sz w:val="24"/>
                <w:szCs w:val="24"/>
                <w:lang w:val="kk-KZ"/>
              </w:rPr>
              <w:t>Қысқа түсіндірме</w:t>
            </w:r>
          </w:p>
        </w:tc>
      </w:tr>
      <w:tr w:rsidR="00731FEF" w:rsidRPr="00731FEF" w14:paraId="0208A11F" w14:textId="77777777" w:rsidTr="007B608A">
        <w:tc>
          <w:tcPr>
            <w:tcW w:w="1925" w:type="dxa"/>
          </w:tcPr>
          <w:p w14:paraId="6F46B821" w14:textId="1495EE43"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Төмен</w:t>
            </w:r>
          </w:p>
        </w:tc>
        <w:tc>
          <w:tcPr>
            <w:tcW w:w="1925" w:type="dxa"/>
          </w:tcPr>
          <w:p w14:paraId="0712AD7F" w14:textId="56E24C8A"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43.7</w:t>
            </w:r>
          </w:p>
        </w:tc>
        <w:tc>
          <w:tcPr>
            <w:tcW w:w="1926" w:type="dxa"/>
          </w:tcPr>
          <w:p w14:paraId="72969D00" w14:textId="429F3FEC"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47.2</w:t>
            </w:r>
          </w:p>
        </w:tc>
        <w:tc>
          <w:tcPr>
            <w:tcW w:w="1926" w:type="dxa"/>
          </w:tcPr>
          <w:p w14:paraId="17120E3A" w14:textId="726408E3"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-3.5</w:t>
            </w:r>
          </w:p>
        </w:tc>
        <w:tc>
          <w:tcPr>
            <w:tcW w:w="1926" w:type="dxa"/>
          </w:tcPr>
          <w:p w14:paraId="2AB8790D" w14:textId="02B5E999"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Айырма мардымсыз</w:t>
            </w:r>
          </w:p>
        </w:tc>
      </w:tr>
      <w:tr w:rsidR="00731FEF" w:rsidRPr="00731FEF" w14:paraId="1230FA8D" w14:textId="77777777" w:rsidTr="007B608A">
        <w:tc>
          <w:tcPr>
            <w:tcW w:w="1925" w:type="dxa"/>
          </w:tcPr>
          <w:p w14:paraId="2019DAFC" w14:textId="17CF533F"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Орташа</w:t>
            </w:r>
          </w:p>
        </w:tc>
        <w:tc>
          <w:tcPr>
            <w:tcW w:w="1925" w:type="dxa"/>
          </w:tcPr>
          <w:p w14:paraId="1AF2BC49" w14:textId="07B9685E"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32.8</w:t>
            </w:r>
          </w:p>
        </w:tc>
        <w:tc>
          <w:tcPr>
            <w:tcW w:w="1926" w:type="dxa"/>
          </w:tcPr>
          <w:p w14:paraId="6D2DF29E" w14:textId="6EE58569"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33.3</w:t>
            </w:r>
          </w:p>
        </w:tc>
        <w:tc>
          <w:tcPr>
            <w:tcW w:w="1926" w:type="dxa"/>
          </w:tcPr>
          <w:p w14:paraId="16C176C9" w14:textId="763BEDE0"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-0.5</w:t>
            </w:r>
          </w:p>
        </w:tc>
        <w:tc>
          <w:tcPr>
            <w:tcW w:w="1926" w:type="dxa"/>
          </w:tcPr>
          <w:p w14:paraId="16F6B957" w14:textId="74219765"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Айырма мардымсыз</w:t>
            </w:r>
          </w:p>
        </w:tc>
      </w:tr>
      <w:tr w:rsidR="00731FEF" w:rsidRPr="00731FEF" w14:paraId="013C980D" w14:textId="77777777" w:rsidTr="007B608A">
        <w:tc>
          <w:tcPr>
            <w:tcW w:w="1925" w:type="dxa"/>
          </w:tcPr>
          <w:p w14:paraId="7C08B2AF" w14:textId="47B9E29F"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Жоғары</w:t>
            </w:r>
          </w:p>
        </w:tc>
        <w:tc>
          <w:tcPr>
            <w:tcW w:w="1925" w:type="dxa"/>
          </w:tcPr>
          <w:p w14:paraId="74BBDE01" w14:textId="4137BB03"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16.5</w:t>
            </w:r>
          </w:p>
        </w:tc>
        <w:tc>
          <w:tcPr>
            <w:tcW w:w="1926" w:type="dxa"/>
          </w:tcPr>
          <w:p w14:paraId="6640C512" w14:textId="120E4659"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16.0</w:t>
            </w:r>
          </w:p>
        </w:tc>
        <w:tc>
          <w:tcPr>
            <w:tcW w:w="1926" w:type="dxa"/>
          </w:tcPr>
          <w:p w14:paraId="5DD5355B" w14:textId="48AD7928"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+0.5</w:t>
            </w:r>
          </w:p>
        </w:tc>
        <w:tc>
          <w:tcPr>
            <w:tcW w:w="1926" w:type="dxa"/>
          </w:tcPr>
          <w:p w14:paraId="576CBA86" w14:textId="420DCF8B"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Айырма мардымсыз</w:t>
            </w:r>
          </w:p>
        </w:tc>
      </w:tr>
      <w:tr w:rsidR="00731FEF" w:rsidRPr="001671FB" w14:paraId="2ED337EA" w14:textId="77777777" w:rsidTr="00DD3D1E">
        <w:tc>
          <w:tcPr>
            <w:tcW w:w="1925" w:type="dxa"/>
          </w:tcPr>
          <w:p w14:paraId="0CA1D762" w14:textId="6EF19F01"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
                <w:sz w:val="24"/>
                <w:szCs w:val="24"/>
                <w:lang w:val="kk-KZ"/>
              </w:rPr>
              <w:t>Түсіндірме</w:t>
            </w:r>
          </w:p>
        </w:tc>
        <w:tc>
          <w:tcPr>
            <w:tcW w:w="1925" w:type="dxa"/>
          </w:tcPr>
          <w:p w14:paraId="37D087F8" w14:textId="466DCF6A"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M – 6 сұрақ бойынша орташа үлес</w:t>
            </w:r>
          </w:p>
        </w:tc>
        <w:tc>
          <w:tcPr>
            <w:tcW w:w="5778" w:type="dxa"/>
            <w:gridSpan w:val="3"/>
          </w:tcPr>
          <w:p w14:paraId="7CCBBB09" w14:textId="565B55F6" w:rsidR="007B608A" w:rsidRPr="00731FEF" w:rsidRDefault="007B608A"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Pre-test кезеңінде ЭТ мен БТ деңгейлік үлестірімі шамалас; бұл кейінгі динамиканы салыстыруға әдіснамалық негіз береді.</w:t>
            </w:r>
          </w:p>
        </w:tc>
      </w:tr>
    </w:tbl>
    <w:p w14:paraId="6FFA9825" w14:textId="77777777" w:rsidR="00C948F4" w:rsidRPr="00731FEF" w:rsidRDefault="00C948F4" w:rsidP="00C8213F">
      <w:pPr>
        <w:spacing w:after="0" w:line="240" w:lineRule="auto"/>
        <w:jc w:val="center"/>
        <w:rPr>
          <w:rFonts w:ascii="Times New Roman" w:hAnsi="Times New Roman"/>
          <w:b/>
          <w:sz w:val="28"/>
          <w:szCs w:val="28"/>
          <w:lang w:val="kk-KZ"/>
        </w:rPr>
      </w:pPr>
    </w:p>
    <w:p w14:paraId="0D85E720" w14:textId="41073E95" w:rsidR="00A70DD0" w:rsidRPr="00731FEF" w:rsidRDefault="00A70DD0" w:rsidP="00C8213F">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 xml:space="preserve">Кесте 26 - Post-test (6 сұрақ) нәтижелері: </w:t>
      </w:r>
      <w:r w:rsidR="00DF2356" w:rsidRPr="00731FEF">
        <w:rPr>
          <w:rFonts w:ascii="Times New Roman" w:hAnsi="Times New Roman"/>
          <w:bCs/>
          <w:sz w:val="28"/>
          <w:szCs w:val="28"/>
          <w:lang w:val="kk-KZ"/>
        </w:rPr>
        <w:t>Б.Майлин</w:t>
      </w:r>
      <w:r w:rsidRPr="00731FEF">
        <w:rPr>
          <w:rFonts w:ascii="Times New Roman" w:hAnsi="Times New Roman"/>
          <w:bCs/>
          <w:sz w:val="28"/>
          <w:szCs w:val="28"/>
          <w:lang w:val="kk-KZ"/>
        </w:rPr>
        <w:t xml:space="preserve"> </w:t>
      </w:r>
      <w:r w:rsidR="00003E90" w:rsidRPr="00731FEF">
        <w:rPr>
          <w:rFonts w:ascii="Times New Roman" w:hAnsi="Times New Roman"/>
          <w:bCs/>
          <w:sz w:val="28"/>
          <w:szCs w:val="28"/>
          <w:lang w:val="kk-KZ"/>
        </w:rPr>
        <w:t xml:space="preserve">шығармаларын </w:t>
      </w:r>
      <w:r w:rsidRPr="00731FEF">
        <w:rPr>
          <w:rFonts w:ascii="Times New Roman" w:hAnsi="Times New Roman"/>
          <w:bCs/>
          <w:sz w:val="28"/>
          <w:szCs w:val="28"/>
          <w:lang w:val="kk-KZ"/>
        </w:rPr>
        <w:t>пайымдау деңгейлік профилі (орташа %, ЭТ және БТ)</w:t>
      </w:r>
    </w:p>
    <w:p w14:paraId="4DF8AD60" w14:textId="77777777" w:rsidR="007B608A" w:rsidRPr="00731FEF" w:rsidRDefault="007B608A" w:rsidP="00C8213F">
      <w:pPr>
        <w:spacing w:after="0" w:line="240" w:lineRule="auto"/>
        <w:ind w:firstLine="567"/>
        <w:jc w:val="both"/>
        <w:rPr>
          <w:rFonts w:ascii="Times New Roman" w:hAnsi="Times New Roman"/>
          <w:bCs/>
          <w:sz w:val="28"/>
          <w:szCs w:val="28"/>
          <w:lang w:val="kk-KZ"/>
        </w:rPr>
      </w:pPr>
    </w:p>
    <w:tbl>
      <w:tblPr>
        <w:tblStyle w:val="af6"/>
        <w:tblW w:w="0" w:type="auto"/>
        <w:tblLook w:val="04A0" w:firstRow="1" w:lastRow="0" w:firstColumn="1" w:lastColumn="0" w:noHBand="0" w:noVBand="1"/>
      </w:tblPr>
      <w:tblGrid>
        <w:gridCol w:w="2407"/>
        <w:gridCol w:w="2407"/>
        <w:gridCol w:w="2407"/>
        <w:gridCol w:w="2407"/>
      </w:tblGrid>
      <w:tr w:rsidR="00731FEF" w:rsidRPr="00731FEF" w14:paraId="7EB44DD2" w14:textId="77777777" w:rsidTr="00DD3D1E">
        <w:tc>
          <w:tcPr>
            <w:tcW w:w="2407" w:type="dxa"/>
            <w:vAlign w:val="center"/>
          </w:tcPr>
          <w:p w14:paraId="1CBF28F2" w14:textId="576F7AAA"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
                <w:sz w:val="24"/>
                <w:szCs w:val="24"/>
                <w:lang w:val="kk-KZ"/>
              </w:rPr>
              <w:t>Топ/кезең</w:t>
            </w:r>
          </w:p>
        </w:tc>
        <w:tc>
          <w:tcPr>
            <w:tcW w:w="2407" w:type="dxa"/>
            <w:vAlign w:val="center"/>
          </w:tcPr>
          <w:p w14:paraId="6C92932B" w14:textId="6AC1BD92"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
                <w:sz w:val="24"/>
                <w:szCs w:val="24"/>
                <w:lang w:val="kk-KZ"/>
              </w:rPr>
              <w:t>Төмен</w:t>
            </w:r>
          </w:p>
        </w:tc>
        <w:tc>
          <w:tcPr>
            <w:tcW w:w="2407" w:type="dxa"/>
            <w:vAlign w:val="center"/>
          </w:tcPr>
          <w:p w14:paraId="4E24CEDB" w14:textId="259286DF"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
                <w:sz w:val="24"/>
                <w:szCs w:val="24"/>
                <w:lang w:val="kk-KZ"/>
              </w:rPr>
              <w:t>Орташа</w:t>
            </w:r>
          </w:p>
        </w:tc>
        <w:tc>
          <w:tcPr>
            <w:tcW w:w="2407" w:type="dxa"/>
            <w:vAlign w:val="center"/>
          </w:tcPr>
          <w:p w14:paraId="752099AC" w14:textId="014CE405"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
                <w:sz w:val="24"/>
                <w:szCs w:val="24"/>
                <w:lang w:val="kk-KZ"/>
              </w:rPr>
              <w:t>Жоғары</w:t>
            </w:r>
          </w:p>
        </w:tc>
      </w:tr>
      <w:tr w:rsidR="00731FEF" w:rsidRPr="00731FEF" w14:paraId="5DF1BC31" w14:textId="77777777" w:rsidTr="007B608A">
        <w:tc>
          <w:tcPr>
            <w:tcW w:w="2407" w:type="dxa"/>
          </w:tcPr>
          <w:p w14:paraId="661A78AF" w14:textId="7DD44078"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
                <w:sz w:val="24"/>
                <w:szCs w:val="24"/>
                <w:lang w:val="kk-KZ"/>
              </w:rPr>
              <w:t>ЭТ (post), % (M)</w:t>
            </w:r>
          </w:p>
        </w:tc>
        <w:tc>
          <w:tcPr>
            <w:tcW w:w="2407" w:type="dxa"/>
          </w:tcPr>
          <w:p w14:paraId="2094B41B" w14:textId="52BA45B0"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3.0</w:t>
            </w:r>
          </w:p>
        </w:tc>
        <w:tc>
          <w:tcPr>
            <w:tcW w:w="2407" w:type="dxa"/>
          </w:tcPr>
          <w:p w14:paraId="03CE442F" w14:textId="4F104D53"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10.7</w:t>
            </w:r>
          </w:p>
        </w:tc>
        <w:tc>
          <w:tcPr>
            <w:tcW w:w="2407" w:type="dxa"/>
          </w:tcPr>
          <w:p w14:paraId="1B1A606B" w14:textId="3F734191"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87.0</w:t>
            </w:r>
          </w:p>
        </w:tc>
      </w:tr>
      <w:tr w:rsidR="00731FEF" w:rsidRPr="00731FEF" w14:paraId="54210295" w14:textId="77777777" w:rsidTr="007B608A">
        <w:tc>
          <w:tcPr>
            <w:tcW w:w="2407" w:type="dxa"/>
          </w:tcPr>
          <w:p w14:paraId="1DCD7D0B" w14:textId="43A73E67"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
                <w:sz w:val="24"/>
                <w:szCs w:val="24"/>
                <w:lang w:val="kk-KZ"/>
              </w:rPr>
              <w:t>БТ (post), % (M)</w:t>
            </w:r>
          </w:p>
        </w:tc>
        <w:tc>
          <w:tcPr>
            <w:tcW w:w="2407" w:type="dxa"/>
          </w:tcPr>
          <w:p w14:paraId="6F42CF48" w14:textId="0211D063"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41.2</w:t>
            </w:r>
          </w:p>
        </w:tc>
        <w:tc>
          <w:tcPr>
            <w:tcW w:w="2407" w:type="dxa"/>
          </w:tcPr>
          <w:p w14:paraId="7116F783" w14:textId="007406B6"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35.5</w:t>
            </w:r>
          </w:p>
        </w:tc>
        <w:tc>
          <w:tcPr>
            <w:tcW w:w="2407" w:type="dxa"/>
          </w:tcPr>
          <w:p w14:paraId="19224E42" w14:textId="7E32360E"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20.7</w:t>
            </w:r>
          </w:p>
        </w:tc>
      </w:tr>
      <w:tr w:rsidR="00731FEF" w:rsidRPr="00731FEF" w14:paraId="07B6AD17" w14:textId="77777777" w:rsidTr="007B608A">
        <w:tc>
          <w:tcPr>
            <w:tcW w:w="2407" w:type="dxa"/>
          </w:tcPr>
          <w:p w14:paraId="116CE859" w14:textId="6750A1ED"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
                <w:sz w:val="24"/>
                <w:szCs w:val="24"/>
                <w:lang w:val="kk-KZ"/>
              </w:rPr>
              <w:t>Айырма (ЭТ–БТ), п.т.</w:t>
            </w:r>
          </w:p>
        </w:tc>
        <w:tc>
          <w:tcPr>
            <w:tcW w:w="2407" w:type="dxa"/>
          </w:tcPr>
          <w:p w14:paraId="1A1A461F" w14:textId="1B60EF05"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-38.2</w:t>
            </w:r>
          </w:p>
        </w:tc>
        <w:tc>
          <w:tcPr>
            <w:tcW w:w="2407" w:type="dxa"/>
          </w:tcPr>
          <w:p w14:paraId="7D00D80B" w14:textId="70BE5833"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-24.8</w:t>
            </w:r>
          </w:p>
        </w:tc>
        <w:tc>
          <w:tcPr>
            <w:tcW w:w="2407" w:type="dxa"/>
          </w:tcPr>
          <w:p w14:paraId="246D1476" w14:textId="514A7E02" w:rsidR="007B608A" w:rsidRPr="00731FEF" w:rsidRDefault="007B608A"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+66.3</w:t>
            </w:r>
          </w:p>
        </w:tc>
      </w:tr>
      <w:tr w:rsidR="00731FEF" w:rsidRPr="001671FB" w14:paraId="7F601A0D" w14:textId="77777777" w:rsidTr="00DD3D1E">
        <w:tc>
          <w:tcPr>
            <w:tcW w:w="9628" w:type="dxa"/>
            <w:gridSpan w:val="4"/>
          </w:tcPr>
          <w:p w14:paraId="74EB3BC0" w14:textId="36347930" w:rsidR="007B608A" w:rsidRPr="00731FEF" w:rsidRDefault="007B608A" w:rsidP="00C8213F">
            <w:pPr>
              <w:spacing w:line="240" w:lineRule="auto"/>
              <w:jc w:val="both"/>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Ескерту: M – 6 сұрақ бойынша орташа үлес. Post-test кезеңінде ЭТ тобында «жоғары» деңгейдің үлесі айқын өскені байқалады.</w:t>
            </w:r>
          </w:p>
        </w:tc>
      </w:tr>
    </w:tbl>
    <w:p w14:paraId="0475459C" w14:textId="77777777" w:rsidR="00C948F4" w:rsidRPr="00731FEF" w:rsidRDefault="00C948F4" w:rsidP="00C8213F">
      <w:pPr>
        <w:spacing w:after="0" w:line="240" w:lineRule="auto"/>
        <w:jc w:val="center"/>
        <w:rPr>
          <w:rFonts w:ascii="Times New Roman" w:hAnsi="Times New Roman"/>
          <w:b/>
          <w:sz w:val="28"/>
          <w:szCs w:val="28"/>
          <w:lang w:val="kk-KZ"/>
        </w:rPr>
      </w:pPr>
    </w:p>
    <w:p w14:paraId="31B60656" w14:textId="182DB1E9" w:rsidR="00A70DD0" w:rsidRPr="00731FEF" w:rsidRDefault="00A70DD0" w:rsidP="00C8213F">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 xml:space="preserve">Кесте 27 - Pre/Post динамикасы: </w:t>
      </w:r>
      <w:r w:rsidR="00DF2356" w:rsidRPr="00731FEF">
        <w:rPr>
          <w:rFonts w:ascii="Times New Roman" w:hAnsi="Times New Roman"/>
          <w:bCs/>
          <w:sz w:val="28"/>
          <w:szCs w:val="28"/>
          <w:lang w:val="kk-KZ"/>
        </w:rPr>
        <w:t>Б.Майлин</w:t>
      </w:r>
      <w:r w:rsidRPr="00731FEF">
        <w:rPr>
          <w:rFonts w:ascii="Times New Roman" w:hAnsi="Times New Roman"/>
          <w:bCs/>
          <w:sz w:val="28"/>
          <w:szCs w:val="28"/>
          <w:lang w:val="kk-KZ"/>
        </w:rPr>
        <w:t xml:space="preserve"> шығармаларын оқыту бойынша өсім/төмендеу және топаралық айырма (орташа %, 6 сұрақ)</w:t>
      </w:r>
    </w:p>
    <w:p w14:paraId="2C0EEDBF" w14:textId="53C37168" w:rsidR="007B608A" w:rsidRPr="00731FEF" w:rsidRDefault="007B608A" w:rsidP="00C8213F">
      <w:pPr>
        <w:spacing w:after="0" w:line="240" w:lineRule="auto"/>
        <w:ind w:firstLine="567"/>
        <w:jc w:val="both"/>
        <w:rPr>
          <w:rFonts w:ascii="Times New Roman" w:hAnsi="Times New Roman"/>
          <w:bCs/>
          <w:sz w:val="28"/>
          <w:szCs w:val="28"/>
          <w:lang w:val="kk-KZ"/>
        </w:rPr>
      </w:pPr>
    </w:p>
    <w:tbl>
      <w:tblPr>
        <w:tblStyle w:val="af6"/>
        <w:tblW w:w="0" w:type="auto"/>
        <w:tblLook w:val="04A0" w:firstRow="1" w:lastRow="0" w:firstColumn="1" w:lastColumn="0" w:noHBand="0" w:noVBand="1"/>
      </w:tblPr>
      <w:tblGrid>
        <w:gridCol w:w="1555"/>
        <w:gridCol w:w="1842"/>
        <w:gridCol w:w="1843"/>
        <w:gridCol w:w="1701"/>
        <w:gridCol w:w="2687"/>
      </w:tblGrid>
      <w:tr w:rsidR="00731FEF" w:rsidRPr="00731FEF" w14:paraId="55F48142" w14:textId="77777777" w:rsidTr="007B608A">
        <w:tc>
          <w:tcPr>
            <w:tcW w:w="1555" w:type="dxa"/>
            <w:vAlign w:val="center"/>
          </w:tcPr>
          <w:p w14:paraId="418F174B" w14:textId="78F7878C" w:rsidR="007B608A" w:rsidRPr="00731FEF" w:rsidRDefault="007B608A"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
                <w:sz w:val="24"/>
                <w:szCs w:val="24"/>
                <w:lang w:val="kk-KZ"/>
              </w:rPr>
              <w:t>Деңгей</w:t>
            </w:r>
          </w:p>
        </w:tc>
        <w:tc>
          <w:tcPr>
            <w:tcW w:w="1842" w:type="dxa"/>
            <w:vAlign w:val="center"/>
          </w:tcPr>
          <w:p w14:paraId="297D6DBE" w14:textId="4B180709" w:rsidR="007B608A" w:rsidRPr="00731FEF" w:rsidRDefault="007B608A"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
                <w:sz w:val="24"/>
                <w:szCs w:val="24"/>
                <w:lang w:val="kk-KZ"/>
              </w:rPr>
              <w:t>ЭТ өсімі (post–pre), п.т.</w:t>
            </w:r>
          </w:p>
        </w:tc>
        <w:tc>
          <w:tcPr>
            <w:tcW w:w="1843" w:type="dxa"/>
            <w:vAlign w:val="center"/>
          </w:tcPr>
          <w:p w14:paraId="4BE7CF2A" w14:textId="73D2C3CD" w:rsidR="007B608A" w:rsidRPr="00731FEF" w:rsidRDefault="007B608A"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
                <w:sz w:val="24"/>
                <w:szCs w:val="24"/>
                <w:lang w:val="kk-KZ"/>
              </w:rPr>
              <w:t>БТ өсімі (post–pre), п.т.</w:t>
            </w:r>
          </w:p>
        </w:tc>
        <w:tc>
          <w:tcPr>
            <w:tcW w:w="1701" w:type="dxa"/>
            <w:vAlign w:val="center"/>
          </w:tcPr>
          <w:p w14:paraId="1703607E" w14:textId="77AE8003" w:rsidR="007B608A" w:rsidRPr="00731FEF" w:rsidRDefault="007B608A"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
                <w:sz w:val="24"/>
                <w:szCs w:val="24"/>
                <w:lang w:val="kk-KZ"/>
              </w:rPr>
              <w:t>Айырма (ΔΔ), п.т.</w:t>
            </w:r>
          </w:p>
        </w:tc>
        <w:tc>
          <w:tcPr>
            <w:tcW w:w="2687" w:type="dxa"/>
            <w:vAlign w:val="center"/>
          </w:tcPr>
          <w:p w14:paraId="77997A44" w14:textId="7C71ECB2" w:rsidR="007B608A" w:rsidRPr="00731FEF" w:rsidRDefault="007B608A"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
                <w:sz w:val="24"/>
                <w:szCs w:val="24"/>
                <w:lang w:val="kk-KZ"/>
              </w:rPr>
              <w:t>Түсіндірме</w:t>
            </w:r>
          </w:p>
        </w:tc>
      </w:tr>
      <w:tr w:rsidR="00731FEF" w:rsidRPr="00731FEF" w14:paraId="523BD027" w14:textId="77777777" w:rsidTr="007B608A">
        <w:tc>
          <w:tcPr>
            <w:tcW w:w="1555" w:type="dxa"/>
          </w:tcPr>
          <w:p w14:paraId="200F92E0" w14:textId="39926160" w:rsidR="007B608A" w:rsidRPr="00731FEF" w:rsidRDefault="007B608A"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Төмен</w:t>
            </w:r>
          </w:p>
        </w:tc>
        <w:tc>
          <w:tcPr>
            <w:tcW w:w="1842" w:type="dxa"/>
          </w:tcPr>
          <w:p w14:paraId="1082634F" w14:textId="3FAE6B54" w:rsidR="007B608A" w:rsidRPr="00731FEF" w:rsidRDefault="007B608A"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-40.7</w:t>
            </w:r>
          </w:p>
        </w:tc>
        <w:tc>
          <w:tcPr>
            <w:tcW w:w="1843" w:type="dxa"/>
          </w:tcPr>
          <w:p w14:paraId="75288F8F" w14:textId="21584BFC" w:rsidR="007B608A" w:rsidRPr="00731FEF" w:rsidRDefault="007B608A"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-6.0</w:t>
            </w:r>
          </w:p>
        </w:tc>
        <w:tc>
          <w:tcPr>
            <w:tcW w:w="1701" w:type="dxa"/>
          </w:tcPr>
          <w:p w14:paraId="30185431" w14:textId="5367CD8D" w:rsidR="007B608A" w:rsidRPr="00731FEF" w:rsidRDefault="007B608A"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-34.7</w:t>
            </w:r>
          </w:p>
        </w:tc>
        <w:tc>
          <w:tcPr>
            <w:tcW w:w="2687" w:type="dxa"/>
          </w:tcPr>
          <w:p w14:paraId="30629D5D" w14:textId="50456D3E" w:rsidR="007B608A" w:rsidRPr="00731FEF" w:rsidRDefault="007B608A"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Төмен деңгейдің қысқаруы (ЭТ)</w:t>
            </w:r>
          </w:p>
        </w:tc>
      </w:tr>
      <w:tr w:rsidR="00731FEF" w:rsidRPr="00731FEF" w14:paraId="5E3FD4C6" w14:textId="77777777" w:rsidTr="007B608A">
        <w:tc>
          <w:tcPr>
            <w:tcW w:w="1555" w:type="dxa"/>
          </w:tcPr>
          <w:p w14:paraId="5BAD3A10" w14:textId="127CC742" w:rsidR="007B608A" w:rsidRPr="00731FEF" w:rsidRDefault="007B608A"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Орташа</w:t>
            </w:r>
          </w:p>
        </w:tc>
        <w:tc>
          <w:tcPr>
            <w:tcW w:w="1842" w:type="dxa"/>
          </w:tcPr>
          <w:p w14:paraId="1F99661C" w14:textId="57F4D963" w:rsidR="007B608A" w:rsidRPr="00731FEF" w:rsidRDefault="007B608A"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-22.2</w:t>
            </w:r>
          </w:p>
        </w:tc>
        <w:tc>
          <w:tcPr>
            <w:tcW w:w="1843" w:type="dxa"/>
          </w:tcPr>
          <w:p w14:paraId="5AEF0208" w14:textId="67447D75" w:rsidR="007B608A" w:rsidRPr="00731FEF" w:rsidRDefault="007B608A"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+2.2</w:t>
            </w:r>
          </w:p>
        </w:tc>
        <w:tc>
          <w:tcPr>
            <w:tcW w:w="1701" w:type="dxa"/>
          </w:tcPr>
          <w:p w14:paraId="1E2DE026" w14:textId="498DF12E" w:rsidR="007B608A" w:rsidRPr="00731FEF" w:rsidRDefault="007B608A"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-24.3</w:t>
            </w:r>
          </w:p>
        </w:tc>
        <w:tc>
          <w:tcPr>
            <w:tcW w:w="2687" w:type="dxa"/>
          </w:tcPr>
          <w:p w14:paraId="60FCD337" w14:textId="656A5F54" w:rsidR="007B608A" w:rsidRPr="00731FEF" w:rsidRDefault="007B608A"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Орта деңгейдің қайта бөлінуі</w:t>
            </w:r>
          </w:p>
        </w:tc>
      </w:tr>
      <w:tr w:rsidR="00731FEF" w:rsidRPr="00731FEF" w14:paraId="04F13803" w14:textId="77777777" w:rsidTr="007B608A">
        <w:tc>
          <w:tcPr>
            <w:tcW w:w="1555" w:type="dxa"/>
          </w:tcPr>
          <w:p w14:paraId="51D28A11" w14:textId="3CD80FC1" w:rsidR="007B608A" w:rsidRPr="00731FEF" w:rsidRDefault="007B608A"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Жоғары</w:t>
            </w:r>
          </w:p>
        </w:tc>
        <w:tc>
          <w:tcPr>
            <w:tcW w:w="1842" w:type="dxa"/>
          </w:tcPr>
          <w:p w14:paraId="15079BB9" w14:textId="47E12AB7" w:rsidR="007B608A" w:rsidRPr="00731FEF" w:rsidRDefault="007B608A"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+70.5</w:t>
            </w:r>
          </w:p>
        </w:tc>
        <w:tc>
          <w:tcPr>
            <w:tcW w:w="1843" w:type="dxa"/>
          </w:tcPr>
          <w:p w14:paraId="5FEDD11C" w14:textId="243092E3" w:rsidR="007B608A" w:rsidRPr="00731FEF" w:rsidRDefault="007B608A"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+4.7</w:t>
            </w:r>
          </w:p>
        </w:tc>
        <w:tc>
          <w:tcPr>
            <w:tcW w:w="1701" w:type="dxa"/>
          </w:tcPr>
          <w:p w14:paraId="417C1542" w14:textId="767FD139" w:rsidR="007B608A" w:rsidRPr="00731FEF" w:rsidRDefault="007B608A"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+65.8</w:t>
            </w:r>
          </w:p>
        </w:tc>
        <w:tc>
          <w:tcPr>
            <w:tcW w:w="2687" w:type="dxa"/>
          </w:tcPr>
          <w:p w14:paraId="50486901" w14:textId="208A71D8" w:rsidR="007B608A" w:rsidRPr="00731FEF" w:rsidRDefault="007B608A"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ЭТ тобында ілгерілеу басым</w:t>
            </w:r>
          </w:p>
        </w:tc>
      </w:tr>
      <w:tr w:rsidR="007B608A" w:rsidRPr="00731FEF" w14:paraId="06F65119" w14:textId="77777777" w:rsidTr="00DD3D1E">
        <w:tc>
          <w:tcPr>
            <w:tcW w:w="9628" w:type="dxa"/>
            <w:gridSpan w:val="5"/>
          </w:tcPr>
          <w:p w14:paraId="01892FAB" w14:textId="515EDEB6" w:rsidR="007B608A" w:rsidRPr="00731FEF" w:rsidRDefault="007B608A" w:rsidP="00C8213F">
            <w:pPr>
              <w:spacing w:line="240" w:lineRule="auto"/>
              <w:jc w:val="both"/>
              <w:rPr>
                <w:rFonts w:ascii="Times New Roman" w:hAnsi="Times New Roman"/>
                <w:bCs/>
                <w:sz w:val="24"/>
                <w:szCs w:val="24"/>
                <w:lang w:val="kk-KZ"/>
              </w:rPr>
            </w:pPr>
            <w:r w:rsidRPr="00731FEF">
              <w:rPr>
                <w:rFonts w:ascii="Times New Roman" w:eastAsia="Times New Roman" w:hAnsi="Times New Roman"/>
                <w:sz w:val="24"/>
                <w:szCs w:val="24"/>
                <w:lang w:val="kk-KZ"/>
              </w:rPr>
              <w:t>Ескерту: көрсеткіштер 6 сұрақ бойынша орташа алынды; таңба (+/–) – деңгей үлесінің өсуі/азаюы. ΔΔ оң болған сайын, әдістемелік ықпалдың (ЭТ) салыстырмалы артықшылығы күшейеді.</w:t>
            </w:r>
          </w:p>
        </w:tc>
      </w:tr>
    </w:tbl>
    <w:p w14:paraId="32E4E861" w14:textId="77777777" w:rsidR="007B608A" w:rsidRPr="00731FEF" w:rsidRDefault="007B608A" w:rsidP="00C8213F">
      <w:pPr>
        <w:spacing w:after="0" w:line="240" w:lineRule="auto"/>
        <w:ind w:firstLine="567"/>
        <w:jc w:val="both"/>
        <w:rPr>
          <w:rFonts w:ascii="Times New Roman" w:hAnsi="Times New Roman"/>
          <w:sz w:val="28"/>
          <w:szCs w:val="28"/>
          <w:lang w:val="kk-KZ"/>
        </w:rPr>
      </w:pPr>
    </w:p>
    <w:p w14:paraId="493005CF" w14:textId="0B400AA4" w:rsidR="00A70DD0" w:rsidRPr="00731FEF" w:rsidRDefault="00A70DD0"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Ескерту: деңгейлік үлестірім кестелерінде «жауап бермеді/өзге жауап» категориясы қажет болған жағдайда бөлек белгіленеді; бұл көрсеткіш диагностикалық бөлімде дерек сапасын (missingness) сипаттауға, ал нәтиже талдауында – ықтимал қателік көзін ашық көрсетуге қызмет етеді.</w:t>
      </w:r>
    </w:p>
    <w:p w14:paraId="525BB43C" w14:textId="77777777" w:rsidR="00A70DD0" w:rsidRPr="00731FEF" w:rsidRDefault="00A70DD0" w:rsidP="00C8213F">
      <w:pPr>
        <w:spacing w:after="0" w:line="240" w:lineRule="auto"/>
        <w:rPr>
          <w:rFonts w:ascii="Times New Roman" w:eastAsia="Times New Roman" w:hAnsi="Times New Roman"/>
          <w:sz w:val="28"/>
          <w:szCs w:val="28"/>
          <w:lang w:val="kk-KZ"/>
        </w:rPr>
        <w:sectPr w:rsidR="00A70DD0" w:rsidRPr="00731FEF" w:rsidSect="007B608A">
          <w:type w:val="nextColumn"/>
          <w:pgSz w:w="11906" w:h="16838"/>
          <w:pgMar w:top="1134" w:right="567" w:bottom="1134" w:left="1701" w:header="720" w:footer="720" w:gutter="0"/>
          <w:cols w:space="720"/>
          <w:docGrid w:linePitch="360"/>
        </w:sectPr>
      </w:pPr>
    </w:p>
    <w:p w14:paraId="231E3A11" w14:textId="2E46946B" w:rsidR="00A70DD0" w:rsidRPr="00731FEF" w:rsidRDefault="00A70DD0" w:rsidP="00C8213F">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lastRenderedPageBreak/>
        <w:t xml:space="preserve">Кесте 28 - </w:t>
      </w:r>
      <w:r w:rsidR="00DF2356" w:rsidRPr="00731FEF">
        <w:rPr>
          <w:rFonts w:ascii="Times New Roman" w:hAnsi="Times New Roman"/>
          <w:bCs/>
          <w:sz w:val="28"/>
          <w:szCs w:val="28"/>
          <w:lang w:val="kk-KZ"/>
        </w:rPr>
        <w:t>Б.Майлин</w:t>
      </w:r>
      <w:r w:rsidRPr="00731FEF">
        <w:rPr>
          <w:rFonts w:ascii="Times New Roman" w:hAnsi="Times New Roman"/>
          <w:bCs/>
          <w:sz w:val="28"/>
          <w:szCs w:val="28"/>
          <w:lang w:val="kk-KZ"/>
        </w:rPr>
        <w:t xml:space="preserve"> шығармаларын меңгеруге қатысты сауалнама: ЭТ және БТ топтарында pre/post деңгейлік үлестірім (%, 6 сұрақ)</w:t>
      </w:r>
    </w:p>
    <w:p w14:paraId="378D9B6A" w14:textId="4E8FFA1D" w:rsidR="007B608A" w:rsidRPr="00731FEF" w:rsidRDefault="007B608A" w:rsidP="00C8213F">
      <w:pPr>
        <w:spacing w:after="0" w:line="240" w:lineRule="auto"/>
        <w:ind w:firstLine="567"/>
        <w:jc w:val="both"/>
        <w:rPr>
          <w:rFonts w:ascii="Times New Roman" w:hAnsi="Times New Roman"/>
          <w:bCs/>
          <w:sz w:val="28"/>
          <w:szCs w:val="28"/>
          <w:lang w:val="kk-KZ"/>
        </w:rPr>
      </w:pPr>
    </w:p>
    <w:tbl>
      <w:tblPr>
        <w:tblStyle w:val="af6"/>
        <w:tblW w:w="0" w:type="auto"/>
        <w:tblLook w:val="04A0" w:firstRow="1" w:lastRow="0" w:firstColumn="1" w:lastColumn="0" w:noHBand="0" w:noVBand="1"/>
      </w:tblPr>
      <w:tblGrid>
        <w:gridCol w:w="1413"/>
        <w:gridCol w:w="1276"/>
        <w:gridCol w:w="1701"/>
        <w:gridCol w:w="1701"/>
        <w:gridCol w:w="1701"/>
        <w:gridCol w:w="1701"/>
        <w:gridCol w:w="5067"/>
      </w:tblGrid>
      <w:tr w:rsidR="00731FEF" w:rsidRPr="00731FEF" w14:paraId="52B3E61C" w14:textId="77777777" w:rsidTr="007B0781">
        <w:tc>
          <w:tcPr>
            <w:tcW w:w="1413" w:type="dxa"/>
            <w:vAlign w:val="center"/>
          </w:tcPr>
          <w:p w14:paraId="266AF346" w14:textId="5105B9B3"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
                <w:sz w:val="24"/>
                <w:szCs w:val="24"/>
                <w:lang w:val="kk-KZ"/>
              </w:rPr>
              <w:t>Сұрақ №</w:t>
            </w:r>
          </w:p>
        </w:tc>
        <w:tc>
          <w:tcPr>
            <w:tcW w:w="1276" w:type="dxa"/>
            <w:vAlign w:val="center"/>
          </w:tcPr>
          <w:p w14:paraId="70038A2F" w14:textId="63B1F472"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
                <w:sz w:val="24"/>
                <w:szCs w:val="24"/>
                <w:lang w:val="kk-KZ"/>
              </w:rPr>
              <w:t>Деңгей</w:t>
            </w:r>
          </w:p>
        </w:tc>
        <w:tc>
          <w:tcPr>
            <w:tcW w:w="1701" w:type="dxa"/>
            <w:vAlign w:val="center"/>
          </w:tcPr>
          <w:p w14:paraId="52D93166" w14:textId="3CFBB33F"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
                <w:sz w:val="24"/>
                <w:szCs w:val="24"/>
                <w:lang w:val="kk-KZ"/>
              </w:rPr>
              <w:t>ЭТ pre (%)</w:t>
            </w:r>
          </w:p>
        </w:tc>
        <w:tc>
          <w:tcPr>
            <w:tcW w:w="1701" w:type="dxa"/>
            <w:vAlign w:val="center"/>
          </w:tcPr>
          <w:p w14:paraId="7148E780" w14:textId="1F185F11"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
                <w:sz w:val="24"/>
                <w:szCs w:val="24"/>
                <w:lang w:val="kk-KZ"/>
              </w:rPr>
              <w:t>ЭТ post (%)</w:t>
            </w:r>
          </w:p>
        </w:tc>
        <w:tc>
          <w:tcPr>
            <w:tcW w:w="1701" w:type="dxa"/>
            <w:vAlign w:val="center"/>
          </w:tcPr>
          <w:p w14:paraId="14E6045A" w14:textId="0503C73A"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
                <w:sz w:val="24"/>
                <w:szCs w:val="24"/>
                <w:lang w:val="kk-KZ"/>
              </w:rPr>
              <w:t>БТ pre (%)</w:t>
            </w:r>
          </w:p>
        </w:tc>
        <w:tc>
          <w:tcPr>
            <w:tcW w:w="1701" w:type="dxa"/>
            <w:vAlign w:val="center"/>
          </w:tcPr>
          <w:p w14:paraId="5741A512" w14:textId="7CFEAA73"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
                <w:sz w:val="24"/>
                <w:szCs w:val="24"/>
                <w:lang w:val="kk-KZ"/>
              </w:rPr>
              <w:t>БТ post (%)</w:t>
            </w:r>
          </w:p>
        </w:tc>
        <w:tc>
          <w:tcPr>
            <w:tcW w:w="5067" w:type="dxa"/>
            <w:vAlign w:val="center"/>
          </w:tcPr>
          <w:p w14:paraId="0C667C1C" w14:textId="50DDE853"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
                <w:sz w:val="24"/>
                <w:szCs w:val="24"/>
                <w:lang w:val="kk-KZ"/>
              </w:rPr>
              <w:t>Ескерту</w:t>
            </w:r>
          </w:p>
        </w:tc>
      </w:tr>
      <w:tr w:rsidR="00731FEF" w:rsidRPr="001671FB" w14:paraId="6EBCFBF6" w14:textId="77777777" w:rsidTr="007B0781">
        <w:tc>
          <w:tcPr>
            <w:tcW w:w="1413" w:type="dxa"/>
          </w:tcPr>
          <w:p w14:paraId="5A8F92E4" w14:textId="6C269D61"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1</w:t>
            </w:r>
          </w:p>
        </w:tc>
        <w:tc>
          <w:tcPr>
            <w:tcW w:w="1276" w:type="dxa"/>
          </w:tcPr>
          <w:p w14:paraId="5103230C" w14:textId="20707B4A"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Төмен</w:t>
            </w:r>
          </w:p>
        </w:tc>
        <w:tc>
          <w:tcPr>
            <w:tcW w:w="1701" w:type="dxa"/>
          </w:tcPr>
          <w:p w14:paraId="0064649F" w14:textId="163692D6"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41</w:t>
            </w:r>
          </w:p>
        </w:tc>
        <w:tc>
          <w:tcPr>
            <w:tcW w:w="1701" w:type="dxa"/>
          </w:tcPr>
          <w:p w14:paraId="2674D266" w14:textId="46ABE41F"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5</w:t>
            </w:r>
          </w:p>
        </w:tc>
        <w:tc>
          <w:tcPr>
            <w:tcW w:w="1701" w:type="dxa"/>
          </w:tcPr>
          <w:p w14:paraId="6AB85417" w14:textId="4B5B64EF"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47</w:t>
            </w:r>
          </w:p>
        </w:tc>
        <w:tc>
          <w:tcPr>
            <w:tcW w:w="1701" w:type="dxa"/>
          </w:tcPr>
          <w:p w14:paraId="3C7EF80F" w14:textId="0C3BFF57"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37</w:t>
            </w:r>
          </w:p>
        </w:tc>
        <w:tc>
          <w:tcPr>
            <w:tcW w:w="5067" w:type="dxa"/>
          </w:tcPr>
          <w:p w14:paraId="6DFF1B08" w14:textId="74BF7043"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ЭТ: төмендеді (-36 п.т.); БТ: төмендеді (-10 п.т.)</w:t>
            </w:r>
          </w:p>
        </w:tc>
      </w:tr>
      <w:tr w:rsidR="00731FEF" w:rsidRPr="001671FB" w14:paraId="24CF89B1" w14:textId="77777777" w:rsidTr="007B0781">
        <w:tc>
          <w:tcPr>
            <w:tcW w:w="1413" w:type="dxa"/>
          </w:tcPr>
          <w:p w14:paraId="631B0886" w14:textId="6F42BB5D"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1</w:t>
            </w:r>
          </w:p>
        </w:tc>
        <w:tc>
          <w:tcPr>
            <w:tcW w:w="1276" w:type="dxa"/>
          </w:tcPr>
          <w:p w14:paraId="1F22D5C6" w14:textId="6E1AD6E5"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Орташа</w:t>
            </w:r>
          </w:p>
        </w:tc>
        <w:tc>
          <w:tcPr>
            <w:tcW w:w="1701" w:type="dxa"/>
          </w:tcPr>
          <w:p w14:paraId="166FBF49" w14:textId="16B2EFA1"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36</w:t>
            </w:r>
          </w:p>
        </w:tc>
        <w:tc>
          <w:tcPr>
            <w:tcW w:w="1701" w:type="dxa"/>
          </w:tcPr>
          <w:p w14:paraId="580A0964" w14:textId="699F9E45"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14</w:t>
            </w:r>
          </w:p>
        </w:tc>
        <w:tc>
          <w:tcPr>
            <w:tcW w:w="1701" w:type="dxa"/>
          </w:tcPr>
          <w:p w14:paraId="1417322C" w14:textId="2B87B268"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34</w:t>
            </w:r>
          </w:p>
        </w:tc>
        <w:tc>
          <w:tcPr>
            <w:tcW w:w="1701" w:type="dxa"/>
          </w:tcPr>
          <w:p w14:paraId="58EC8A97" w14:textId="0FD4047E"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39</w:t>
            </w:r>
          </w:p>
        </w:tc>
        <w:tc>
          <w:tcPr>
            <w:tcW w:w="5067" w:type="dxa"/>
          </w:tcPr>
          <w:p w14:paraId="058D9D13" w14:textId="53BD1EE7"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ЭТ: ауытқыды (-22 п.т.); БТ: ауытқыды (+5 п.т.)</w:t>
            </w:r>
          </w:p>
        </w:tc>
      </w:tr>
      <w:tr w:rsidR="00731FEF" w:rsidRPr="001671FB" w14:paraId="0FC165D7" w14:textId="77777777" w:rsidTr="007B0781">
        <w:tc>
          <w:tcPr>
            <w:tcW w:w="1413" w:type="dxa"/>
          </w:tcPr>
          <w:p w14:paraId="48E21016" w14:textId="1957688D"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1</w:t>
            </w:r>
          </w:p>
        </w:tc>
        <w:tc>
          <w:tcPr>
            <w:tcW w:w="1276" w:type="dxa"/>
          </w:tcPr>
          <w:p w14:paraId="238FEC18" w14:textId="49529A86"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Жоғары</w:t>
            </w:r>
          </w:p>
        </w:tc>
        <w:tc>
          <w:tcPr>
            <w:tcW w:w="1701" w:type="dxa"/>
          </w:tcPr>
          <w:p w14:paraId="63610EDC" w14:textId="00FEF474"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14</w:t>
            </w:r>
          </w:p>
        </w:tc>
        <w:tc>
          <w:tcPr>
            <w:tcW w:w="1701" w:type="dxa"/>
          </w:tcPr>
          <w:p w14:paraId="1D840C54" w14:textId="4FF4BD96"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87</w:t>
            </w:r>
          </w:p>
        </w:tc>
        <w:tc>
          <w:tcPr>
            <w:tcW w:w="1701" w:type="dxa"/>
          </w:tcPr>
          <w:p w14:paraId="6DD9B666" w14:textId="7B1A0D37"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16</w:t>
            </w:r>
          </w:p>
        </w:tc>
        <w:tc>
          <w:tcPr>
            <w:tcW w:w="1701" w:type="dxa"/>
          </w:tcPr>
          <w:p w14:paraId="5437569F" w14:textId="3179E799"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21</w:t>
            </w:r>
          </w:p>
        </w:tc>
        <w:tc>
          <w:tcPr>
            <w:tcW w:w="5067" w:type="dxa"/>
          </w:tcPr>
          <w:p w14:paraId="6A02FD6E" w14:textId="2CB6B2B9"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ЭТ: өсті (+73 п.т.); БТ: өсті (+5 п.т.)</w:t>
            </w:r>
          </w:p>
        </w:tc>
      </w:tr>
      <w:tr w:rsidR="00731FEF" w:rsidRPr="001671FB" w14:paraId="20EAA7C3" w14:textId="77777777" w:rsidTr="007B0781">
        <w:tc>
          <w:tcPr>
            <w:tcW w:w="1413" w:type="dxa"/>
          </w:tcPr>
          <w:p w14:paraId="096CACC5" w14:textId="77F32A63"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2</w:t>
            </w:r>
          </w:p>
        </w:tc>
        <w:tc>
          <w:tcPr>
            <w:tcW w:w="1276" w:type="dxa"/>
          </w:tcPr>
          <w:p w14:paraId="292CB5DE" w14:textId="46AE073C"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Төмен</w:t>
            </w:r>
          </w:p>
        </w:tc>
        <w:tc>
          <w:tcPr>
            <w:tcW w:w="1701" w:type="dxa"/>
          </w:tcPr>
          <w:p w14:paraId="3349D73F" w14:textId="1D585899"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47</w:t>
            </w:r>
          </w:p>
        </w:tc>
        <w:tc>
          <w:tcPr>
            <w:tcW w:w="1701" w:type="dxa"/>
          </w:tcPr>
          <w:p w14:paraId="32D35E4F" w14:textId="614BAA37"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4</w:t>
            </w:r>
          </w:p>
        </w:tc>
        <w:tc>
          <w:tcPr>
            <w:tcW w:w="1701" w:type="dxa"/>
          </w:tcPr>
          <w:p w14:paraId="71D5CF0B" w14:textId="2ECDE882"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47</w:t>
            </w:r>
          </w:p>
        </w:tc>
        <w:tc>
          <w:tcPr>
            <w:tcW w:w="1701" w:type="dxa"/>
          </w:tcPr>
          <w:p w14:paraId="3274CABD" w14:textId="2C5D859D"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48</w:t>
            </w:r>
          </w:p>
        </w:tc>
        <w:tc>
          <w:tcPr>
            <w:tcW w:w="5067" w:type="dxa"/>
          </w:tcPr>
          <w:p w14:paraId="4592844F" w14:textId="1ADBAF54"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ЭТ: төмендеді (-43 п.т.); БТ: өсті (+1 п.т.)</w:t>
            </w:r>
          </w:p>
        </w:tc>
      </w:tr>
      <w:tr w:rsidR="00731FEF" w:rsidRPr="001671FB" w14:paraId="249DE8ED" w14:textId="77777777" w:rsidTr="007B0781">
        <w:tc>
          <w:tcPr>
            <w:tcW w:w="1413" w:type="dxa"/>
          </w:tcPr>
          <w:p w14:paraId="6532AE3E" w14:textId="78E1F471"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2</w:t>
            </w:r>
          </w:p>
        </w:tc>
        <w:tc>
          <w:tcPr>
            <w:tcW w:w="1276" w:type="dxa"/>
          </w:tcPr>
          <w:p w14:paraId="64536886" w14:textId="0F6B8578"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Орташа</w:t>
            </w:r>
          </w:p>
        </w:tc>
        <w:tc>
          <w:tcPr>
            <w:tcW w:w="1701" w:type="dxa"/>
          </w:tcPr>
          <w:p w14:paraId="6EDDBB03" w14:textId="2AEC0E28"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32</w:t>
            </w:r>
          </w:p>
        </w:tc>
        <w:tc>
          <w:tcPr>
            <w:tcW w:w="1701" w:type="dxa"/>
          </w:tcPr>
          <w:p w14:paraId="4B5C563A" w14:textId="3CE7EBE6"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14</w:t>
            </w:r>
          </w:p>
        </w:tc>
        <w:tc>
          <w:tcPr>
            <w:tcW w:w="1701" w:type="dxa"/>
          </w:tcPr>
          <w:p w14:paraId="3064DDE4" w14:textId="2851A874"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35</w:t>
            </w:r>
          </w:p>
        </w:tc>
        <w:tc>
          <w:tcPr>
            <w:tcW w:w="1701" w:type="dxa"/>
          </w:tcPr>
          <w:p w14:paraId="28A1401B" w14:textId="5FB83212"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37</w:t>
            </w:r>
          </w:p>
        </w:tc>
        <w:tc>
          <w:tcPr>
            <w:tcW w:w="5067" w:type="dxa"/>
          </w:tcPr>
          <w:p w14:paraId="4D252233" w14:textId="3865C4C4"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ЭТ: ауытқыды (-18 п.т.); БТ: ауытқыды (+2 п.т.)</w:t>
            </w:r>
          </w:p>
        </w:tc>
      </w:tr>
      <w:tr w:rsidR="00731FEF" w:rsidRPr="001671FB" w14:paraId="46BF88DD" w14:textId="77777777" w:rsidTr="007B0781">
        <w:tc>
          <w:tcPr>
            <w:tcW w:w="1413" w:type="dxa"/>
          </w:tcPr>
          <w:p w14:paraId="58FDA33D" w14:textId="333A6015"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2</w:t>
            </w:r>
          </w:p>
        </w:tc>
        <w:tc>
          <w:tcPr>
            <w:tcW w:w="1276" w:type="dxa"/>
          </w:tcPr>
          <w:p w14:paraId="156C3E85" w14:textId="6184C70A"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Жоғары</w:t>
            </w:r>
          </w:p>
        </w:tc>
        <w:tc>
          <w:tcPr>
            <w:tcW w:w="1701" w:type="dxa"/>
          </w:tcPr>
          <w:p w14:paraId="74A7223F" w14:textId="3DD4BA6D"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14</w:t>
            </w:r>
          </w:p>
        </w:tc>
        <w:tc>
          <w:tcPr>
            <w:tcW w:w="1701" w:type="dxa"/>
          </w:tcPr>
          <w:p w14:paraId="4AD9B1FD" w14:textId="2500C1BD"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81</w:t>
            </w:r>
          </w:p>
        </w:tc>
        <w:tc>
          <w:tcPr>
            <w:tcW w:w="1701" w:type="dxa"/>
          </w:tcPr>
          <w:p w14:paraId="1C8E0E5B" w14:textId="291536D8"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16</w:t>
            </w:r>
          </w:p>
        </w:tc>
        <w:tc>
          <w:tcPr>
            <w:tcW w:w="1701" w:type="dxa"/>
          </w:tcPr>
          <w:p w14:paraId="10C96B90" w14:textId="2DE5C560"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12</w:t>
            </w:r>
          </w:p>
        </w:tc>
        <w:tc>
          <w:tcPr>
            <w:tcW w:w="5067" w:type="dxa"/>
          </w:tcPr>
          <w:p w14:paraId="1A303720" w14:textId="62D1C399"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ЭТ: өсті (+67 п.т.); БТ: төмендеді (-4 п.т.)</w:t>
            </w:r>
          </w:p>
        </w:tc>
      </w:tr>
      <w:tr w:rsidR="00731FEF" w:rsidRPr="001671FB" w14:paraId="540354F2" w14:textId="77777777" w:rsidTr="007B0781">
        <w:tc>
          <w:tcPr>
            <w:tcW w:w="1413" w:type="dxa"/>
          </w:tcPr>
          <w:p w14:paraId="3CF24FA4" w14:textId="2449A89D"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3</w:t>
            </w:r>
          </w:p>
        </w:tc>
        <w:tc>
          <w:tcPr>
            <w:tcW w:w="1276" w:type="dxa"/>
          </w:tcPr>
          <w:p w14:paraId="36E619C0" w14:textId="38D65552"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Төмен</w:t>
            </w:r>
          </w:p>
        </w:tc>
        <w:tc>
          <w:tcPr>
            <w:tcW w:w="1701" w:type="dxa"/>
          </w:tcPr>
          <w:p w14:paraId="3476A60E" w14:textId="1193ECCE"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44</w:t>
            </w:r>
          </w:p>
        </w:tc>
        <w:tc>
          <w:tcPr>
            <w:tcW w:w="1701" w:type="dxa"/>
          </w:tcPr>
          <w:p w14:paraId="46CD2F9E" w14:textId="72F04F48"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2</w:t>
            </w:r>
          </w:p>
        </w:tc>
        <w:tc>
          <w:tcPr>
            <w:tcW w:w="1701" w:type="dxa"/>
          </w:tcPr>
          <w:p w14:paraId="48A893A5" w14:textId="081E830F"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46</w:t>
            </w:r>
          </w:p>
        </w:tc>
        <w:tc>
          <w:tcPr>
            <w:tcW w:w="1701" w:type="dxa"/>
          </w:tcPr>
          <w:p w14:paraId="0634F337" w14:textId="15967A58"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39</w:t>
            </w:r>
          </w:p>
        </w:tc>
        <w:tc>
          <w:tcPr>
            <w:tcW w:w="5067" w:type="dxa"/>
          </w:tcPr>
          <w:p w14:paraId="38634964" w14:textId="48E035AB"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ЭТ: төмендеді (-42 п.т.); БТ: төмендеді (-7 п.т.)</w:t>
            </w:r>
          </w:p>
        </w:tc>
      </w:tr>
      <w:tr w:rsidR="00731FEF" w:rsidRPr="001671FB" w14:paraId="5BE48900" w14:textId="77777777" w:rsidTr="007B0781">
        <w:tc>
          <w:tcPr>
            <w:tcW w:w="1413" w:type="dxa"/>
          </w:tcPr>
          <w:p w14:paraId="082E4B24" w14:textId="5C77C7B2"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3</w:t>
            </w:r>
          </w:p>
        </w:tc>
        <w:tc>
          <w:tcPr>
            <w:tcW w:w="1276" w:type="dxa"/>
          </w:tcPr>
          <w:p w14:paraId="7305656A" w14:textId="7A34EB0D"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Орташа</w:t>
            </w:r>
          </w:p>
        </w:tc>
        <w:tc>
          <w:tcPr>
            <w:tcW w:w="1701" w:type="dxa"/>
          </w:tcPr>
          <w:p w14:paraId="31107C55" w14:textId="5B2A476F"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35</w:t>
            </w:r>
          </w:p>
        </w:tc>
        <w:tc>
          <w:tcPr>
            <w:tcW w:w="1701" w:type="dxa"/>
          </w:tcPr>
          <w:p w14:paraId="607EA736" w14:textId="000354F4"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10</w:t>
            </w:r>
          </w:p>
        </w:tc>
        <w:tc>
          <w:tcPr>
            <w:tcW w:w="1701" w:type="dxa"/>
          </w:tcPr>
          <w:p w14:paraId="75E1B6C1" w14:textId="1ADED023"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32</w:t>
            </w:r>
          </w:p>
        </w:tc>
        <w:tc>
          <w:tcPr>
            <w:tcW w:w="1701" w:type="dxa"/>
          </w:tcPr>
          <w:p w14:paraId="6F2CF8C8" w14:textId="70E38ABB"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35</w:t>
            </w:r>
          </w:p>
        </w:tc>
        <w:tc>
          <w:tcPr>
            <w:tcW w:w="5067" w:type="dxa"/>
          </w:tcPr>
          <w:p w14:paraId="2B50F570" w14:textId="644E228D"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ЭТ: ауытқыды (-25 п.т.); БТ: ауытқыды (+3 п.т.)</w:t>
            </w:r>
          </w:p>
        </w:tc>
      </w:tr>
      <w:tr w:rsidR="00731FEF" w:rsidRPr="001671FB" w14:paraId="328A6EA2" w14:textId="77777777" w:rsidTr="007B0781">
        <w:tc>
          <w:tcPr>
            <w:tcW w:w="1413" w:type="dxa"/>
          </w:tcPr>
          <w:p w14:paraId="6968B17E" w14:textId="24907223"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3</w:t>
            </w:r>
          </w:p>
        </w:tc>
        <w:tc>
          <w:tcPr>
            <w:tcW w:w="1276" w:type="dxa"/>
          </w:tcPr>
          <w:p w14:paraId="706E2F93" w14:textId="5477664E"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Жоғары</w:t>
            </w:r>
          </w:p>
        </w:tc>
        <w:tc>
          <w:tcPr>
            <w:tcW w:w="1701" w:type="dxa"/>
          </w:tcPr>
          <w:p w14:paraId="4E23FD75" w14:textId="039CA405"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17</w:t>
            </w:r>
          </w:p>
        </w:tc>
        <w:tc>
          <w:tcPr>
            <w:tcW w:w="1701" w:type="dxa"/>
          </w:tcPr>
          <w:p w14:paraId="55BF5070" w14:textId="2B4CF396"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88</w:t>
            </w:r>
          </w:p>
        </w:tc>
        <w:tc>
          <w:tcPr>
            <w:tcW w:w="1701" w:type="dxa"/>
          </w:tcPr>
          <w:p w14:paraId="277DB7D9" w14:textId="42299BEE"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18</w:t>
            </w:r>
          </w:p>
        </w:tc>
        <w:tc>
          <w:tcPr>
            <w:tcW w:w="1701" w:type="dxa"/>
          </w:tcPr>
          <w:p w14:paraId="1D02CD89" w14:textId="514FDC84"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24</w:t>
            </w:r>
          </w:p>
        </w:tc>
        <w:tc>
          <w:tcPr>
            <w:tcW w:w="5067" w:type="dxa"/>
          </w:tcPr>
          <w:p w14:paraId="0F93C21C" w14:textId="7FCB92BC"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ЭТ: өсті (+71 п.т.); БТ: өсті (+6 п.т.)</w:t>
            </w:r>
          </w:p>
        </w:tc>
      </w:tr>
      <w:tr w:rsidR="00731FEF" w:rsidRPr="001671FB" w14:paraId="5B116342" w14:textId="77777777" w:rsidTr="007B0781">
        <w:tc>
          <w:tcPr>
            <w:tcW w:w="1413" w:type="dxa"/>
          </w:tcPr>
          <w:p w14:paraId="03C31B1E" w14:textId="3FC92DE2"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4</w:t>
            </w:r>
          </w:p>
        </w:tc>
        <w:tc>
          <w:tcPr>
            <w:tcW w:w="1276" w:type="dxa"/>
          </w:tcPr>
          <w:p w14:paraId="6EF3EE57" w14:textId="23F20D0C"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Төмен</w:t>
            </w:r>
          </w:p>
        </w:tc>
        <w:tc>
          <w:tcPr>
            <w:tcW w:w="1701" w:type="dxa"/>
          </w:tcPr>
          <w:p w14:paraId="1F0B7266" w14:textId="17EB45F3"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44</w:t>
            </w:r>
          </w:p>
        </w:tc>
        <w:tc>
          <w:tcPr>
            <w:tcW w:w="1701" w:type="dxa"/>
          </w:tcPr>
          <w:p w14:paraId="15307106" w14:textId="37E744C8"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4</w:t>
            </w:r>
          </w:p>
        </w:tc>
        <w:tc>
          <w:tcPr>
            <w:tcW w:w="1701" w:type="dxa"/>
          </w:tcPr>
          <w:p w14:paraId="7E6CAEF8" w14:textId="3E468DC4"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45</w:t>
            </w:r>
          </w:p>
        </w:tc>
        <w:tc>
          <w:tcPr>
            <w:tcW w:w="1701" w:type="dxa"/>
          </w:tcPr>
          <w:p w14:paraId="2A815E59" w14:textId="33B95B44"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36</w:t>
            </w:r>
          </w:p>
        </w:tc>
        <w:tc>
          <w:tcPr>
            <w:tcW w:w="5067" w:type="dxa"/>
          </w:tcPr>
          <w:p w14:paraId="400D58B8" w14:textId="68EF08FB"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ЭТ: төмендеді (-40 п.т.); БТ: төмендеді (-9 п.т.)</w:t>
            </w:r>
          </w:p>
        </w:tc>
      </w:tr>
      <w:tr w:rsidR="00731FEF" w:rsidRPr="001671FB" w14:paraId="43E67011" w14:textId="77777777" w:rsidTr="007B0781">
        <w:tc>
          <w:tcPr>
            <w:tcW w:w="1413" w:type="dxa"/>
          </w:tcPr>
          <w:p w14:paraId="4519C1B4" w14:textId="353877C0"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4</w:t>
            </w:r>
          </w:p>
        </w:tc>
        <w:tc>
          <w:tcPr>
            <w:tcW w:w="1276" w:type="dxa"/>
          </w:tcPr>
          <w:p w14:paraId="0828F15B" w14:textId="5256D02C"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Орташа</w:t>
            </w:r>
          </w:p>
        </w:tc>
        <w:tc>
          <w:tcPr>
            <w:tcW w:w="1701" w:type="dxa"/>
          </w:tcPr>
          <w:p w14:paraId="25BFF72B" w14:textId="677D1680"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27</w:t>
            </w:r>
          </w:p>
        </w:tc>
        <w:tc>
          <w:tcPr>
            <w:tcW w:w="1701" w:type="dxa"/>
          </w:tcPr>
          <w:p w14:paraId="5079EE8F" w14:textId="44D529A1"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6</w:t>
            </w:r>
          </w:p>
        </w:tc>
        <w:tc>
          <w:tcPr>
            <w:tcW w:w="1701" w:type="dxa"/>
          </w:tcPr>
          <w:p w14:paraId="70C1B7CB" w14:textId="40AAEC5D"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30</w:t>
            </w:r>
          </w:p>
        </w:tc>
        <w:tc>
          <w:tcPr>
            <w:tcW w:w="1701" w:type="dxa"/>
          </w:tcPr>
          <w:p w14:paraId="52B4CA66" w14:textId="783A94AF"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35</w:t>
            </w:r>
          </w:p>
        </w:tc>
        <w:tc>
          <w:tcPr>
            <w:tcW w:w="5067" w:type="dxa"/>
          </w:tcPr>
          <w:p w14:paraId="7CC59B5E" w14:textId="7A66E2CD"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ЭТ: ауытқыды (-21 п.т.); БТ: ауытқыды (+5 п.т.)</w:t>
            </w:r>
          </w:p>
        </w:tc>
      </w:tr>
      <w:tr w:rsidR="00731FEF" w:rsidRPr="001671FB" w14:paraId="6C8EAEC6" w14:textId="77777777" w:rsidTr="007B0781">
        <w:tc>
          <w:tcPr>
            <w:tcW w:w="1413" w:type="dxa"/>
          </w:tcPr>
          <w:p w14:paraId="7A660D05" w14:textId="5817BB99"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4</w:t>
            </w:r>
          </w:p>
        </w:tc>
        <w:tc>
          <w:tcPr>
            <w:tcW w:w="1276" w:type="dxa"/>
          </w:tcPr>
          <w:p w14:paraId="380E78A5" w14:textId="2184B06E"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Жоғары</w:t>
            </w:r>
          </w:p>
        </w:tc>
        <w:tc>
          <w:tcPr>
            <w:tcW w:w="1701" w:type="dxa"/>
          </w:tcPr>
          <w:p w14:paraId="1E37274A" w14:textId="7A712940"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21</w:t>
            </w:r>
          </w:p>
        </w:tc>
        <w:tc>
          <w:tcPr>
            <w:tcW w:w="1701" w:type="dxa"/>
          </w:tcPr>
          <w:p w14:paraId="44EAF116" w14:textId="62486C6A"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90</w:t>
            </w:r>
          </w:p>
        </w:tc>
        <w:tc>
          <w:tcPr>
            <w:tcW w:w="1701" w:type="dxa"/>
          </w:tcPr>
          <w:p w14:paraId="042FC378" w14:textId="0F741B91"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20</w:t>
            </w:r>
          </w:p>
        </w:tc>
        <w:tc>
          <w:tcPr>
            <w:tcW w:w="1701" w:type="dxa"/>
          </w:tcPr>
          <w:p w14:paraId="376A8A57" w14:textId="74524338"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29</w:t>
            </w:r>
          </w:p>
        </w:tc>
        <w:tc>
          <w:tcPr>
            <w:tcW w:w="5067" w:type="dxa"/>
          </w:tcPr>
          <w:p w14:paraId="0D4A0AD8" w14:textId="12E9A85E"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ЭТ: өсті (+69 п.т.); БТ: өсті (+9 п.т.)</w:t>
            </w:r>
          </w:p>
        </w:tc>
      </w:tr>
      <w:tr w:rsidR="00731FEF" w:rsidRPr="001671FB" w14:paraId="3F57C381" w14:textId="77777777" w:rsidTr="007B0781">
        <w:tc>
          <w:tcPr>
            <w:tcW w:w="1413" w:type="dxa"/>
          </w:tcPr>
          <w:p w14:paraId="38D3C583" w14:textId="28ECDCB7"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5</w:t>
            </w:r>
          </w:p>
        </w:tc>
        <w:tc>
          <w:tcPr>
            <w:tcW w:w="1276" w:type="dxa"/>
          </w:tcPr>
          <w:p w14:paraId="2F4CF581" w14:textId="21DC25A9"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Төмен</w:t>
            </w:r>
          </w:p>
        </w:tc>
        <w:tc>
          <w:tcPr>
            <w:tcW w:w="1701" w:type="dxa"/>
          </w:tcPr>
          <w:p w14:paraId="36731135" w14:textId="159D7B52"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44</w:t>
            </w:r>
          </w:p>
        </w:tc>
        <w:tc>
          <w:tcPr>
            <w:tcW w:w="1701" w:type="dxa"/>
          </w:tcPr>
          <w:p w14:paraId="7767F2B2" w14:textId="5590B1BC"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1</w:t>
            </w:r>
          </w:p>
        </w:tc>
        <w:tc>
          <w:tcPr>
            <w:tcW w:w="1701" w:type="dxa"/>
          </w:tcPr>
          <w:p w14:paraId="69D68BB3" w14:textId="2AFF54F0"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51</w:t>
            </w:r>
          </w:p>
        </w:tc>
        <w:tc>
          <w:tcPr>
            <w:tcW w:w="1701" w:type="dxa"/>
          </w:tcPr>
          <w:p w14:paraId="66BA47BD" w14:textId="206A3449"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43</w:t>
            </w:r>
          </w:p>
        </w:tc>
        <w:tc>
          <w:tcPr>
            <w:tcW w:w="5067" w:type="dxa"/>
          </w:tcPr>
          <w:p w14:paraId="135F0537" w14:textId="256497BB"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ЭТ: төмендеді (-43 п.т.); БТ: төмендеді (-8 п.т.)</w:t>
            </w:r>
          </w:p>
        </w:tc>
      </w:tr>
      <w:tr w:rsidR="00731FEF" w:rsidRPr="001671FB" w14:paraId="6B10592C" w14:textId="77777777" w:rsidTr="007B0781">
        <w:tc>
          <w:tcPr>
            <w:tcW w:w="1413" w:type="dxa"/>
          </w:tcPr>
          <w:p w14:paraId="24F4125E" w14:textId="1F1DB827"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5</w:t>
            </w:r>
          </w:p>
        </w:tc>
        <w:tc>
          <w:tcPr>
            <w:tcW w:w="1276" w:type="dxa"/>
          </w:tcPr>
          <w:p w14:paraId="42716635" w14:textId="522E7421"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Орташа</w:t>
            </w:r>
          </w:p>
        </w:tc>
        <w:tc>
          <w:tcPr>
            <w:tcW w:w="1701" w:type="dxa"/>
          </w:tcPr>
          <w:p w14:paraId="136AD2BA" w14:textId="5B29E629"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33</w:t>
            </w:r>
          </w:p>
        </w:tc>
        <w:tc>
          <w:tcPr>
            <w:tcW w:w="1701" w:type="dxa"/>
          </w:tcPr>
          <w:p w14:paraId="0422EA63" w14:textId="716F9A5E"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14</w:t>
            </w:r>
          </w:p>
        </w:tc>
        <w:tc>
          <w:tcPr>
            <w:tcW w:w="1701" w:type="dxa"/>
          </w:tcPr>
          <w:p w14:paraId="4A869003" w14:textId="6182026E"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33</w:t>
            </w:r>
          </w:p>
        </w:tc>
        <w:tc>
          <w:tcPr>
            <w:tcW w:w="1701" w:type="dxa"/>
          </w:tcPr>
          <w:p w14:paraId="274F97D6" w14:textId="53A42095"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37</w:t>
            </w:r>
          </w:p>
        </w:tc>
        <w:tc>
          <w:tcPr>
            <w:tcW w:w="5067" w:type="dxa"/>
          </w:tcPr>
          <w:p w14:paraId="3380B0EE" w14:textId="5A82E02D"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ЭТ: ауытқыды (-19 п.т.); БТ: ауытқыды (+4 п.т.)</w:t>
            </w:r>
          </w:p>
        </w:tc>
      </w:tr>
      <w:tr w:rsidR="00731FEF" w:rsidRPr="001671FB" w14:paraId="3C5330F1" w14:textId="77777777" w:rsidTr="007B0781">
        <w:tc>
          <w:tcPr>
            <w:tcW w:w="1413" w:type="dxa"/>
          </w:tcPr>
          <w:p w14:paraId="6D39EE75" w14:textId="69DEF556"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5</w:t>
            </w:r>
          </w:p>
        </w:tc>
        <w:tc>
          <w:tcPr>
            <w:tcW w:w="1276" w:type="dxa"/>
          </w:tcPr>
          <w:p w14:paraId="627DF9E9" w14:textId="2976E007"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Жоғары</w:t>
            </w:r>
          </w:p>
        </w:tc>
        <w:tc>
          <w:tcPr>
            <w:tcW w:w="1701" w:type="dxa"/>
          </w:tcPr>
          <w:p w14:paraId="15E93FC8" w14:textId="507D22B7"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19</w:t>
            </w:r>
          </w:p>
        </w:tc>
        <w:tc>
          <w:tcPr>
            <w:tcW w:w="1701" w:type="dxa"/>
          </w:tcPr>
          <w:p w14:paraId="304090DB" w14:textId="6BA9ACD5"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86</w:t>
            </w:r>
          </w:p>
        </w:tc>
        <w:tc>
          <w:tcPr>
            <w:tcW w:w="1701" w:type="dxa"/>
          </w:tcPr>
          <w:p w14:paraId="3801FA0D" w14:textId="675845DD"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13</w:t>
            </w:r>
          </w:p>
        </w:tc>
        <w:tc>
          <w:tcPr>
            <w:tcW w:w="1701" w:type="dxa"/>
          </w:tcPr>
          <w:p w14:paraId="3EE28C0E" w14:textId="407D0B13"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18</w:t>
            </w:r>
          </w:p>
        </w:tc>
        <w:tc>
          <w:tcPr>
            <w:tcW w:w="5067" w:type="dxa"/>
          </w:tcPr>
          <w:p w14:paraId="1423CBEE" w14:textId="181E9EF0"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ЭТ: өсті (+67 п.т.); БТ: өсті (+5 п.т.)</w:t>
            </w:r>
          </w:p>
        </w:tc>
      </w:tr>
      <w:tr w:rsidR="00731FEF" w:rsidRPr="001671FB" w14:paraId="3FFCF7FE" w14:textId="77777777" w:rsidTr="007B0781">
        <w:tc>
          <w:tcPr>
            <w:tcW w:w="1413" w:type="dxa"/>
          </w:tcPr>
          <w:p w14:paraId="0DA6C3CA" w14:textId="69C41827"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6</w:t>
            </w:r>
          </w:p>
        </w:tc>
        <w:tc>
          <w:tcPr>
            <w:tcW w:w="1276" w:type="dxa"/>
          </w:tcPr>
          <w:p w14:paraId="51B1E789" w14:textId="22DF8E80"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Төмен</w:t>
            </w:r>
          </w:p>
        </w:tc>
        <w:tc>
          <w:tcPr>
            <w:tcW w:w="1701" w:type="dxa"/>
          </w:tcPr>
          <w:p w14:paraId="310C5F3B" w14:textId="756A816A"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42</w:t>
            </w:r>
          </w:p>
        </w:tc>
        <w:tc>
          <w:tcPr>
            <w:tcW w:w="1701" w:type="dxa"/>
          </w:tcPr>
          <w:p w14:paraId="42AE1E2B" w14:textId="11F3B333"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2</w:t>
            </w:r>
          </w:p>
        </w:tc>
        <w:tc>
          <w:tcPr>
            <w:tcW w:w="1701" w:type="dxa"/>
          </w:tcPr>
          <w:p w14:paraId="2CC83941" w14:textId="4D2E7063"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47</w:t>
            </w:r>
          </w:p>
        </w:tc>
        <w:tc>
          <w:tcPr>
            <w:tcW w:w="1701" w:type="dxa"/>
          </w:tcPr>
          <w:p w14:paraId="18494018" w14:textId="099A5D09"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44</w:t>
            </w:r>
          </w:p>
        </w:tc>
        <w:tc>
          <w:tcPr>
            <w:tcW w:w="5067" w:type="dxa"/>
          </w:tcPr>
          <w:p w14:paraId="4D2C8527" w14:textId="01EFD84C"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ЭТ: төмендеді (-40 п.т.); БТ: төмендеді (-3 п.т.)</w:t>
            </w:r>
          </w:p>
        </w:tc>
      </w:tr>
      <w:tr w:rsidR="00731FEF" w:rsidRPr="001671FB" w14:paraId="6153CE71" w14:textId="77777777" w:rsidTr="007B0781">
        <w:tc>
          <w:tcPr>
            <w:tcW w:w="1413" w:type="dxa"/>
          </w:tcPr>
          <w:p w14:paraId="66C2A868" w14:textId="69498DA9"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6</w:t>
            </w:r>
          </w:p>
        </w:tc>
        <w:tc>
          <w:tcPr>
            <w:tcW w:w="1276" w:type="dxa"/>
          </w:tcPr>
          <w:p w14:paraId="54C39584" w14:textId="45CC7320"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Орташа</w:t>
            </w:r>
          </w:p>
        </w:tc>
        <w:tc>
          <w:tcPr>
            <w:tcW w:w="1701" w:type="dxa"/>
          </w:tcPr>
          <w:p w14:paraId="6E4BCCD4" w14:textId="4F695E3A"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34</w:t>
            </w:r>
          </w:p>
        </w:tc>
        <w:tc>
          <w:tcPr>
            <w:tcW w:w="1701" w:type="dxa"/>
          </w:tcPr>
          <w:p w14:paraId="6CFDE616" w14:textId="1850BB7A"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6</w:t>
            </w:r>
          </w:p>
        </w:tc>
        <w:tc>
          <w:tcPr>
            <w:tcW w:w="1701" w:type="dxa"/>
          </w:tcPr>
          <w:p w14:paraId="6370CA9C" w14:textId="6C34FA14"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36</w:t>
            </w:r>
          </w:p>
        </w:tc>
        <w:tc>
          <w:tcPr>
            <w:tcW w:w="1701" w:type="dxa"/>
          </w:tcPr>
          <w:p w14:paraId="79199CCF" w14:textId="476ACB66"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30</w:t>
            </w:r>
          </w:p>
        </w:tc>
        <w:tc>
          <w:tcPr>
            <w:tcW w:w="5067" w:type="dxa"/>
          </w:tcPr>
          <w:p w14:paraId="66A19EBE" w14:textId="6709E4E4"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ЭТ: ауытқыды (-28 п.т.); БТ: ауытқыды (-6 п.т.)</w:t>
            </w:r>
          </w:p>
        </w:tc>
      </w:tr>
      <w:tr w:rsidR="00731FEF" w:rsidRPr="001671FB" w14:paraId="1490D8F9" w14:textId="77777777" w:rsidTr="007B0781">
        <w:tc>
          <w:tcPr>
            <w:tcW w:w="1413" w:type="dxa"/>
          </w:tcPr>
          <w:p w14:paraId="6723A2B6" w14:textId="019EDAB2"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6</w:t>
            </w:r>
          </w:p>
        </w:tc>
        <w:tc>
          <w:tcPr>
            <w:tcW w:w="1276" w:type="dxa"/>
          </w:tcPr>
          <w:p w14:paraId="5D25FBE7" w14:textId="4638864D"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Жоғары</w:t>
            </w:r>
          </w:p>
        </w:tc>
        <w:tc>
          <w:tcPr>
            <w:tcW w:w="1701" w:type="dxa"/>
          </w:tcPr>
          <w:p w14:paraId="153DBA51" w14:textId="01851530"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14</w:t>
            </w:r>
          </w:p>
        </w:tc>
        <w:tc>
          <w:tcPr>
            <w:tcW w:w="1701" w:type="dxa"/>
          </w:tcPr>
          <w:p w14:paraId="7C217064" w14:textId="698A8FE0"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90</w:t>
            </w:r>
          </w:p>
        </w:tc>
        <w:tc>
          <w:tcPr>
            <w:tcW w:w="1701" w:type="dxa"/>
          </w:tcPr>
          <w:p w14:paraId="29E1AAA9" w14:textId="03BE827C"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13</w:t>
            </w:r>
          </w:p>
        </w:tc>
        <w:tc>
          <w:tcPr>
            <w:tcW w:w="1701" w:type="dxa"/>
          </w:tcPr>
          <w:p w14:paraId="515CD276" w14:textId="3EA08286"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20</w:t>
            </w:r>
          </w:p>
        </w:tc>
        <w:tc>
          <w:tcPr>
            <w:tcW w:w="5067" w:type="dxa"/>
          </w:tcPr>
          <w:p w14:paraId="7102D421" w14:textId="2EBC205A"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ЭТ: өсті (+76 п.т.); БТ: өсті (+7 п.т.)</w:t>
            </w:r>
          </w:p>
        </w:tc>
      </w:tr>
      <w:tr w:rsidR="007B0781" w:rsidRPr="00731FEF" w14:paraId="60818902" w14:textId="77777777" w:rsidTr="00DD3D1E">
        <w:tc>
          <w:tcPr>
            <w:tcW w:w="14560" w:type="dxa"/>
            <w:gridSpan w:val="7"/>
          </w:tcPr>
          <w:p w14:paraId="5880CE91" w14:textId="55054EFA" w:rsidR="007B0781" w:rsidRPr="00731FEF" w:rsidRDefault="007B0781" w:rsidP="00C8213F">
            <w:pPr>
              <w:spacing w:line="240" w:lineRule="auto"/>
              <w:jc w:val="both"/>
              <w:rPr>
                <w:rFonts w:ascii="Times New Roman" w:hAnsi="Times New Roman"/>
                <w:bCs/>
                <w:sz w:val="24"/>
                <w:szCs w:val="24"/>
                <w:lang w:val="kk-KZ"/>
              </w:rPr>
            </w:pPr>
            <w:r w:rsidRPr="00731FEF">
              <w:rPr>
                <w:rFonts w:ascii="Times New Roman" w:eastAsia="Times New Roman" w:hAnsi="Times New Roman"/>
                <w:sz w:val="24"/>
                <w:szCs w:val="24"/>
                <w:lang w:val="kk-KZ"/>
              </w:rPr>
              <w:t>Дерек: мән енгізілмеген</w:t>
            </w:r>
          </w:p>
        </w:tc>
      </w:tr>
    </w:tbl>
    <w:p w14:paraId="047B04C1" w14:textId="7E7207E6" w:rsidR="007B608A" w:rsidRPr="00731FEF" w:rsidRDefault="007B608A" w:rsidP="00C8213F">
      <w:pPr>
        <w:spacing w:after="0" w:line="240" w:lineRule="auto"/>
        <w:ind w:firstLine="567"/>
        <w:jc w:val="both"/>
        <w:rPr>
          <w:rFonts w:ascii="Times New Roman" w:hAnsi="Times New Roman"/>
          <w:bCs/>
          <w:sz w:val="28"/>
          <w:szCs w:val="28"/>
          <w:lang w:val="kk-KZ"/>
        </w:rPr>
      </w:pPr>
    </w:p>
    <w:p w14:paraId="6CA7CA8F" w14:textId="77777777" w:rsidR="00A70DD0" w:rsidRPr="00731FEF" w:rsidRDefault="00A70DD0" w:rsidP="00C8213F">
      <w:pPr>
        <w:spacing w:after="0" w:line="240" w:lineRule="auto"/>
        <w:rPr>
          <w:rFonts w:ascii="Times New Roman" w:eastAsia="Times New Roman" w:hAnsi="Times New Roman"/>
          <w:sz w:val="28"/>
          <w:szCs w:val="28"/>
          <w:lang w:val="kk-KZ"/>
        </w:rPr>
        <w:sectPr w:rsidR="00A70DD0" w:rsidRPr="00731FEF" w:rsidSect="007B608A">
          <w:type w:val="nextColumn"/>
          <w:pgSz w:w="16838" w:h="11906" w:orient="landscape"/>
          <w:pgMar w:top="1134" w:right="567" w:bottom="1134" w:left="1701" w:header="720" w:footer="720" w:gutter="0"/>
          <w:cols w:space="720"/>
          <w:docGrid w:linePitch="360"/>
        </w:sectPr>
      </w:pPr>
    </w:p>
    <w:p w14:paraId="7C12C8E1" w14:textId="6AE8B27B" w:rsidR="00A70DD0" w:rsidRPr="00731FEF" w:rsidRDefault="00A70DD0"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lastRenderedPageBreak/>
        <w:t>Сапалық деректер сандық динамиканы түсіндіруге қызмет етті. Кодтау тәсілі қолданылып, категориялар бойынша мәтін фрагменттері белгіленді.</w:t>
      </w:r>
    </w:p>
    <w:p w14:paraId="7C14161D" w14:textId="77777777" w:rsidR="007B0781" w:rsidRPr="00731FEF" w:rsidRDefault="007B0781" w:rsidP="00C8213F">
      <w:pPr>
        <w:spacing w:after="0" w:line="240" w:lineRule="auto"/>
        <w:ind w:firstLine="567"/>
        <w:jc w:val="both"/>
        <w:rPr>
          <w:rFonts w:ascii="Times New Roman" w:eastAsia="Times New Roman" w:hAnsi="Times New Roman"/>
          <w:sz w:val="28"/>
          <w:szCs w:val="28"/>
          <w:lang w:val="kk-KZ"/>
        </w:rPr>
      </w:pPr>
    </w:p>
    <w:p w14:paraId="77B16688" w14:textId="118F757A" w:rsidR="00A70DD0" w:rsidRPr="00731FEF" w:rsidRDefault="00A70DD0" w:rsidP="00C8213F">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Кесте 29 - Сапалық деректерді кодтау категориялары (рефлексия/эссе бойынша)</w:t>
      </w:r>
    </w:p>
    <w:p w14:paraId="479A7740" w14:textId="0BDDB95B" w:rsidR="007B0781" w:rsidRPr="00731FEF" w:rsidRDefault="007B0781" w:rsidP="00C8213F">
      <w:pPr>
        <w:spacing w:after="0" w:line="240" w:lineRule="auto"/>
        <w:ind w:firstLine="567"/>
        <w:jc w:val="both"/>
        <w:rPr>
          <w:rFonts w:ascii="Times New Roman" w:hAnsi="Times New Roman"/>
          <w:bCs/>
          <w:sz w:val="28"/>
          <w:szCs w:val="28"/>
          <w:lang w:val="kk-KZ"/>
        </w:rPr>
      </w:pPr>
    </w:p>
    <w:tbl>
      <w:tblPr>
        <w:tblStyle w:val="af6"/>
        <w:tblW w:w="0" w:type="auto"/>
        <w:tblLayout w:type="fixed"/>
        <w:tblLook w:val="04A0" w:firstRow="1" w:lastRow="0" w:firstColumn="1" w:lastColumn="0" w:noHBand="0" w:noVBand="1"/>
      </w:tblPr>
      <w:tblGrid>
        <w:gridCol w:w="1385"/>
        <w:gridCol w:w="1304"/>
        <w:gridCol w:w="1842"/>
        <w:gridCol w:w="3507"/>
        <w:gridCol w:w="1924"/>
      </w:tblGrid>
      <w:tr w:rsidR="00731FEF" w:rsidRPr="00731FEF" w14:paraId="1E5E81E1" w14:textId="77777777" w:rsidTr="007B0781">
        <w:tc>
          <w:tcPr>
            <w:tcW w:w="1385" w:type="dxa"/>
            <w:vAlign w:val="center"/>
          </w:tcPr>
          <w:p w14:paraId="6417654C" w14:textId="2BE9D8A7"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
                <w:sz w:val="24"/>
                <w:szCs w:val="24"/>
                <w:lang w:val="kk-KZ"/>
              </w:rPr>
              <w:t>Категория коды</w:t>
            </w:r>
          </w:p>
        </w:tc>
        <w:tc>
          <w:tcPr>
            <w:tcW w:w="1304" w:type="dxa"/>
            <w:vAlign w:val="center"/>
          </w:tcPr>
          <w:p w14:paraId="709606DF" w14:textId="452955A9"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
                <w:sz w:val="24"/>
                <w:szCs w:val="24"/>
                <w:lang w:val="kk-KZ"/>
              </w:rPr>
              <w:t>Категория атауы</w:t>
            </w:r>
          </w:p>
        </w:tc>
        <w:tc>
          <w:tcPr>
            <w:tcW w:w="1842" w:type="dxa"/>
            <w:vAlign w:val="center"/>
          </w:tcPr>
          <w:p w14:paraId="4692994A" w14:textId="5DC809D0"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
                <w:sz w:val="24"/>
                <w:szCs w:val="24"/>
                <w:lang w:val="kk-KZ"/>
              </w:rPr>
              <w:t>Операционал анықтама</w:t>
            </w:r>
          </w:p>
        </w:tc>
        <w:tc>
          <w:tcPr>
            <w:tcW w:w="3507" w:type="dxa"/>
            <w:vAlign w:val="center"/>
          </w:tcPr>
          <w:p w14:paraId="010F8487" w14:textId="5E2D4D19"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
                <w:sz w:val="24"/>
                <w:szCs w:val="24"/>
                <w:lang w:val="kk-KZ"/>
              </w:rPr>
              <w:t>Мысал белгі</w:t>
            </w:r>
          </w:p>
        </w:tc>
        <w:tc>
          <w:tcPr>
            <w:tcW w:w="1924" w:type="dxa"/>
            <w:vAlign w:val="center"/>
          </w:tcPr>
          <w:p w14:paraId="4B5BDDF3" w14:textId="0AF39E70"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
                <w:sz w:val="24"/>
                <w:szCs w:val="24"/>
                <w:lang w:val="kk-KZ"/>
              </w:rPr>
              <w:t>Ескертпе (триангуляция)</w:t>
            </w:r>
          </w:p>
        </w:tc>
      </w:tr>
      <w:tr w:rsidR="00731FEF" w:rsidRPr="00731FEF" w14:paraId="5548556F" w14:textId="77777777" w:rsidTr="007B0781">
        <w:tc>
          <w:tcPr>
            <w:tcW w:w="1385" w:type="dxa"/>
          </w:tcPr>
          <w:p w14:paraId="2AA9686F" w14:textId="3F11E6CF"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Q1</w:t>
            </w:r>
          </w:p>
        </w:tc>
        <w:tc>
          <w:tcPr>
            <w:tcW w:w="1304" w:type="dxa"/>
          </w:tcPr>
          <w:p w14:paraId="4018400B" w14:textId="2CD06EEA"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Мәтін деталіне сүйену</w:t>
            </w:r>
          </w:p>
        </w:tc>
        <w:tc>
          <w:tcPr>
            <w:tcW w:w="1842" w:type="dxa"/>
          </w:tcPr>
          <w:p w14:paraId="7D5DB80A" w14:textId="533BC712"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Цитата/деталь тезиске қызмет етеді</w:t>
            </w:r>
          </w:p>
        </w:tc>
        <w:tc>
          <w:tcPr>
            <w:tcW w:w="3507" w:type="dxa"/>
          </w:tcPr>
          <w:p w14:paraId="0F6A53DE" w14:textId="3750E2FE"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Кейіпкер репликасы/деталі тезисті дәлелдейді: реплика – уәж, портрет – мінез, деталь – әлеуметтік фон.</w:t>
            </w:r>
          </w:p>
        </w:tc>
        <w:tc>
          <w:tcPr>
            <w:tcW w:w="1924" w:type="dxa"/>
          </w:tcPr>
          <w:p w14:paraId="7D20256A" w14:textId="352101DE"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Эссе+карта</w:t>
            </w:r>
          </w:p>
        </w:tc>
      </w:tr>
      <w:tr w:rsidR="00731FEF" w:rsidRPr="00731FEF" w14:paraId="691EDE62" w14:textId="77777777" w:rsidTr="007B0781">
        <w:tc>
          <w:tcPr>
            <w:tcW w:w="1385" w:type="dxa"/>
          </w:tcPr>
          <w:p w14:paraId="53025BF7" w14:textId="4E516216"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Q2</w:t>
            </w:r>
          </w:p>
        </w:tc>
        <w:tc>
          <w:tcPr>
            <w:tcW w:w="1304" w:type="dxa"/>
          </w:tcPr>
          <w:p w14:paraId="1C8EE800" w14:textId="232CC7ED"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Қарсы дәлел</w:t>
            </w:r>
          </w:p>
        </w:tc>
        <w:tc>
          <w:tcPr>
            <w:tcW w:w="1842" w:type="dxa"/>
          </w:tcPr>
          <w:p w14:paraId="3167169A" w14:textId="07FE9216"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Өз тезисіне қарсы уәжді мойындау</w:t>
            </w:r>
          </w:p>
        </w:tc>
        <w:tc>
          <w:tcPr>
            <w:tcW w:w="3507" w:type="dxa"/>
          </w:tcPr>
          <w:p w14:paraId="5ADADA2D" w14:textId="197E9A9A"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hAnsi="Times New Roman"/>
                <w:sz w:val="24"/>
                <w:szCs w:val="24"/>
                <w:lang w:val="kk-KZ"/>
              </w:rPr>
              <w:t xml:space="preserve">Эпизодты балама қырынан түсіндіру мүмкін: әлеуметтік сын </w:t>
            </w:r>
            <w:r w:rsidR="00D52CE2" w:rsidRPr="00731FEF">
              <w:rPr>
                <w:rFonts w:ascii="Times New Roman" w:hAnsi="Times New Roman"/>
                <w:sz w:val="24"/>
                <w:szCs w:val="24"/>
                <w:lang w:val="kk-KZ"/>
              </w:rPr>
              <w:t>және</w:t>
            </w:r>
            <w:r w:rsidRPr="00731FEF">
              <w:rPr>
                <w:rFonts w:ascii="Times New Roman" w:hAnsi="Times New Roman"/>
                <w:sz w:val="24"/>
                <w:szCs w:val="24"/>
                <w:lang w:val="kk-KZ"/>
              </w:rPr>
              <w:t xml:space="preserve"> психологиялық күйзеліс (екі пайымдауды қатар ұсыну).</w:t>
            </w:r>
          </w:p>
        </w:tc>
        <w:tc>
          <w:tcPr>
            <w:tcW w:w="1924" w:type="dxa"/>
          </w:tcPr>
          <w:p w14:paraId="18F0CE16" w14:textId="78AC38A8"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Пікірталас</w:t>
            </w:r>
          </w:p>
        </w:tc>
      </w:tr>
      <w:tr w:rsidR="00731FEF" w:rsidRPr="00731FEF" w14:paraId="3EB72BA4" w14:textId="77777777" w:rsidTr="007B0781">
        <w:tc>
          <w:tcPr>
            <w:tcW w:w="1385" w:type="dxa"/>
          </w:tcPr>
          <w:p w14:paraId="60463EE0" w14:textId="02067A73"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Q3</w:t>
            </w:r>
          </w:p>
        </w:tc>
        <w:tc>
          <w:tcPr>
            <w:tcW w:w="1304" w:type="dxa"/>
          </w:tcPr>
          <w:p w14:paraId="01E6F916" w14:textId="4D94332B"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Әдістемелік трансфер</w:t>
            </w:r>
          </w:p>
        </w:tc>
        <w:tc>
          <w:tcPr>
            <w:tcW w:w="1842" w:type="dxa"/>
          </w:tcPr>
          <w:p w14:paraId="14EE6F13" w14:textId="741A2B93" w:rsidR="007B0781" w:rsidRPr="00731FEF" w:rsidRDefault="00782D8C"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 xml:space="preserve">Шығарманы </w:t>
            </w:r>
            <w:r w:rsidR="007B0781" w:rsidRPr="00731FEF">
              <w:rPr>
                <w:rFonts w:ascii="Times New Roman" w:eastAsia="Times New Roman" w:hAnsi="Times New Roman"/>
                <w:sz w:val="24"/>
                <w:szCs w:val="24"/>
                <w:lang w:val="kk-KZ"/>
              </w:rPr>
              <w:t>мектеп сабағына бейімдеу</w:t>
            </w:r>
          </w:p>
        </w:tc>
        <w:tc>
          <w:tcPr>
            <w:tcW w:w="3507" w:type="dxa"/>
          </w:tcPr>
          <w:p w14:paraId="1A27FA95" w14:textId="36F933AA" w:rsidR="007B0781" w:rsidRPr="00731FEF" w:rsidRDefault="00782D8C"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 xml:space="preserve">Шығарманы </w:t>
            </w:r>
            <w:r w:rsidR="007B0781" w:rsidRPr="00731FEF">
              <w:rPr>
                <w:rFonts w:ascii="Times New Roman" w:eastAsia="Times New Roman" w:hAnsi="Times New Roman"/>
                <w:sz w:val="24"/>
                <w:szCs w:val="24"/>
                <w:lang w:val="kk-KZ"/>
              </w:rPr>
              <w:t>мектеп сабағына трансфер: проблемалық сұрақ, кейс, рөлдік талқылау, шағын жазылым тапсырмасын құрастыру.</w:t>
            </w:r>
          </w:p>
        </w:tc>
        <w:tc>
          <w:tcPr>
            <w:tcW w:w="1924" w:type="dxa"/>
          </w:tcPr>
          <w:p w14:paraId="0AC4E5F9" w14:textId="1907DC0D"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Микросабақ</w:t>
            </w:r>
          </w:p>
        </w:tc>
      </w:tr>
      <w:tr w:rsidR="00731FEF" w:rsidRPr="00731FEF" w14:paraId="7CDA304D" w14:textId="77777777" w:rsidTr="007B0781">
        <w:tc>
          <w:tcPr>
            <w:tcW w:w="1385" w:type="dxa"/>
          </w:tcPr>
          <w:p w14:paraId="14121689" w14:textId="5D918ED3"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Q4</w:t>
            </w:r>
          </w:p>
        </w:tc>
        <w:tc>
          <w:tcPr>
            <w:tcW w:w="1304" w:type="dxa"/>
          </w:tcPr>
          <w:p w14:paraId="14F74516" w14:textId="34212605"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Эмпатиялық түсіну</w:t>
            </w:r>
          </w:p>
        </w:tc>
        <w:tc>
          <w:tcPr>
            <w:tcW w:w="1842" w:type="dxa"/>
          </w:tcPr>
          <w:p w14:paraId="6D22231F" w14:textId="76BC60D5"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Кейіпкер психологиясын сезіну</w:t>
            </w:r>
          </w:p>
        </w:tc>
        <w:tc>
          <w:tcPr>
            <w:tcW w:w="3507" w:type="dxa"/>
          </w:tcPr>
          <w:p w14:paraId="51AA5D10" w14:textId="33DBD579"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Кейіпкердің эмоциясын түсіндіру: қорқыныш/үміт/қысым факторларын себеп-салдарлық байланыста көрсету.</w:t>
            </w:r>
          </w:p>
        </w:tc>
        <w:tc>
          <w:tcPr>
            <w:tcW w:w="1924" w:type="dxa"/>
          </w:tcPr>
          <w:p w14:paraId="0FC111F2" w14:textId="139953CF"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Дилемма</w:t>
            </w:r>
          </w:p>
        </w:tc>
      </w:tr>
      <w:tr w:rsidR="00731FEF" w:rsidRPr="00731FEF" w14:paraId="2E9C7E50" w14:textId="77777777" w:rsidTr="007B0781">
        <w:tc>
          <w:tcPr>
            <w:tcW w:w="1385" w:type="dxa"/>
          </w:tcPr>
          <w:p w14:paraId="597BED70" w14:textId="7C30DF4C"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Q5</w:t>
            </w:r>
          </w:p>
        </w:tc>
        <w:tc>
          <w:tcPr>
            <w:tcW w:w="1304" w:type="dxa"/>
          </w:tcPr>
          <w:p w14:paraId="0250B815" w14:textId="79F3622A"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Рефлексия тереңдігі</w:t>
            </w:r>
          </w:p>
        </w:tc>
        <w:tc>
          <w:tcPr>
            <w:tcW w:w="1842" w:type="dxa"/>
          </w:tcPr>
          <w:p w14:paraId="6DB2C1A9" w14:textId="0909D355"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Қиындық-стратегия-өзгеріс</w:t>
            </w:r>
          </w:p>
        </w:tc>
        <w:tc>
          <w:tcPr>
            <w:tcW w:w="3507" w:type="dxa"/>
          </w:tcPr>
          <w:p w14:paraId="7DBC6DE6" w14:textId="58FD10E9"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Рефлексия: «алғашқы талдауымда қателік болды → қандай стратегия қолдандым → келесі жолы қалай түзетемін».</w:t>
            </w:r>
          </w:p>
        </w:tc>
        <w:tc>
          <w:tcPr>
            <w:tcW w:w="1924" w:type="dxa"/>
          </w:tcPr>
          <w:p w14:paraId="40D10AEA" w14:textId="7F7E9AD9"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Күнделік</w:t>
            </w:r>
          </w:p>
        </w:tc>
      </w:tr>
      <w:tr w:rsidR="00731FEF" w:rsidRPr="00731FEF" w14:paraId="3E907B79" w14:textId="77777777" w:rsidTr="007B0781">
        <w:tc>
          <w:tcPr>
            <w:tcW w:w="1385" w:type="dxa"/>
          </w:tcPr>
          <w:p w14:paraId="44A68B98" w14:textId="37077FBA"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Q6</w:t>
            </w:r>
          </w:p>
        </w:tc>
        <w:tc>
          <w:tcPr>
            <w:tcW w:w="1304" w:type="dxa"/>
          </w:tcPr>
          <w:p w14:paraId="44461977" w14:textId="35BBD704"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АКТ-ны мақсатты қолдану</w:t>
            </w:r>
          </w:p>
        </w:tc>
        <w:tc>
          <w:tcPr>
            <w:tcW w:w="1842" w:type="dxa"/>
          </w:tcPr>
          <w:p w14:paraId="504BBC80" w14:textId="02348322"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Құрал оқу мақсатына жұмыс істейді</w:t>
            </w:r>
          </w:p>
        </w:tc>
        <w:tc>
          <w:tcPr>
            <w:tcW w:w="3507" w:type="dxa"/>
          </w:tcPr>
          <w:p w14:paraId="048B6547" w14:textId="33975830"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«Padlet-та дәлелдерді топтастырдым»</w:t>
            </w:r>
          </w:p>
        </w:tc>
        <w:tc>
          <w:tcPr>
            <w:tcW w:w="1924" w:type="dxa"/>
          </w:tcPr>
          <w:p w14:paraId="72B9020C" w14:textId="501F030E"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LMS жазбасы</w:t>
            </w:r>
          </w:p>
        </w:tc>
      </w:tr>
      <w:tr w:rsidR="007B0781" w:rsidRPr="00731FEF" w14:paraId="7E7C585A" w14:textId="77777777" w:rsidTr="007B0781">
        <w:tc>
          <w:tcPr>
            <w:tcW w:w="1385" w:type="dxa"/>
          </w:tcPr>
          <w:p w14:paraId="47DDA733" w14:textId="50C503DB"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Q7</w:t>
            </w:r>
          </w:p>
        </w:tc>
        <w:tc>
          <w:tcPr>
            <w:tcW w:w="1304" w:type="dxa"/>
          </w:tcPr>
          <w:p w14:paraId="1D642BFE" w14:textId="3131C53F"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Академиялық этика</w:t>
            </w:r>
          </w:p>
        </w:tc>
        <w:tc>
          <w:tcPr>
            <w:tcW w:w="1842" w:type="dxa"/>
          </w:tcPr>
          <w:p w14:paraId="26F8684C" w14:textId="5D68CFD0"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Дұрыс сілтеме, парафраз</w:t>
            </w:r>
          </w:p>
        </w:tc>
        <w:tc>
          <w:tcPr>
            <w:tcW w:w="3507" w:type="dxa"/>
          </w:tcPr>
          <w:p w14:paraId="22C5E7DB" w14:textId="18F934CF"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hAnsi="Times New Roman"/>
                <w:sz w:val="24"/>
                <w:szCs w:val="24"/>
                <w:lang w:val="kk-KZ"/>
              </w:rPr>
              <w:t>Дереккөзді дұрыс көрсету және парафраз: «... еңбегінде... тұжырымы беріледі» (дәйек + бет/жыл).</w:t>
            </w:r>
          </w:p>
        </w:tc>
        <w:tc>
          <w:tcPr>
            <w:tcW w:w="1924" w:type="dxa"/>
          </w:tcPr>
          <w:p w14:paraId="1D5C7189" w14:textId="2B6B9F4D"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Антиплагиат</w:t>
            </w:r>
          </w:p>
        </w:tc>
      </w:tr>
    </w:tbl>
    <w:p w14:paraId="111D01FE" w14:textId="77777777" w:rsidR="007B0781" w:rsidRPr="00731FEF" w:rsidRDefault="007B0781" w:rsidP="00C8213F">
      <w:pPr>
        <w:spacing w:after="0" w:line="240" w:lineRule="auto"/>
        <w:ind w:firstLine="567"/>
        <w:jc w:val="both"/>
        <w:rPr>
          <w:rFonts w:ascii="Times New Roman" w:hAnsi="Times New Roman"/>
          <w:bCs/>
          <w:sz w:val="28"/>
          <w:szCs w:val="28"/>
          <w:lang w:val="kk-KZ"/>
        </w:rPr>
      </w:pPr>
    </w:p>
    <w:p w14:paraId="1CABB6A5" w14:textId="20E2247F" w:rsidR="00A70DD0" w:rsidRPr="00731FEF" w:rsidRDefault="00A70DD0" w:rsidP="00C8213F">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Кесте 30 - Триангуляция матрицасы: критерий мен дерек көздерінің қиылысы</w:t>
      </w:r>
    </w:p>
    <w:p w14:paraId="1E9EF0F5" w14:textId="77777777" w:rsidR="007B0781" w:rsidRPr="00731FEF" w:rsidRDefault="007B0781" w:rsidP="00C8213F">
      <w:pPr>
        <w:spacing w:after="0" w:line="240" w:lineRule="auto"/>
        <w:ind w:firstLine="567"/>
        <w:jc w:val="both"/>
        <w:rPr>
          <w:rFonts w:ascii="Times New Roman" w:hAnsi="Times New Roman"/>
          <w:bCs/>
          <w:sz w:val="28"/>
          <w:szCs w:val="28"/>
          <w:lang w:val="kk-KZ"/>
        </w:rPr>
      </w:pPr>
    </w:p>
    <w:tbl>
      <w:tblPr>
        <w:tblStyle w:val="af6"/>
        <w:tblW w:w="0" w:type="auto"/>
        <w:tblLook w:val="04A0" w:firstRow="1" w:lastRow="0" w:firstColumn="1" w:lastColumn="0" w:noHBand="0" w:noVBand="1"/>
      </w:tblPr>
      <w:tblGrid>
        <w:gridCol w:w="1970"/>
        <w:gridCol w:w="1260"/>
        <w:gridCol w:w="1562"/>
        <w:gridCol w:w="1465"/>
        <w:gridCol w:w="1490"/>
        <w:gridCol w:w="2215"/>
      </w:tblGrid>
      <w:tr w:rsidR="00731FEF" w:rsidRPr="00731FEF" w14:paraId="4DE4C905" w14:textId="77777777" w:rsidTr="007B0781">
        <w:tc>
          <w:tcPr>
            <w:tcW w:w="1970" w:type="dxa"/>
            <w:vAlign w:val="center"/>
          </w:tcPr>
          <w:p w14:paraId="7F78C07B" w14:textId="49DC75AB"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
                <w:sz w:val="24"/>
                <w:szCs w:val="24"/>
                <w:lang w:val="kk-KZ"/>
              </w:rPr>
              <w:t>Критерий/дерек</w:t>
            </w:r>
          </w:p>
        </w:tc>
        <w:tc>
          <w:tcPr>
            <w:tcW w:w="1260" w:type="dxa"/>
            <w:vAlign w:val="center"/>
          </w:tcPr>
          <w:p w14:paraId="567D1E2D" w14:textId="299AED2D"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
                <w:sz w:val="24"/>
                <w:szCs w:val="24"/>
                <w:lang w:val="kk-KZ"/>
              </w:rPr>
              <w:t>Тест</w:t>
            </w:r>
          </w:p>
        </w:tc>
        <w:tc>
          <w:tcPr>
            <w:tcW w:w="1562" w:type="dxa"/>
            <w:vAlign w:val="center"/>
          </w:tcPr>
          <w:p w14:paraId="18FB88FB" w14:textId="378998D6"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
                <w:sz w:val="24"/>
                <w:szCs w:val="24"/>
                <w:lang w:val="kk-KZ"/>
              </w:rPr>
              <w:t>Сауалнама</w:t>
            </w:r>
          </w:p>
        </w:tc>
        <w:tc>
          <w:tcPr>
            <w:tcW w:w="1465" w:type="dxa"/>
            <w:vAlign w:val="center"/>
          </w:tcPr>
          <w:p w14:paraId="04C2B67E" w14:textId="34B91A24"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
                <w:sz w:val="24"/>
                <w:szCs w:val="24"/>
                <w:lang w:val="kk-KZ"/>
              </w:rPr>
              <w:t>Бақылау</w:t>
            </w:r>
          </w:p>
        </w:tc>
        <w:tc>
          <w:tcPr>
            <w:tcW w:w="1490" w:type="dxa"/>
            <w:vAlign w:val="center"/>
          </w:tcPr>
          <w:p w14:paraId="3CDFA0D1" w14:textId="3C2CAD19"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
                <w:sz w:val="24"/>
                <w:szCs w:val="24"/>
                <w:lang w:val="kk-KZ"/>
              </w:rPr>
              <w:t>Эссе/өнім</w:t>
            </w:r>
          </w:p>
        </w:tc>
        <w:tc>
          <w:tcPr>
            <w:tcW w:w="2215" w:type="dxa"/>
            <w:vAlign w:val="center"/>
          </w:tcPr>
          <w:p w14:paraId="6A294FBC" w14:textId="18F95FA4"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b/>
                <w:sz w:val="24"/>
                <w:szCs w:val="24"/>
                <w:lang w:val="kk-KZ"/>
              </w:rPr>
              <w:t>Сұхбат/рефлексия</w:t>
            </w:r>
          </w:p>
        </w:tc>
      </w:tr>
      <w:tr w:rsidR="00731FEF" w:rsidRPr="00731FEF" w14:paraId="63A0BFA5" w14:textId="77777777" w:rsidTr="007B0781">
        <w:tc>
          <w:tcPr>
            <w:tcW w:w="1970" w:type="dxa"/>
          </w:tcPr>
          <w:p w14:paraId="04EAC3BD" w14:textId="28E5082A" w:rsidR="00DD3D1E" w:rsidRPr="00731FEF" w:rsidRDefault="00DD3D1E" w:rsidP="00C8213F">
            <w:pPr>
              <w:spacing w:line="240" w:lineRule="auto"/>
              <w:jc w:val="center"/>
              <w:rPr>
                <w:rFonts w:ascii="Times New Roman" w:eastAsia="Times New Roman" w:hAnsi="Times New Roman"/>
                <w:sz w:val="24"/>
                <w:szCs w:val="24"/>
              </w:rPr>
            </w:pPr>
            <w:r w:rsidRPr="00731FEF">
              <w:rPr>
                <w:rFonts w:ascii="Times New Roman" w:eastAsia="Times New Roman" w:hAnsi="Times New Roman"/>
                <w:sz w:val="24"/>
                <w:szCs w:val="24"/>
              </w:rPr>
              <w:t>1</w:t>
            </w:r>
          </w:p>
        </w:tc>
        <w:tc>
          <w:tcPr>
            <w:tcW w:w="1260" w:type="dxa"/>
          </w:tcPr>
          <w:p w14:paraId="3D63D8F1" w14:textId="75770A52" w:rsidR="00DD3D1E" w:rsidRPr="00731FEF" w:rsidRDefault="00DD3D1E"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2</w:t>
            </w:r>
          </w:p>
        </w:tc>
        <w:tc>
          <w:tcPr>
            <w:tcW w:w="1562" w:type="dxa"/>
          </w:tcPr>
          <w:p w14:paraId="3A8660A1" w14:textId="72D3EE89" w:rsidR="00DD3D1E" w:rsidRPr="00731FEF" w:rsidRDefault="00DD3D1E"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3</w:t>
            </w:r>
          </w:p>
        </w:tc>
        <w:tc>
          <w:tcPr>
            <w:tcW w:w="1465" w:type="dxa"/>
          </w:tcPr>
          <w:p w14:paraId="5035DA7A" w14:textId="4772FC9F" w:rsidR="00DD3D1E" w:rsidRPr="00731FEF" w:rsidRDefault="00DD3D1E"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4</w:t>
            </w:r>
          </w:p>
        </w:tc>
        <w:tc>
          <w:tcPr>
            <w:tcW w:w="1490" w:type="dxa"/>
          </w:tcPr>
          <w:p w14:paraId="3D0B59EE" w14:textId="21524D89" w:rsidR="00DD3D1E" w:rsidRPr="00731FEF" w:rsidRDefault="00DD3D1E"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5</w:t>
            </w:r>
          </w:p>
        </w:tc>
        <w:tc>
          <w:tcPr>
            <w:tcW w:w="2215" w:type="dxa"/>
          </w:tcPr>
          <w:p w14:paraId="7785D09B" w14:textId="6D753837" w:rsidR="00DD3D1E" w:rsidRPr="00731FEF" w:rsidRDefault="00DD3D1E"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6</w:t>
            </w:r>
          </w:p>
        </w:tc>
      </w:tr>
      <w:tr w:rsidR="00731FEF" w:rsidRPr="00731FEF" w14:paraId="2BC2D646" w14:textId="77777777" w:rsidTr="007B0781">
        <w:tc>
          <w:tcPr>
            <w:tcW w:w="1970" w:type="dxa"/>
          </w:tcPr>
          <w:p w14:paraId="5D00A9F8" w14:textId="31D6DBF7"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Әдеби талдау</w:t>
            </w:r>
          </w:p>
        </w:tc>
        <w:tc>
          <w:tcPr>
            <w:tcW w:w="1260" w:type="dxa"/>
          </w:tcPr>
          <w:p w14:paraId="7D85712C" w14:textId="1AC14DDA" w:rsidR="007B0781" w:rsidRPr="00731FEF" w:rsidRDefault="007B0781" w:rsidP="00C8213F">
            <w:pPr>
              <w:spacing w:line="240" w:lineRule="auto"/>
              <w:jc w:val="center"/>
              <w:rPr>
                <w:rFonts w:ascii="Times New Roman" w:hAnsi="Times New Roman"/>
                <w:bCs/>
                <w:sz w:val="24"/>
                <w:szCs w:val="24"/>
                <w:lang w:val="kk-KZ"/>
              </w:rPr>
            </w:pPr>
            <w:r w:rsidRPr="00731FEF">
              <w:rPr>
                <w:rFonts w:ascii="Segoe UI Symbol" w:eastAsia="Times New Roman" w:hAnsi="Segoe UI Symbol" w:cs="Segoe UI Symbol"/>
                <w:sz w:val="24"/>
                <w:szCs w:val="24"/>
                <w:lang w:val="kk-KZ"/>
              </w:rPr>
              <w:t>✓</w:t>
            </w:r>
          </w:p>
        </w:tc>
        <w:tc>
          <w:tcPr>
            <w:tcW w:w="1562" w:type="dxa"/>
          </w:tcPr>
          <w:p w14:paraId="03539C46" w14:textId="04D463BD"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w:t>
            </w:r>
          </w:p>
        </w:tc>
        <w:tc>
          <w:tcPr>
            <w:tcW w:w="1465" w:type="dxa"/>
          </w:tcPr>
          <w:p w14:paraId="399EE380" w14:textId="6302FE55" w:rsidR="007B0781" w:rsidRPr="00731FEF" w:rsidRDefault="007B0781" w:rsidP="00C8213F">
            <w:pPr>
              <w:spacing w:line="240" w:lineRule="auto"/>
              <w:jc w:val="center"/>
              <w:rPr>
                <w:rFonts w:ascii="Times New Roman" w:hAnsi="Times New Roman"/>
                <w:bCs/>
                <w:sz w:val="24"/>
                <w:szCs w:val="24"/>
                <w:lang w:val="kk-KZ"/>
              </w:rPr>
            </w:pPr>
            <w:r w:rsidRPr="00731FEF">
              <w:rPr>
                <w:rFonts w:ascii="Segoe UI Symbol" w:eastAsia="Times New Roman" w:hAnsi="Segoe UI Symbol" w:cs="Segoe UI Symbol"/>
                <w:sz w:val="24"/>
                <w:szCs w:val="24"/>
                <w:lang w:val="kk-KZ"/>
              </w:rPr>
              <w:t>✓</w:t>
            </w:r>
          </w:p>
        </w:tc>
        <w:tc>
          <w:tcPr>
            <w:tcW w:w="1490" w:type="dxa"/>
          </w:tcPr>
          <w:p w14:paraId="1F8A7694" w14:textId="04E3F752" w:rsidR="007B0781" w:rsidRPr="00731FEF" w:rsidRDefault="007B0781" w:rsidP="00C8213F">
            <w:pPr>
              <w:spacing w:line="240" w:lineRule="auto"/>
              <w:jc w:val="center"/>
              <w:rPr>
                <w:rFonts w:ascii="Times New Roman" w:hAnsi="Times New Roman"/>
                <w:bCs/>
                <w:sz w:val="24"/>
                <w:szCs w:val="24"/>
                <w:lang w:val="kk-KZ"/>
              </w:rPr>
            </w:pPr>
            <w:r w:rsidRPr="00731FEF">
              <w:rPr>
                <w:rFonts w:ascii="Segoe UI Symbol" w:eastAsia="Times New Roman" w:hAnsi="Segoe UI Symbol" w:cs="Segoe UI Symbol"/>
                <w:sz w:val="24"/>
                <w:szCs w:val="24"/>
                <w:lang w:val="kk-KZ"/>
              </w:rPr>
              <w:t>✓</w:t>
            </w:r>
          </w:p>
        </w:tc>
        <w:tc>
          <w:tcPr>
            <w:tcW w:w="2215" w:type="dxa"/>
          </w:tcPr>
          <w:p w14:paraId="1DF3C46A" w14:textId="3893C29B"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w:t>
            </w:r>
          </w:p>
        </w:tc>
      </w:tr>
      <w:tr w:rsidR="00731FEF" w:rsidRPr="00731FEF" w14:paraId="03EB21D8" w14:textId="77777777" w:rsidTr="007B0781">
        <w:tc>
          <w:tcPr>
            <w:tcW w:w="1970" w:type="dxa"/>
          </w:tcPr>
          <w:p w14:paraId="6CA30502" w14:textId="179D8888"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hAnsi="Times New Roman"/>
                <w:sz w:val="24"/>
                <w:szCs w:val="24"/>
                <w:lang w:val="kk-KZ"/>
              </w:rPr>
              <w:t>Пайымдау</w:t>
            </w:r>
          </w:p>
        </w:tc>
        <w:tc>
          <w:tcPr>
            <w:tcW w:w="1260" w:type="dxa"/>
          </w:tcPr>
          <w:p w14:paraId="450405CD" w14:textId="118B832E" w:rsidR="007B0781" w:rsidRPr="00731FEF" w:rsidRDefault="007B0781" w:rsidP="00C8213F">
            <w:pPr>
              <w:spacing w:line="240" w:lineRule="auto"/>
              <w:jc w:val="center"/>
              <w:rPr>
                <w:rFonts w:ascii="Times New Roman" w:hAnsi="Times New Roman"/>
                <w:bCs/>
                <w:sz w:val="24"/>
                <w:szCs w:val="24"/>
                <w:lang w:val="kk-KZ"/>
              </w:rPr>
            </w:pPr>
            <w:r w:rsidRPr="00731FEF">
              <w:rPr>
                <w:rFonts w:ascii="Segoe UI Symbol" w:eastAsia="Times New Roman" w:hAnsi="Segoe UI Symbol" w:cs="Segoe UI Symbol"/>
                <w:sz w:val="24"/>
                <w:szCs w:val="24"/>
                <w:lang w:val="kk-KZ"/>
              </w:rPr>
              <w:t>✓</w:t>
            </w:r>
          </w:p>
        </w:tc>
        <w:tc>
          <w:tcPr>
            <w:tcW w:w="1562" w:type="dxa"/>
          </w:tcPr>
          <w:p w14:paraId="465F6EDA" w14:textId="303430E9"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w:t>
            </w:r>
          </w:p>
        </w:tc>
        <w:tc>
          <w:tcPr>
            <w:tcW w:w="1465" w:type="dxa"/>
          </w:tcPr>
          <w:p w14:paraId="562C71D1" w14:textId="5D453322" w:rsidR="007B0781" w:rsidRPr="00731FEF" w:rsidRDefault="007B0781" w:rsidP="00C8213F">
            <w:pPr>
              <w:spacing w:line="240" w:lineRule="auto"/>
              <w:jc w:val="center"/>
              <w:rPr>
                <w:rFonts w:ascii="Times New Roman" w:hAnsi="Times New Roman"/>
                <w:bCs/>
                <w:sz w:val="24"/>
                <w:szCs w:val="24"/>
                <w:lang w:val="kk-KZ"/>
              </w:rPr>
            </w:pPr>
            <w:r w:rsidRPr="00731FEF">
              <w:rPr>
                <w:rFonts w:ascii="Segoe UI Symbol" w:eastAsia="Times New Roman" w:hAnsi="Segoe UI Symbol" w:cs="Segoe UI Symbol"/>
                <w:sz w:val="24"/>
                <w:szCs w:val="24"/>
                <w:lang w:val="kk-KZ"/>
              </w:rPr>
              <w:t>✓</w:t>
            </w:r>
          </w:p>
        </w:tc>
        <w:tc>
          <w:tcPr>
            <w:tcW w:w="1490" w:type="dxa"/>
          </w:tcPr>
          <w:p w14:paraId="021749DA" w14:textId="42C78D0C" w:rsidR="007B0781" w:rsidRPr="00731FEF" w:rsidRDefault="007B0781" w:rsidP="00C8213F">
            <w:pPr>
              <w:spacing w:line="240" w:lineRule="auto"/>
              <w:jc w:val="center"/>
              <w:rPr>
                <w:rFonts w:ascii="Times New Roman" w:hAnsi="Times New Roman"/>
                <w:bCs/>
                <w:sz w:val="24"/>
                <w:szCs w:val="24"/>
                <w:lang w:val="kk-KZ"/>
              </w:rPr>
            </w:pPr>
            <w:r w:rsidRPr="00731FEF">
              <w:rPr>
                <w:rFonts w:ascii="Segoe UI Symbol" w:eastAsia="Times New Roman" w:hAnsi="Segoe UI Symbol" w:cs="Segoe UI Symbol"/>
                <w:sz w:val="24"/>
                <w:szCs w:val="24"/>
                <w:lang w:val="kk-KZ"/>
              </w:rPr>
              <w:t>✓</w:t>
            </w:r>
          </w:p>
        </w:tc>
        <w:tc>
          <w:tcPr>
            <w:tcW w:w="2215" w:type="dxa"/>
          </w:tcPr>
          <w:p w14:paraId="5278EB63" w14:textId="7C7ADC33" w:rsidR="007B0781" w:rsidRPr="00731FEF" w:rsidRDefault="007B0781" w:rsidP="00C8213F">
            <w:pPr>
              <w:spacing w:line="240" w:lineRule="auto"/>
              <w:jc w:val="center"/>
              <w:rPr>
                <w:rFonts w:ascii="Times New Roman" w:hAnsi="Times New Roman"/>
                <w:bCs/>
                <w:sz w:val="24"/>
                <w:szCs w:val="24"/>
                <w:lang w:val="kk-KZ"/>
              </w:rPr>
            </w:pPr>
            <w:r w:rsidRPr="00731FEF">
              <w:rPr>
                <w:rFonts w:ascii="Segoe UI Symbol" w:eastAsia="Times New Roman" w:hAnsi="Segoe UI Symbol" w:cs="Segoe UI Symbol"/>
                <w:sz w:val="24"/>
                <w:szCs w:val="24"/>
                <w:lang w:val="kk-KZ"/>
              </w:rPr>
              <w:t>✓</w:t>
            </w:r>
          </w:p>
        </w:tc>
      </w:tr>
      <w:tr w:rsidR="00731FEF" w:rsidRPr="00731FEF" w14:paraId="2D1140E5" w14:textId="77777777" w:rsidTr="007B0781">
        <w:tc>
          <w:tcPr>
            <w:tcW w:w="1970" w:type="dxa"/>
          </w:tcPr>
          <w:p w14:paraId="6E7DFCA9" w14:textId="105E7E60"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Жобалау</w:t>
            </w:r>
          </w:p>
        </w:tc>
        <w:tc>
          <w:tcPr>
            <w:tcW w:w="1260" w:type="dxa"/>
          </w:tcPr>
          <w:p w14:paraId="7252CB24" w14:textId="1422E771"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w:t>
            </w:r>
          </w:p>
        </w:tc>
        <w:tc>
          <w:tcPr>
            <w:tcW w:w="1562" w:type="dxa"/>
          </w:tcPr>
          <w:p w14:paraId="6D4805B5" w14:textId="1A15A73B"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w:t>
            </w:r>
          </w:p>
        </w:tc>
        <w:tc>
          <w:tcPr>
            <w:tcW w:w="1465" w:type="dxa"/>
          </w:tcPr>
          <w:p w14:paraId="7F0FE4AA" w14:textId="4BBD395B" w:rsidR="007B0781" w:rsidRPr="00731FEF" w:rsidRDefault="007B0781" w:rsidP="00C8213F">
            <w:pPr>
              <w:spacing w:line="240" w:lineRule="auto"/>
              <w:jc w:val="center"/>
              <w:rPr>
                <w:rFonts w:ascii="Times New Roman" w:hAnsi="Times New Roman"/>
                <w:bCs/>
                <w:sz w:val="24"/>
                <w:szCs w:val="24"/>
                <w:lang w:val="kk-KZ"/>
              </w:rPr>
            </w:pPr>
            <w:r w:rsidRPr="00731FEF">
              <w:rPr>
                <w:rFonts w:ascii="Segoe UI Symbol" w:eastAsia="Times New Roman" w:hAnsi="Segoe UI Symbol" w:cs="Segoe UI Symbol"/>
                <w:sz w:val="24"/>
                <w:szCs w:val="24"/>
                <w:lang w:val="kk-KZ"/>
              </w:rPr>
              <w:t>✓</w:t>
            </w:r>
          </w:p>
        </w:tc>
        <w:tc>
          <w:tcPr>
            <w:tcW w:w="1490" w:type="dxa"/>
          </w:tcPr>
          <w:p w14:paraId="1FC44DF6" w14:textId="354E375E" w:rsidR="007B0781" w:rsidRPr="00731FEF" w:rsidRDefault="007B0781" w:rsidP="00C8213F">
            <w:pPr>
              <w:spacing w:line="240" w:lineRule="auto"/>
              <w:jc w:val="center"/>
              <w:rPr>
                <w:rFonts w:ascii="Times New Roman" w:hAnsi="Times New Roman"/>
                <w:bCs/>
                <w:sz w:val="24"/>
                <w:szCs w:val="24"/>
                <w:lang w:val="kk-KZ"/>
              </w:rPr>
            </w:pPr>
            <w:r w:rsidRPr="00731FEF">
              <w:rPr>
                <w:rFonts w:ascii="Segoe UI Symbol" w:eastAsia="Times New Roman" w:hAnsi="Segoe UI Symbol" w:cs="Segoe UI Symbol"/>
                <w:sz w:val="24"/>
                <w:szCs w:val="24"/>
                <w:lang w:val="kk-KZ"/>
              </w:rPr>
              <w:t>✓</w:t>
            </w:r>
          </w:p>
        </w:tc>
        <w:tc>
          <w:tcPr>
            <w:tcW w:w="2215" w:type="dxa"/>
          </w:tcPr>
          <w:p w14:paraId="48EFA81D" w14:textId="14AEECCA" w:rsidR="007B0781" w:rsidRPr="00731FEF" w:rsidRDefault="007B0781" w:rsidP="00C8213F">
            <w:pPr>
              <w:spacing w:line="240" w:lineRule="auto"/>
              <w:jc w:val="center"/>
              <w:rPr>
                <w:rFonts w:ascii="Times New Roman" w:hAnsi="Times New Roman"/>
                <w:bCs/>
                <w:sz w:val="24"/>
                <w:szCs w:val="24"/>
                <w:lang w:val="kk-KZ"/>
              </w:rPr>
            </w:pPr>
            <w:r w:rsidRPr="00731FEF">
              <w:rPr>
                <w:rFonts w:ascii="Segoe UI Symbol" w:eastAsia="Times New Roman" w:hAnsi="Segoe UI Symbol" w:cs="Segoe UI Symbol"/>
                <w:sz w:val="24"/>
                <w:szCs w:val="24"/>
                <w:lang w:val="kk-KZ"/>
              </w:rPr>
              <w:t>✓</w:t>
            </w:r>
          </w:p>
        </w:tc>
      </w:tr>
    </w:tbl>
    <w:p w14:paraId="053A5815" w14:textId="09E0545E" w:rsidR="007B0781" w:rsidRPr="00731FEF" w:rsidRDefault="007B0781" w:rsidP="00C8213F">
      <w:pPr>
        <w:spacing w:after="0" w:line="240" w:lineRule="auto"/>
        <w:rPr>
          <w:rFonts w:ascii="Times New Roman" w:hAnsi="Times New Roman"/>
          <w:sz w:val="28"/>
          <w:szCs w:val="28"/>
          <w:lang w:val="kk-KZ"/>
        </w:rPr>
      </w:pPr>
      <w:r w:rsidRPr="00731FEF">
        <w:rPr>
          <w:rFonts w:ascii="Times New Roman" w:hAnsi="Times New Roman"/>
        </w:rPr>
        <w:br w:type="page"/>
      </w:r>
      <w:r w:rsidRPr="00731FEF">
        <w:rPr>
          <w:rFonts w:ascii="Times New Roman" w:hAnsi="Times New Roman"/>
          <w:sz w:val="28"/>
          <w:szCs w:val="28"/>
        </w:rPr>
        <w:lastRenderedPageBreak/>
        <w:t>30 – кестен</w:t>
      </w:r>
      <w:r w:rsidRPr="00731FEF">
        <w:rPr>
          <w:rFonts w:ascii="Times New Roman" w:hAnsi="Times New Roman"/>
          <w:sz w:val="28"/>
          <w:szCs w:val="28"/>
          <w:lang w:val="kk-KZ"/>
        </w:rPr>
        <w:t>ің жалғасы</w:t>
      </w:r>
    </w:p>
    <w:tbl>
      <w:tblPr>
        <w:tblStyle w:val="af6"/>
        <w:tblW w:w="0" w:type="auto"/>
        <w:tblLook w:val="04A0" w:firstRow="1" w:lastRow="0" w:firstColumn="1" w:lastColumn="0" w:noHBand="0" w:noVBand="1"/>
      </w:tblPr>
      <w:tblGrid>
        <w:gridCol w:w="1970"/>
        <w:gridCol w:w="1260"/>
        <w:gridCol w:w="1562"/>
        <w:gridCol w:w="1465"/>
        <w:gridCol w:w="1490"/>
        <w:gridCol w:w="2215"/>
      </w:tblGrid>
      <w:tr w:rsidR="00731FEF" w:rsidRPr="00731FEF" w14:paraId="1F831581" w14:textId="77777777" w:rsidTr="007B0781">
        <w:tc>
          <w:tcPr>
            <w:tcW w:w="1970" w:type="dxa"/>
          </w:tcPr>
          <w:p w14:paraId="08D20E69" w14:textId="28AC698A" w:rsidR="00DD3D1E" w:rsidRPr="00731FEF" w:rsidRDefault="00DD3D1E"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rPr>
              <w:t>1</w:t>
            </w:r>
          </w:p>
        </w:tc>
        <w:tc>
          <w:tcPr>
            <w:tcW w:w="1260" w:type="dxa"/>
          </w:tcPr>
          <w:p w14:paraId="7D7F93DA" w14:textId="7959AADF" w:rsidR="00DD3D1E" w:rsidRPr="00731FEF" w:rsidRDefault="00DD3D1E"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2</w:t>
            </w:r>
          </w:p>
        </w:tc>
        <w:tc>
          <w:tcPr>
            <w:tcW w:w="1562" w:type="dxa"/>
          </w:tcPr>
          <w:p w14:paraId="22581DDD" w14:textId="7FFD21BF" w:rsidR="00DD3D1E" w:rsidRPr="00731FEF" w:rsidRDefault="00DD3D1E"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3</w:t>
            </w:r>
          </w:p>
        </w:tc>
        <w:tc>
          <w:tcPr>
            <w:tcW w:w="1465" w:type="dxa"/>
          </w:tcPr>
          <w:p w14:paraId="297E70F1" w14:textId="2D049C97" w:rsidR="00DD3D1E" w:rsidRPr="00731FEF" w:rsidRDefault="00DD3D1E"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4</w:t>
            </w:r>
          </w:p>
        </w:tc>
        <w:tc>
          <w:tcPr>
            <w:tcW w:w="1490" w:type="dxa"/>
          </w:tcPr>
          <w:p w14:paraId="72BF963A" w14:textId="24F81E9B" w:rsidR="00DD3D1E" w:rsidRPr="00731FEF" w:rsidRDefault="00DD3D1E"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5</w:t>
            </w:r>
          </w:p>
        </w:tc>
        <w:tc>
          <w:tcPr>
            <w:tcW w:w="2215" w:type="dxa"/>
          </w:tcPr>
          <w:p w14:paraId="3AF3369E" w14:textId="5DBADA4D" w:rsidR="00DD3D1E" w:rsidRPr="00731FEF" w:rsidRDefault="00DD3D1E"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6</w:t>
            </w:r>
          </w:p>
        </w:tc>
      </w:tr>
      <w:tr w:rsidR="00731FEF" w:rsidRPr="00731FEF" w14:paraId="6FB15B97" w14:textId="77777777" w:rsidTr="007B0781">
        <w:tc>
          <w:tcPr>
            <w:tcW w:w="1970" w:type="dxa"/>
          </w:tcPr>
          <w:p w14:paraId="09F35B4D" w14:textId="485A3CEE"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Психо-рефлексия</w:t>
            </w:r>
          </w:p>
        </w:tc>
        <w:tc>
          <w:tcPr>
            <w:tcW w:w="1260" w:type="dxa"/>
          </w:tcPr>
          <w:p w14:paraId="58023EBC" w14:textId="5104C3E5"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w:t>
            </w:r>
          </w:p>
        </w:tc>
        <w:tc>
          <w:tcPr>
            <w:tcW w:w="1562" w:type="dxa"/>
          </w:tcPr>
          <w:p w14:paraId="692DA11D" w14:textId="3EDBFF69" w:rsidR="007B0781" w:rsidRPr="00731FEF" w:rsidRDefault="007B0781" w:rsidP="00C8213F">
            <w:pPr>
              <w:spacing w:line="240" w:lineRule="auto"/>
              <w:jc w:val="center"/>
              <w:rPr>
                <w:rFonts w:ascii="Times New Roman" w:hAnsi="Times New Roman"/>
                <w:bCs/>
                <w:sz w:val="24"/>
                <w:szCs w:val="24"/>
                <w:lang w:val="kk-KZ"/>
              </w:rPr>
            </w:pPr>
            <w:r w:rsidRPr="00731FEF">
              <w:rPr>
                <w:rFonts w:ascii="Segoe UI Symbol" w:eastAsia="Times New Roman" w:hAnsi="Segoe UI Symbol" w:cs="Segoe UI Symbol"/>
                <w:sz w:val="24"/>
                <w:szCs w:val="24"/>
                <w:lang w:val="kk-KZ"/>
              </w:rPr>
              <w:t>✓</w:t>
            </w:r>
          </w:p>
        </w:tc>
        <w:tc>
          <w:tcPr>
            <w:tcW w:w="1465" w:type="dxa"/>
          </w:tcPr>
          <w:p w14:paraId="168AC82E" w14:textId="18E2231B" w:rsidR="007B0781" w:rsidRPr="00731FEF" w:rsidRDefault="007B0781" w:rsidP="00C8213F">
            <w:pPr>
              <w:spacing w:line="240" w:lineRule="auto"/>
              <w:jc w:val="center"/>
              <w:rPr>
                <w:rFonts w:ascii="Times New Roman" w:hAnsi="Times New Roman"/>
                <w:bCs/>
                <w:sz w:val="24"/>
                <w:szCs w:val="24"/>
                <w:lang w:val="kk-KZ"/>
              </w:rPr>
            </w:pPr>
            <w:r w:rsidRPr="00731FEF">
              <w:rPr>
                <w:rFonts w:ascii="Segoe UI Symbol" w:eastAsia="Times New Roman" w:hAnsi="Segoe UI Symbol" w:cs="Segoe UI Symbol"/>
                <w:sz w:val="24"/>
                <w:szCs w:val="24"/>
                <w:lang w:val="kk-KZ"/>
              </w:rPr>
              <w:t>✓</w:t>
            </w:r>
          </w:p>
        </w:tc>
        <w:tc>
          <w:tcPr>
            <w:tcW w:w="1490" w:type="dxa"/>
          </w:tcPr>
          <w:p w14:paraId="652E3CBD" w14:textId="366992FC"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w:t>
            </w:r>
          </w:p>
        </w:tc>
        <w:tc>
          <w:tcPr>
            <w:tcW w:w="2215" w:type="dxa"/>
          </w:tcPr>
          <w:p w14:paraId="39DD090F" w14:textId="0B388EAA" w:rsidR="007B0781" w:rsidRPr="00731FEF" w:rsidRDefault="007B0781" w:rsidP="00C8213F">
            <w:pPr>
              <w:spacing w:line="240" w:lineRule="auto"/>
              <w:jc w:val="center"/>
              <w:rPr>
                <w:rFonts w:ascii="Times New Roman" w:hAnsi="Times New Roman"/>
                <w:bCs/>
                <w:sz w:val="24"/>
                <w:szCs w:val="24"/>
                <w:lang w:val="kk-KZ"/>
              </w:rPr>
            </w:pPr>
            <w:r w:rsidRPr="00731FEF">
              <w:rPr>
                <w:rFonts w:ascii="Segoe UI Symbol" w:eastAsia="Times New Roman" w:hAnsi="Segoe UI Symbol" w:cs="Segoe UI Symbol"/>
                <w:sz w:val="24"/>
                <w:szCs w:val="24"/>
                <w:lang w:val="kk-KZ"/>
              </w:rPr>
              <w:t>✓</w:t>
            </w:r>
          </w:p>
        </w:tc>
      </w:tr>
      <w:tr w:rsidR="007B0781" w:rsidRPr="00731FEF" w14:paraId="35B5022E" w14:textId="77777777" w:rsidTr="007B0781">
        <w:tc>
          <w:tcPr>
            <w:tcW w:w="1970" w:type="dxa"/>
          </w:tcPr>
          <w:p w14:paraId="02139337" w14:textId="13C5BD51" w:rsidR="007B0781" w:rsidRPr="00731FEF" w:rsidRDefault="007B0781" w:rsidP="00C8213F">
            <w:pPr>
              <w:spacing w:line="240" w:lineRule="auto"/>
              <w:jc w:val="center"/>
              <w:rPr>
                <w:rFonts w:ascii="Times New Roman" w:hAnsi="Times New Roman"/>
                <w:bCs/>
                <w:sz w:val="24"/>
                <w:szCs w:val="24"/>
                <w:lang w:val="kk-KZ"/>
              </w:rPr>
            </w:pPr>
            <w:r w:rsidRPr="00731FEF">
              <w:rPr>
                <w:rFonts w:ascii="Times New Roman" w:eastAsia="Times New Roman" w:hAnsi="Times New Roman"/>
                <w:sz w:val="24"/>
                <w:szCs w:val="24"/>
                <w:lang w:val="kk-KZ"/>
              </w:rPr>
              <w:t>Жиынтық</w:t>
            </w:r>
          </w:p>
        </w:tc>
        <w:tc>
          <w:tcPr>
            <w:tcW w:w="1260" w:type="dxa"/>
          </w:tcPr>
          <w:p w14:paraId="44035310" w14:textId="23FC90B0" w:rsidR="007B0781" w:rsidRPr="00731FEF" w:rsidRDefault="007B0781" w:rsidP="00C8213F">
            <w:pPr>
              <w:spacing w:line="240" w:lineRule="auto"/>
              <w:jc w:val="center"/>
              <w:rPr>
                <w:rFonts w:ascii="Times New Roman" w:hAnsi="Times New Roman"/>
                <w:bCs/>
                <w:sz w:val="24"/>
                <w:szCs w:val="24"/>
                <w:lang w:val="kk-KZ"/>
              </w:rPr>
            </w:pPr>
            <w:r w:rsidRPr="00731FEF">
              <w:rPr>
                <w:rFonts w:ascii="Segoe UI Symbol" w:eastAsia="Times New Roman" w:hAnsi="Segoe UI Symbol" w:cs="Segoe UI Symbol"/>
                <w:sz w:val="24"/>
                <w:szCs w:val="24"/>
                <w:lang w:val="kk-KZ"/>
              </w:rPr>
              <w:t>✓</w:t>
            </w:r>
          </w:p>
        </w:tc>
        <w:tc>
          <w:tcPr>
            <w:tcW w:w="1562" w:type="dxa"/>
          </w:tcPr>
          <w:p w14:paraId="4E965B7D" w14:textId="2B47759F" w:rsidR="007B0781" w:rsidRPr="00731FEF" w:rsidRDefault="007B0781" w:rsidP="00C8213F">
            <w:pPr>
              <w:spacing w:line="240" w:lineRule="auto"/>
              <w:jc w:val="center"/>
              <w:rPr>
                <w:rFonts w:ascii="Times New Roman" w:hAnsi="Times New Roman"/>
                <w:bCs/>
                <w:sz w:val="24"/>
                <w:szCs w:val="24"/>
                <w:lang w:val="kk-KZ"/>
              </w:rPr>
            </w:pPr>
            <w:r w:rsidRPr="00731FEF">
              <w:rPr>
                <w:rFonts w:ascii="Segoe UI Symbol" w:eastAsia="Times New Roman" w:hAnsi="Segoe UI Symbol" w:cs="Segoe UI Symbol"/>
                <w:sz w:val="24"/>
                <w:szCs w:val="24"/>
                <w:lang w:val="kk-KZ"/>
              </w:rPr>
              <w:t>✓</w:t>
            </w:r>
          </w:p>
        </w:tc>
        <w:tc>
          <w:tcPr>
            <w:tcW w:w="1465" w:type="dxa"/>
          </w:tcPr>
          <w:p w14:paraId="7940B09C" w14:textId="6F782BC0" w:rsidR="007B0781" w:rsidRPr="00731FEF" w:rsidRDefault="007B0781" w:rsidP="00C8213F">
            <w:pPr>
              <w:spacing w:line="240" w:lineRule="auto"/>
              <w:jc w:val="center"/>
              <w:rPr>
                <w:rFonts w:ascii="Times New Roman" w:hAnsi="Times New Roman"/>
                <w:bCs/>
                <w:sz w:val="24"/>
                <w:szCs w:val="24"/>
                <w:lang w:val="kk-KZ"/>
              </w:rPr>
            </w:pPr>
            <w:r w:rsidRPr="00731FEF">
              <w:rPr>
                <w:rFonts w:ascii="Segoe UI Symbol" w:eastAsia="Times New Roman" w:hAnsi="Segoe UI Symbol" w:cs="Segoe UI Symbol"/>
                <w:sz w:val="24"/>
                <w:szCs w:val="24"/>
                <w:lang w:val="kk-KZ"/>
              </w:rPr>
              <w:t>✓</w:t>
            </w:r>
          </w:p>
        </w:tc>
        <w:tc>
          <w:tcPr>
            <w:tcW w:w="1490" w:type="dxa"/>
          </w:tcPr>
          <w:p w14:paraId="41C44795" w14:textId="70336087" w:rsidR="007B0781" w:rsidRPr="00731FEF" w:rsidRDefault="007B0781" w:rsidP="00C8213F">
            <w:pPr>
              <w:spacing w:line="240" w:lineRule="auto"/>
              <w:jc w:val="center"/>
              <w:rPr>
                <w:rFonts w:ascii="Times New Roman" w:hAnsi="Times New Roman"/>
                <w:bCs/>
                <w:sz w:val="24"/>
                <w:szCs w:val="24"/>
                <w:lang w:val="kk-KZ"/>
              </w:rPr>
            </w:pPr>
            <w:r w:rsidRPr="00731FEF">
              <w:rPr>
                <w:rFonts w:ascii="Segoe UI Symbol" w:eastAsia="Times New Roman" w:hAnsi="Segoe UI Symbol" w:cs="Segoe UI Symbol"/>
                <w:sz w:val="24"/>
                <w:szCs w:val="24"/>
                <w:lang w:val="kk-KZ"/>
              </w:rPr>
              <w:t>✓</w:t>
            </w:r>
          </w:p>
        </w:tc>
        <w:tc>
          <w:tcPr>
            <w:tcW w:w="2215" w:type="dxa"/>
          </w:tcPr>
          <w:p w14:paraId="21FB0329" w14:textId="7E0B1DF0" w:rsidR="007B0781" w:rsidRPr="00731FEF" w:rsidRDefault="007B0781" w:rsidP="00C8213F">
            <w:pPr>
              <w:spacing w:line="240" w:lineRule="auto"/>
              <w:jc w:val="center"/>
              <w:rPr>
                <w:rFonts w:ascii="Times New Roman" w:hAnsi="Times New Roman"/>
                <w:bCs/>
                <w:sz w:val="24"/>
                <w:szCs w:val="24"/>
                <w:lang w:val="kk-KZ"/>
              </w:rPr>
            </w:pPr>
            <w:r w:rsidRPr="00731FEF">
              <w:rPr>
                <w:rFonts w:ascii="Segoe UI Symbol" w:eastAsia="Times New Roman" w:hAnsi="Segoe UI Symbol" w:cs="Segoe UI Symbol"/>
                <w:sz w:val="24"/>
                <w:szCs w:val="24"/>
                <w:lang w:val="kk-KZ"/>
              </w:rPr>
              <w:t>✓</w:t>
            </w:r>
          </w:p>
        </w:tc>
      </w:tr>
    </w:tbl>
    <w:p w14:paraId="788B7476" w14:textId="18FFCB81" w:rsidR="007B0781" w:rsidRPr="00731FEF" w:rsidRDefault="007B0781" w:rsidP="00C8213F">
      <w:pPr>
        <w:spacing w:after="0" w:line="240" w:lineRule="auto"/>
        <w:ind w:firstLine="567"/>
        <w:jc w:val="both"/>
        <w:rPr>
          <w:rFonts w:ascii="Times New Roman" w:hAnsi="Times New Roman"/>
          <w:bCs/>
          <w:sz w:val="28"/>
          <w:szCs w:val="28"/>
          <w:lang w:val="kk-KZ"/>
        </w:rPr>
      </w:pPr>
    </w:p>
    <w:p w14:paraId="14DB306D" w14:textId="77777777" w:rsidR="00A70DD0" w:rsidRPr="00731FEF" w:rsidRDefault="00A70DD0"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Эксперимент нәтижесінің оқу үдерісіне енгізілгенін дәлелдеу үшін пән силлабустары, кафедралық хаттамалар және енгізу актілері жинақталды.</w:t>
      </w:r>
    </w:p>
    <w:p w14:paraId="2CCB0E50" w14:textId="77777777" w:rsidR="00C948F4" w:rsidRPr="00731FEF" w:rsidRDefault="00C948F4" w:rsidP="00C8213F">
      <w:pPr>
        <w:spacing w:after="0" w:line="240" w:lineRule="auto"/>
        <w:ind w:firstLine="567"/>
        <w:jc w:val="both"/>
        <w:rPr>
          <w:rFonts w:ascii="Times New Roman" w:hAnsi="Times New Roman"/>
          <w:bCs/>
          <w:sz w:val="28"/>
          <w:szCs w:val="28"/>
          <w:lang w:val="kk-KZ"/>
        </w:rPr>
      </w:pPr>
    </w:p>
    <w:p w14:paraId="37DD8AC2" w14:textId="6D385EF2" w:rsidR="00A70DD0" w:rsidRPr="00731FEF" w:rsidRDefault="00A70DD0" w:rsidP="00C8213F">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Кесте 31 - Нәтижені оқу үдерісіне енгізу картасы (пән, тақырып, аудитория және дәлел құжаты)</w:t>
      </w:r>
    </w:p>
    <w:p w14:paraId="269F5450" w14:textId="49725834" w:rsidR="00DD3D1E" w:rsidRPr="00731FEF" w:rsidRDefault="00DD3D1E" w:rsidP="00C8213F">
      <w:pPr>
        <w:spacing w:after="0" w:line="240" w:lineRule="auto"/>
        <w:ind w:firstLine="567"/>
        <w:jc w:val="both"/>
        <w:rPr>
          <w:rFonts w:ascii="Times New Roman" w:eastAsia="Times New Roman" w:hAnsi="Times New Roman"/>
          <w:bCs/>
          <w:sz w:val="28"/>
          <w:szCs w:val="28"/>
          <w:lang w:val="kk-KZ"/>
        </w:rPr>
      </w:pPr>
    </w:p>
    <w:tbl>
      <w:tblPr>
        <w:tblStyle w:val="af6"/>
        <w:tblW w:w="0" w:type="auto"/>
        <w:tblLook w:val="04A0" w:firstRow="1" w:lastRow="0" w:firstColumn="1" w:lastColumn="0" w:noHBand="0" w:noVBand="1"/>
      </w:tblPr>
      <w:tblGrid>
        <w:gridCol w:w="1209"/>
        <w:gridCol w:w="1905"/>
        <w:gridCol w:w="2268"/>
        <w:gridCol w:w="1134"/>
        <w:gridCol w:w="1559"/>
        <w:gridCol w:w="1887"/>
      </w:tblGrid>
      <w:tr w:rsidR="00731FEF" w:rsidRPr="00731FEF" w14:paraId="38A33BFD" w14:textId="77777777" w:rsidTr="007E65FE">
        <w:tc>
          <w:tcPr>
            <w:tcW w:w="1209" w:type="dxa"/>
            <w:vAlign w:val="center"/>
          </w:tcPr>
          <w:p w14:paraId="567A3598" w14:textId="795D01ED"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
                <w:sz w:val="24"/>
                <w:szCs w:val="24"/>
                <w:lang w:val="kk-KZ"/>
              </w:rPr>
              <w:t>База</w:t>
            </w:r>
          </w:p>
        </w:tc>
        <w:tc>
          <w:tcPr>
            <w:tcW w:w="1905" w:type="dxa"/>
            <w:vAlign w:val="center"/>
          </w:tcPr>
          <w:p w14:paraId="2966E91A" w14:textId="001FE4E7"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
                <w:sz w:val="24"/>
                <w:szCs w:val="24"/>
                <w:lang w:val="kk-KZ"/>
              </w:rPr>
              <w:t>Пән/модуль</w:t>
            </w:r>
          </w:p>
        </w:tc>
        <w:tc>
          <w:tcPr>
            <w:tcW w:w="2268" w:type="dxa"/>
            <w:vAlign w:val="center"/>
          </w:tcPr>
          <w:p w14:paraId="6C095EF6" w14:textId="629D1283"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
                <w:sz w:val="24"/>
                <w:szCs w:val="24"/>
                <w:lang w:val="kk-KZ"/>
              </w:rPr>
              <w:t>Енгізілген тақырыптар</w:t>
            </w:r>
          </w:p>
        </w:tc>
        <w:tc>
          <w:tcPr>
            <w:tcW w:w="1134" w:type="dxa"/>
            <w:vAlign w:val="center"/>
          </w:tcPr>
          <w:p w14:paraId="3E8CFF60" w14:textId="3EDC05F5"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
                <w:sz w:val="24"/>
                <w:szCs w:val="24"/>
                <w:lang w:val="kk-KZ"/>
              </w:rPr>
              <w:t>Курс, топ</w:t>
            </w:r>
          </w:p>
        </w:tc>
        <w:tc>
          <w:tcPr>
            <w:tcW w:w="1559" w:type="dxa"/>
            <w:vAlign w:val="center"/>
          </w:tcPr>
          <w:p w14:paraId="422DD107" w14:textId="19DD4C1E"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
                <w:sz w:val="24"/>
                <w:szCs w:val="24"/>
                <w:lang w:val="kk-KZ"/>
              </w:rPr>
              <w:t>Қамтылған студент</w:t>
            </w:r>
          </w:p>
        </w:tc>
        <w:tc>
          <w:tcPr>
            <w:tcW w:w="1887" w:type="dxa"/>
            <w:vAlign w:val="center"/>
          </w:tcPr>
          <w:p w14:paraId="72B8DA7F" w14:textId="59BDD2A5"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
                <w:sz w:val="24"/>
                <w:szCs w:val="24"/>
                <w:lang w:val="kk-KZ"/>
              </w:rPr>
              <w:t>Дәлел құжаты</w:t>
            </w:r>
          </w:p>
        </w:tc>
      </w:tr>
      <w:tr w:rsidR="00731FEF" w:rsidRPr="00731FEF" w14:paraId="67426C01" w14:textId="77777777" w:rsidTr="007E65FE">
        <w:tc>
          <w:tcPr>
            <w:tcW w:w="1209" w:type="dxa"/>
          </w:tcPr>
          <w:p w14:paraId="69412A81" w14:textId="679F0703"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ҚызҰПУ</w:t>
            </w:r>
          </w:p>
        </w:tc>
        <w:tc>
          <w:tcPr>
            <w:tcW w:w="1905" w:type="dxa"/>
          </w:tcPr>
          <w:p w14:paraId="04088FA7" w14:textId="54860A04"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Қазақ әдебиетін оқыту әдістемесі</w:t>
            </w:r>
          </w:p>
        </w:tc>
        <w:tc>
          <w:tcPr>
            <w:tcW w:w="2268" w:type="dxa"/>
          </w:tcPr>
          <w:p w14:paraId="577BA5A6" w14:textId="353B1F09"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hAnsi="Times New Roman"/>
                <w:sz w:val="24"/>
                <w:szCs w:val="24"/>
                <w:lang w:val="kk-KZ"/>
              </w:rPr>
              <w:t>Майлин шығармаларын пайымдау; дәлел картасы</w:t>
            </w:r>
          </w:p>
        </w:tc>
        <w:tc>
          <w:tcPr>
            <w:tcW w:w="1134" w:type="dxa"/>
          </w:tcPr>
          <w:p w14:paraId="3D8EC30C" w14:textId="38225F1B"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3 курс</w:t>
            </w:r>
          </w:p>
        </w:tc>
        <w:tc>
          <w:tcPr>
            <w:tcW w:w="1559" w:type="dxa"/>
          </w:tcPr>
          <w:p w14:paraId="28DD72DC" w14:textId="19A7698D"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60</w:t>
            </w:r>
          </w:p>
        </w:tc>
        <w:tc>
          <w:tcPr>
            <w:tcW w:w="1887" w:type="dxa"/>
          </w:tcPr>
          <w:p w14:paraId="528C310C" w14:textId="4688F86D"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Енгізу актісі (2025)</w:t>
            </w:r>
          </w:p>
        </w:tc>
      </w:tr>
      <w:tr w:rsidR="00731FEF" w:rsidRPr="00731FEF" w14:paraId="79333C35" w14:textId="77777777" w:rsidTr="007E65FE">
        <w:tc>
          <w:tcPr>
            <w:tcW w:w="1209" w:type="dxa"/>
          </w:tcPr>
          <w:p w14:paraId="7A36499C" w14:textId="47D7D28A"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ҚызҰПУ</w:t>
            </w:r>
          </w:p>
        </w:tc>
        <w:tc>
          <w:tcPr>
            <w:tcW w:w="1905" w:type="dxa"/>
          </w:tcPr>
          <w:p w14:paraId="0FB2F16B" w14:textId="5099B946"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ХХ ғасыр қазақ әдебиеті</w:t>
            </w:r>
          </w:p>
        </w:tc>
        <w:tc>
          <w:tcPr>
            <w:tcW w:w="2268" w:type="dxa"/>
          </w:tcPr>
          <w:p w14:paraId="5EE44034" w14:textId="3465A0A6"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hAnsi="Times New Roman"/>
                <w:sz w:val="24"/>
                <w:szCs w:val="24"/>
                <w:lang w:val="kk-KZ"/>
              </w:rPr>
              <w:t>1900-1950 контекстінде Б.Майлин</w:t>
            </w:r>
          </w:p>
        </w:tc>
        <w:tc>
          <w:tcPr>
            <w:tcW w:w="1134" w:type="dxa"/>
          </w:tcPr>
          <w:p w14:paraId="757FFCC7" w14:textId="39D0E190"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3 курс</w:t>
            </w:r>
          </w:p>
        </w:tc>
        <w:tc>
          <w:tcPr>
            <w:tcW w:w="1559" w:type="dxa"/>
          </w:tcPr>
          <w:p w14:paraId="4A116217" w14:textId="1D6A2250"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60</w:t>
            </w:r>
          </w:p>
        </w:tc>
        <w:tc>
          <w:tcPr>
            <w:tcW w:w="1887" w:type="dxa"/>
          </w:tcPr>
          <w:p w14:paraId="044844DA" w14:textId="77777777" w:rsidR="007E65FE" w:rsidRPr="00731FEF" w:rsidRDefault="007E65FE"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sz w:val="24"/>
                <w:szCs w:val="24"/>
                <w:lang w:val="kk-KZ"/>
              </w:rPr>
              <w:t>Силлабус</w:t>
            </w:r>
          </w:p>
          <w:p w14:paraId="17ECF9AE" w14:textId="05896DDC"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/хаттама</w:t>
            </w:r>
          </w:p>
        </w:tc>
      </w:tr>
      <w:tr w:rsidR="00731FEF" w:rsidRPr="00731FEF" w14:paraId="78636049" w14:textId="77777777" w:rsidTr="007E65FE">
        <w:tc>
          <w:tcPr>
            <w:tcW w:w="1209" w:type="dxa"/>
          </w:tcPr>
          <w:p w14:paraId="3D99BFB4" w14:textId="70B06A65"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Абай ат. ҚазҰПУ</w:t>
            </w:r>
          </w:p>
        </w:tc>
        <w:tc>
          <w:tcPr>
            <w:tcW w:w="1905" w:type="dxa"/>
          </w:tcPr>
          <w:p w14:paraId="4E5C3F5F" w14:textId="3AEE9370"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Қазақ әдебиетін оқыту әдістемесі</w:t>
            </w:r>
          </w:p>
        </w:tc>
        <w:tc>
          <w:tcPr>
            <w:tcW w:w="2268" w:type="dxa"/>
          </w:tcPr>
          <w:p w14:paraId="43F7F754" w14:textId="6D9AF525"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Оқу-ағарту идеясы, кейс тапсырма</w:t>
            </w:r>
          </w:p>
        </w:tc>
        <w:tc>
          <w:tcPr>
            <w:tcW w:w="1134" w:type="dxa"/>
          </w:tcPr>
          <w:p w14:paraId="1AD826DD" w14:textId="6CBB74E4"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3 курс</w:t>
            </w:r>
          </w:p>
        </w:tc>
        <w:tc>
          <w:tcPr>
            <w:tcW w:w="1559" w:type="dxa"/>
          </w:tcPr>
          <w:p w14:paraId="71579B7D" w14:textId="6E8030C2"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65</w:t>
            </w:r>
          </w:p>
        </w:tc>
        <w:tc>
          <w:tcPr>
            <w:tcW w:w="1887" w:type="dxa"/>
          </w:tcPr>
          <w:p w14:paraId="48F4F4E2" w14:textId="46DB6BE7"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Енгізу актісі (2025)</w:t>
            </w:r>
          </w:p>
        </w:tc>
      </w:tr>
      <w:tr w:rsidR="00731FEF" w:rsidRPr="00731FEF" w14:paraId="15BD32DF" w14:textId="77777777" w:rsidTr="007E65FE">
        <w:tc>
          <w:tcPr>
            <w:tcW w:w="1209" w:type="dxa"/>
          </w:tcPr>
          <w:p w14:paraId="1771B6B9" w14:textId="6AC74645"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Абай ат. ҚазҰПУ</w:t>
            </w:r>
          </w:p>
        </w:tc>
        <w:tc>
          <w:tcPr>
            <w:tcW w:w="1905" w:type="dxa"/>
          </w:tcPr>
          <w:p w14:paraId="007BA7C2" w14:textId="79DFBE99"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hAnsi="Times New Roman"/>
                <w:sz w:val="24"/>
                <w:szCs w:val="24"/>
                <w:lang w:val="kk-KZ"/>
              </w:rPr>
              <w:t>Көркем шығарманы танымдық тұрғыдан оқыту</w:t>
            </w:r>
          </w:p>
        </w:tc>
        <w:tc>
          <w:tcPr>
            <w:tcW w:w="2268" w:type="dxa"/>
          </w:tcPr>
          <w:p w14:paraId="22DF7B12" w14:textId="179FE567"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Аргументативті эссе, рубрика</w:t>
            </w:r>
          </w:p>
        </w:tc>
        <w:tc>
          <w:tcPr>
            <w:tcW w:w="1134" w:type="dxa"/>
          </w:tcPr>
          <w:p w14:paraId="728120DA" w14:textId="6C305098"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3 курс</w:t>
            </w:r>
          </w:p>
        </w:tc>
        <w:tc>
          <w:tcPr>
            <w:tcW w:w="1559" w:type="dxa"/>
          </w:tcPr>
          <w:p w14:paraId="5ED64331" w14:textId="1490CF8E"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65</w:t>
            </w:r>
          </w:p>
        </w:tc>
        <w:tc>
          <w:tcPr>
            <w:tcW w:w="1887" w:type="dxa"/>
          </w:tcPr>
          <w:p w14:paraId="5CDC97EC" w14:textId="127749A3"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Апробация есебі</w:t>
            </w:r>
          </w:p>
        </w:tc>
      </w:tr>
      <w:tr w:rsidR="007E65FE" w:rsidRPr="00731FEF" w14:paraId="2F151232" w14:textId="77777777" w:rsidTr="007E65FE">
        <w:tc>
          <w:tcPr>
            <w:tcW w:w="1209" w:type="dxa"/>
          </w:tcPr>
          <w:p w14:paraId="16554B56" w14:textId="6A78B6CC"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Екі база</w:t>
            </w:r>
          </w:p>
        </w:tc>
        <w:tc>
          <w:tcPr>
            <w:tcW w:w="1905" w:type="dxa"/>
          </w:tcPr>
          <w:p w14:paraId="6137F02A" w14:textId="340999AF"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Портфолио</w:t>
            </w:r>
          </w:p>
        </w:tc>
        <w:tc>
          <w:tcPr>
            <w:tcW w:w="2268" w:type="dxa"/>
          </w:tcPr>
          <w:p w14:paraId="3A0577DD" w14:textId="6F59A5CA"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Эссе, микросабақ, рефлексия</w:t>
            </w:r>
          </w:p>
        </w:tc>
        <w:tc>
          <w:tcPr>
            <w:tcW w:w="1134" w:type="dxa"/>
          </w:tcPr>
          <w:p w14:paraId="7ED435BE" w14:textId="5D3A20B4"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ЭТ/БТ</w:t>
            </w:r>
          </w:p>
        </w:tc>
        <w:tc>
          <w:tcPr>
            <w:tcW w:w="1559" w:type="dxa"/>
          </w:tcPr>
          <w:p w14:paraId="2E1EBFC6" w14:textId="1A059001"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114</w:t>
            </w:r>
          </w:p>
        </w:tc>
        <w:tc>
          <w:tcPr>
            <w:tcW w:w="1887" w:type="dxa"/>
          </w:tcPr>
          <w:p w14:paraId="6CAFCB3F" w14:textId="62723E71"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sz w:val="24"/>
                <w:szCs w:val="24"/>
                <w:lang w:val="kk-KZ"/>
              </w:rPr>
              <w:t>Портфолио ведомосі</w:t>
            </w:r>
          </w:p>
        </w:tc>
      </w:tr>
    </w:tbl>
    <w:p w14:paraId="3C809AF3" w14:textId="77777777" w:rsidR="007E65FE" w:rsidRPr="00731FEF" w:rsidRDefault="007E65FE" w:rsidP="00C8213F">
      <w:pPr>
        <w:spacing w:after="0" w:line="240" w:lineRule="auto"/>
        <w:ind w:firstLine="567"/>
        <w:jc w:val="both"/>
        <w:rPr>
          <w:rFonts w:ascii="Times New Roman" w:hAnsi="Times New Roman"/>
          <w:sz w:val="28"/>
          <w:szCs w:val="28"/>
          <w:lang w:val="kk-KZ"/>
        </w:rPr>
      </w:pPr>
    </w:p>
    <w:p w14:paraId="3693649E" w14:textId="3AAA90C5" w:rsidR="00A70DD0" w:rsidRPr="00731FEF" w:rsidRDefault="00A70DD0"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Төмендегі өзіндік тексеру парағы 2.4 бөлімін финалдық редакциялауға арналған: әр тармаққа дерек көзі байланыстырылса, негізгі талаптар толық жабылады.</w:t>
      </w:r>
    </w:p>
    <w:p w14:paraId="03F6B5F8" w14:textId="77777777" w:rsidR="007E65FE" w:rsidRPr="00731FEF" w:rsidRDefault="007E65FE" w:rsidP="00C8213F">
      <w:pPr>
        <w:spacing w:after="0" w:line="240" w:lineRule="auto"/>
        <w:ind w:firstLine="567"/>
        <w:jc w:val="both"/>
        <w:rPr>
          <w:rFonts w:ascii="Times New Roman" w:hAnsi="Times New Roman"/>
          <w:sz w:val="28"/>
          <w:szCs w:val="28"/>
          <w:lang w:val="kk-KZ"/>
        </w:rPr>
      </w:pPr>
    </w:p>
    <w:p w14:paraId="4F87D7CA" w14:textId="1A751F24" w:rsidR="00A70DD0" w:rsidRPr="00731FEF" w:rsidRDefault="00A70DD0"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Кесте 32 - </w:t>
      </w:r>
      <w:r w:rsidR="00782D8C" w:rsidRPr="00731FEF">
        <w:rPr>
          <w:rFonts w:ascii="Times New Roman" w:hAnsi="Times New Roman"/>
          <w:sz w:val="28"/>
          <w:szCs w:val="28"/>
          <w:lang w:val="kk-KZ"/>
        </w:rPr>
        <w:t>Ө</w:t>
      </w:r>
      <w:r w:rsidRPr="00731FEF">
        <w:rPr>
          <w:rFonts w:ascii="Times New Roman" w:hAnsi="Times New Roman"/>
          <w:sz w:val="28"/>
          <w:szCs w:val="28"/>
          <w:lang w:val="kk-KZ"/>
        </w:rPr>
        <w:t>зіндік тексеру парағы</w:t>
      </w:r>
    </w:p>
    <w:p w14:paraId="2C9CED25" w14:textId="77777777" w:rsidR="007E65FE" w:rsidRPr="00731FEF" w:rsidRDefault="007E65FE" w:rsidP="00C8213F">
      <w:pPr>
        <w:spacing w:after="0" w:line="240" w:lineRule="auto"/>
        <w:ind w:firstLine="567"/>
        <w:jc w:val="both"/>
        <w:rPr>
          <w:rFonts w:ascii="Times New Roman" w:hAnsi="Times New Roman"/>
          <w:sz w:val="28"/>
          <w:szCs w:val="28"/>
          <w:lang w:val="kk-KZ"/>
        </w:rPr>
      </w:pPr>
    </w:p>
    <w:tbl>
      <w:tblPr>
        <w:tblStyle w:val="af6"/>
        <w:tblW w:w="0" w:type="auto"/>
        <w:jc w:val="center"/>
        <w:tblLook w:val="04A0" w:firstRow="1" w:lastRow="0" w:firstColumn="1" w:lastColumn="0" w:noHBand="0" w:noVBand="1"/>
      </w:tblPr>
      <w:tblGrid>
        <w:gridCol w:w="2578"/>
        <w:gridCol w:w="2450"/>
        <w:gridCol w:w="2475"/>
        <w:gridCol w:w="2459"/>
      </w:tblGrid>
      <w:tr w:rsidR="00731FEF" w:rsidRPr="00731FEF" w14:paraId="6A87F43F" w14:textId="77777777" w:rsidTr="007E65FE">
        <w:trPr>
          <w:jc w:val="center"/>
        </w:trPr>
        <w:tc>
          <w:tcPr>
            <w:tcW w:w="2578" w:type="dxa"/>
            <w:vAlign w:val="center"/>
          </w:tcPr>
          <w:p w14:paraId="257766D5" w14:textId="333DB9BB"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b/>
                <w:sz w:val="24"/>
                <w:szCs w:val="24"/>
                <w:lang w:val="kk-KZ"/>
              </w:rPr>
              <w:t>Бақылау сұрағы</w:t>
            </w:r>
          </w:p>
        </w:tc>
        <w:tc>
          <w:tcPr>
            <w:tcW w:w="2450" w:type="dxa"/>
            <w:vAlign w:val="center"/>
          </w:tcPr>
          <w:p w14:paraId="70B0CA99" w14:textId="620B0F3A"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b/>
                <w:sz w:val="24"/>
                <w:szCs w:val="24"/>
                <w:lang w:val="kk-KZ"/>
              </w:rPr>
              <w:t>Қай жерде ашылған</w:t>
            </w:r>
          </w:p>
        </w:tc>
        <w:tc>
          <w:tcPr>
            <w:tcW w:w="2475" w:type="dxa"/>
            <w:vAlign w:val="center"/>
          </w:tcPr>
          <w:p w14:paraId="49594BE3" w14:textId="5D540B2C"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b/>
                <w:sz w:val="24"/>
                <w:szCs w:val="24"/>
                <w:lang w:val="kk-KZ"/>
              </w:rPr>
              <w:t>Дәлел/көрсеткіш</w:t>
            </w:r>
          </w:p>
        </w:tc>
        <w:tc>
          <w:tcPr>
            <w:tcW w:w="2459" w:type="dxa"/>
            <w:vAlign w:val="center"/>
          </w:tcPr>
          <w:p w14:paraId="01C12A7F" w14:textId="7C3D6E6C"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b/>
                <w:sz w:val="24"/>
                <w:szCs w:val="24"/>
                <w:lang w:val="kk-KZ"/>
              </w:rPr>
              <w:t>Қалдық тәуекел</w:t>
            </w:r>
          </w:p>
        </w:tc>
      </w:tr>
      <w:tr w:rsidR="00731FEF" w:rsidRPr="00731FEF" w14:paraId="5BCBF927" w14:textId="77777777" w:rsidTr="007E65FE">
        <w:trPr>
          <w:jc w:val="center"/>
        </w:trPr>
        <w:tc>
          <w:tcPr>
            <w:tcW w:w="2578" w:type="dxa"/>
            <w:vAlign w:val="center"/>
          </w:tcPr>
          <w:p w14:paraId="40BF44E8" w14:textId="3B2240EF"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1</w:t>
            </w:r>
          </w:p>
        </w:tc>
        <w:tc>
          <w:tcPr>
            <w:tcW w:w="2450" w:type="dxa"/>
            <w:vAlign w:val="center"/>
          </w:tcPr>
          <w:p w14:paraId="04C3562C" w14:textId="2C21DCA7"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2</w:t>
            </w:r>
          </w:p>
        </w:tc>
        <w:tc>
          <w:tcPr>
            <w:tcW w:w="2475" w:type="dxa"/>
            <w:vAlign w:val="center"/>
          </w:tcPr>
          <w:p w14:paraId="54CD79F3" w14:textId="2A1AC59E"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3</w:t>
            </w:r>
          </w:p>
        </w:tc>
        <w:tc>
          <w:tcPr>
            <w:tcW w:w="2459" w:type="dxa"/>
            <w:vAlign w:val="center"/>
          </w:tcPr>
          <w:p w14:paraId="69CC404F" w14:textId="601BF4CB" w:rsidR="007E65FE" w:rsidRPr="00731FEF" w:rsidRDefault="007E65FE" w:rsidP="00C8213F">
            <w:pPr>
              <w:spacing w:line="240" w:lineRule="auto"/>
              <w:jc w:val="center"/>
              <w:rPr>
                <w:rFonts w:ascii="Times New Roman" w:eastAsia="Times New Roman" w:hAnsi="Times New Roman"/>
                <w:bCs/>
                <w:sz w:val="24"/>
                <w:szCs w:val="24"/>
                <w:lang w:val="kk-KZ"/>
              </w:rPr>
            </w:pPr>
            <w:r w:rsidRPr="00731FEF">
              <w:rPr>
                <w:rFonts w:ascii="Times New Roman" w:eastAsia="Times New Roman" w:hAnsi="Times New Roman"/>
                <w:bCs/>
                <w:sz w:val="24"/>
                <w:szCs w:val="24"/>
                <w:lang w:val="kk-KZ"/>
              </w:rPr>
              <w:t>4</w:t>
            </w:r>
          </w:p>
        </w:tc>
      </w:tr>
      <w:tr w:rsidR="00731FEF" w:rsidRPr="00731FEF" w14:paraId="2212F857" w14:textId="77777777" w:rsidTr="007E65FE">
        <w:trPr>
          <w:jc w:val="center"/>
        </w:trPr>
        <w:tc>
          <w:tcPr>
            <w:tcW w:w="2578" w:type="dxa"/>
            <w:tcBorders>
              <w:bottom w:val="single" w:sz="4" w:space="0" w:color="auto"/>
            </w:tcBorders>
          </w:tcPr>
          <w:p w14:paraId="7CB1F1DF" w14:textId="5BC22476"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Психологиялық қыр өлшенді ме?</w:t>
            </w:r>
          </w:p>
        </w:tc>
        <w:tc>
          <w:tcPr>
            <w:tcW w:w="2450" w:type="dxa"/>
            <w:tcBorders>
              <w:bottom w:val="single" w:sz="4" w:space="0" w:color="auto"/>
            </w:tcBorders>
          </w:tcPr>
          <w:p w14:paraId="5198F8D0" w14:textId="41FDAD31"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2.4 мәтін + Кесте 16-17</w:t>
            </w:r>
          </w:p>
        </w:tc>
        <w:tc>
          <w:tcPr>
            <w:tcW w:w="2475" w:type="dxa"/>
            <w:tcBorders>
              <w:bottom w:val="single" w:sz="4" w:space="0" w:color="auto"/>
            </w:tcBorders>
          </w:tcPr>
          <w:p w14:paraId="748E26B1" w14:textId="3BEA00FA"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Уәж, эмпатия, рефлексия дерегі</w:t>
            </w:r>
          </w:p>
        </w:tc>
        <w:tc>
          <w:tcPr>
            <w:tcW w:w="2459" w:type="dxa"/>
            <w:tcBorders>
              <w:bottom w:val="single" w:sz="4" w:space="0" w:color="auto"/>
            </w:tcBorders>
          </w:tcPr>
          <w:p w14:paraId="0C6F3A0F" w14:textId="1B3437F0"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Әлеуметтік қалаулы жауап</w:t>
            </w:r>
          </w:p>
        </w:tc>
      </w:tr>
      <w:tr w:rsidR="00731FEF" w:rsidRPr="00731FEF" w14:paraId="638FA822" w14:textId="77777777" w:rsidTr="007E65FE">
        <w:trPr>
          <w:jc w:val="center"/>
        </w:trPr>
        <w:tc>
          <w:tcPr>
            <w:tcW w:w="2578" w:type="dxa"/>
            <w:tcBorders>
              <w:bottom w:val="single" w:sz="4" w:space="0" w:color="E7E6E6" w:themeColor="background2"/>
            </w:tcBorders>
          </w:tcPr>
          <w:p w14:paraId="4CCDDF7F" w14:textId="3D529FBF"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Өлшемділік бар ма (критерий/индикатор)?</w:t>
            </w:r>
          </w:p>
        </w:tc>
        <w:tc>
          <w:tcPr>
            <w:tcW w:w="2450" w:type="dxa"/>
            <w:tcBorders>
              <w:bottom w:val="single" w:sz="4" w:space="0" w:color="E7E6E6" w:themeColor="background2"/>
            </w:tcBorders>
          </w:tcPr>
          <w:p w14:paraId="1103E654" w14:textId="25C726A6"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Кесте 6-7</w:t>
            </w:r>
          </w:p>
        </w:tc>
        <w:tc>
          <w:tcPr>
            <w:tcW w:w="2475" w:type="dxa"/>
            <w:tcBorders>
              <w:bottom w:val="single" w:sz="4" w:space="0" w:color="E7E6E6" w:themeColor="background2"/>
            </w:tcBorders>
          </w:tcPr>
          <w:p w14:paraId="5DA7DA2A" w14:textId="642273FC"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Рубрика, бақылау парағы</w:t>
            </w:r>
          </w:p>
        </w:tc>
        <w:tc>
          <w:tcPr>
            <w:tcW w:w="2459" w:type="dxa"/>
            <w:tcBorders>
              <w:bottom w:val="single" w:sz="4" w:space="0" w:color="E7E6E6" w:themeColor="background2"/>
            </w:tcBorders>
          </w:tcPr>
          <w:p w14:paraId="0B695933" w14:textId="18C887E8"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Критерийді дәл жазу</w:t>
            </w:r>
          </w:p>
        </w:tc>
      </w:tr>
    </w:tbl>
    <w:p w14:paraId="1031F77D" w14:textId="1B427CC9" w:rsidR="007E65FE" w:rsidRPr="00731FEF" w:rsidRDefault="007E65FE" w:rsidP="00C8213F">
      <w:pPr>
        <w:spacing w:after="0" w:line="240" w:lineRule="auto"/>
        <w:rPr>
          <w:rFonts w:ascii="Times New Roman" w:hAnsi="Times New Roman"/>
        </w:rPr>
      </w:pPr>
      <w:r w:rsidRPr="00731FEF">
        <w:rPr>
          <w:rFonts w:ascii="Times New Roman" w:hAnsi="Times New Roman"/>
        </w:rPr>
        <w:br w:type="page"/>
      </w:r>
    </w:p>
    <w:p w14:paraId="60B9E46A" w14:textId="3975D319" w:rsidR="007E65FE" w:rsidRPr="00731FEF" w:rsidRDefault="007E65FE" w:rsidP="00C8213F">
      <w:pPr>
        <w:spacing w:after="0" w:line="240" w:lineRule="auto"/>
        <w:rPr>
          <w:rFonts w:ascii="Times New Roman" w:hAnsi="Times New Roman"/>
          <w:sz w:val="28"/>
          <w:szCs w:val="28"/>
          <w:lang w:val="kk-KZ"/>
        </w:rPr>
      </w:pPr>
      <w:r w:rsidRPr="00731FEF">
        <w:rPr>
          <w:rFonts w:ascii="Times New Roman" w:hAnsi="Times New Roman"/>
          <w:sz w:val="28"/>
          <w:szCs w:val="28"/>
        </w:rPr>
        <w:lastRenderedPageBreak/>
        <w:t>32 – кестен</w:t>
      </w:r>
      <w:r w:rsidRPr="00731FEF">
        <w:rPr>
          <w:rFonts w:ascii="Times New Roman" w:hAnsi="Times New Roman"/>
          <w:sz w:val="28"/>
          <w:szCs w:val="28"/>
          <w:lang w:val="kk-KZ"/>
        </w:rPr>
        <w:t>ің жалғасы</w:t>
      </w:r>
    </w:p>
    <w:tbl>
      <w:tblPr>
        <w:tblStyle w:val="af6"/>
        <w:tblW w:w="0" w:type="auto"/>
        <w:jc w:val="center"/>
        <w:tblLook w:val="04A0" w:firstRow="1" w:lastRow="0" w:firstColumn="1" w:lastColumn="0" w:noHBand="0" w:noVBand="1"/>
      </w:tblPr>
      <w:tblGrid>
        <w:gridCol w:w="2578"/>
        <w:gridCol w:w="2450"/>
        <w:gridCol w:w="2475"/>
        <w:gridCol w:w="2459"/>
      </w:tblGrid>
      <w:tr w:rsidR="00731FEF" w:rsidRPr="00731FEF" w14:paraId="6E68B64B" w14:textId="77777777" w:rsidTr="005E1A3B">
        <w:trPr>
          <w:jc w:val="center"/>
        </w:trPr>
        <w:tc>
          <w:tcPr>
            <w:tcW w:w="2578" w:type="dxa"/>
            <w:vAlign w:val="center"/>
          </w:tcPr>
          <w:p w14:paraId="1FB491AE" w14:textId="0F71A5B9" w:rsidR="007E65FE" w:rsidRPr="00731FEF" w:rsidRDefault="007E65FE"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Cs/>
                <w:sz w:val="24"/>
                <w:szCs w:val="24"/>
                <w:lang w:val="kk-KZ"/>
              </w:rPr>
              <w:t>1</w:t>
            </w:r>
          </w:p>
        </w:tc>
        <w:tc>
          <w:tcPr>
            <w:tcW w:w="2450" w:type="dxa"/>
            <w:vAlign w:val="center"/>
          </w:tcPr>
          <w:p w14:paraId="6D458E6F" w14:textId="15EF59A4" w:rsidR="007E65FE" w:rsidRPr="00731FEF" w:rsidRDefault="007E65FE"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Cs/>
                <w:sz w:val="24"/>
                <w:szCs w:val="24"/>
                <w:lang w:val="kk-KZ"/>
              </w:rPr>
              <w:t>2</w:t>
            </w:r>
          </w:p>
        </w:tc>
        <w:tc>
          <w:tcPr>
            <w:tcW w:w="2475" w:type="dxa"/>
            <w:vAlign w:val="center"/>
          </w:tcPr>
          <w:p w14:paraId="20762A71" w14:textId="1A4E9B3B" w:rsidR="007E65FE" w:rsidRPr="00731FEF" w:rsidRDefault="007E65FE"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Cs/>
                <w:sz w:val="24"/>
                <w:szCs w:val="24"/>
                <w:lang w:val="kk-KZ"/>
              </w:rPr>
              <w:t>3</w:t>
            </w:r>
          </w:p>
        </w:tc>
        <w:tc>
          <w:tcPr>
            <w:tcW w:w="2459" w:type="dxa"/>
            <w:vAlign w:val="center"/>
          </w:tcPr>
          <w:p w14:paraId="7046FD1A" w14:textId="54A5F82E" w:rsidR="007E65FE" w:rsidRPr="00731FEF" w:rsidRDefault="007E65FE" w:rsidP="00C8213F">
            <w:pPr>
              <w:spacing w:line="240" w:lineRule="auto"/>
              <w:jc w:val="center"/>
              <w:rPr>
                <w:rFonts w:ascii="Times New Roman" w:eastAsia="Times New Roman" w:hAnsi="Times New Roman"/>
                <w:sz w:val="24"/>
                <w:szCs w:val="24"/>
                <w:lang w:val="kk-KZ"/>
              </w:rPr>
            </w:pPr>
            <w:r w:rsidRPr="00731FEF">
              <w:rPr>
                <w:rFonts w:ascii="Times New Roman" w:eastAsia="Times New Roman" w:hAnsi="Times New Roman"/>
                <w:bCs/>
                <w:sz w:val="24"/>
                <w:szCs w:val="24"/>
                <w:lang w:val="kk-KZ"/>
              </w:rPr>
              <w:t>4</w:t>
            </w:r>
          </w:p>
        </w:tc>
      </w:tr>
      <w:tr w:rsidR="00731FEF" w:rsidRPr="00731FEF" w14:paraId="0222DE04" w14:textId="77777777" w:rsidTr="007E65FE">
        <w:trPr>
          <w:jc w:val="center"/>
        </w:trPr>
        <w:tc>
          <w:tcPr>
            <w:tcW w:w="2578" w:type="dxa"/>
          </w:tcPr>
          <w:p w14:paraId="1931F972" w14:textId="2B8B0B01"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Статистика процедурасы толық па?</w:t>
            </w:r>
          </w:p>
        </w:tc>
        <w:tc>
          <w:tcPr>
            <w:tcW w:w="2450" w:type="dxa"/>
          </w:tcPr>
          <w:p w14:paraId="2D3B3CC4" w14:textId="408585C7"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Кесте 19-21</w:t>
            </w:r>
          </w:p>
        </w:tc>
        <w:tc>
          <w:tcPr>
            <w:tcW w:w="2475" w:type="dxa"/>
          </w:tcPr>
          <w:p w14:paraId="54970770" w14:textId="5D6A09A5"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p, d, үлес</w:t>
            </w:r>
          </w:p>
        </w:tc>
        <w:tc>
          <w:tcPr>
            <w:tcW w:w="2459" w:type="dxa"/>
          </w:tcPr>
          <w:p w14:paraId="41054488" w14:textId="4800DD6D"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Есептеу қателігі</w:t>
            </w:r>
          </w:p>
        </w:tc>
      </w:tr>
      <w:tr w:rsidR="00731FEF" w:rsidRPr="00731FEF" w14:paraId="4DCB7627" w14:textId="77777777" w:rsidTr="007E65FE">
        <w:trPr>
          <w:jc w:val="center"/>
        </w:trPr>
        <w:tc>
          <w:tcPr>
            <w:tcW w:w="2578" w:type="dxa"/>
          </w:tcPr>
          <w:p w14:paraId="0EABF34F" w14:textId="643B7A4F"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Сәйкестік (силлабус, оқу нәтижесі) көрсетілді ме?</w:t>
            </w:r>
          </w:p>
        </w:tc>
        <w:tc>
          <w:tcPr>
            <w:tcW w:w="2450" w:type="dxa"/>
          </w:tcPr>
          <w:p w14:paraId="75A1C57C" w14:textId="58D00F20"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Кесте 29</w:t>
            </w:r>
          </w:p>
        </w:tc>
        <w:tc>
          <w:tcPr>
            <w:tcW w:w="2475" w:type="dxa"/>
          </w:tcPr>
          <w:p w14:paraId="5A222832" w14:textId="40E12414"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Пәндер мен тақырыптар</w:t>
            </w:r>
          </w:p>
        </w:tc>
        <w:tc>
          <w:tcPr>
            <w:tcW w:w="2459" w:type="dxa"/>
          </w:tcPr>
          <w:p w14:paraId="6B6CF3A2" w14:textId="1831EADC"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Норматив жаңарту</w:t>
            </w:r>
          </w:p>
        </w:tc>
      </w:tr>
      <w:tr w:rsidR="00731FEF" w:rsidRPr="00731FEF" w14:paraId="5D6FDD7C" w14:textId="77777777" w:rsidTr="007E65FE">
        <w:trPr>
          <w:jc w:val="center"/>
        </w:trPr>
        <w:tc>
          <w:tcPr>
            <w:tcW w:w="2578" w:type="dxa"/>
          </w:tcPr>
          <w:p w14:paraId="2FB8EBBC" w14:textId="4E0BBA5C"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Топтар эквивалентті ме?</w:t>
            </w:r>
          </w:p>
        </w:tc>
        <w:tc>
          <w:tcPr>
            <w:tcW w:w="2450" w:type="dxa"/>
          </w:tcPr>
          <w:p w14:paraId="64386535" w14:textId="32F93D5B"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Кесте 4</w:t>
            </w:r>
          </w:p>
        </w:tc>
        <w:tc>
          <w:tcPr>
            <w:tcW w:w="2475" w:type="dxa"/>
          </w:tcPr>
          <w:p w14:paraId="628FA141" w14:textId="1EB38F0C"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Pre-test, GPA</w:t>
            </w:r>
          </w:p>
        </w:tc>
        <w:tc>
          <w:tcPr>
            <w:tcW w:w="2459" w:type="dxa"/>
          </w:tcPr>
          <w:p w14:paraId="3B2A363F" w14:textId="698381AB"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Іріктеу bias</w:t>
            </w:r>
          </w:p>
        </w:tc>
      </w:tr>
      <w:tr w:rsidR="00731FEF" w:rsidRPr="00731FEF" w14:paraId="09658CFB" w14:textId="77777777" w:rsidTr="007E65FE">
        <w:trPr>
          <w:jc w:val="center"/>
        </w:trPr>
        <w:tc>
          <w:tcPr>
            <w:tcW w:w="2578" w:type="dxa"/>
          </w:tcPr>
          <w:p w14:paraId="2790CCA5" w14:textId="751273CE"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Дерек көздері триангуляцияланды ма?</w:t>
            </w:r>
          </w:p>
        </w:tc>
        <w:tc>
          <w:tcPr>
            <w:tcW w:w="2450" w:type="dxa"/>
          </w:tcPr>
          <w:p w14:paraId="79078D4F" w14:textId="5FF19B3F"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Кесте 28</w:t>
            </w:r>
          </w:p>
        </w:tc>
        <w:tc>
          <w:tcPr>
            <w:tcW w:w="2475" w:type="dxa"/>
          </w:tcPr>
          <w:p w14:paraId="31C518D2" w14:textId="52DDB200"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Кемінде 3 дерек көзі</w:t>
            </w:r>
          </w:p>
        </w:tc>
        <w:tc>
          <w:tcPr>
            <w:tcW w:w="2459" w:type="dxa"/>
          </w:tcPr>
          <w:p w14:paraId="7155F359" w14:textId="1E029C58"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Кодтау сапасы</w:t>
            </w:r>
          </w:p>
        </w:tc>
      </w:tr>
      <w:tr w:rsidR="00731FEF" w:rsidRPr="00731FEF" w14:paraId="19375541" w14:textId="77777777" w:rsidTr="007E65FE">
        <w:trPr>
          <w:jc w:val="center"/>
        </w:trPr>
        <w:tc>
          <w:tcPr>
            <w:tcW w:w="2578" w:type="dxa"/>
          </w:tcPr>
          <w:p w14:paraId="17DE1F2D" w14:textId="6534967C"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Плагиаттың алдын алу шарасы бар ма?</w:t>
            </w:r>
          </w:p>
        </w:tc>
        <w:tc>
          <w:tcPr>
            <w:tcW w:w="2450" w:type="dxa"/>
          </w:tcPr>
          <w:p w14:paraId="3F5EB858" w14:textId="2D7E0DEE"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Кесте 18, 15</w:t>
            </w:r>
          </w:p>
        </w:tc>
        <w:tc>
          <w:tcPr>
            <w:tcW w:w="2475" w:type="dxa"/>
          </w:tcPr>
          <w:p w14:paraId="2FD2EE3F" w14:textId="57E9391A"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Сілтеме ережесі</w:t>
            </w:r>
          </w:p>
        </w:tc>
        <w:tc>
          <w:tcPr>
            <w:tcW w:w="2459" w:type="dxa"/>
          </w:tcPr>
          <w:p w14:paraId="4A0ABE67" w14:textId="29408BE3"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Дұрыс рәсімдеу</w:t>
            </w:r>
          </w:p>
        </w:tc>
      </w:tr>
      <w:tr w:rsidR="00731FEF" w:rsidRPr="00731FEF" w14:paraId="433760D0" w14:textId="77777777" w:rsidTr="007E65FE">
        <w:trPr>
          <w:jc w:val="center"/>
        </w:trPr>
        <w:tc>
          <w:tcPr>
            <w:tcW w:w="2578" w:type="dxa"/>
          </w:tcPr>
          <w:p w14:paraId="11808A04" w14:textId="2C435D75"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Енгізу актілері берілді ме?</w:t>
            </w:r>
          </w:p>
        </w:tc>
        <w:tc>
          <w:tcPr>
            <w:tcW w:w="2450" w:type="dxa"/>
          </w:tcPr>
          <w:p w14:paraId="0B3B78BF" w14:textId="2F650AC0"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Қосымша (скан)</w:t>
            </w:r>
          </w:p>
        </w:tc>
        <w:tc>
          <w:tcPr>
            <w:tcW w:w="2475" w:type="dxa"/>
          </w:tcPr>
          <w:p w14:paraId="03940132" w14:textId="525A38E6"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2 акт</w:t>
            </w:r>
          </w:p>
        </w:tc>
        <w:tc>
          <w:tcPr>
            <w:tcW w:w="2459" w:type="dxa"/>
          </w:tcPr>
          <w:p w14:paraId="5FFE8B6B" w14:textId="6A459E87"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Мөр/қолтаңба сапасы</w:t>
            </w:r>
          </w:p>
        </w:tc>
      </w:tr>
      <w:tr w:rsidR="00731FEF" w:rsidRPr="00731FEF" w14:paraId="7E4BEF9E" w14:textId="77777777" w:rsidTr="007E65FE">
        <w:trPr>
          <w:jc w:val="center"/>
        </w:trPr>
        <w:tc>
          <w:tcPr>
            <w:tcW w:w="2578" w:type="dxa"/>
          </w:tcPr>
          <w:p w14:paraId="3E89D657" w14:textId="0BDF8C1E"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Шектеулер мен келесі қадам бар ма?</w:t>
            </w:r>
          </w:p>
        </w:tc>
        <w:tc>
          <w:tcPr>
            <w:tcW w:w="2450" w:type="dxa"/>
          </w:tcPr>
          <w:p w14:paraId="48F0AC16" w14:textId="1A0F2408"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Қорытынды абзацтар</w:t>
            </w:r>
          </w:p>
        </w:tc>
        <w:tc>
          <w:tcPr>
            <w:tcW w:w="2475" w:type="dxa"/>
          </w:tcPr>
          <w:p w14:paraId="540691B9" w14:textId="51E6052C"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Шектеу тізімі</w:t>
            </w:r>
          </w:p>
        </w:tc>
        <w:tc>
          <w:tcPr>
            <w:tcW w:w="2459" w:type="dxa"/>
          </w:tcPr>
          <w:p w14:paraId="1B1135DC" w14:textId="006140A8"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Артық уәде</w:t>
            </w:r>
          </w:p>
        </w:tc>
      </w:tr>
      <w:tr w:rsidR="007E65FE" w:rsidRPr="00731FEF" w14:paraId="4B0E449D" w14:textId="77777777" w:rsidTr="007E65FE">
        <w:trPr>
          <w:jc w:val="center"/>
        </w:trPr>
        <w:tc>
          <w:tcPr>
            <w:tcW w:w="2578" w:type="dxa"/>
          </w:tcPr>
          <w:p w14:paraId="4234712A" w14:textId="2DFA0E13"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Кестелердегі n,% сәйкес пе?</w:t>
            </w:r>
          </w:p>
        </w:tc>
        <w:tc>
          <w:tcPr>
            <w:tcW w:w="2450" w:type="dxa"/>
          </w:tcPr>
          <w:p w14:paraId="70E64055" w14:textId="6CFACCB6"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Кесте 23-26</w:t>
            </w:r>
          </w:p>
        </w:tc>
        <w:tc>
          <w:tcPr>
            <w:tcW w:w="2475" w:type="dxa"/>
          </w:tcPr>
          <w:p w14:paraId="4C3EE22E" w14:textId="6C8C5A3A"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100% және n</w:t>
            </w:r>
          </w:p>
        </w:tc>
        <w:tc>
          <w:tcPr>
            <w:tcW w:w="2459" w:type="dxa"/>
          </w:tcPr>
          <w:p w14:paraId="2377EEBB" w14:textId="5F6E4380" w:rsidR="007E65FE" w:rsidRPr="00731FEF" w:rsidRDefault="007E65FE" w:rsidP="00C8213F">
            <w:pPr>
              <w:spacing w:line="240" w:lineRule="auto"/>
              <w:jc w:val="center"/>
              <w:rPr>
                <w:rFonts w:ascii="Times New Roman" w:hAnsi="Times New Roman"/>
                <w:sz w:val="24"/>
                <w:szCs w:val="24"/>
                <w:lang w:val="kk-KZ"/>
              </w:rPr>
            </w:pPr>
            <w:r w:rsidRPr="00731FEF">
              <w:rPr>
                <w:rFonts w:ascii="Times New Roman" w:eastAsia="Times New Roman" w:hAnsi="Times New Roman"/>
                <w:sz w:val="24"/>
                <w:szCs w:val="24"/>
                <w:lang w:val="kk-KZ"/>
              </w:rPr>
              <w:t>Дөңгелектеу</w:t>
            </w:r>
          </w:p>
        </w:tc>
      </w:tr>
    </w:tbl>
    <w:p w14:paraId="66E3C5A4" w14:textId="77777777" w:rsidR="007E65FE" w:rsidRPr="00731FEF" w:rsidRDefault="007E65FE" w:rsidP="00C8213F">
      <w:pPr>
        <w:spacing w:after="0" w:line="240" w:lineRule="auto"/>
        <w:ind w:firstLine="709"/>
        <w:jc w:val="both"/>
        <w:rPr>
          <w:rFonts w:ascii="Times New Roman" w:hAnsi="Times New Roman"/>
          <w:sz w:val="28"/>
          <w:szCs w:val="28"/>
          <w:lang w:val="kk-KZ"/>
        </w:rPr>
      </w:pPr>
    </w:p>
    <w:p w14:paraId="79163552" w14:textId="7E2EDD11" w:rsidR="00A70DD0" w:rsidRPr="00731FEF" w:rsidRDefault="00A70DD0"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Жалпы алғанда, тәжірибелік-эксперименттік жұмыс пайымдауға негізделген тапсырмалар жүйесінің тиімділігін сандық (диагностикалық және қорытынды бақылау айырмасы), сапалық (пайымдауға негізделген жазылым, пікірталас, микросабақ және портфолио өнімдері), сондай-ақ нормативтік (пән мазмұнына енгізілуі мен енгізу актілері) дәлелдер арқылы айқындауға мүмкіндік береді. Шектеулер ретінде рандомизацияның болмауы, контекст айырмасы, әлеуметтік қалаулы жауап ықтималдығы атап көрсетіледі; келесі кезеңде delayed post-test жүргізу және сенімділік көрсеткіштерін (α, κ) нақты есептеп көрсету ұсынылады.</w:t>
      </w:r>
    </w:p>
    <w:p w14:paraId="7FA2BE4D" w14:textId="21A2A9BE" w:rsidR="00D7065E" w:rsidRPr="00731FEF" w:rsidRDefault="001753A8" w:rsidP="00C8213F">
      <w:pPr>
        <w:spacing w:after="0" w:line="240" w:lineRule="auto"/>
        <w:ind w:firstLine="567"/>
        <w:jc w:val="both"/>
        <w:rPr>
          <w:rFonts w:ascii="Times New Roman" w:hAnsi="Times New Roman"/>
          <w:sz w:val="28"/>
          <w:szCs w:val="28"/>
          <w:lang w:val="kk-KZ"/>
        </w:rPr>
      </w:pPr>
      <w:r w:rsidRPr="00731FEF">
        <w:rPr>
          <w:rFonts w:ascii="Times New Roman" w:hAnsi="Times New Roman"/>
          <w:b/>
          <w:bCs/>
          <w:sz w:val="28"/>
          <w:szCs w:val="28"/>
          <w:lang w:val="kk-KZ"/>
        </w:rPr>
        <w:t>Екінші тарау бойынша тұжырым.</w:t>
      </w:r>
      <w:r w:rsidR="00D7065E" w:rsidRPr="00731FEF">
        <w:rPr>
          <w:rFonts w:ascii="Times New Roman" w:hAnsi="Times New Roman"/>
          <w:b/>
          <w:bCs/>
          <w:sz w:val="28"/>
          <w:szCs w:val="28"/>
          <w:lang w:val="kk-KZ"/>
        </w:rPr>
        <w:t xml:space="preserve"> </w:t>
      </w:r>
      <w:r w:rsidR="00C01147" w:rsidRPr="00731FEF">
        <w:rPr>
          <w:rFonts w:ascii="Times New Roman" w:hAnsi="Times New Roman"/>
          <w:sz w:val="28"/>
          <w:szCs w:val="28"/>
          <w:lang w:val="kk-KZ"/>
        </w:rPr>
        <w:t>Б.Майлин</w:t>
      </w:r>
      <w:r w:rsidR="000A3D66" w:rsidRPr="00731FEF">
        <w:rPr>
          <w:rFonts w:ascii="Times New Roman" w:hAnsi="Times New Roman"/>
          <w:sz w:val="28"/>
          <w:szCs w:val="28"/>
          <w:lang w:val="kk-KZ"/>
        </w:rPr>
        <w:t xml:space="preserve"> </w:t>
      </w:r>
      <w:r w:rsidR="00D7065E" w:rsidRPr="00731FEF">
        <w:rPr>
          <w:rFonts w:ascii="Times New Roman" w:hAnsi="Times New Roman"/>
          <w:sz w:val="28"/>
          <w:szCs w:val="28"/>
          <w:lang w:val="kk-KZ"/>
        </w:rPr>
        <w:t xml:space="preserve">шығармаларын жоғары мектепте оқыту әдістемесінің ғылыми негізі нақты оқу әрекеті деңгейінде жүйеленіп, мәтінмен жұмысты нәтижеге бағыттайтын тұтас әдістеме ретінде дәлелденді. Тараудың түйінді тұжырымы: </w:t>
      </w:r>
      <w:r w:rsidR="00CC1F2D" w:rsidRPr="00731FEF">
        <w:rPr>
          <w:rFonts w:ascii="Times New Roman" w:hAnsi="Times New Roman"/>
          <w:sz w:val="28"/>
          <w:szCs w:val="28"/>
          <w:lang w:val="kk-KZ"/>
        </w:rPr>
        <w:t xml:space="preserve">келешек </w:t>
      </w:r>
      <w:r w:rsidR="00D7065E" w:rsidRPr="00731FEF">
        <w:rPr>
          <w:rFonts w:ascii="Times New Roman" w:hAnsi="Times New Roman"/>
          <w:sz w:val="28"/>
          <w:szCs w:val="28"/>
          <w:lang w:val="kk-KZ"/>
        </w:rPr>
        <w:t xml:space="preserve">педагог үшін көркем мәтін тек ақпарат көзі емес, кәсіби құзырет қалыптастыратын «оқу зертханасы»; сондықтан оқытушы </w:t>
      </w:r>
      <w:r w:rsidR="00AB3931">
        <w:rPr>
          <w:rFonts w:ascii="Times New Roman" w:hAnsi="Times New Roman"/>
          <w:sz w:val="28"/>
          <w:szCs w:val="28"/>
          <w:lang w:val="kk-KZ"/>
        </w:rPr>
        <w:t>әдебиеттану бойынша</w:t>
      </w:r>
      <w:r w:rsidR="00D7065E" w:rsidRPr="00731FEF">
        <w:rPr>
          <w:rFonts w:ascii="Times New Roman" w:hAnsi="Times New Roman"/>
          <w:sz w:val="28"/>
          <w:szCs w:val="28"/>
          <w:lang w:val="kk-KZ"/>
        </w:rPr>
        <w:t xml:space="preserve"> білімді студент орындайтын әрекетке айналдыратын оқыту әдістемесін алдын ала жобалауы қажет. Осы логикада «әдіс-тәсіл» ұғымы теориялық атау түрінде емес, оқыту әдістемесі шеңберінде нақты оқу жағдайында іске асатын әрекет бірлігі ретінде қарастырылып, студенттің сұрақ қоюы, дәлел табуы, дәлелді талдауы, академиялық жазылым өнімін дайындауы және оны қорғауы бірізді әдістеме желісіне бағындырылды.</w:t>
      </w:r>
    </w:p>
    <w:p w14:paraId="216B7ECB" w14:textId="77777777" w:rsidR="00D7065E" w:rsidRPr="00731FEF" w:rsidRDefault="00D7065E"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Тарауда негізделген құрылымдық-мазмұндық әдістеме үлгісі оқу үдерісін «нәтиже – әрекет – өнім – бағалау» байланысы арқылы басқаруға мүмкіндік беретінін көрсетті. Бұл байланыс оқу нәтижесін өлшенетін көрсеткіштермен </w:t>
      </w:r>
      <w:r w:rsidRPr="00731FEF">
        <w:rPr>
          <w:rFonts w:ascii="Times New Roman" w:hAnsi="Times New Roman"/>
          <w:sz w:val="28"/>
          <w:szCs w:val="28"/>
          <w:lang w:val="kk-KZ"/>
        </w:rPr>
        <w:lastRenderedPageBreak/>
        <w:t>сипаттау, кредиттік жүктемені жоспарлау, оқу әрекетін кезеңдеп ұйымдастыру және бағалаудың ашықтығын қамтамасыз ету талаптарымен үйлеседі. Ұсынылған әдістеме үлгісінде мақсат мазмұнды айқындайды, мазмұн әрекетті айқындайды, әрекет оқу өніміне ұласады, ал өнім критерий арқылы бағаланып, рефлексия мен түзету қадамдары арқылы қайта әдістеме сапасын жақсартады. Нәтиже әр кезеңде нақты құжатталған өніммен бекітіледі: дәлел картасы, аналитикалық эссе, тапсырмалар пакеті, бағалау рубрикасы, микросабақ жоспары және жинақтаушы портфолио. Осындай әдістеме құрылымы «ұнады/ұнамады» деңгейіндегі пікірден шығып, дәлелге сүйенген кәсіби пайымға көшуге жағдай жасайды.</w:t>
      </w:r>
    </w:p>
    <w:p w14:paraId="33EBFE19" w14:textId="5678F65F" w:rsidR="00D7065E" w:rsidRPr="00731FEF" w:rsidRDefault="00D7065E"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Ұсынылған кезеңдік тетік студенттің оқу әрекетін біртіндеп күрделендіреді: бастапқы диагностика арқылы деңгей анықталып, контекст пен ұғымдық аппарат құрылады, мәтіннен дәлел жинау ұйымдастырылады, дәлелге сүйенген тезис құру және ойды жазылымда рәсімдеу орындалады, одан әрі сол талдауды мектеп сабағына бейімдейтін әдістеме қадамы іске асады. Бұл жерде негізгі талап – әдеби талдау мен оқыту әдістемесі арасындағы көпірді тапсырма арқылы салу: әр дәлел белгілі бір оқыту мақсатына, сұраққа және күтілетін нәтижеге қызмет етуі тиіс. Тарауда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терең оқуға жетелейтін стратегиялар (болжам жасап оқу, тоқтап оқу, белгі қойып оқу, қайыра оқу) оқыту әдістемесінің тұрақты құралдары ретінде сипатталып, студенттің мәтінмен дербес жұмысын күшейтетіні айқындалды.</w:t>
      </w:r>
    </w:p>
    <w:p w14:paraId="7F7FE270" w14:textId="55E44498" w:rsidR="00D7065E" w:rsidRPr="00731FEF" w:rsidRDefault="00D7065E"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Сондай-ақ тарау оқыту әдістемесін белсенді әрекетке құратын құралдар жүйесін нақтылады: проблемалық сұрақ құрастыру, мәтіндік кейс, диалогті заманауи тілдік жағдаятқа көшіру, эпизодты сценарийлеу, кейіпкер атынан «кеңес хат» жаздыру, дилемма бойынша пікірталас ұйымдастыру, деңгейлік тапсырма құрастыру. Бұл амалдардың барлығы оқыту әдістемесі үшін бір мақсатқа бағынады – студентті жай қабылдаушыдан дәлелмен сөйлейтін, дәлелді тілдік және композициялық детальға сүйеніп түсіндіретін субъектке айналдыру. Психологиялық-педагогикалық тұрғыда мұндай әдістеме оқуға уәжді, эмпатиялық түсінуді, өзіндік тиімділікті және оқу мазасыздығын басқаруды қолдайды; ал цифрлық ортада дәлелді аннотация, дереккөзді іздеу, қысқа пікір жазу сияқты жұмыстарды жүйелеуге мүмкіндік береді. Нәтижесінде </w:t>
      </w:r>
      <w:r w:rsidR="00CC1F2D" w:rsidRPr="00731FEF">
        <w:rPr>
          <w:rFonts w:ascii="Times New Roman" w:hAnsi="Times New Roman"/>
          <w:sz w:val="28"/>
          <w:szCs w:val="28"/>
          <w:lang w:val="kk-KZ"/>
        </w:rPr>
        <w:t xml:space="preserve">келешек </w:t>
      </w:r>
      <w:r w:rsidRPr="00731FEF">
        <w:rPr>
          <w:rFonts w:ascii="Times New Roman" w:hAnsi="Times New Roman"/>
          <w:sz w:val="28"/>
          <w:szCs w:val="28"/>
          <w:lang w:val="kk-KZ"/>
        </w:rPr>
        <w:t>мұғалімде «мәтін – оқушы – мақсат» байланысын ескеретін оқыту әдістемесін таңдау және құрастыру дағдысы бекиді.</w:t>
      </w:r>
    </w:p>
    <w:p w14:paraId="681EEF53" w14:textId="7592D841" w:rsidR="00D7065E" w:rsidRPr="00731FEF" w:rsidRDefault="00D7065E" w:rsidP="00C8213F">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Бағалау мәселесі тарауда оқыту әдістемесінің ажырамас бөлігі ретінде қарастырылды. Бағалау «дұрыс/бұрыс» өлшемімен шектелмей, дәлелдің мәтінге байланысы, ойдың логикалық құрылымы, қарсы уәжді ескеру, академиялық жазылым мәдениеті, топтық коммуникация этикасы сияқты көрсеткіштер арқылы жүргізілуі тиіс екені негізделді. Алдын ала жарияланған рубрика мен бақылау парақтары студенттің бағалау қысымын азайтып, өз қатесін көруге және түзету жоспарын құруға көмектеседі; рефлексиялық жазбалар мен оқу күнделігі оқыту әдістемесін саналы басқарудың құралы ретінде танылды. Тәжірибелік-эксперименттік жұмыстың өлшеу және дерек алу логикасы да айқындалды: оқу </w:t>
      </w:r>
      <w:r w:rsidRPr="00731FEF">
        <w:rPr>
          <w:rFonts w:ascii="Times New Roman" w:hAnsi="Times New Roman"/>
          <w:sz w:val="28"/>
          <w:szCs w:val="28"/>
          <w:lang w:val="kk-KZ"/>
        </w:rPr>
        <w:lastRenderedPageBreak/>
        <w:t>уәжі мен эмпатия сауалнама, бақылау және сұхбат арқылы, ал оқу өнімдерінің сапасы жазылым, пікірталас, микросабақ және портфолио материалдарын талдау арқылы бағаланады. Осылайша екінші тарау</w:t>
      </w:r>
      <w:r w:rsidR="000A3D66" w:rsidRPr="00731FEF">
        <w:rPr>
          <w:rFonts w:ascii="Times New Roman" w:hAnsi="Times New Roman"/>
          <w:sz w:val="28"/>
          <w:szCs w:val="28"/>
          <w:lang w:val="kk-KZ"/>
        </w:rPr>
        <w:t xml:space="preserve"> Б.Майлин </w:t>
      </w:r>
      <w:r w:rsidRPr="00731FEF">
        <w:rPr>
          <w:rFonts w:ascii="Times New Roman" w:hAnsi="Times New Roman"/>
          <w:sz w:val="28"/>
          <w:szCs w:val="28"/>
          <w:lang w:val="kk-KZ"/>
        </w:rPr>
        <w:t xml:space="preserve">шығармаларын оқыту әдістемесін ұсыныс деңгейінде қалдырмай, басқарылатын, өлшенетін және қайта қолдануға болатын әдістеме жүйесі ретінде негіздеп, </w:t>
      </w:r>
      <w:r w:rsidR="00CC1F2D" w:rsidRPr="00731FEF">
        <w:rPr>
          <w:rFonts w:ascii="Times New Roman" w:hAnsi="Times New Roman"/>
          <w:sz w:val="28"/>
          <w:szCs w:val="28"/>
          <w:lang w:val="kk-KZ"/>
        </w:rPr>
        <w:t xml:space="preserve">келешек </w:t>
      </w:r>
      <w:r w:rsidRPr="00731FEF">
        <w:rPr>
          <w:rFonts w:ascii="Times New Roman" w:hAnsi="Times New Roman"/>
          <w:sz w:val="28"/>
          <w:szCs w:val="28"/>
          <w:lang w:val="kk-KZ"/>
        </w:rPr>
        <w:t>мұғалімнің кәсіби дайындығын күшейтетін практикалық тетік ұсынды.</w:t>
      </w:r>
    </w:p>
    <w:p w14:paraId="64089135" w14:textId="05D0411C" w:rsidR="001753A8" w:rsidRPr="00731FEF" w:rsidRDefault="001753A8" w:rsidP="00C8213F">
      <w:pPr>
        <w:spacing w:after="0" w:line="240" w:lineRule="auto"/>
        <w:ind w:firstLine="567"/>
        <w:jc w:val="both"/>
        <w:rPr>
          <w:rFonts w:ascii="Times New Roman" w:eastAsia="Times New Roman" w:hAnsi="Times New Roman"/>
          <w:b/>
          <w:bCs/>
          <w:sz w:val="28"/>
          <w:szCs w:val="28"/>
          <w:lang w:val="kk-KZ"/>
        </w:rPr>
      </w:pPr>
    </w:p>
    <w:p w14:paraId="37B7995D" w14:textId="77777777" w:rsidR="00427F6D" w:rsidRPr="00731FEF" w:rsidRDefault="00427F6D" w:rsidP="00C8213F">
      <w:pPr>
        <w:spacing w:after="0" w:line="240" w:lineRule="auto"/>
        <w:ind w:firstLine="567"/>
        <w:jc w:val="both"/>
        <w:rPr>
          <w:rFonts w:ascii="Times New Roman" w:eastAsia="Times New Roman" w:hAnsi="Times New Roman"/>
          <w:sz w:val="28"/>
          <w:szCs w:val="28"/>
          <w:lang w:val="kk-KZ" w:eastAsia="ru-RU"/>
        </w:rPr>
      </w:pPr>
    </w:p>
    <w:p w14:paraId="198348F9" w14:textId="77777777" w:rsidR="00427F6D" w:rsidRPr="00731FEF" w:rsidRDefault="00427F6D" w:rsidP="00C8213F">
      <w:pPr>
        <w:spacing w:after="0" w:line="240" w:lineRule="auto"/>
        <w:rPr>
          <w:rFonts w:ascii="Times New Roman" w:eastAsia="Times New Roman" w:hAnsi="Times New Roman"/>
          <w:b/>
          <w:bCs/>
          <w:sz w:val="28"/>
          <w:szCs w:val="28"/>
          <w:lang w:val="kk-KZ"/>
        </w:rPr>
      </w:pPr>
    </w:p>
    <w:p w14:paraId="28C8BBEB" w14:textId="77777777" w:rsidR="00D7065E" w:rsidRPr="00731FEF" w:rsidRDefault="00D7065E" w:rsidP="00C8213F">
      <w:pPr>
        <w:spacing w:after="0" w:line="240" w:lineRule="auto"/>
        <w:rPr>
          <w:rFonts w:ascii="Times New Roman" w:hAnsi="Times New Roman"/>
          <w:b/>
          <w:sz w:val="28"/>
          <w:szCs w:val="28"/>
          <w:lang w:val="kk-KZ"/>
        </w:rPr>
      </w:pPr>
      <w:r w:rsidRPr="00731FEF">
        <w:rPr>
          <w:rFonts w:ascii="Times New Roman" w:hAnsi="Times New Roman"/>
          <w:b/>
          <w:sz w:val="28"/>
          <w:szCs w:val="28"/>
          <w:lang w:val="kk-KZ"/>
        </w:rPr>
        <w:br w:type="page"/>
      </w:r>
    </w:p>
    <w:p w14:paraId="5C93372C" w14:textId="2B2AECBC" w:rsidR="001753A8" w:rsidRPr="00731FEF" w:rsidRDefault="001753A8" w:rsidP="00C8213F">
      <w:pPr>
        <w:spacing w:after="0" w:line="240" w:lineRule="auto"/>
        <w:ind w:firstLine="567"/>
        <w:jc w:val="center"/>
        <w:rPr>
          <w:rFonts w:ascii="Times New Roman" w:eastAsia="Times New Roman" w:hAnsi="Times New Roman"/>
          <w:b/>
          <w:bCs/>
          <w:sz w:val="28"/>
          <w:szCs w:val="28"/>
          <w:lang w:val="kk-KZ"/>
        </w:rPr>
      </w:pPr>
      <w:r w:rsidRPr="00731FEF">
        <w:rPr>
          <w:rFonts w:ascii="Times New Roman" w:hAnsi="Times New Roman"/>
          <w:b/>
          <w:sz w:val="28"/>
          <w:szCs w:val="28"/>
          <w:lang w:val="kk-KZ"/>
        </w:rPr>
        <w:lastRenderedPageBreak/>
        <w:t>ҚОРЫТЫНДЫ</w:t>
      </w:r>
    </w:p>
    <w:p w14:paraId="16B86E1A" w14:textId="02E24D91" w:rsidR="001753A8" w:rsidRPr="00731FEF" w:rsidRDefault="001753A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Жоғары мектепте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шығармашылығын оқыту мәселесіне арналған бұл диссертациялық зерттеу ХХ ғасырдың алғашқы жартысындағы қазақ қоғамындағы білім беру, оқу-ағарту үдерістері мен әдебиет сабақтастығын тарихи, әдіснамалық және педагогикалық тұрғыда кешенді түрде қарастырды. Зерттеу нәтижелері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нің тек көркем әдебиет майданында ғана емес, сонымен қатар ағартушылық, әдістемелік бағыттағы қызметі арқылы қазақ қоғамының мәдени әрі білімдік өрісін кеңейтуге сүбелі үлес қосқанын нақты дәлелдейді. Оның оқу-ағарту бағытындағы мұралары – тәуелсіздік дәуіріндегі білім мазмұнын жаңғыртуға, ұлттық негізде оқу үдерісін қайта құруға ықпал ететін өміршең құндылық.</w:t>
      </w:r>
    </w:p>
    <w:p w14:paraId="3C648A20" w14:textId="34C11E65" w:rsidR="001753A8" w:rsidRPr="00731FEF" w:rsidRDefault="001753A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Бүгінгі жоғары оқу орны студенттерінің мәдени кеңістігі мен таным көкжиегі цифрлық ақпаратпен шектеліп, көркем әдебиетпен байланысы әлсіреп бара жатқан тұста,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шығармашылығын жаңа әдістемелік бағытта оқытудың өзектілігі арта түседі. Студенттің көркем мәтінге деген қызығушылығын ояту, оны эстетикалық тұрғыда қабылдауға жетелеу үшін жаңаша оқыту тәсілдері қажет. Бұл тұрғыда көркем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 xml:space="preserve">пайымдау – әдеби білім берудің тиімді құралы ғана емес, сонымен қатар рухани тәрбие мен тұлғалық даму тетігіне айналуы тиіс. Диссертациялық ғылыми-зерттеу барысында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нің «Күш», «Сауат үшін», «Сауатсыздарға арналған әліппе» сынды оқу құралдары мен әдеби шығармаларының тарихи, ағартушылық, педагогикалық мәні ғылыми айналымға қайта тартылып, қазіргі білім беру талабына сай зерделенді. Жазушының </w:t>
      </w:r>
      <w:r w:rsidR="00003E90" w:rsidRPr="00731FEF">
        <w:rPr>
          <w:rFonts w:ascii="Times New Roman" w:hAnsi="Times New Roman"/>
          <w:sz w:val="28"/>
          <w:szCs w:val="28"/>
          <w:lang w:val="kk-KZ"/>
        </w:rPr>
        <w:t xml:space="preserve">шығармаларын </w:t>
      </w:r>
      <w:r w:rsidRPr="00731FEF">
        <w:rPr>
          <w:rFonts w:ascii="Times New Roman" w:hAnsi="Times New Roman"/>
          <w:sz w:val="28"/>
          <w:szCs w:val="28"/>
          <w:lang w:val="kk-KZ"/>
        </w:rPr>
        <w:t>оқытуда пайымдау әдісін қолдану – білім алушылардың әдеби шығарманы түсінуіне, мәтінмен әрекеттесу арқылы өз көзқарасын қалыптастыруына мүмкіндік береді.</w:t>
      </w:r>
    </w:p>
    <w:p w14:paraId="7813CDAE" w14:textId="1547DDF7" w:rsidR="001753A8" w:rsidRPr="00731FEF" w:rsidRDefault="001753A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Зерттеу жұмысының ең басты жаңалығы –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нің оқу-ағарту бағытындағы шығармаларының мазмұнына пайымдауға негізделген және құзыреттілік тәсілдер арқылы ғылыми-педагогикалық талдау жасалып, оларды қазіргі ЖОО оқыту үдерісіне енгізудің тиімді әдістемесі ұсынылды. Ғылыми-зерттеу барысында пайымдау үдерісі – қабылдау, түсіну, түйсіну, пайымдау, талқылау және шығармашылық өнім алу сияқты сатылармен қамтылатын тұтас дидактикалық жүйе ретінде сипатталды. Бұл жүйе студенттің оқу сауаттылығын арттырып қана қоймай, олардың шығармашылық әлеуетін де дамытудың пәрменді құралы екені дәлелденді. Интерпретациялық оқыту студентке тек мәтін мазмұнын меңгертумен шектелмейді, ол білім алушыны еркін ойлауға, мәтін мазмұнынан тыс таным кеңістігін дамытуға, субъективті тұжырымдар жасауға баулиды.</w:t>
      </w:r>
    </w:p>
    <w:p w14:paraId="58358770" w14:textId="77777777" w:rsidR="001671FB" w:rsidRDefault="001671FB" w:rsidP="00C8213F">
      <w:pPr>
        <w:spacing w:after="0" w:line="240" w:lineRule="auto"/>
        <w:ind w:firstLine="567"/>
        <w:jc w:val="both"/>
        <w:rPr>
          <w:rFonts w:ascii="Times New Roman" w:hAnsi="Times New Roman"/>
          <w:sz w:val="28"/>
          <w:szCs w:val="28"/>
          <w:lang w:val="kk-KZ"/>
        </w:rPr>
      </w:pPr>
      <w:r w:rsidRPr="001671FB">
        <w:rPr>
          <w:rFonts w:ascii="Times New Roman" w:hAnsi="Times New Roman"/>
          <w:sz w:val="28"/>
          <w:szCs w:val="28"/>
          <w:lang w:val="kk-KZ"/>
        </w:rPr>
        <w:t xml:space="preserve">Зерттеудің практикалық кезеңінде жүргізілген тәжірибелік-эксперименттік жұмыстар нәтижесінде студенттердің мәтінге терең бойлау, автор позициясын түсіну, тарихи-көркем контекстті тану дағдылары нығайып, шығармашылық тұрғыдан ой қорытуға бағытталған интербелсенді әдіс-тәсілдердің тиімділігі айқындалды. Құрылымы құзыреттілікке негізделген бұл пән аясындағы әр тапсырма студенттердің әдеби-көркем білімін, талдау мен пайымдау қабілетін, шығармашылық ойлауын дамытуға бағытталды. Нәтижесінде студенттерде </w:t>
      </w:r>
      <w:r w:rsidRPr="001671FB">
        <w:rPr>
          <w:rFonts w:ascii="Times New Roman" w:hAnsi="Times New Roman"/>
          <w:sz w:val="28"/>
          <w:szCs w:val="28"/>
          <w:lang w:val="kk-KZ"/>
        </w:rPr>
        <w:lastRenderedPageBreak/>
        <w:t>мәтінмен жұмыс істеудің күрделі деңгейлері, атап айтқанда гипотеза ұсыну, рефлексия жасау, балама көзқарас білдіру, көркемдік идеяны қазіргі әлеуметтік-көркем кеңістікпен байланыстыра түсіну дағдылары қалыптасты.</w:t>
      </w:r>
    </w:p>
    <w:p w14:paraId="1D3C594F" w14:textId="789A72DD" w:rsidR="001753A8" w:rsidRPr="00731FEF" w:rsidRDefault="001753A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Зерттеу нәтижелері төмендегідей тұжырымдарға келдік:</w:t>
      </w:r>
    </w:p>
    <w:p w14:paraId="2F3AF9A0" w14:textId="42803AA8" w:rsidR="001753A8" w:rsidRPr="00731FEF" w:rsidRDefault="001753A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шығармашылығы ұлттық ағарту ісінің маңызды феномені ретінде қазіргі жоғары білім беру жүйесінде кеңінен қолданылуы тиіс. Ол тек әдеби тұлға ғана емес, қазақ қоғамын ағарту ісінде ерекше еңбек еткен ұлт зиялысы ретінде бүгінгі ұрпаққа өнеге;</w:t>
      </w:r>
    </w:p>
    <w:p w14:paraId="0487455F" w14:textId="5C0D156B" w:rsidR="001753A8" w:rsidRPr="00731FEF" w:rsidRDefault="001753A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 </w:t>
      </w:r>
      <w:r w:rsidR="001671FB">
        <w:rPr>
          <w:rFonts w:ascii="Times New Roman" w:hAnsi="Times New Roman"/>
          <w:sz w:val="28"/>
          <w:szCs w:val="28"/>
          <w:lang w:val="kk-KZ"/>
        </w:rPr>
        <w:t>ж</w:t>
      </w:r>
      <w:r w:rsidRPr="00731FEF">
        <w:rPr>
          <w:rFonts w:ascii="Times New Roman" w:hAnsi="Times New Roman"/>
          <w:sz w:val="28"/>
          <w:szCs w:val="28"/>
          <w:lang w:val="kk-KZ"/>
        </w:rPr>
        <w:t>азушының оқу құралдары тек тарихи мұра ғана емес, сонымен қатар қазіргі білім беру мазмұнына үйлесімді келетін педагогикалық ресурс. Бұл құралдар көркем мәтін мен білім мазмұны арасындағы тарихи сабақтастықты тануға, ұлттық болмысты сіңіруге қызмет етеді;</w:t>
      </w:r>
    </w:p>
    <w:p w14:paraId="547D039C" w14:textId="5A9390C9" w:rsidR="001753A8" w:rsidRPr="00731FEF" w:rsidRDefault="001753A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 </w:t>
      </w:r>
      <w:r w:rsidR="001671FB">
        <w:rPr>
          <w:rFonts w:ascii="Times New Roman" w:hAnsi="Times New Roman"/>
          <w:sz w:val="28"/>
          <w:szCs w:val="28"/>
          <w:lang w:val="kk-KZ"/>
        </w:rPr>
        <w:t>п</w:t>
      </w:r>
      <w:r w:rsidRPr="00731FEF">
        <w:rPr>
          <w:rFonts w:ascii="Times New Roman" w:hAnsi="Times New Roman"/>
          <w:sz w:val="28"/>
          <w:szCs w:val="28"/>
          <w:lang w:val="kk-KZ"/>
        </w:rPr>
        <w:t xml:space="preserve">айымдау тәсілі мен шығармашылық тапсырмалар жүйесі арқылы студенттің әдеби-көркем </w:t>
      </w:r>
      <w:r w:rsidR="00782D8C" w:rsidRPr="00731FEF">
        <w:rPr>
          <w:rFonts w:ascii="Times New Roman" w:hAnsi="Times New Roman"/>
          <w:sz w:val="28"/>
          <w:szCs w:val="28"/>
          <w:lang w:val="kk-KZ"/>
        </w:rPr>
        <w:t xml:space="preserve">шығарманы </w:t>
      </w:r>
      <w:r w:rsidRPr="00731FEF">
        <w:rPr>
          <w:rFonts w:ascii="Times New Roman" w:hAnsi="Times New Roman"/>
          <w:sz w:val="28"/>
          <w:szCs w:val="28"/>
          <w:lang w:val="kk-KZ"/>
        </w:rPr>
        <w:t>қабылдау, түсіну, бағалау, пікір білдіру қабілеттері жетіліп, әдебиет сабағының тәрбиелік және дамытушылық әлеуеті күшейеді. Әдеби пайымдау көркем мәтінге эстетикалық-танымдық тұрғыда бойлауға, автор мен оқырман арасындағы символдық диалог орнатуға жол ашады;</w:t>
      </w:r>
    </w:p>
    <w:p w14:paraId="5B00570E" w14:textId="5A2D6CF0" w:rsidR="001753A8" w:rsidRPr="00731FEF" w:rsidRDefault="001753A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 </w:t>
      </w:r>
      <w:r w:rsidR="001671FB">
        <w:rPr>
          <w:rFonts w:ascii="Times New Roman" w:hAnsi="Times New Roman"/>
          <w:sz w:val="28"/>
          <w:szCs w:val="28"/>
          <w:lang w:val="kk-KZ"/>
        </w:rPr>
        <w:t>ж</w:t>
      </w:r>
      <w:r w:rsidRPr="00731FEF">
        <w:rPr>
          <w:rFonts w:ascii="Times New Roman" w:hAnsi="Times New Roman"/>
          <w:sz w:val="28"/>
          <w:szCs w:val="28"/>
          <w:lang w:val="kk-KZ"/>
        </w:rPr>
        <w:t xml:space="preserve">оғары мектепте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шығармашылығын оқыту әдістемесі арқылы білім алушының тұлғалық, рухани, интеллектуалдық дамуына жағдай жасалып, көркем сөзге құрметі артады. Пайымдау әдісі студентке өз көзқарасын қалыптастыруға, мәтін мазмұнына терең үңіліп, шығармашылықпен жауап қатуға мүмкіндік береді;</w:t>
      </w:r>
    </w:p>
    <w:p w14:paraId="371896B1" w14:textId="25E7CF33" w:rsidR="001753A8" w:rsidRPr="00731FEF" w:rsidRDefault="001753A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 </w:t>
      </w:r>
      <w:r w:rsidR="001671FB">
        <w:rPr>
          <w:rFonts w:ascii="Times New Roman" w:hAnsi="Times New Roman"/>
          <w:sz w:val="28"/>
          <w:szCs w:val="28"/>
          <w:lang w:val="kk-KZ"/>
        </w:rPr>
        <w:t>ғ</w:t>
      </w:r>
      <w:r w:rsidRPr="00731FEF">
        <w:rPr>
          <w:rFonts w:ascii="Times New Roman" w:hAnsi="Times New Roman"/>
          <w:sz w:val="28"/>
          <w:szCs w:val="28"/>
          <w:lang w:val="kk-KZ"/>
        </w:rPr>
        <w:t xml:space="preserve">ылыми-зерттеу барысында жасалған мазмұндық-құрылымдық модель, әдістемелік және тәжірибелік тапсырмалар – </w:t>
      </w:r>
      <w:r w:rsidR="00CC1F2D" w:rsidRPr="00731FEF">
        <w:rPr>
          <w:rFonts w:ascii="Times New Roman" w:hAnsi="Times New Roman"/>
          <w:sz w:val="28"/>
          <w:szCs w:val="28"/>
          <w:lang w:val="kk-KZ"/>
        </w:rPr>
        <w:t xml:space="preserve">келешек </w:t>
      </w:r>
      <w:r w:rsidRPr="00731FEF">
        <w:rPr>
          <w:rFonts w:ascii="Times New Roman" w:hAnsi="Times New Roman"/>
          <w:sz w:val="28"/>
          <w:szCs w:val="28"/>
          <w:lang w:val="kk-KZ"/>
        </w:rPr>
        <w:t>әдебиет мұғалімдері үшін әдістемелік нұсқаулық бола алады. Сонымен қатар, оларды жоғары оқу орындарының оқу үдерісінде кеңінен пайдалану – әдеби білім сапасын арттырудың тиімді жолы.</w:t>
      </w:r>
    </w:p>
    <w:p w14:paraId="4559DFA3" w14:textId="1B866713" w:rsidR="001753A8" w:rsidRPr="00731FEF" w:rsidRDefault="001753A8" w:rsidP="00C8213F">
      <w:pPr>
        <w:spacing w:after="0" w:line="240" w:lineRule="auto"/>
        <w:ind w:firstLine="567"/>
        <w:jc w:val="both"/>
        <w:rPr>
          <w:rFonts w:ascii="Times New Roman" w:eastAsia="Times New Roman" w:hAnsi="Times New Roman"/>
          <w:sz w:val="28"/>
          <w:szCs w:val="28"/>
          <w:lang w:val="kk-KZ"/>
        </w:rPr>
      </w:pPr>
      <w:r w:rsidRPr="00731FEF">
        <w:rPr>
          <w:rFonts w:ascii="Times New Roman" w:hAnsi="Times New Roman"/>
          <w:sz w:val="28"/>
          <w:szCs w:val="28"/>
          <w:lang w:val="kk-KZ"/>
        </w:rPr>
        <w:t xml:space="preserve">Осы зерттеу нәтижелеріне сүйене отырып, </w:t>
      </w:r>
      <w:r w:rsidR="00DF2356" w:rsidRPr="00731FEF">
        <w:rPr>
          <w:rFonts w:ascii="Times New Roman" w:hAnsi="Times New Roman"/>
          <w:sz w:val="28"/>
          <w:szCs w:val="28"/>
          <w:lang w:val="kk-KZ"/>
        </w:rPr>
        <w:t>Б.Майлин</w:t>
      </w:r>
      <w:r w:rsidRPr="00731FEF">
        <w:rPr>
          <w:rFonts w:ascii="Times New Roman" w:hAnsi="Times New Roman"/>
          <w:sz w:val="28"/>
          <w:szCs w:val="28"/>
          <w:lang w:val="kk-KZ"/>
        </w:rPr>
        <w:t xml:space="preserve"> шығармашылығын оқыту әдістемесін педагогикалық практикада кеңінен қолдану – </w:t>
      </w:r>
      <w:r w:rsidR="00CC1F2D" w:rsidRPr="00731FEF">
        <w:rPr>
          <w:rFonts w:ascii="Times New Roman" w:hAnsi="Times New Roman"/>
          <w:sz w:val="28"/>
          <w:szCs w:val="28"/>
          <w:lang w:val="kk-KZ"/>
        </w:rPr>
        <w:t xml:space="preserve">келешек </w:t>
      </w:r>
      <w:r w:rsidRPr="00731FEF">
        <w:rPr>
          <w:rFonts w:ascii="Times New Roman" w:hAnsi="Times New Roman"/>
          <w:sz w:val="28"/>
          <w:szCs w:val="28"/>
          <w:lang w:val="kk-KZ"/>
        </w:rPr>
        <w:t>әдебиет пәні мұғалімдерін тәрбиелеуде, ұлттық әдеби мұраны насихаттауда және отандық білім беру жүйесінің мазмұндық сапасын арттыруда маңызды рөл атқарады. Сонымен қатар, бұл әдістеме қазіргі оқырман мен әдеби мәтін арасындағы байланыс орнатуға, жас ұрпақтың рухани әлеуетін арттыруға және көркемдік қабылдау мәдениетін жетілдіруге бағытталған пәрменді құрал ретінде танылады.</w:t>
      </w:r>
    </w:p>
    <w:p w14:paraId="23E55A2A" w14:textId="208FD174" w:rsidR="00BD5BB2" w:rsidRPr="00C7588F" w:rsidRDefault="00564048">
      <w:pPr>
        <w:spacing w:line="278" w:lineRule="auto"/>
        <w:rPr>
          <w:rFonts w:ascii="Times New Roman" w:eastAsia="Times New Roman" w:hAnsi="Times New Roman"/>
          <w:sz w:val="28"/>
          <w:szCs w:val="28"/>
          <w:lang w:val="kk-KZ"/>
        </w:rPr>
      </w:pPr>
      <w:r w:rsidRPr="00731FEF">
        <w:rPr>
          <w:rFonts w:ascii="Times New Roman" w:eastAsia="Times New Roman" w:hAnsi="Times New Roman"/>
          <w:sz w:val="28"/>
          <w:szCs w:val="28"/>
          <w:lang w:val="kk-KZ"/>
        </w:rPr>
        <w:br w:type="page"/>
      </w:r>
    </w:p>
    <w:p w14:paraId="48632515" w14:textId="77777777" w:rsidR="00BD5BB2" w:rsidRPr="00731FEF" w:rsidRDefault="00BD5BB2" w:rsidP="00BD5BB2">
      <w:pPr>
        <w:spacing w:after="0" w:line="240" w:lineRule="auto"/>
        <w:ind w:firstLine="567"/>
        <w:jc w:val="center"/>
        <w:rPr>
          <w:rFonts w:ascii="Times New Roman" w:eastAsia="Times New Roman" w:hAnsi="Times New Roman"/>
          <w:b/>
          <w:sz w:val="28"/>
          <w:szCs w:val="28"/>
          <w:lang w:val="kk-KZ"/>
        </w:rPr>
      </w:pPr>
      <w:r w:rsidRPr="00731FEF">
        <w:rPr>
          <w:rFonts w:ascii="Times New Roman" w:hAnsi="Times New Roman"/>
          <w:b/>
          <w:sz w:val="28"/>
          <w:szCs w:val="28"/>
          <w:lang w:val="kk-KZ"/>
        </w:rPr>
        <w:lastRenderedPageBreak/>
        <w:t>ПАЙДАЛАНЫЛҒАН ӘДЕБИЕТТЕР ТІЗІМІ</w:t>
      </w:r>
    </w:p>
    <w:p w14:paraId="1E927D95"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 Тоқаев Қ.-Ж. Әділетті Қазақстан: заң мен тәртіп, экономикалық өсім, қоғамдық оптимизм: Қазақстан халқына Жолдау. – 2024. – Akorda.kz (қаралған күні: 2026-01-05).</w:t>
      </w:r>
    </w:p>
    <w:p w14:paraId="74E886A1"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2 Тоқаев Қ.-Ж. Қазақстан жаңғырудың жаңа кезеңіне қадам басты: сұхбат. – 2026. – Akorda.kz (қаралған күні: 2026-01-05).</w:t>
      </w:r>
    </w:p>
    <w:p w14:paraId="1781D5F6"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3 Б.Майлин Б. Газет ал: өлең // Еңбекші қазақ. – 1923. – 17 мамыр. Қол қойған – Шаңқан.</w:t>
      </w:r>
    </w:p>
    <w:p w14:paraId="6AFA016D"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4 Байменшин С. Майлының Бейімбеті. – Алматы: Білім, 1994. – 156 б.</w:t>
      </w:r>
    </w:p>
    <w:p w14:paraId="1415A23E"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5 Коменский Я. А. Ұлы дидактика / қазақшаға ауд.: Ә. Қоңыратбаев. – Алматы: Мектеп, 1993. – 100 б.</w:t>
      </w:r>
    </w:p>
    <w:p w14:paraId="1CFDF0E1"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6 Таубаева Ш. Педагогиканың философиясы және әдіснамасы. – Алматы: Қазақ университеті, 2016. – 340 б.</w:t>
      </w:r>
    </w:p>
    <w:p w14:paraId="550E9EBC"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7 Жұмақаева Б. Д. Қазақ әдебиетін оқыту әдістемесі: Оқулық. – Алматы: «Қыздар университеті», 2015. – 242 б.</w:t>
      </w:r>
    </w:p>
    <w:p w14:paraId="2CEC7893"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8 Үсенов Ә. Көркем әдебиет сабағының түрлері // «Ауыл мұғалімі» журналы. – 1936. – №4. – 11 б.</w:t>
      </w:r>
    </w:p>
    <w:p w14:paraId="06DA76EC"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9 Бітібаева Қ. Әдебиетті оқыту әдістемесі. – Алматы: Рауан, 1997. – 290 б.</w:t>
      </w:r>
    </w:p>
    <w:p w14:paraId="0610F535"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 xml:space="preserve">10 Сманов Б. Көркем шығарманы талдау негіздері. </w:t>
      </w:r>
      <w:r w:rsidRPr="00731FEF">
        <w:rPr>
          <w:rFonts w:ascii="Times New Roman" w:eastAsia="TimesNewRomanPSMT" w:hAnsi="Times New Roman"/>
          <w:bCs/>
          <w:sz w:val="28"/>
          <w:szCs w:val="28"/>
          <w:lang w:val="kk-KZ"/>
        </w:rPr>
        <w:t xml:space="preserve">– </w:t>
      </w:r>
      <w:r w:rsidRPr="00731FEF">
        <w:rPr>
          <w:rFonts w:ascii="Times New Roman" w:hAnsi="Times New Roman"/>
          <w:bCs/>
          <w:sz w:val="28"/>
          <w:szCs w:val="28"/>
          <w:lang w:val="kk-KZ"/>
        </w:rPr>
        <w:t>Алматы: Абай ат. ҚазҰПУ, «Ұлағат», 2016.</w:t>
      </w:r>
      <w:r w:rsidRPr="00731FEF">
        <w:rPr>
          <w:rFonts w:ascii="Times New Roman" w:eastAsia="TimesNewRomanPSMT" w:hAnsi="Times New Roman"/>
          <w:bCs/>
          <w:sz w:val="28"/>
          <w:szCs w:val="28"/>
          <w:lang w:val="kk-KZ"/>
        </w:rPr>
        <w:t xml:space="preserve"> – </w:t>
      </w:r>
      <w:r w:rsidRPr="00731FEF">
        <w:rPr>
          <w:rFonts w:ascii="Times New Roman" w:hAnsi="Times New Roman"/>
          <w:bCs/>
          <w:sz w:val="28"/>
          <w:szCs w:val="28"/>
          <w:lang w:val="kk-KZ"/>
        </w:rPr>
        <w:t>366 б.</w:t>
      </w:r>
    </w:p>
    <w:p w14:paraId="539BB1F1"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11 Сәкенова Р. Сауат ашу кезеңінде тілдік қатынастың төрт модулін пайдалану әдістері // Коммуникативтік лингвистика және сөзтаным: Ф.Ш.Оразбаева 70 жылдық мерейтойына арналған халықаралық ғылыми-практикалық конференция материалдары. – Алматы: Абай атындағы ҚазҰПУ, 2019. – 141 б.</w:t>
      </w:r>
    </w:p>
    <w:p w14:paraId="17065387"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 xml:space="preserve">12 </w:t>
      </w:r>
      <w:r w:rsidRPr="00731FEF">
        <w:rPr>
          <w:rFonts w:ascii="Times New Roman" w:hAnsi="Times New Roman"/>
          <w:sz w:val="28"/>
          <w:szCs w:val="28"/>
          <w:lang w:val="kk-KZ"/>
        </w:rPr>
        <w:t>Turgunov Ye., Abdimomynov Ye., The Problem of Elimination of Illiteracy by Writing Textbooks in the Steppe // Opción</w:t>
      </w:r>
      <w:r w:rsidRPr="00731FEF">
        <w:rPr>
          <w:rFonts w:ascii="Times New Roman" w:hAnsi="Times New Roman"/>
          <w:bCs/>
          <w:sz w:val="28"/>
          <w:szCs w:val="28"/>
          <w:lang w:val="kk-KZ"/>
        </w:rPr>
        <w:t>. – 2019. – Vol. 35(88). – P. 543-566. //https://produccioncientificaluz.org/index.php/opcion/article/view/24216.</w:t>
      </w:r>
    </w:p>
    <w:p w14:paraId="68BF27E0"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13 Б.Майлин Б. Шала сауаттылар үшін оқу кітабы. – Қызылорда: Қазақстан баспасы, 1929. – 91 б.</w:t>
      </w:r>
    </w:p>
    <w:p w14:paraId="0869A14F"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14 Б.Майлин Б. Жаңаша оқығандар үшін оқу кітабы. – Қызылорда: Қазақстан баспасы, 1930. – 89 б.</w:t>
      </w:r>
    </w:p>
    <w:p w14:paraId="575DFA83"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15 Б.Майлин Б. Сауатты бол. – Алматы: Қазақстан баспасы, 1931. – 90 б.</w:t>
      </w:r>
    </w:p>
    <w:p w14:paraId="4B6050E0"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16 Б.Майлин Б., Мүсірепов Ғ. Ересектерге арналған әліппе. – Алматы: Қазақстан баспасы, 1933. – 74 б.</w:t>
      </w:r>
    </w:p>
    <w:p w14:paraId="490B80AF"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17 Б.Майлин Б. Сауаттандырғыш. – Алматы: Қазақстан баспасы, 1935–1936.</w:t>
      </w:r>
    </w:p>
    <w:p w14:paraId="59549536"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18 Байменше С.Е. Бейімбет Майлиннің белгісіз туындыларының шығармашылық тарихы: филология ғылымдарының докторы ғылыми дәрежесін алу үшін дайындалған диссертация (10.01.02 – қазақ әдебиеті). – Астана, 2004. – 281 б.</w:t>
      </w:r>
    </w:p>
    <w:p w14:paraId="1CED1814"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19 Жармағамбетов Қ. Б.Майлин. Өмірі мен творчествосы. Х класқа арналған оқу құралы. – Алматы, 1961. – 34 б.</w:t>
      </w:r>
    </w:p>
    <w:p w14:paraId="4EC17A7A"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20 Наурызбаев Б. Б.Майлиннің прозасы. – Алма-Ата: Мектеп, 1967. – 183 б.</w:t>
      </w:r>
    </w:p>
    <w:p w14:paraId="6F847189"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lastRenderedPageBreak/>
        <w:t>21 Наурызбаев Б. Дәуір суреткері (Б.Майлиннің жазушылық шеберлігі туралы). – Алматы: Қазақ ССР-нің «Ғылым» баспасы, 1969. – 284 б.</w:t>
      </w:r>
    </w:p>
    <w:p w14:paraId="47047F18"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22 Наурызбаев Б. Қазақ прозасындағы Б.Майлин дәстүрі. – Алматы: Ғылым, 1979. – 176 б.</w:t>
      </w:r>
    </w:p>
    <w:p w14:paraId="128C8BF8"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23 Ордалиев С. Сөз зергері: (Бейімбет Майлиннің творчествосы туралы зерттеу). – Алматы: Жазушы, 1982. – 165 б.</w:t>
      </w:r>
    </w:p>
    <w:p w14:paraId="34E2712D"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24 Сарбалаев Б. Бейімбет Майлин. – Алматы: Мектеп, 1988. – 86 б.</w:t>
      </w:r>
    </w:p>
    <w:p w14:paraId="6E1C9B25" w14:textId="217F0606"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 xml:space="preserve">25 Әбдезұлы Қ. </w:t>
      </w:r>
      <w:r w:rsidR="00431715">
        <w:rPr>
          <w:rFonts w:ascii="Times New Roman" w:hAnsi="Times New Roman"/>
          <w:bCs/>
          <w:sz w:val="28"/>
          <w:szCs w:val="28"/>
          <w:lang w:val="kk-KZ"/>
        </w:rPr>
        <w:t>«</w:t>
      </w:r>
      <w:r w:rsidRPr="00731FEF">
        <w:rPr>
          <w:rFonts w:ascii="Times New Roman" w:hAnsi="Times New Roman"/>
          <w:bCs/>
          <w:sz w:val="28"/>
          <w:szCs w:val="28"/>
          <w:lang w:val="kk-KZ"/>
        </w:rPr>
        <w:t>Алаш перзенті</w:t>
      </w:r>
      <w:r w:rsidR="00431715">
        <w:rPr>
          <w:rFonts w:ascii="Times New Roman" w:hAnsi="Times New Roman"/>
          <w:bCs/>
          <w:sz w:val="28"/>
          <w:szCs w:val="28"/>
          <w:lang w:val="kk-KZ"/>
        </w:rPr>
        <w:t>»</w:t>
      </w:r>
      <w:r w:rsidRPr="00731FEF">
        <w:rPr>
          <w:rFonts w:ascii="Times New Roman" w:hAnsi="Times New Roman"/>
          <w:bCs/>
          <w:sz w:val="28"/>
          <w:szCs w:val="28"/>
          <w:lang w:val="kk-KZ"/>
        </w:rPr>
        <w:t xml:space="preserve"> сын мақалалар мен әдеби портреттер. – Алматы: "Атамұра", 2024. – 296 б.</w:t>
      </w:r>
    </w:p>
    <w:p w14:paraId="5A78C570"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26 Алпысбаев Қ. Асыл сөздің алыбы немесе Серік Қирабаев туралы ой-толғау // «Әдебиет порталы». – 2018. – 19.08.2018. – Электрондық ресурс: https://adebiportal.kz/kz/news/view/asyl-sozdin-alyby-nemese-serik-qirabaev-turaly-oi-tolgau__20403 (қаралған күні: 2026-01-05).</w:t>
      </w:r>
    </w:p>
    <w:p w14:paraId="663B4236" w14:textId="14C5D822"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 xml:space="preserve">27 Бейісқұлов Т. Бейімбет Майлин-сыншыл публицист: Филол. ғылым. канд. ғылыми дәрежесін алу үшін дайындаған диссертация. 10.01.10. </w:t>
      </w:r>
      <w:r w:rsidR="00431715" w:rsidRPr="00731FEF">
        <w:rPr>
          <w:rFonts w:ascii="Times New Roman" w:hAnsi="Times New Roman"/>
          <w:bCs/>
          <w:sz w:val="28"/>
          <w:szCs w:val="28"/>
          <w:lang w:val="kk-KZ"/>
        </w:rPr>
        <w:t>–</w:t>
      </w:r>
      <w:r w:rsidRPr="00731FEF">
        <w:rPr>
          <w:rFonts w:ascii="Times New Roman" w:hAnsi="Times New Roman"/>
          <w:bCs/>
          <w:sz w:val="28"/>
          <w:szCs w:val="28"/>
          <w:lang w:val="kk-KZ"/>
        </w:rPr>
        <w:t xml:space="preserve"> Алматы, 1996. - 230 б.</w:t>
      </w:r>
    </w:p>
    <w:p w14:paraId="0A67FA5F"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28 Байменше С. Бейімбет мұралары // Egemen Qazaqstan. – 2019. – 31 шілде. https://egemen.kz/article/205757-beyimbet-muralary (Электрондық нұсқа).</w:t>
      </w:r>
    </w:p>
    <w:p w14:paraId="51FCBF70"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29 Тоғжанов Ғ. 15 жылдағы қазақ әдебиеті // Сарыарқа саңлағы: тарихи-әдеби жинақ / құраст. С. С. Ақашева. – Алматы: Орталық ғылыми кітапхана, 2007. – 155 б. (Алғаш жариял.: 1935 ж.).</w:t>
      </w:r>
    </w:p>
    <w:p w14:paraId="68491CFA"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30 Әуезов М. Қайта туған халықтың әдебиеті // Сарыарқа саңлағы: тарихи-әдеби жинақ / құраст. С. С. Ақашева. – Алматы: Орталық ғылыми кітапхана, 2007. – 144–146 бб.</w:t>
      </w:r>
    </w:p>
    <w:p w14:paraId="57E9953C"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31 Мұқанов С. Ауыл өмірінен білетіні көп // Сарыарқа саңлағы: тарихи-әдеби жинақ / құраст. С. С. Ақашева. – Алматы: Орталық ғылыми кітапхана, 2007. – 146–147 бб.</w:t>
      </w:r>
    </w:p>
    <w:p w14:paraId="370F06A6"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32 Нұртазин, Т. Бейімбет Майлин творчествосы: монография. – Алматы: Жазушы, 1966. – 321, [2] б.</w:t>
      </w:r>
    </w:p>
    <w:p w14:paraId="567EDEB4"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33 Мүсірепов Ғ. Әдебиетіміздің жарық жұлдызы // Сарыарқа саңлағы: тарихи-әдеби жинақ / құраст. С. С. Ақашева. – Алматы: Орталық ғылыми кітапхана, 2007. – 148–150 бб.</w:t>
      </w:r>
    </w:p>
    <w:p w14:paraId="5C327568"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34 Қирабаев С. Бейімбет туралы сөз // Сарыарқа саңлағы: тарихи-әдеби жинақ / құраст. С. С. Ақашева. – Алматы: Орталық ғылыми кітапхана, 2007. – 156 б.</w:t>
      </w:r>
    </w:p>
    <w:p w14:paraId="16CF04B4"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35 Ахтанов Т. Ұстаз // Сарыарқа саңлағы: тарихи-әдеби жинақ / құраст. С. С. Ақашева. – Алматы: Орталық ғылыми кітапхана, 2007. – 163–165 бб.</w:t>
      </w:r>
    </w:p>
    <w:p w14:paraId="1EF432C7"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36 Бельгер Г. О жизни и деяниях Би-ага // Сарыарқа саңлағы: тарихи-әдеби жинақ / құраст. С. С. Ақашева. – Алматы: Орталық ғылыми кітапхана, 2007. – 166 б.</w:t>
      </w:r>
    </w:p>
    <w:p w14:paraId="194CB76A"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37 Кенжебаев Б. Азамат еді // Социалды Қазақстан. – 1965. – 12 қазан. (Мәтін: Сарыарқа саңлағы. – 2007. – 171 б.).</w:t>
      </w:r>
    </w:p>
    <w:p w14:paraId="2F251D0C"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lastRenderedPageBreak/>
        <w:t>38 Кедрина З. Б.Майлин туралы әдеби-сыни пікір (мақала үзіндісі) // Сарыарқа саңлағы: тарихи-әдеби жинақ / құраст. С. С. Ақашева. – Алматы: Орталық ғылыми кітапхана, 2007. – 162 б. (Дереккөз көрсетілімі: «Әдеби мұра және оны зерттеу». – Алматы, 1961. – 312 б.).</w:t>
      </w:r>
    </w:p>
    <w:p w14:paraId="3DD83066"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39 Әбдімомынов Е. Б. Білім берудің қазіргі парадигмалары негізінде М. Әуезовтің әңгімелерін жоғары мектепте оқыту әдістемесі: философия докторы (PhD) дәрежесін алу үшін дайындалған диссертация (6D011700 – Қазақ тілі мен әдебиеті). – Алматы, 2024. – 167 б.</w:t>
      </w:r>
    </w:p>
    <w:p w14:paraId="29C58722" w14:textId="0501494D"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40 Отарбаева Ғ.Н. Студенттердың шығармашылық қабілетін дамытудың әдістемелік жүйесі (интерпретациялық оқыту негізінде): философия докторы (PhD) дәрежесін алу үшін дайындалған диссертация (6D011700 – Қазақ тілі мен әдебиеті). – Алматы, 2022. – 170 б.</w:t>
      </w:r>
    </w:p>
    <w:p w14:paraId="19DDE12C" w14:textId="1D65C440"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41 Ақашева С.С. (құраст.). Қанипа Омарғалиқызы Бітібаева: әдеби-әдістемелік мұра және заманауи сабақ: жинақ. – Алматы: «Ұлағат» баспасы, 2022. – 364 б.</w:t>
      </w:r>
    </w:p>
    <w:p w14:paraId="701402D6"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42 Б.Майлин Б. «Жалбыр» пьесасы: Автор сөзі. – 1935. (Мәтін: «Б.Майлин. Пьеса.docx» құжат көшірмесі).</w:t>
      </w:r>
    </w:p>
    <w:p w14:paraId="4ABDD23D"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43 Әрінова Б. Қазақ әдебиетін оқыту әдістемесінің ғылым ретінде қалыптасуы мен дамуы (1930–1990 жж.): пед. ғыл. кандидаты ғылыми дәрежесін алу үшін дайындалған диссертация. – Алматы, 2003. – 164 б.</w:t>
      </w:r>
    </w:p>
    <w:p w14:paraId="6F3749CB"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44 Құдайбергенов Н. Қазіргі қазақ прозасындағы жалпыадамдық құндылықтар (1991–2016 жж.): философия докторы (PhD) дәрежесін алу үшін дайындалған диссертация. – Алматы, 2020. – 163 б.</w:t>
      </w:r>
    </w:p>
    <w:p w14:paraId="3716F692"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45 Б.Майлин Б. Газет алуға шақыру // Ауыл. – 1924. – 9 апрель.</w:t>
      </w:r>
    </w:p>
    <w:p w14:paraId="06FE0267"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46 Ордалиев С. Б.Майлин шығармашылығы: арнаулы курс бағдарламасы (ҚазМУ филология факультеті). – Алматы, 1985.</w:t>
      </w:r>
    </w:p>
    <w:p w14:paraId="59AEE835"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47 Найманбаев А. А. Қазіргі қазақ романдарындағы мифологиялық мотивтерді жоғары мектепте оқыту әдістемесі (6D011700 – Қазақ тілі мен әдебиеті): философия докторы (PhD) дәрежесін алу үшін дайындалған диссертация. – Алматы, 2022.</w:t>
      </w:r>
    </w:p>
    <w:p w14:paraId="260F1B56"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 xml:space="preserve">48 Жармағамбетов Қ. Жайпақтық пен бойкүйездіктің шындығын зерттеу тарихынан (Б.Майлин шығармашылығының зерттелуі) // Қазақ әдебиеті. – 1994. – №46. – 15–16 б. </w:t>
      </w:r>
    </w:p>
    <w:p w14:paraId="2C98832B"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49 Рүстембекова Р. Б.Майлиннің пьесалары // «Қазақ әдебиеті» газеті, 1965 ж., 14 мамыр.</w:t>
      </w:r>
    </w:p>
    <w:p w14:paraId="71ECC2B0"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50 Б.Майлин Б. Газет алушыларға жеңілдік: Хабар // Ауыл. – 1925. – 3 июнь. Қол қойған – Жалшы.</w:t>
      </w:r>
    </w:p>
    <w:p w14:paraId="22F5D160"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 xml:space="preserve">51 </w:t>
      </w:r>
      <w:r w:rsidRPr="00731FEF">
        <w:rPr>
          <w:rFonts w:ascii="Times New Roman" w:hAnsi="Times New Roman"/>
          <w:sz w:val="28"/>
          <w:szCs w:val="28"/>
          <w:lang w:val="kk-KZ"/>
        </w:rPr>
        <w:t>Тұрғынов Е. С. Алғашқы оқу құралдары: Алаш ағартушылары және Бейімбет Майлин // Абай атындағы ҚазҰПУ-дың Хабаршысы, «Филология» сериясы. – 2021. – № 1 (75). – 111-120 бб. – DOI: 10.51889/2021-1.1728-7804.51.</w:t>
      </w:r>
    </w:p>
    <w:p w14:paraId="4B6E1808"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52 Оразаев Ф. Ортақ тақырып – өзгеше шешім // «Қазақ әдебиеті» газеті, 1969 ж., 15 қараша.</w:t>
      </w:r>
    </w:p>
    <w:p w14:paraId="599CC1AC"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53 Пірәлиева Г. Бейімбет Майлиннің бейнелі шеберлігі // «Ақиқат» журналы, 2003 ж., №11.</w:t>
      </w:r>
    </w:p>
    <w:p w14:paraId="6DBECA5C"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lastRenderedPageBreak/>
        <w:t>54 Қожакеев Т. Бейімбеттің сатирасы // Жұлдыз журналы, 1965 ж., №11.</w:t>
      </w:r>
    </w:p>
    <w:p w14:paraId="4B661452"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55 Сманов</w:t>
      </w:r>
      <w:r w:rsidRPr="00731FEF">
        <w:rPr>
          <w:rFonts w:ascii="Times New Roman" w:hAnsi="Times New Roman"/>
          <w:bCs/>
          <w:spacing w:val="11"/>
          <w:sz w:val="28"/>
          <w:szCs w:val="28"/>
          <w:lang w:val="kk-KZ"/>
        </w:rPr>
        <w:t xml:space="preserve"> </w:t>
      </w:r>
      <w:r w:rsidRPr="00731FEF">
        <w:rPr>
          <w:rFonts w:ascii="Times New Roman" w:hAnsi="Times New Roman"/>
          <w:bCs/>
          <w:sz w:val="28"/>
          <w:szCs w:val="28"/>
          <w:lang w:val="kk-KZ"/>
        </w:rPr>
        <w:t>Б.</w:t>
      </w:r>
      <w:r w:rsidRPr="00731FEF">
        <w:rPr>
          <w:rFonts w:ascii="Times New Roman" w:hAnsi="Times New Roman"/>
          <w:bCs/>
          <w:spacing w:val="15"/>
          <w:sz w:val="28"/>
          <w:szCs w:val="28"/>
          <w:lang w:val="kk-KZ"/>
        </w:rPr>
        <w:t xml:space="preserve"> </w:t>
      </w:r>
      <w:r w:rsidRPr="00731FEF">
        <w:rPr>
          <w:rFonts w:ascii="Times New Roman" w:hAnsi="Times New Roman"/>
          <w:bCs/>
          <w:sz w:val="28"/>
          <w:szCs w:val="28"/>
          <w:lang w:val="kk-KZ"/>
        </w:rPr>
        <w:t>Арналы</w:t>
      </w:r>
      <w:r w:rsidRPr="00731FEF">
        <w:rPr>
          <w:rFonts w:ascii="Times New Roman" w:hAnsi="Times New Roman"/>
          <w:bCs/>
          <w:spacing w:val="14"/>
          <w:sz w:val="28"/>
          <w:szCs w:val="28"/>
          <w:lang w:val="kk-KZ"/>
        </w:rPr>
        <w:t xml:space="preserve"> </w:t>
      </w:r>
      <w:r w:rsidRPr="00731FEF">
        <w:rPr>
          <w:rFonts w:ascii="Times New Roman" w:hAnsi="Times New Roman"/>
          <w:bCs/>
          <w:sz w:val="28"/>
          <w:szCs w:val="28"/>
          <w:lang w:val="kk-KZ"/>
        </w:rPr>
        <w:t>ағыстар.</w:t>
      </w:r>
      <w:r w:rsidRPr="00731FEF">
        <w:rPr>
          <w:rFonts w:ascii="Times New Roman" w:hAnsi="Times New Roman"/>
          <w:bCs/>
          <w:spacing w:val="15"/>
          <w:sz w:val="28"/>
          <w:szCs w:val="28"/>
          <w:lang w:val="kk-KZ"/>
        </w:rPr>
        <w:t xml:space="preserve"> </w:t>
      </w:r>
      <w:r w:rsidRPr="00731FEF">
        <w:rPr>
          <w:rFonts w:ascii="Times New Roman" w:hAnsi="Times New Roman"/>
          <w:bCs/>
          <w:sz w:val="28"/>
          <w:szCs w:val="28"/>
          <w:lang w:val="kk-KZ"/>
        </w:rPr>
        <w:t>2</w:t>
      </w:r>
      <w:r w:rsidRPr="00731FEF">
        <w:rPr>
          <w:rFonts w:ascii="Times New Roman" w:hAnsi="Times New Roman"/>
          <w:bCs/>
          <w:spacing w:val="13"/>
          <w:sz w:val="28"/>
          <w:szCs w:val="28"/>
          <w:lang w:val="kk-KZ"/>
        </w:rPr>
        <w:t xml:space="preserve"> </w:t>
      </w:r>
      <w:r w:rsidRPr="00731FEF">
        <w:rPr>
          <w:rFonts w:ascii="Times New Roman" w:hAnsi="Times New Roman"/>
          <w:bCs/>
          <w:sz w:val="28"/>
          <w:szCs w:val="28"/>
          <w:lang w:val="kk-KZ"/>
        </w:rPr>
        <w:t>томдық.–</w:t>
      </w:r>
      <w:r w:rsidRPr="00731FEF">
        <w:rPr>
          <w:rFonts w:ascii="Times New Roman" w:hAnsi="Times New Roman"/>
          <w:bCs/>
          <w:spacing w:val="13"/>
          <w:sz w:val="28"/>
          <w:szCs w:val="28"/>
          <w:lang w:val="kk-KZ"/>
        </w:rPr>
        <w:t xml:space="preserve"> </w:t>
      </w:r>
      <w:r w:rsidRPr="00731FEF">
        <w:rPr>
          <w:rFonts w:ascii="Times New Roman" w:hAnsi="Times New Roman"/>
          <w:bCs/>
          <w:sz w:val="28"/>
          <w:szCs w:val="28"/>
          <w:lang w:val="kk-KZ"/>
        </w:rPr>
        <w:t>Алматы:</w:t>
      </w:r>
      <w:r w:rsidRPr="00731FEF">
        <w:rPr>
          <w:rFonts w:ascii="Times New Roman" w:hAnsi="Times New Roman"/>
          <w:bCs/>
          <w:spacing w:val="8"/>
          <w:sz w:val="28"/>
          <w:szCs w:val="28"/>
          <w:lang w:val="kk-KZ"/>
        </w:rPr>
        <w:t xml:space="preserve"> </w:t>
      </w:r>
      <w:r w:rsidRPr="00731FEF">
        <w:rPr>
          <w:rFonts w:ascii="Times New Roman" w:hAnsi="Times New Roman"/>
          <w:bCs/>
          <w:sz w:val="28"/>
          <w:szCs w:val="28"/>
          <w:lang w:val="kk-KZ"/>
        </w:rPr>
        <w:t>Ұлағат,</w:t>
      </w:r>
      <w:r w:rsidRPr="00731FEF">
        <w:rPr>
          <w:rFonts w:ascii="Times New Roman" w:hAnsi="Times New Roman"/>
          <w:bCs/>
          <w:spacing w:val="15"/>
          <w:sz w:val="28"/>
          <w:szCs w:val="28"/>
          <w:lang w:val="kk-KZ"/>
        </w:rPr>
        <w:t xml:space="preserve"> </w:t>
      </w:r>
      <w:r w:rsidRPr="00731FEF">
        <w:rPr>
          <w:rFonts w:ascii="Times New Roman" w:hAnsi="Times New Roman"/>
          <w:bCs/>
          <w:sz w:val="28"/>
          <w:szCs w:val="28"/>
          <w:lang w:val="kk-KZ"/>
        </w:rPr>
        <w:t>2017.</w:t>
      </w:r>
      <w:r w:rsidRPr="00731FEF">
        <w:rPr>
          <w:rFonts w:ascii="Times New Roman" w:hAnsi="Times New Roman"/>
          <w:bCs/>
          <w:spacing w:val="18"/>
          <w:sz w:val="28"/>
          <w:szCs w:val="28"/>
          <w:lang w:val="kk-KZ"/>
        </w:rPr>
        <w:t xml:space="preserve"> </w:t>
      </w:r>
      <w:r w:rsidRPr="00731FEF">
        <w:rPr>
          <w:rFonts w:ascii="Times New Roman" w:hAnsi="Times New Roman"/>
          <w:bCs/>
          <w:sz w:val="28"/>
          <w:szCs w:val="28"/>
          <w:lang w:val="kk-KZ"/>
        </w:rPr>
        <w:t>-</w:t>
      </w:r>
      <w:r w:rsidRPr="00731FEF">
        <w:rPr>
          <w:rFonts w:ascii="Times New Roman" w:hAnsi="Times New Roman"/>
          <w:bCs/>
          <w:spacing w:val="12"/>
          <w:sz w:val="28"/>
          <w:szCs w:val="28"/>
          <w:lang w:val="kk-KZ"/>
        </w:rPr>
        <w:t xml:space="preserve"> </w:t>
      </w:r>
      <w:r w:rsidRPr="00731FEF">
        <w:rPr>
          <w:rFonts w:ascii="Times New Roman" w:hAnsi="Times New Roman"/>
          <w:bCs/>
          <w:sz w:val="28"/>
          <w:szCs w:val="28"/>
          <w:lang w:val="kk-KZ"/>
        </w:rPr>
        <w:t>Т.1.</w:t>
      </w:r>
      <w:r w:rsidRPr="00731FEF">
        <w:rPr>
          <w:rFonts w:ascii="Times New Roman" w:hAnsi="Times New Roman"/>
          <w:bCs/>
          <w:spacing w:val="16"/>
          <w:sz w:val="28"/>
          <w:szCs w:val="28"/>
          <w:lang w:val="kk-KZ"/>
        </w:rPr>
        <w:t xml:space="preserve"> </w:t>
      </w:r>
      <w:r w:rsidRPr="00731FEF">
        <w:rPr>
          <w:rFonts w:ascii="Times New Roman" w:hAnsi="Times New Roman"/>
          <w:bCs/>
          <w:spacing w:val="-10"/>
          <w:sz w:val="28"/>
          <w:szCs w:val="28"/>
          <w:lang w:val="kk-KZ"/>
        </w:rPr>
        <w:t xml:space="preserve">– </w:t>
      </w:r>
      <w:r w:rsidRPr="00731FEF">
        <w:rPr>
          <w:rFonts w:ascii="Times New Roman" w:hAnsi="Times New Roman"/>
          <w:bCs/>
          <w:sz w:val="28"/>
          <w:szCs w:val="28"/>
          <w:lang w:val="kk-KZ"/>
        </w:rPr>
        <w:t>406</w:t>
      </w:r>
      <w:r w:rsidRPr="00731FEF">
        <w:rPr>
          <w:rFonts w:ascii="Times New Roman" w:hAnsi="Times New Roman"/>
          <w:bCs/>
          <w:spacing w:val="-4"/>
          <w:sz w:val="28"/>
          <w:szCs w:val="28"/>
          <w:lang w:val="kk-KZ"/>
        </w:rPr>
        <w:t xml:space="preserve"> </w:t>
      </w:r>
      <w:r w:rsidRPr="00731FEF">
        <w:rPr>
          <w:rFonts w:ascii="Times New Roman" w:hAnsi="Times New Roman"/>
          <w:bCs/>
          <w:spacing w:val="-5"/>
          <w:sz w:val="28"/>
          <w:szCs w:val="28"/>
          <w:lang w:val="kk-KZ"/>
        </w:rPr>
        <w:t>б.</w:t>
      </w:r>
    </w:p>
    <w:p w14:paraId="26267305"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56 Б.Майлин Б. Көптомдық шығармалар жинағы. – Алматы: «Қазығұрт» баспасы, 2013. Құжаттар, деректер, пікірлер / құрастырған Т.Бейісқұлов. – 384 б.</w:t>
      </w:r>
    </w:p>
    <w:p w14:paraId="2C174981" w14:textId="77777777" w:rsidR="00BD5BB2" w:rsidRPr="00731FEF" w:rsidRDefault="00BD5BB2" w:rsidP="00BD5BB2">
      <w:pPr>
        <w:widowControl w:val="0"/>
        <w:tabs>
          <w:tab w:val="left" w:pos="426"/>
          <w:tab w:val="left" w:pos="1419"/>
        </w:tabs>
        <w:autoSpaceDE w:val="0"/>
        <w:autoSpaceDN w:val="0"/>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57 Құрманбай Г. Жалпы білім беру мазмұнының гумандық негіздерінің кейбір мәселелері. – Алматы: ҚБТУ, –</w:t>
      </w:r>
      <w:r w:rsidRPr="00731FEF">
        <w:rPr>
          <w:rFonts w:ascii="Times New Roman" w:hAnsi="Times New Roman"/>
          <w:bCs/>
          <w:spacing w:val="40"/>
          <w:sz w:val="28"/>
          <w:szCs w:val="28"/>
          <w:lang w:val="kk-KZ"/>
        </w:rPr>
        <w:t xml:space="preserve"> </w:t>
      </w:r>
      <w:r w:rsidRPr="00731FEF">
        <w:rPr>
          <w:rFonts w:ascii="Times New Roman" w:hAnsi="Times New Roman"/>
          <w:bCs/>
          <w:sz w:val="28"/>
          <w:szCs w:val="28"/>
          <w:lang w:val="kk-KZ"/>
        </w:rPr>
        <w:t>256 б.</w:t>
      </w:r>
    </w:p>
    <w:p w14:paraId="146BA6AB"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eastAsiaTheme="minorHAnsi" w:hAnsi="Times New Roman"/>
          <w:bCs/>
          <w:sz w:val="28"/>
          <w:szCs w:val="28"/>
          <w:lang w:val="kk-KZ"/>
        </w:rPr>
        <w:t xml:space="preserve">58 </w:t>
      </w:r>
      <w:r w:rsidRPr="00731FEF">
        <w:rPr>
          <w:rFonts w:ascii="Times New Roman" w:hAnsi="Times New Roman"/>
          <w:bCs/>
          <w:sz w:val="28"/>
          <w:szCs w:val="28"/>
          <w:lang w:val="kk-KZ"/>
        </w:rPr>
        <w:t>Майлин Б. Повесі мен әңгімелері. – Алматы: «Мектеп» баспасы, 1972. – (X класс оқушыларына арналған).</w:t>
      </w:r>
    </w:p>
    <w:p w14:paraId="00E5A892" w14:textId="6C0FD780"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59</w:t>
      </w:r>
      <w:r w:rsidRPr="00731FEF">
        <w:rPr>
          <w:rFonts w:ascii="Times New Roman" w:eastAsiaTheme="minorHAnsi" w:hAnsi="Times New Roman"/>
          <w:bCs/>
          <w:sz w:val="28"/>
          <w:szCs w:val="28"/>
          <w:lang w:val="kk-KZ"/>
          <w14:ligatures w14:val="standardContextual"/>
        </w:rPr>
        <w:t xml:space="preserve"> </w:t>
      </w:r>
      <w:r w:rsidRPr="00731FEF">
        <w:rPr>
          <w:rFonts w:ascii="Times New Roman" w:hAnsi="Times New Roman"/>
          <w:bCs/>
          <w:sz w:val="28"/>
          <w:szCs w:val="28"/>
          <w:lang w:val="kk-KZ"/>
        </w:rPr>
        <w:t xml:space="preserve">Майлин, Б. Түйебай. Әңгімелер [Мәтін] / </w:t>
      </w:r>
      <w:r w:rsidR="00BA56A6">
        <w:rPr>
          <w:rFonts w:ascii="Times New Roman" w:hAnsi="Times New Roman"/>
          <w:bCs/>
          <w:sz w:val="28"/>
          <w:szCs w:val="28"/>
          <w:lang w:val="kk-KZ"/>
        </w:rPr>
        <w:t>Б.Майлин</w:t>
      </w:r>
      <w:r w:rsidRPr="00731FEF">
        <w:rPr>
          <w:rFonts w:ascii="Times New Roman" w:hAnsi="Times New Roman"/>
          <w:bCs/>
          <w:sz w:val="28"/>
          <w:szCs w:val="28"/>
          <w:lang w:val="kk-KZ"/>
        </w:rPr>
        <w:t>. – Алматы : Жалын, 1985. – 28 б.</w:t>
      </w:r>
    </w:p>
    <w:p w14:paraId="0580903B"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60 Жұбанов Қ. Құдайберген Жұбанов және совет тіл білімі. – Алматы: Ғылым,</w:t>
      </w:r>
      <w:r w:rsidRPr="00731FEF">
        <w:rPr>
          <w:rFonts w:ascii="Times New Roman" w:hAnsi="Times New Roman"/>
          <w:bCs/>
          <w:spacing w:val="40"/>
          <w:sz w:val="28"/>
          <w:szCs w:val="28"/>
          <w:lang w:val="kk-KZ"/>
        </w:rPr>
        <w:t xml:space="preserve"> </w:t>
      </w:r>
      <w:r w:rsidRPr="00731FEF">
        <w:rPr>
          <w:rFonts w:ascii="Times New Roman" w:hAnsi="Times New Roman"/>
          <w:bCs/>
          <w:sz w:val="28"/>
          <w:szCs w:val="28"/>
          <w:lang w:val="kk-KZ"/>
        </w:rPr>
        <w:t>1990. – 298 б.</w:t>
      </w:r>
    </w:p>
    <w:p w14:paraId="3029DAD6" w14:textId="77777777" w:rsidR="00BD5BB2" w:rsidRPr="00731FEF" w:rsidRDefault="00BD5BB2" w:rsidP="00BD5BB2">
      <w:pPr>
        <w:pStyle w:val="af3"/>
        <w:tabs>
          <w:tab w:val="left" w:pos="284"/>
          <w:tab w:val="left" w:pos="567"/>
          <w:tab w:val="left" w:pos="1134"/>
        </w:tabs>
        <w:spacing w:before="0" w:beforeAutospacing="0" w:after="0" w:afterAutospacing="0"/>
        <w:ind w:firstLine="567"/>
        <w:jc w:val="both"/>
        <w:rPr>
          <w:bCs/>
          <w:sz w:val="28"/>
          <w:szCs w:val="28"/>
          <w:lang w:val="kk-KZ"/>
        </w:rPr>
      </w:pPr>
      <w:r w:rsidRPr="00731FEF">
        <w:rPr>
          <w:bCs/>
          <w:sz w:val="28"/>
          <w:szCs w:val="28"/>
          <w:lang w:val="kk-KZ"/>
        </w:rPr>
        <w:t>61 Майлин Б. Азамат Азаматыч. Қазақтық мемлекеттік көркем әдебиет баспасы. Алматы. -  1961. - 200.  197 б.</w:t>
      </w:r>
    </w:p>
    <w:p w14:paraId="50BD19F1"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62 Коч К., Тұрғынов Е., Абитова Ж.. Б.Майлин оқу құралдарындағы мәтіндердің көркемдік және ағартушылық ерекшеліктері // Әл-Фараби атындағы ҚазҰУ Хабаршысы. Филология сериясы. – 2023. – №4 (192). – 41–49 бб. DOI: 10.26577/EJPh.2023.v192.i4.ph4.</w:t>
      </w:r>
    </w:p>
    <w:p w14:paraId="01991712" w14:textId="77777777" w:rsidR="00BD5BB2" w:rsidRPr="00731FEF" w:rsidRDefault="00BD5BB2" w:rsidP="00BD5BB2">
      <w:pPr>
        <w:spacing w:after="0" w:line="240" w:lineRule="auto"/>
        <w:ind w:firstLine="567"/>
        <w:jc w:val="both"/>
        <w:rPr>
          <w:rFonts w:ascii="Times New Roman" w:eastAsiaTheme="minorHAnsi" w:hAnsi="Times New Roman"/>
          <w:bCs/>
          <w:sz w:val="28"/>
          <w:szCs w:val="28"/>
          <w:lang w:val="kk-KZ"/>
        </w:rPr>
      </w:pPr>
      <w:r w:rsidRPr="00731FEF">
        <w:rPr>
          <w:rFonts w:ascii="Times New Roman" w:eastAsiaTheme="minorHAnsi" w:hAnsi="Times New Roman"/>
          <w:bCs/>
          <w:sz w:val="28"/>
          <w:szCs w:val="28"/>
          <w:lang w:val="kk-KZ"/>
        </w:rPr>
        <w:t>63 Выготский Л.С. Детская психология. Собрание сочинений в 6-х томах. – М., 1984. - Т.4. – 325 с.</w:t>
      </w:r>
    </w:p>
    <w:p w14:paraId="6916C788" w14:textId="77777777" w:rsidR="00BD5BB2" w:rsidRPr="00731FEF" w:rsidRDefault="00BD5BB2" w:rsidP="00BD5BB2">
      <w:pPr>
        <w:tabs>
          <w:tab w:val="left" w:pos="284"/>
          <w:tab w:val="left" w:pos="567"/>
          <w:tab w:val="left" w:pos="1134"/>
        </w:tabs>
        <w:spacing w:after="0" w:line="240" w:lineRule="auto"/>
        <w:ind w:firstLine="567"/>
        <w:jc w:val="both"/>
        <w:rPr>
          <w:rFonts w:ascii="Times New Roman" w:eastAsia="Times New Roman" w:hAnsi="Times New Roman"/>
          <w:bCs/>
          <w:sz w:val="28"/>
          <w:szCs w:val="28"/>
          <w:lang w:val="kk-KZ" w:eastAsia="ru-RU"/>
        </w:rPr>
      </w:pPr>
      <w:r w:rsidRPr="00731FEF">
        <w:rPr>
          <w:rFonts w:ascii="Times New Roman" w:eastAsia="Times New Roman" w:hAnsi="Times New Roman"/>
          <w:bCs/>
          <w:sz w:val="28"/>
          <w:szCs w:val="28"/>
          <w:lang w:val="kk-KZ" w:eastAsia="ru-RU"/>
        </w:rPr>
        <w:t>64 Пірәлі Г.Ж. Көркем прозадағы психологизм және оның бейнелеу құралдары: оқу құралы. – Алматы: Қазақ университеті, 2016. – 366 б.</w:t>
      </w:r>
    </w:p>
    <w:p w14:paraId="29F19CE0" w14:textId="77777777" w:rsidR="00BD5BB2" w:rsidRPr="00731FEF" w:rsidRDefault="00BD5BB2" w:rsidP="00BD5BB2">
      <w:pPr>
        <w:tabs>
          <w:tab w:val="left" w:pos="284"/>
          <w:tab w:val="left" w:pos="567"/>
          <w:tab w:val="left" w:pos="1134"/>
        </w:tabs>
        <w:spacing w:after="0" w:line="240" w:lineRule="auto"/>
        <w:ind w:firstLine="567"/>
        <w:jc w:val="both"/>
        <w:rPr>
          <w:rFonts w:ascii="Times New Roman" w:eastAsia="Times New Roman" w:hAnsi="Times New Roman"/>
          <w:bCs/>
          <w:sz w:val="28"/>
          <w:szCs w:val="28"/>
          <w:lang w:val="kk-KZ" w:eastAsia="ru-RU"/>
        </w:rPr>
      </w:pPr>
      <w:r w:rsidRPr="00731FEF">
        <w:rPr>
          <w:rFonts w:ascii="Times New Roman" w:eastAsia="Times New Roman" w:hAnsi="Times New Roman"/>
          <w:bCs/>
          <w:sz w:val="28"/>
          <w:szCs w:val="28"/>
          <w:lang w:val="kk-KZ" w:eastAsia="ru-RU"/>
        </w:rPr>
        <w:t>65. Қирабаев С. Көп томдық шығармалар жинағы. – Алматы : Қазығұрт, 2007. – Т. 2. – 400 б.</w:t>
      </w:r>
    </w:p>
    <w:p w14:paraId="351C14F8" w14:textId="77777777" w:rsidR="00BD5BB2" w:rsidRPr="00731FEF" w:rsidRDefault="00BD5BB2" w:rsidP="00BD5BB2">
      <w:pPr>
        <w:tabs>
          <w:tab w:val="left" w:pos="284"/>
          <w:tab w:val="left" w:pos="567"/>
          <w:tab w:val="left" w:pos="1134"/>
        </w:tabs>
        <w:spacing w:after="0" w:line="240" w:lineRule="auto"/>
        <w:ind w:firstLine="567"/>
        <w:jc w:val="both"/>
        <w:rPr>
          <w:rFonts w:ascii="Times New Roman" w:eastAsia="Times New Roman" w:hAnsi="Times New Roman"/>
          <w:bCs/>
          <w:sz w:val="28"/>
          <w:szCs w:val="28"/>
          <w:lang w:val="kk-KZ" w:eastAsia="ru-RU"/>
        </w:rPr>
      </w:pPr>
      <w:r w:rsidRPr="00731FEF">
        <w:rPr>
          <w:rFonts w:ascii="Times New Roman" w:eastAsia="Times New Roman" w:hAnsi="Times New Roman"/>
          <w:bCs/>
          <w:sz w:val="28"/>
          <w:szCs w:val="28"/>
          <w:lang w:val="kk-KZ" w:eastAsia="ru-RU"/>
        </w:rPr>
        <w:t>66 Досмұхамедұлы Х. Қазақ халық әдебиеті // Таңдамалы. – Алматы : Ана тілі, 1998. – 5-115-бб.</w:t>
      </w:r>
    </w:p>
    <w:p w14:paraId="115D2E89"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67 Майтанов Б. Қазақ романы және психологиялық талдау. – Алматы: Санат, 1996. – 336 б.</w:t>
      </w:r>
    </w:p>
    <w:p w14:paraId="3ECEF957"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68 Рүстембекова, Р. Бейімбет Майлиннің драматургиясы. – Алматы: Жазушы, 1968. – 120 б.</w:t>
      </w:r>
    </w:p>
    <w:p w14:paraId="25404198" w14:textId="77777777" w:rsidR="00BD5BB2" w:rsidRPr="00731FEF" w:rsidRDefault="00BD5BB2" w:rsidP="00BD5BB2">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69 Ерментаева А. Р. Жоғары мектеп психологиясы : оқулық. – Алматы : Дәуір, 2012. – 492 б.</w:t>
      </w:r>
    </w:p>
    <w:p w14:paraId="2D212688"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70 Ақшолақов, Т. Көркем шығармаға талдау жасау [Мәтін]. – Алматы : Мектеп, 1983. – 191 б.</w:t>
      </w:r>
    </w:p>
    <w:p w14:paraId="6BCFFFBA"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eastAsia="Times New Roman" w:hAnsi="Times New Roman"/>
          <w:bCs/>
          <w:sz w:val="28"/>
          <w:szCs w:val="28"/>
          <w:lang w:val="kk-KZ"/>
        </w:rPr>
        <w:t>71 Жұбаназарова, Н. С. Жас ерекшелік психологиясы : оқу құралы. – Алматы : Қазақ университеті, 2013. – 354 б.</w:t>
      </w:r>
    </w:p>
    <w:p w14:paraId="259277FC"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72 Құрман Н. Ж. Көркем мәтінді коммуникативтік бағытта талдау : оқу құралы. – Алматы : Қазақ университеті, 2012. – 180 б.</w:t>
      </w:r>
    </w:p>
    <w:p w14:paraId="7F11CA4C"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73 Дәдебаев Ж. Жазушы еңбегі (Шеберлік зертханасы). – Алматы: Қазақ университеті, 2001. – 315 б.</w:t>
      </w:r>
    </w:p>
    <w:p w14:paraId="688AB7F3" w14:textId="77777777" w:rsidR="00BD5BB2" w:rsidRPr="00731FEF" w:rsidRDefault="00BD5BB2" w:rsidP="00BD5BB2">
      <w:pPr>
        <w:pStyle w:val="af"/>
        <w:ind w:firstLine="567"/>
        <w:jc w:val="both"/>
        <w:rPr>
          <w:rFonts w:ascii="Times New Roman" w:hAnsi="Times New Roman" w:cs="Times New Roman"/>
          <w:bCs/>
          <w:color w:val="auto"/>
          <w:sz w:val="28"/>
          <w:szCs w:val="28"/>
          <w:lang w:val="kk-KZ"/>
        </w:rPr>
      </w:pPr>
      <w:r w:rsidRPr="00731FEF">
        <w:rPr>
          <w:rFonts w:ascii="Times New Roman" w:hAnsi="Times New Roman" w:cs="Times New Roman"/>
          <w:bCs/>
          <w:color w:val="auto"/>
          <w:sz w:val="28"/>
          <w:szCs w:val="28"/>
          <w:lang w:val="kk-KZ"/>
        </w:rPr>
        <w:lastRenderedPageBreak/>
        <w:t>74 Әлмашұлы Ж. Бейімбеттің биігі (Әдеби толғам) // «Ақиқат» журналы. – 2014. – №12. – 61–69 бб. – Электрондық ресурс: https://aqiqat.kazgazeta.kz/news/5119 (қаралған күні: 2026-01-05).</w:t>
      </w:r>
    </w:p>
    <w:p w14:paraId="2CBFC650" w14:textId="77777777" w:rsidR="00BD5BB2" w:rsidRPr="00731FEF" w:rsidRDefault="00BD5BB2" w:rsidP="00BD5BB2">
      <w:pPr>
        <w:pStyle w:val="af"/>
        <w:ind w:firstLine="567"/>
        <w:jc w:val="both"/>
        <w:rPr>
          <w:rFonts w:ascii="Times New Roman" w:hAnsi="Times New Roman" w:cs="Times New Roman"/>
          <w:bCs/>
          <w:color w:val="auto"/>
          <w:sz w:val="28"/>
          <w:szCs w:val="28"/>
          <w:lang w:val="kk-KZ"/>
        </w:rPr>
      </w:pPr>
      <w:r w:rsidRPr="00731FEF">
        <w:rPr>
          <w:rFonts w:ascii="Times New Roman" w:hAnsi="Times New Roman" w:cs="Times New Roman"/>
          <w:bCs/>
          <w:color w:val="auto"/>
          <w:sz w:val="28"/>
          <w:szCs w:val="28"/>
          <w:lang w:val="kk-KZ"/>
        </w:rPr>
        <w:t>75 Нұрғали Р. Арқау : екі томдық шығармалар жинағы. – Алматы : Жазушы, 1991. – Т. 1. – 512 б.</w:t>
      </w:r>
    </w:p>
    <w:p w14:paraId="5427A727" w14:textId="77777777" w:rsidR="00BD5BB2" w:rsidRPr="00731FEF" w:rsidRDefault="00BD5BB2" w:rsidP="00BD5BB2">
      <w:pPr>
        <w:pStyle w:val="af"/>
        <w:ind w:firstLine="567"/>
        <w:jc w:val="both"/>
        <w:rPr>
          <w:rFonts w:ascii="Times New Roman" w:hAnsi="Times New Roman"/>
          <w:bCs/>
          <w:color w:val="auto"/>
          <w:sz w:val="28"/>
          <w:szCs w:val="28"/>
          <w:lang w:val="kk-KZ"/>
        </w:rPr>
      </w:pPr>
      <w:r w:rsidRPr="00731FEF">
        <w:rPr>
          <w:rFonts w:ascii="Times New Roman" w:hAnsi="Times New Roman"/>
          <w:bCs/>
          <w:color w:val="auto"/>
          <w:sz w:val="28"/>
          <w:szCs w:val="28"/>
          <w:lang w:val="kk-KZ"/>
        </w:rPr>
        <w:t>76 Исмағұлова Ж. Ә. Әдебиетті оқыту әдістемесі : оқу құралы. – Алматы: Эверо, 2016. – 216 б.</w:t>
      </w:r>
    </w:p>
    <w:p w14:paraId="104476EF"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77 Жақыпов С. М. Білім беру іс-әрекетін басқару психологиясы : оқу құралы. – Алматы : Қазақ университеті, 2014. – 216 б.</w:t>
      </w:r>
    </w:p>
    <w:p w14:paraId="2D937AA7"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78 Қожакеев Т. Таңдамалы шығармалар. ІІ-том: Сатира, юмор және қазақ сатирасының тарихы. – Алматы : ҚaзAқпарат, 2007. – 452 б.</w:t>
      </w:r>
    </w:p>
    <w:p w14:paraId="0DD52B9E"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79 Елеукенов Ш. Бейімбет Майлин – суреткер. – Алматы: Жазушы, 1968. – 220 б.</w:t>
      </w:r>
    </w:p>
    <w:p w14:paraId="45F702CC"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80 Мыңбаева А. Қ. Жоғары мектеп педагогикасының негіздері: оқу құралы. – Алматы: Қазақ университеті, 2013. – 200 б.</w:t>
      </w:r>
    </w:p>
    <w:p w14:paraId="30332101"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81 Қабдолов З. Сөз өнері (Әдебиет теориясының негіздері): Оқулық. – 3-бас. – Алматы: Мектеп, 1982. – 364 б.</w:t>
      </w:r>
    </w:p>
    <w:p w14:paraId="3485F57C" w14:textId="77777777" w:rsidR="00BD5BB2" w:rsidRPr="00731FEF" w:rsidRDefault="00BD5BB2" w:rsidP="00BD5BB2">
      <w:pPr>
        <w:spacing w:after="0" w:line="240" w:lineRule="auto"/>
        <w:ind w:firstLine="567"/>
        <w:jc w:val="both"/>
        <w:rPr>
          <w:rFonts w:ascii="Times New Roman" w:hAnsi="Times New Roman"/>
          <w:sz w:val="28"/>
          <w:szCs w:val="28"/>
          <w:lang w:val="kk-KZ"/>
        </w:rPr>
      </w:pPr>
      <w:r w:rsidRPr="00731FEF">
        <w:rPr>
          <w:rFonts w:ascii="Times New Roman" w:hAnsi="Times New Roman"/>
          <w:bCs/>
          <w:sz w:val="28"/>
          <w:szCs w:val="28"/>
          <w:lang w:val="kk-KZ"/>
        </w:rPr>
        <w:t xml:space="preserve">82 Тұрғынов Е. С., Каримова Г.С., Найманбаев А.А. Бейімбет Майлиннің педагогикалық мұраларын оқытудың маңызы мен дидактикалық шарттары // Ясауи университетінің хабаршысы. – 2024. – №3 (133). – 380–394 бб. DOI: </w:t>
      </w:r>
      <w:hyperlink r:id="rId24" w:history="1">
        <w:r w:rsidRPr="00731FEF">
          <w:rPr>
            <w:rStyle w:val="ae"/>
            <w:rFonts w:ascii="Times New Roman" w:hAnsi="Times New Roman"/>
            <w:color w:val="auto"/>
            <w:sz w:val="28"/>
            <w:szCs w:val="28"/>
            <w:u w:val="none"/>
            <w:lang w:val="kk-KZ"/>
          </w:rPr>
          <w:t>10.47526/2024-3/2664-0686.100</w:t>
        </w:r>
      </w:hyperlink>
    </w:p>
    <w:p w14:paraId="122772E3" w14:textId="77777777" w:rsidR="00BD5BB2" w:rsidRPr="00731FEF" w:rsidRDefault="00BD5BB2" w:rsidP="00BD5BB2">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83 </w:t>
      </w:r>
      <w:r w:rsidRPr="00731FEF">
        <w:rPr>
          <w:rFonts w:ascii="Times New Roman" w:hAnsi="Times New Roman"/>
          <w:bCs/>
          <w:sz w:val="28"/>
          <w:szCs w:val="28"/>
          <w:lang w:val="kk-KZ"/>
        </w:rPr>
        <w:t xml:space="preserve">Turgunov Ye., Koch K. Eliminating Illiteracy in the Early Twentieth Century: A Review of the History of the Alphabet and Scripture (Azerbaijan, Kazakhstan, Kyrgyzstan, Uzbekistan, and Turkmenistan) // Әл-Фараби атындағы ҚазҰУ Хабаршысы. Шығыстану сериясы. – 2023. – № 3 (106). – Б. 4–12. – DOI: </w:t>
      </w:r>
      <w:hyperlink r:id="rId25" w:tgtFrame="_blank" w:history="1">
        <w:r w:rsidRPr="00731FEF">
          <w:rPr>
            <w:rStyle w:val="ae"/>
            <w:rFonts w:ascii="Times New Roman" w:hAnsi="Times New Roman"/>
            <w:bCs/>
            <w:color w:val="auto"/>
            <w:sz w:val="28"/>
            <w:szCs w:val="28"/>
            <w:u w:val="none"/>
            <w:lang w:val="kk-KZ"/>
          </w:rPr>
          <w:t>https://doi.org/10.26577/JOS.2023.v106.i3.01</w:t>
        </w:r>
      </w:hyperlink>
    </w:p>
    <w:p w14:paraId="0E6F23F8" w14:textId="77777777" w:rsidR="00BD5BB2" w:rsidRPr="00731FEF" w:rsidRDefault="00BD5BB2" w:rsidP="00BD5BB2">
      <w:pPr>
        <w:spacing w:after="0" w:line="240" w:lineRule="auto"/>
        <w:ind w:firstLine="567"/>
        <w:jc w:val="both"/>
        <w:rPr>
          <w:rFonts w:ascii="Times New Roman" w:hAnsi="Times New Roman"/>
          <w:sz w:val="28"/>
          <w:szCs w:val="28"/>
          <w:lang w:val="kk-KZ"/>
        </w:rPr>
      </w:pPr>
      <w:r w:rsidRPr="00731FEF">
        <w:rPr>
          <w:rFonts w:ascii="Times New Roman" w:hAnsi="Times New Roman"/>
          <w:bCs/>
          <w:sz w:val="28"/>
          <w:szCs w:val="28"/>
          <w:lang w:val="kk-KZ"/>
        </w:rPr>
        <w:t>84 Таубаева Ш.Т., Иманбаева С.Т., Берикханова А.Е. Педагогика: оқулық. – Алматы: ОНОН, 2018. – 357 б.</w:t>
      </w:r>
    </w:p>
    <w:p w14:paraId="58C388BB" w14:textId="77777777" w:rsidR="00BD5BB2" w:rsidRPr="00731FEF" w:rsidRDefault="00BD5BB2" w:rsidP="00BD5BB2">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85 Палтөре Ы., Сүлейменов П., Мустафаева А. Екінші ұстаз – Әбу Насыр әл-Фарабидің педагогикалық мұрасы: ұжымдық монография. – Алматы: «Асыл» баспасы, 2025. – 318 б.</w:t>
      </w:r>
    </w:p>
    <w:p w14:paraId="60614B25" w14:textId="77777777" w:rsidR="00BD5BB2" w:rsidRPr="00731FEF" w:rsidRDefault="00BD5BB2" w:rsidP="00BD5BB2">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 xml:space="preserve">86 Сманов Б.Ө. Мектепте көркем шығарманы тлдаудың ғылыми-әдістемелік негіздері:пед.ғыл.дисс. –Алматы,2010. –236 б. </w:t>
      </w:r>
    </w:p>
    <w:p w14:paraId="0F8CA2C9" w14:textId="77777777" w:rsidR="00BD5BB2" w:rsidRPr="00731FEF" w:rsidRDefault="00BD5BB2" w:rsidP="00BD5BB2">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87 Смирнов С. Д. Педагогика и психология высшего образования: от деятельности к личности: учеб. пособие. – М.: Издательский центр «Академия», 2001. – 304 с.</w:t>
      </w:r>
    </w:p>
    <w:p w14:paraId="214DB26B"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88 Бөрібекова Ф. Б., Жанатбекова Н. Ж. Қазіргі заманғы педагогикалық технологиялар: оқулық. – Алматы, 2014. – 360 б.</w:t>
      </w:r>
    </w:p>
    <w:p w14:paraId="3CC26B98"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sz w:val="28"/>
          <w:szCs w:val="28"/>
          <w:lang w:val="kk-KZ"/>
        </w:rPr>
        <w:t>89 Тұрғынов Е. С. Қазақ даласындағы оқу құралдарындарының жазылуымен сауатсыздықты жою мәселесі (Бейімбет Майлиннің елеусіз қыры) // Абай атындағы ҚазҰПУ-нің Хабаршысы. «Филология» сериясы. – 2018. – № 4 (66). – Б. 135-143.</w:t>
      </w:r>
      <w:r w:rsidRPr="00731FEF">
        <w:rPr>
          <w:rFonts w:ascii="Times New Roman" w:hAnsi="Times New Roman"/>
          <w:bCs/>
          <w:sz w:val="28"/>
          <w:szCs w:val="28"/>
          <w:lang w:val="kk-KZ"/>
        </w:rPr>
        <w:t xml:space="preserve"> </w:t>
      </w:r>
    </w:p>
    <w:p w14:paraId="09A66CF4"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lastRenderedPageBreak/>
        <w:t>9</w:t>
      </w:r>
      <w:r w:rsidRPr="00731FEF">
        <w:rPr>
          <w:rFonts w:ascii="Times New Roman" w:hAnsi="Times New Roman"/>
          <w:bCs/>
          <w:sz w:val="28"/>
          <w:szCs w:val="28"/>
          <w:lang w:val="tr-TR"/>
        </w:rPr>
        <w:t>0</w:t>
      </w:r>
      <w:r w:rsidRPr="00731FEF">
        <w:rPr>
          <w:rFonts w:ascii="Times New Roman" w:hAnsi="Times New Roman"/>
          <w:bCs/>
          <w:sz w:val="28"/>
          <w:szCs w:val="28"/>
          <w:lang w:val="kk-KZ"/>
        </w:rPr>
        <w:t xml:space="preserve"> Каримова Г.С. Қазіргі қазақ драматургиясы және оны оқытудың ғылыми-әдістемелік негіздері: диссертация (6D020500 – Филология). – Алматы, 2016. </w:t>
      </w:r>
    </w:p>
    <w:p w14:paraId="50AE9219" w14:textId="77777777" w:rsidR="00BD5BB2" w:rsidRPr="00731FEF" w:rsidRDefault="00BD5BB2" w:rsidP="00BD5BB2">
      <w:pPr>
        <w:spacing w:after="0" w:line="240" w:lineRule="auto"/>
        <w:ind w:firstLine="567"/>
        <w:jc w:val="both"/>
        <w:rPr>
          <w:rFonts w:ascii="Times New Roman" w:hAnsi="Times New Roman"/>
          <w:sz w:val="28"/>
          <w:szCs w:val="28"/>
          <w:lang w:val="kk-KZ"/>
        </w:rPr>
      </w:pPr>
      <w:r w:rsidRPr="00731FEF">
        <w:rPr>
          <w:rFonts w:ascii="Times New Roman" w:hAnsi="Times New Roman"/>
          <w:bCs/>
          <w:sz w:val="28"/>
          <w:szCs w:val="28"/>
          <w:lang w:val="kk-KZ"/>
        </w:rPr>
        <w:t>9</w:t>
      </w:r>
      <w:r w:rsidRPr="00731FEF">
        <w:rPr>
          <w:rFonts w:ascii="Times New Roman" w:hAnsi="Times New Roman"/>
          <w:bCs/>
          <w:sz w:val="28"/>
          <w:szCs w:val="28"/>
          <w:lang w:val="tr-TR"/>
        </w:rPr>
        <w:t>1</w:t>
      </w:r>
      <w:r w:rsidRPr="00731FEF">
        <w:rPr>
          <w:rFonts w:ascii="Times New Roman" w:hAnsi="Times New Roman"/>
          <w:bCs/>
          <w:sz w:val="28"/>
          <w:szCs w:val="28"/>
          <w:lang w:val="kk-KZ"/>
        </w:rPr>
        <w:t xml:space="preserve"> Қостанай облысы Мәдениет басқармасының Б.Майлин атындағы тарихи-өлкетану музейі КММ Сілтеме: // https://taran-musey.kz/2021/07/27/spravka-o-reabilitaczii/. 23.05.2025.</w:t>
      </w:r>
    </w:p>
    <w:p w14:paraId="5427B188"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sz w:val="28"/>
          <w:szCs w:val="28"/>
          <w:lang w:val="kk-KZ"/>
        </w:rPr>
        <w:t>9</w:t>
      </w:r>
      <w:r w:rsidRPr="00731FEF">
        <w:rPr>
          <w:rFonts w:ascii="Times New Roman" w:hAnsi="Times New Roman"/>
          <w:sz w:val="28"/>
          <w:szCs w:val="28"/>
          <w:lang w:val="tr-TR"/>
        </w:rPr>
        <w:t>2</w:t>
      </w:r>
      <w:r w:rsidRPr="00731FEF">
        <w:rPr>
          <w:rFonts w:ascii="Times New Roman" w:hAnsi="Times New Roman"/>
          <w:sz w:val="28"/>
          <w:szCs w:val="28"/>
          <w:lang w:val="kk-KZ"/>
        </w:rPr>
        <w:t xml:space="preserve"> </w:t>
      </w:r>
      <w:r w:rsidRPr="00731FEF">
        <w:rPr>
          <w:rFonts w:ascii="Times New Roman" w:hAnsi="Times New Roman"/>
          <w:bCs/>
          <w:sz w:val="28"/>
          <w:szCs w:val="28"/>
          <w:lang w:val="kk-KZ"/>
        </w:rPr>
        <w:t>Байменше С. Бейімбеттің «Шапайы». Cілтеме: // https://egemen.kz/article/370510-beyimbettinh-shapayy. 31.03.2025.</w:t>
      </w:r>
    </w:p>
    <w:p w14:paraId="11D29031" w14:textId="77777777" w:rsidR="00BD5BB2" w:rsidRPr="00731FEF" w:rsidRDefault="00BD5BB2" w:rsidP="00BD5BB2">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93 Тұрғынов Е. С. Алғашқы оқу құралдары: Алаш ағартушылары және Бейімбет Майлин // Абай атындағы ҚазҰПУ-дың Хабаршысы, «Филология» сериясы. – 2021. – № 1 (75). – 111-120 бб. – DOI: 10.51889/2021-1.1728-7804.51.</w:t>
      </w:r>
    </w:p>
    <w:p w14:paraId="55F25CD9" w14:textId="77777777" w:rsidR="00BD5BB2" w:rsidRPr="00731FEF" w:rsidRDefault="00BD5BB2" w:rsidP="00BD5BB2">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rPr>
        <w:t>94. Оразбаева Ф. Ш. Шығармалар жинағы. 2-том: Тілдік қатынас және әдістеме / Ф. Ш. Оразбаева. – Алматы: Аң Арыс, 2020. – 416 б.</w:t>
      </w:r>
    </w:p>
    <w:p w14:paraId="4DE0E1C0" w14:textId="77777777" w:rsidR="00BD5BB2" w:rsidRPr="00731FEF" w:rsidRDefault="00BD5BB2" w:rsidP="00BD5BB2">
      <w:pPr>
        <w:spacing w:after="0" w:line="240" w:lineRule="auto"/>
        <w:ind w:firstLine="567"/>
        <w:jc w:val="both"/>
        <w:rPr>
          <w:rFonts w:ascii="Times New Roman" w:hAnsi="Times New Roman"/>
          <w:sz w:val="28"/>
          <w:szCs w:val="28"/>
          <w:lang w:val="kk-KZ"/>
        </w:rPr>
      </w:pPr>
      <w:r w:rsidRPr="00731FEF">
        <w:rPr>
          <w:rFonts w:ascii="Times New Roman" w:hAnsi="Times New Roman"/>
          <w:sz w:val="28"/>
          <w:szCs w:val="28"/>
          <w:lang w:val="kk-KZ"/>
        </w:rPr>
        <w:t>95. Оразбаева Ф. Ш. Қазақ тілін оқыту әдістемесі: оқулық / Ф. Ш. Оразбаева, Б. Қ. Қасым, Р. С. Рахметова т.б. – 2-ші басылым, өңделген, толықтырылған. – Қарағанды: Medet Group, 2019. – 424 б.</w:t>
      </w:r>
    </w:p>
    <w:p w14:paraId="47415253"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96 Байменшин С. Бейімбеттің сөзстаны: библиографиялық-анықтамалық басылым / С. Байменшин. – Алматы: Рауан, 1996. – 176 б.</w:t>
      </w:r>
    </w:p>
    <w:p w14:paraId="3000103F"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97 Орда Г. Ж. Сөз құдіреті: зерттеулер / Г. Ж. Орда. – Алматы: Ан-Арыс, 2016. – 320 б.</w:t>
      </w:r>
    </w:p>
    <w:p w14:paraId="0D7C0F6A" w14:textId="2D142FF4"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 xml:space="preserve">98 Майлин Б. Көптомдық шығармалар жинағы / </w:t>
      </w:r>
      <w:r w:rsidR="00BA56A6">
        <w:rPr>
          <w:rFonts w:ascii="Times New Roman" w:hAnsi="Times New Roman"/>
          <w:bCs/>
          <w:sz w:val="28"/>
          <w:szCs w:val="28"/>
          <w:lang w:val="kk-KZ"/>
        </w:rPr>
        <w:t>Б.Майлин</w:t>
      </w:r>
      <w:r w:rsidRPr="00731FEF">
        <w:rPr>
          <w:rFonts w:ascii="Times New Roman" w:hAnsi="Times New Roman"/>
          <w:bCs/>
          <w:sz w:val="28"/>
          <w:szCs w:val="28"/>
          <w:lang w:val="kk-KZ"/>
        </w:rPr>
        <w:t>. – Алматы: Алаш, 2003. – 1-том. – 336 б.</w:t>
      </w:r>
    </w:p>
    <w:p w14:paraId="6B6816C5"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 xml:space="preserve">99 Қазақстан Республикасының «Білім туралы» заңы (2007 жылғы 27 шілде). – Электрондық ресурс: </w:t>
      </w:r>
      <w:hyperlink r:id="rId26" w:tgtFrame="_blank" w:history="1">
        <w:r w:rsidRPr="00731FEF">
          <w:rPr>
            <w:rStyle w:val="ae"/>
            <w:rFonts w:ascii="Times New Roman" w:hAnsi="Times New Roman"/>
            <w:bCs/>
            <w:color w:val="auto"/>
            <w:sz w:val="28"/>
            <w:szCs w:val="28"/>
            <w:u w:val="none"/>
            <w:lang w:val="kk-KZ"/>
          </w:rPr>
          <w:t>https://adilet.zan.kz/kaz/docs/Z070000319</w:t>
        </w:r>
      </w:hyperlink>
      <w:r w:rsidRPr="00731FEF">
        <w:rPr>
          <w:rFonts w:ascii="Times New Roman" w:hAnsi="Times New Roman"/>
          <w:bCs/>
          <w:sz w:val="28"/>
          <w:szCs w:val="28"/>
          <w:lang w:val="kk-KZ"/>
        </w:rPr>
        <w:t>_ (қаралған күні: 2026-01-05).</w:t>
      </w:r>
    </w:p>
    <w:p w14:paraId="133E656D"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100 Ахметов З. Өлең сөздің теориясы / З. Ахметов. – Алматы: Мектеп, 1973. – 212 б.</w:t>
      </w:r>
    </w:p>
    <w:p w14:paraId="5BC5C2C4"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en-US"/>
        </w:rPr>
        <w:t xml:space="preserve">101 </w:t>
      </w:r>
      <w:r w:rsidRPr="00731FEF">
        <w:rPr>
          <w:rFonts w:ascii="Times New Roman" w:hAnsi="Times New Roman"/>
          <w:bCs/>
          <w:sz w:val="28"/>
          <w:szCs w:val="28"/>
          <w:lang w:val="kk-KZ"/>
        </w:rPr>
        <w:t>Call for Enlightenmentand Learningin Kazakh and Turkish Literary Works (based on the works of Beimbet Maylin and Omer Saifeddine)</w:t>
      </w:r>
      <w:r w:rsidRPr="00731FEF">
        <w:rPr>
          <w:rFonts w:ascii="Times New Roman" w:hAnsi="Times New Roman"/>
          <w:bCs/>
          <w:sz w:val="28"/>
          <w:szCs w:val="28"/>
          <w:lang w:val="kk-KZ"/>
        </w:rPr>
        <w:br/>
        <w:t>Әл-Фараби атындағы ҚазҰУ Хабаршысы. Шығыстану сериясы, №1 (108), 2024, Алматы, 103–110 бб. https://doi.org/10.26577/JOS.2024.v108.i1.010</w:t>
      </w:r>
    </w:p>
    <w:p w14:paraId="4CCDAD92"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102 Юсуп Ф. Оқу жоспарын меңгерту арқылы студенттердің кәсіби-интеллектуалдық әлеуетін дамыту: философия докторы (PhD) дәрежесін алу үшін дайындалған диссертация (8D011700 – Қазақ тілі мен әдебиеті). – Алматы, 2025. – 148 б.</w:t>
      </w:r>
    </w:p>
    <w:p w14:paraId="0988A81D"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 xml:space="preserve">103 Ибрагимова Ұ. Қазіргі қазақ әңгімелерінің көркемдік ерекшеліктері (2000-2008 жылдар):филол.ғ.к. ... дисс. - Алматы: 2010. – 132 б. </w:t>
      </w:r>
    </w:p>
    <w:p w14:paraId="5AA60D7E"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104 Иманғали Ө. Қазіргі қазақ әңгімелерінің көркемдік әлемі (1991-2021 ж.ж.): философия докторы (PhD) дәрежесін алу үшін дайындалған диссертация: 8D02308 – «Әдебиеттану» – Алматы, 2024. – 121 б.</w:t>
      </w:r>
    </w:p>
    <w:p w14:paraId="2F607404" w14:textId="33B89ACB"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 xml:space="preserve">105 Саметова Ж.Ш. Қазіргі қазақ прозасындағы көркемдік ізденістер мен ағымдар және оны оқыту (ХХІ ғасыр): философия докторы (PhD) дәрежесін алу </w:t>
      </w:r>
      <w:r w:rsidRPr="00731FEF">
        <w:rPr>
          <w:rFonts w:ascii="Times New Roman" w:hAnsi="Times New Roman"/>
          <w:bCs/>
          <w:sz w:val="28"/>
          <w:szCs w:val="28"/>
          <w:lang w:val="kk-KZ"/>
        </w:rPr>
        <w:lastRenderedPageBreak/>
        <w:t>үшін дайындалған диссертация (6D011700 – Қазақ тілі мен әдебиеті). – Алматы, 2021. – 168 б.</w:t>
      </w:r>
    </w:p>
    <w:p w14:paraId="224F7DBE"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106 Құсаинов А. т.б. Қазақша түсіндірме терминологиялық сөздік. – А., Педагогика, 2007. – 92 б.</w:t>
      </w:r>
    </w:p>
    <w:p w14:paraId="5E97B604"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107 Оразбаева Ф.Ш., Рахметова Р.С. Педагогикалық ғылыми мұра. Дәстүрлі әдіс және жаңа технология. - Алматы: Ан-Арыс, 2009. - 120 б.</w:t>
      </w:r>
    </w:p>
    <w:p w14:paraId="7D2EA90A"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108 Құдайбергенова К.С. Құзыреттілік тәсіл – білім сапасының критерийі: оқу-әдістемелік құрал. – Алматы: [б. ж.], 2008. – 82 б.</w:t>
      </w:r>
    </w:p>
    <w:p w14:paraId="0A1F4ADF"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10</w:t>
      </w:r>
      <w:r w:rsidRPr="00731FEF">
        <w:rPr>
          <w:rFonts w:ascii="Times New Roman" w:hAnsi="Times New Roman"/>
          <w:bCs/>
          <w:sz w:val="28"/>
          <w:szCs w:val="28"/>
        </w:rPr>
        <w:t>9</w:t>
      </w:r>
      <w:r w:rsidRPr="00731FEF">
        <w:rPr>
          <w:rFonts w:ascii="Times New Roman" w:hAnsi="Times New Roman"/>
          <w:bCs/>
          <w:sz w:val="28"/>
          <w:szCs w:val="28"/>
          <w:lang w:val="kk-KZ"/>
        </w:rPr>
        <w:t xml:space="preserve"> Лернер И. Я., Скаткин М. Н. Методы обучения в современной школе. – М.: Просвещение, 1982.</w:t>
      </w:r>
    </w:p>
    <w:p w14:paraId="6D880D26"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w:t>
      </w:r>
      <w:r w:rsidRPr="00731FEF">
        <w:rPr>
          <w:rFonts w:ascii="Times New Roman" w:hAnsi="Times New Roman"/>
          <w:bCs/>
          <w:sz w:val="28"/>
          <w:szCs w:val="28"/>
        </w:rPr>
        <w:t>10</w:t>
      </w:r>
      <w:r w:rsidRPr="00731FEF">
        <w:rPr>
          <w:rFonts w:ascii="Times New Roman" w:hAnsi="Times New Roman"/>
          <w:bCs/>
          <w:sz w:val="28"/>
          <w:szCs w:val="28"/>
          <w:lang w:val="kk-KZ"/>
        </w:rPr>
        <w:t xml:space="preserve"> Бабанский Ю. К. Оптимизация процесса обучения. – М.: Педагогика, 1977. – 256 с.</w:t>
      </w:r>
    </w:p>
    <w:p w14:paraId="176D573B"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rPr>
        <w:t xml:space="preserve">111 </w:t>
      </w:r>
      <w:r w:rsidRPr="00731FEF">
        <w:rPr>
          <w:rFonts w:ascii="Times New Roman" w:hAnsi="Times New Roman"/>
          <w:bCs/>
          <w:sz w:val="28"/>
          <w:szCs w:val="28"/>
          <w:lang w:val="kk-KZ"/>
        </w:rPr>
        <w:t>Беспалько В. П. Слагаемые педагогической технологии. – М.: Педагогика, 1989. – 192 с.104 Таубаева Ш. Т., Барсай Б. Т. Оқытудың қазіргі технологиялары // Бастауыш мектеп. – 1999. – №3–4.</w:t>
      </w:r>
    </w:p>
    <w:p w14:paraId="58B81F9D"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112 Әбдіғалиев Қ. Осы заманғы педагогикалық технологиялар // Қазақстан мектебі. – 2001. – №6. – 18–19 б.</w:t>
      </w:r>
    </w:p>
    <w:p w14:paraId="2AA1B82E"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w:t>
      </w:r>
      <w:r w:rsidRPr="00731FEF">
        <w:rPr>
          <w:rFonts w:ascii="Times New Roman" w:hAnsi="Times New Roman"/>
          <w:bCs/>
          <w:sz w:val="28"/>
          <w:szCs w:val="28"/>
        </w:rPr>
        <w:t>13</w:t>
      </w:r>
      <w:r w:rsidRPr="00731FEF">
        <w:rPr>
          <w:rFonts w:ascii="Times New Roman" w:hAnsi="Times New Roman"/>
          <w:bCs/>
          <w:sz w:val="28"/>
          <w:szCs w:val="28"/>
          <w:lang w:val="kk-KZ"/>
        </w:rPr>
        <w:t xml:space="preserve"> Вербицкий А. А. Контекстное обучение. – М.: Высшая школа, 1991.</w:t>
      </w:r>
    </w:p>
    <w:p w14:paraId="19239701"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w:t>
      </w:r>
      <w:r w:rsidRPr="00731FEF">
        <w:rPr>
          <w:rFonts w:ascii="Times New Roman" w:hAnsi="Times New Roman"/>
          <w:bCs/>
          <w:sz w:val="28"/>
          <w:szCs w:val="28"/>
        </w:rPr>
        <w:t>14</w:t>
      </w:r>
      <w:r w:rsidRPr="00731FEF">
        <w:rPr>
          <w:rFonts w:ascii="Times New Roman" w:hAnsi="Times New Roman"/>
          <w:bCs/>
          <w:sz w:val="28"/>
          <w:szCs w:val="28"/>
          <w:lang w:val="kk-KZ"/>
        </w:rPr>
        <w:t xml:space="preserve"> Кларин М. В. Интерактивное обучение – инструмент освоения нового опыта // Педагогика. – 2000. – №7. – С. 12–19.</w:t>
      </w:r>
    </w:p>
    <w:p w14:paraId="0564B01F"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w:t>
      </w:r>
      <w:r w:rsidRPr="00731FEF">
        <w:rPr>
          <w:rFonts w:ascii="Times New Roman" w:hAnsi="Times New Roman"/>
          <w:bCs/>
          <w:sz w:val="28"/>
          <w:szCs w:val="28"/>
        </w:rPr>
        <w:t>15</w:t>
      </w:r>
      <w:r w:rsidRPr="00731FEF">
        <w:rPr>
          <w:rFonts w:ascii="Times New Roman" w:hAnsi="Times New Roman"/>
          <w:bCs/>
          <w:sz w:val="28"/>
          <w:szCs w:val="28"/>
          <w:lang w:val="kk-KZ"/>
        </w:rPr>
        <w:t xml:space="preserve"> Леонтьев А. Н. Деятельность. Сознание. Личность. – М.: Политиздат, 1975. – 304 с.</w:t>
      </w:r>
    </w:p>
    <w:p w14:paraId="02C555EE"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w:t>
      </w:r>
      <w:r w:rsidRPr="00731FEF">
        <w:rPr>
          <w:rFonts w:ascii="Times New Roman" w:hAnsi="Times New Roman"/>
          <w:bCs/>
          <w:sz w:val="28"/>
          <w:szCs w:val="28"/>
        </w:rPr>
        <w:t>16</w:t>
      </w:r>
      <w:r w:rsidRPr="00731FEF">
        <w:rPr>
          <w:rFonts w:ascii="Times New Roman" w:hAnsi="Times New Roman"/>
          <w:bCs/>
          <w:sz w:val="28"/>
          <w:szCs w:val="28"/>
          <w:lang w:val="kk-KZ"/>
        </w:rPr>
        <w:t xml:space="preserve"> Выготский Л. С. Мышление и речь. – М.: Лабиринт, 1999.</w:t>
      </w:r>
    </w:p>
    <w:p w14:paraId="677E3592"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11</w:t>
      </w:r>
      <w:r w:rsidRPr="00731FEF">
        <w:rPr>
          <w:rFonts w:ascii="Times New Roman" w:hAnsi="Times New Roman"/>
          <w:bCs/>
          <w:sz w:val="28"/>
          <w:szCs w:val="28"/>
        </w:rPr>
        <w:t>7</w:t>
      </w:r>
      <w:r w:rsidRPr="00731FEF">
        <w:rPr>
          <w:rFonts w:ascii="Times New Roman" w:hAnsi="Times New Roman"/>
          <w:bCs/>
          <w:sz w:val="28"/>
          <w:szCs w:val="28"/>
          <w:lang w:val="kk-KZ"/>
        </w:rPr>
        <w:t xml:space="preserve"> Гальперин П. Я. Введение в психологию: учебное пособие. – 6-е изд. – М.: КДУ, 2006. – 336 с.</w:t>
      </w:r>
    </w:p>
    <w:p w14:paraId="6FD9FF06"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111 Талызина Н. Ф. Управление процессом усвоения знаний. – М.: Изд-во МГУ, 1975. – 344 с.</w:t>
      </w:r>
    </w:p>
    <w:p w14:paraId="191989FC"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11</w:t>
      </w:r>
      <w:r w:rsidRPr="00731FEF">
        <w:rPr>
          <w:rFonts w:ascii="Times New Roman" w:hAnsi="Times New Roman"/>
          <w:bCs/>
          <w:sz w:val="28"/>
          <w:szCs w:val="28"/>
        </w:rPr>
        <w:t>8</w:t>
      </w:r>
      <w:r w:rsidRPr="00731FEF">
        <w:rPr>
          <w:rFonts w:ascii="Times New Roman" w:hAnsi="Times New Roman"/>
          <w:bCs/>
          <w:sz w:val="28"/>
          <w:szCs w:val="28"/>
          <w:lang w:val="kk-KZ"/>
        </w:rPr>
        <w:t xml:space="preserve"> Хуторской А. В. Ключевые компетенции как компонент личностно-ориентированной парадигмы образования // Народное образование. – 2003. – №2. – С. 58–64.</w:t>
      </w:r>
    </w:p>
    <w:p w14:paraId="03CF4551"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119 Алтынсарин Ы. Қазақ хрестоматиясы. – Алматы: Білім, 2003. – 112 б.</w:t>
      </w:r>
    </w:p>
    <w:p w14:paraId="41A2F3D1"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120 Аймауытов Ж. Тәрбиеге жетекші. – Орынбор: Қазақстан мемлекет баспасы, 1924. – 186 б.</w:t>
      </w:r>
    </w:p>
    <w:p w14:paraId="23706607"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121 Оразахынова Н.А. Сатылай кешенді талдау технологиясының ғылыми-әдістемелік негіздері: Монография. – Алматы: Дайыр, 2007. – 289 б.</w:t>
      </w:r>
    </w:p>
    <w:p w14:paraId="2A06F0DD"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122 Краевский В. В., Бережнова Е. В. Методология педагогики: новый этап. – М.: Академия, 2006.</w:t>
      </w:r>
    </w:p>
    <w:p w14:paraId="67530B5A"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 xml:space="preserve">123 </w:t>
      </w:r>
      <w:r w:rsidRPr="00731FEF">
        <w:rPr>
          <w:rFonts w:ascii="Times New Roman" w:hAnsi="Times New Roman"/>
          <w:bCs/>
          <w:sz w:val="28"/>
          <w:szCs w:val="28"/>
        </w:rPr>
        <w:t>Талызина Н.Ф. Управление процессом усвоения знаний. – 2-е изд., доп. и испр. – М.: Изд-во Моск. ун-та, 1984. – 344 с.</w:t>
      </w:r>
    </w:p>
    <w:p w14:paraId="77E756F4"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124 Селевко Г. К. Энциклопедия образовательных технологий: в 2 т. – М.: НИИ школьных технологий, 2005.</w:t>
      </w:r>
    </w:p>
    <w:p w14:paraId="00FFD7FD"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lastRenderedPageBreak/>
        <w:t>125 Қазақстан Республикасында білім беруді және ғылымды дамытудың 2020–2025 жылдарға арналған мемлекеттік бағдарламасы. – ҚР Үкіметінің 2019 жылғы 27 желтоқсандағы №988 қаулысы. (Электрондық нұсқа).</w:t>
      </w:r>
    </w:p>
    <w:p w14:paraId="720DB66F" w14:textId="77777777" w:rsidR="00BD5BB2" w:rsidRPr="00731FEF" w:rsidRDefault="00BD5BB2" w:rsidP="00BD5BB2">
      <w:pPr>
        <w:spacing w:after="0" w:line="240" w:lineRule="auto"/>
        <w:ind w:firstLine="567"/>
        <w:jc w:val="both"/>
        <w:rPr>
          <w:rFonts w:ascii="Times New Roman" w:hAnsi="Times New Roman"/>
          <w:bCs/>
          <w:sz w:val="28"/>
          <w:szCs w:val="28"/>
        </w:rPr>
      </w:pPr>
      <w:r w:rsidRPr="00731FEF">
        <w:rPr>
          <w:rFonts w:ascii="Times New Roman" w:hAnsi="Times New Roman"/>
          <w:bCs/>
          <w:sz w:val="28"/>
          <w:szCs w:val="28"/>
          <w:lang w:val="kk-KZ"/>
        </w:rPr>
        <w:t>126 Қазақстан Республикасы Ғылым және жоғары білім министрінің 2022 жылғы 20 шілдедегі №2 бұйрығы. Жоғары және жоғары оқу орнынан кейінгі білім берудің мемлекеттік жалпыға міндетті стандарттарын бекіту туралы (Әділет министрлігінде 27.07.2022 ж. №28916 болып тіркелген). – Әділет АҚЖ. (Электрондық нұсқа).</w:t>
      </w:r>
    </w:p>
    <w:p w14:paraId="131CC301" w14:textId="77777777" w:rsidR="00BD5BB2" w:rsidRPr="00731FEF" w:rsidRDefault="00BD5BB2" w:rsidP="00BD5BB2">
      <w:pPr>
        <w:spacing w:after="0" w:line="240" w:lineRule="auto"/>
        <w:ind w:firstLine="567"/>
        <w:jc w:val="both"/>
        <w:rPr>
          <w:rFonts w:ascii="Times New Roman" w:hAnsi="Times New Roman"/>
          <w:bCs/>
          <w:sz w:val="28"/>
          <w:szCs w:val="28"/>
        </w:rPr>
      </w:pPr>
      <w:r w:rsidRPr="00731FEF">
        <w:rPr>
          <w:rFonts w:ascii="Times New Roman" w:hAnsi="Times New Roman"/>
          <w:bCs/>
          <w:sz w:val="28"/>
          <w:szCs w:val="28"/>
        </w:rPr>
        <w:t xml:space="preserve">127 </w:t>
      </w:r>
      <w:r w:rsidRPr="00731FEF">
        <w:rPr>
          <w:rFonts w:ascii="Times New Roman" w:hAnsi="Times New Roman"/>
          <w:bCs/>
          <w:sz w:val="28"/>
          <w:szCs w:val="28"/>
          <w:lang w:val="kk-KZ"/>
        </w:rPr>
        <w:t>Зимняя И. А. Ключевые компетенции – новая парадигма результата образования // Высшее образование сегодня. – 2003. – №5.</w:t>
      </w:r>
    </w:p>
    <w:p w14:paraId="5171B3FC" w14:textId="77777777" w:rsidR="00BD5BB2" w:rsidRPr="00731FEF" w:rsidRDefault="00BD5BB2" w:rsidP="00BD5BB2">
      <w:pPr>
        <w:spacing w:after="0" w:line="240" w:lineRule="auto"/>
        <w:ind w:firstLine="567"/>
        <w:jc w:val="both"/>
        <w:rPr>
          <w:rFonts w:ascii="Times New Roman" w:hAnsi="Times New Roman"/>
          <w:bCs/>
          <w:sz w:val="28"/>
          <w:szCs w:val="28"/>
        </w:rPr>
      </w:pPr>
      <w:r w:rsidRPr="00731FEF">
        <w:rPr>
          <w:rFonts w:ascii="Times New Roman" w:hAnsi="Times New Roman"/>
          <w:bCs/>
          <w:sz w:val="28"/>
          <w:szCs w:val="28"/>
        </w:rPr>
        <w:t xml:space="preserve">128 </w:t>
      </w:r>
      <w:r w:rsidRPr="00731FEF">
        <w:rPr>
          <w:rFonts w:ascii="Times New Roman" w:hAnsi="Times New Roman"/>
          <w:bCs/>
          <w:sz w:val="28"/>
          <w:szCs w:val="28"/>
          <w:lang w:val="kk-KZ"/>
        </w:rPr>
        <w:t>Полат Е. С., Бухаркина М. Ю., Моисеева М. В., Петров А. Е. Новые педагогические и информационные технологии в системе образования: учеб. пособие / под ред. Е.Полат. – 2-е изд., стер. – М.: Издательский центр «Академия», 2005. – 272 с.</w:t>
      </w:r>
    </w:p>
    <w:p w14:paraId="1212B459"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12</w:t>
      </w:r>
      <w:r w:rsidRPr="00731FEF">
        <w:rPr>
          <w:rFonts w:ascii="Times New Roman" w:hAnsi="Times New Roman"/>
          <w:bCs/>
          <w:sz w:val="28"/>
          <w:szCs w:val="28"/>
        </w:rPr>
        <w:t>9</w:t>
      </w:r>
      <w:r w:rsidRPr="00731FEF">
        <w:rPr>
          <w:rFonts w:ascii="Times New Roman" w:hAnsi="Times New Roman"/>
          <w:bCs/>
          <w:sz w:val="28"/>
          <w:szCs w:val="28"/>
          <w:lang w:val="kk-KZ"/>
        </w:rPr>
        <w:t xml:space="preserve"> «Педагог мәртебесі туралы» Қазақстан Республикасының Заңы. – 2019 жылғы 27 желтоқсан, №293-VI. – Әділет АҚЖ. (Электрондық нұсқа).</w:t>
      </w:r>
    </w:p>
    <w:p w14:paraId="729D8016"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 xml:space="preserve">130 Тоқаев Қ. К. Әділетті мемлекет. Біртұтас ұлт. Берекелі қоғам: Қазақстан Республикасы Президентінің Қазақстан халқына Жолдауы [Электрондық ресурс] // Ақорда: Қазақстан Республикасы Президентінің ресми сайты. – 2022. – 1 қыркүйек. – URL: </w:t>
      </w:r>
      <w:hyperlink r:id="rId27" w:tgtFrame="_blank" w:history="1">
        <w:r w:rsidRPr="00731FEF">
          <w:rPr>
            <w:rStyle w:val="ae"/>
            <w:rFonts w:ascii="Times New Roman" w:hAnsi="Times New Roman"/>
            <w:bCs/>
            <w:color w:val="auto"/>
            <w:sz w:val="28"/>
            <w:szCs w:val="28"/>
            <w:u w:val="none"/>
            <w:lang w:val="kk-KZ"/>
          </w:rPr>
          <w:t>https://www.akorda.kz/kz/memleket-basshysy-kasym-zhomart-tokaevtyn-kazakstan-halkyna-zholdauy-181416</w:t>
        </w:r>
      </w:hyperlink>
      <w:r w:rsidRPr="00731FEF">
        <w:rPr>
          <w:rFonts w:ascii="Times New Roman" w:hAnsi="Times New Roman"/>
          <w:bCs/>
          <w:sz w:val="28"/>
          <w:szCs w:val="28"/>
          <w:lang w:val="kk-KZ"/>
        </w:rPr>
        <w:t>.</w:t>
      </w:r>
    </w:p>
    <w:p w14:paraId="1F47D051" w14:textId="77777777" w:rsidR="00BD5BB2" w:rsidRPr="00731FEF" w:rsidRDefault="00BD5BB2" w:rsidP="00BD5BB2">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131 Қабдолов З. Арна: зерттеу, сын, эссе / З. Қабдолов. – Алматы: Жазушы, 1988. – 256 б.</w:t>
      </w:r>
    </w:p>
    <w:p w14:paraId="210F84E0" w14:textId="77777777" w:rsidR="00BD5BB2" w:rsidRPr="00731FEF" w:rsidRDefault="00BD5BB2" w:rsidP="0016471C">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13</w:t>
      </w:r>
      <w:r w:rsidRPr="00731FEF">
        <w:rPr>
          <w:rFonts w:ascii="Times New Roman" w:hAnsi="Times New Roman"/>
          <w:bCs/>
          <w:sz w:val="28"/>
          <w:szCs w:val="28"/>
        </w:rPr>
        <w:t>2</w:t>
      </w:r>
      <w:r w:rsidRPr="00731FEF">
        <w:rPr>
          <w:rFonts w:ascii="Times New Roman" w:hAnsi="Times New Roman"/>
          <w:bCs/>
          <w:sz w:val="28"/>
          <w:szCs w:val="28"/>
          <w:lang w:val="kk-KZ"/>
        </w:rPr>
        <w:t xml:space="preserve"> Нұрғали Р. Драма өнері: Монография. – Алматы: Санат, 2001. – 460 б.</w:t>
      </w:r>
    </w:p>
    <w:p w14:paraId="6B6949DB" w14:textId="77777777" w:rsidR="00BD5BB2" w:rsidRPr="00731FEF" w:rsidRDefault="00BD5BB2" w:rsidP="0016471C">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133 Рахметова С. Қазақ тілін оқыту методикасы. – Алматы, 2003. – 96 б.</w:t>
      </w:r>
    </w:p>
    <w:p w14:paraId="41435783" w14:textId="77777777" w:rsidR="00BD5BB2" w:rsidRPr="00731FEF" w:rsidRDefault="00BD5BB2" w:rsidP="0016471C">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134 Оразахынова Н.А. Сатылай кешенді талдау технологиясының ғылыми-әдістемелік негіздері: Монография. – Алматы: Дайыр, 2007. – 289 б.</w:t>
      </w:r>
    </w:p>
    <w:p w14:paraId="4F81074B" w14:textId="77777777" w:rsidR="00BD5BB2" w:rsidRPr="005E781C" w:rsidRDefault="00BD5BB2" w:rsidP="0016471C">
      <w:pPr>
        <w:spacing w:after="0"/>
        <w:ind w:firstLine="567"/>
        <w:jc w:val="both"/>
        <w:rPr>
          <w:rFonts w:ascii="Times New Roman" w:hAnsi="Times New Roman"/>
          <w:bCs/>
          <w:sz w:val="28"/>
          <w:szCs w:val="28"/>
          <w:lang w:val="kk-KZ"/>
        </w:rPr>
      </w:pPr>
      <w:r w:rsidRPr="00731FEF">
        <w:rPr>
          <w:rFonts w:ascii="Times New Roman" w:hAnsi="Times New Roman"/>
          <w:bCs/>
          <w:sz w:val="28"/>
          <w:szCs w:val="28"/>
          <w:lang w:val="kk-KZ"/>
        </w:rPr>
        <w:t xml:space="preserve">135 </w:t>
      </w:r>
      <w:r w:rsidRPr="005E781C">
        <w:rPr>
          <w:rFonts w:ascii="Times New Roman" w:hAnsi="Times New Roman"/>
          <w:bCs/>
          <w:sz w:val="28"/>
          <w:szCs w:val="28"/>
          <w:lang w:val="kk-KZ"/>
        </w:rPr>
        <w:t>Жанұзақова Қ.Т. Әдебиеттануға кіріспе. Филология факультеттері студенттеріне арналған оқу құралы. – Алматы: Мерей баспасы, 2015. – 276 б.</w:t>
      </w:r>
    </w:p>
    <w:p w14:paraId="2401A5C2" w14:textId="77777777" w:rsidR="00BD5BB2" w:rsidRPr="00731FEF" w:rsidRDefault="00BD5BB2" w:rsidP="0016471C">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136 Қоңыратбаев Ә. Әдебиетті оқыту методикасы. – Алматы: Мектеп, 1985. – 289 б.</w:t>
      </w:r>
    </w:p>
    <w:p w14:paraId="6E40D153" w14:textId="77777777" w:rsidR="00BD5BB2" w:rsidRPr="00731FEF" w:rsidRDefault="00BD5BB2" w:rsidP="0016471C">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rPr>
        <w:t xml:space="preserve">137 </w:t>
      </w:r>
      <w:r w:rsidRPr="00731FEF">
        <w:rPr>
          <w:rFonts w:ascii="Times New Roman" w:hAnsi="Times New Roman"/>
          <w:bCs/>
          <w:sz w:val="28"/>
          <w:szCs w:val="28"/>
          <w:lang w:val="kk-KZ"/>
        </w:rPr>
        <w:t>Махмутов М. И. Проблемное обучение. – М.: Педагогика, 1975. – 368</w:t>
      </w:r>
    </w:p>
    <w:p w14:paraId="47AB52CA" w14:textId="77777777" w:rsidR="00BD5BB2" w:rsidRPr="00731FEF" w:rsidRDefault="00BD5BB2" w:rsidP="0016471C">
      <w:pPr>
        <w:spacing w:after="0" w:line="240" w:lineRule="auto"/>
        <w:ind w:firstLine="567"/>
        <w:jc w:val="both"/>
        <w:rPr>
          <w:rFonts w:ascii="Times New Roman" w:hAnsi="Times New Roman"/>
          <w:bCs/>
          <w:sz w:val="28"/>
          <w:szCs w:val="28"/>
          <w:lang w:val="kk-KZ"/>
        </w:rPr>
      </w:pPr>
      <w:r w:rsidRPr="00731FEF">
        <w:rPr>
          <w:rFonts w:ascii="Times New Roman" w:hAnsi="Times New Roman"/>
          <w:bCs/>
          <w:sz w:val="28"/>
          <w:szCs w:val="28"/>
          <w:lang w:val="kk-KZ"/>
        </w:rPr>
        <w:t>138 Қазақстан Республикасы Білім және ғылым министрінің 2020 жылғы 6 сәуірдегі №130 бұйрығы. Педагогтер жүргізуге міндетті құжаттар тізбесін және олардың нысандарын бекіту туралы. – Әділет АҚЖ. (Электрондық нұсқа).</w:t>
      </w:r>
    </w:p>
    <w:p w14:paraId="6C194598" w14:textId="77777777" w:rsidR="00564048" w:rsidRPr="00C7588F" w:rsidRDefault="00564048" w:rsidP="00C8213F">
      <w:pPr>
        <w:spacing w:after="0" w:line="240" w:lineRule="auto"/>
        <w:rPr>
          <w:rFonts w:ascii="Times New Roman" w:eastAsia="Times New Roman" w:hAnsi="Times New Roman"/>
          <w:bCs/>
          <w:sz w:val="28"/>
          <w:szCs w:val="28"/>
          <w:lang w:val="kk-KZ"/>
        </w:rPr>
      </w:pPr>
    </w:p>
    <w:p w14:paraId="5AAC1E13" w14:textId="77777777" w:rsidR="00BD5BB2" w:rsidRPr="00C7588F" w:rsidRDefault="00BD5BB2" w:rsidP="00C8213F">
      <w:pPr>
        <w:spacing w:after="0" w:line="240" w:lineRule="auto"/>
        <w:rPr>
          <w:rFonts w:ascii="Times New Roman" w:eastAsia="Times New Roman" w:hAnsi="Times New Roman"/>
          <w:sz w:val="28"/>
          <w:szCs w:val="28"/>
          <w:lang w:val="kk-KZ"/>
        </w:rPr>
      </w:pPr>
    </w:p>
    <w:p w14:paraId="16606C01" w14:textId="77777777" w:rsidR="00FF7B57" w:rsidRDefault="00FF7B57" w:rsidP="00C8213F">
      <w:pPr>
        <w:spacing w:after="0" w:line="240" w:lineRule="auto"/>
        <w:jc w:val="center"/>
        <w:rPr>
          <w:rFonts w:ascii="Times New Roman" w:eastAsia="Times New Roman" w:hAnsi="Times New Roman"/>
          <w:b/>
          <w:sz w:val="28"/>
          <w:szCs w:val="28"/>
          <w:lang w:val="kk-KZ"/>
        </w:rPr>
      </w:pPr>
    </w:p>
    <w:p w14:paraId="30DCD879" w14:textId="433DBCDF" w:rsidR="0016471C" w:rsidRDefault="0016471C">
      <w:pPr>
        <w:spacing w:line="278" w:lineRule="auto"/>
        <w:rPr>
          <w:rFonts w:ascii="Times New Roman" w:eastAsia="Times New Roman" w:hAnsi="Times New Roman"/>
          <w:b/>
          <w:sz w:val="28"/>
          <w:szCs w:val="28"/>
          <w:lang w:val="kk-KZ"/>
        </w:rPr>
      </w:pPr>
      <w:r>
        <w:rPr>
          <w:rFonts w:ascii="Times New Roman" w:eastAsia="Times New Roman" w:hAnsi="Times New Roman"/>
          <w:b/>
          <w:sz w:val="28"/>
          <w:szCs w:val="28"/>
          <w:lang w:val="kk-KZ"/>
        </w:rPr>
        <w:br w:type="page"/>
      </w:r>
    </w:p>
    <w:p w14:paraId="3118B68A" w14:textId="30D2E6C4" w:rsidR="00667855" w:rsidRPr="00731FEF" w:rsidRDefault="00667855" w:rsidP="00C8213F">
      <w:pPr>
        <w:spacing w:after="0" w:line="240" w:lineRule="auto"/>
        <w:jc w:val="center"/>
        <w:rPr>
          <w:rFonts w:ascii="Times New Roman" w:eastAsia="Times New Roman" w:hAnsi="Times New Roman"/>
          <w:b/>
          <w:sz w:val="28"/>
          <w:szCs w:val="28"/>
          <w:lang w:val="kk-KZ"/>
        </w:rPr>
      </w:pPr>
      <w:r w:rsidRPr="00731FEF">
        <w:rPr>
          <w:rFonts w:ascii="Times New Roman" w:eastAsia="Times New Roman" w:hAnsi="Times New Roman"/>
          <w:b/>
          <w:sz w:val="28"/>
          <w:szCs w:val="28"/>
          <w:lang w:val="kk-KZ"/>
        </w:rPr>
        <w:lastRenderedPageBreak/>
        <w:t xml:space="preserve">ҚОСЫМША А </w:t>
      </w:r>
    </w:p>
    <w:p w14:paraId="2E514CFF" w14:textId="77777777" w:rsidR="00667855" w:rsidRPr="00731FEF" w:rsidRDefault="00667855" w:rsidP="00C8213F">
      <w:pPr>
        <w:spacing w:after="0" w:line="240" w:lineRule="auto"/>
        <w:jc w:val="center"/>
        <w:rPr>
          <w:rFonts w:ascii="Times New Roman" w:eastAsia="Times New Roman" w:hAnsi="Times New Roman"/>
          <w:b/>
          <w:sz w:val="28"/>
          <w:szCs w:val="28"/>
          <w:lang w:val="kk-KZ"/>
        </w:rPr>
      </w:pPr>
    </w:p>
    <w:p w14:paraId="613ECEBF" w14:textId="570F26E2" w:rsidR="001A17F5" w:rsidRPr="00731FEF" w:rsidRDefault="001A17F5" w:rsidP="00C828F6">
      <w:pPr>
        <w:spacing w:after="0" w:line="240" w:lineRule="auto"/>
        <w:jc w:val="center"/>
        <w:rPr>
          <w:rFonts w:ascii="Times New Roman" w:eastAsia="Times New Roman" w:hAnsi="Times New Roman"/>
          <w:b/>
          <w:sz w:val="28"/>
          <w:szCs w:val="28"/>
          <w:lang w:val="kk-KZ"/>
        </w:rPr>
      </w:pPr>
      <w:r w:rsidRPr="00731FEF">
        <w:rPr>
          <w:rFonts w:ascii="Times New Roman" w:eastAsia="Times New Roman" w:hAnsi="Times New Roman"/>
          <w:b/>
          <w:sz w:val="28"/>
          <w:szCs w:val="28"/>
          <w:lang w:val="kk-KZ"/>
        </w:rPr>
        <w:t>Абай атындағы ҚазҰПУ базасындағы енгізу актісі</w:t>
      </w:r>
      <w:r w:rsidR="00C828F6" w:rsidRPr="00731FEF">
        <w:rPr>
          <w:rFonts w:ascii="Times New Roman" w:eastAsia="Times New Roman" w:hAnsi="Times New Roman"/>
          <w:b/>
          <w:sz w:val="28"/>
          <w:szCs w:val="28"/>
          <w:lang w:val="tr-TR"/>
        </w:rPr>
        <w:br/>
      </w:r>
      <w:r w:rsidR="00C828F6" w:rsidRPr="00731FEF">
        <w:rPr>
          <w:rFonts w:ascii="Times New Roman" w:eastAsia="Times New Roman" w:hAnsi="Times New Roman"/>
          <w:noProof/>
          <w:sz w:val="28"/>
          <w:szCs w:val="28"/>
          <w:lang w:val="kk-KZ"/>
        </w:rPr>
        <w:drawing>
          <wp:inline distT="0" distB="0" distL="0" distR="0" wp14:anchorId="1A6573D4" wp14:editId="6F5003B8">
            <wp:extent cx="6000603" cy="7391400"/>
            <wp:effectExtent l="0" t="0" r="635" b="0"/>
            <wp:docPr id="32153512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18563" cy="7413523"/>
                    </a:xfrm>
                    <a:prstGeom prst="rect">
                      <a:avLst/>
                    </a:prstGeom>
                    <a:noFill/>
                    <a:ln>
                      <a:noFill/>
                    </a:ln>
                  </pic:spPr>
                </pic:pic>
              </a:graphicData>
            </a:graphic>
          </wp:inline>
        </w:drawing>
      </w:r>
    </w:p>
    <w:p w14:paraId="418E6854" w14:textId="6BDFAF0D" w:rsidR="001A17F5" w:rsidRPr="00731FEF" w:rsidRDefault="001A17F5" w:rsidP="00C8213F">
      <w:pPr>
        <w:spacing w:after="0" w:line="240" w:lineRule="auto"/>
        <w:jc w:val="center"/>
        <w:rPr>
          <w:rFonts w:ascii="Times New Roman" w:eastAsia="Times New Roman" w:hAnsi="Times New Roman"/>
          <w:sz w:val="28"/>
          <w:szCs w:val="28"/>
          <w:lang w:val="tr-TR"/>
        </w:rPr>
      </w:pPr>
    </w:p>
    <w:p w14:paraId="104FBC6E" w14:textId="77777777" w:rsidR="00C828F6" w:rsidRPr="00731FEF" w:rsidRDefault="00C828F6" w:rsidP="00C8213F">
      <w:pPr>
        <w:spacing w:after="0" w:line="240" w:lineRule="auto"/>
        <w:jc w:val="center"/>
        <w:rPr>
          <w:rFonts w:ascii="Times New Roman" w:eastAsia="Times New Roman" w:hAnsi="Times New Roman"/>
          <w:b/>
          <w:sz w:val="28"/>
          <w:szCs w:val="28"/>
          <w:lang w:val="tr-TR"/>
        </w:rPr>
      </w:pPr>
    </w:p>
    <w:p w14:paraId="390735A5" w14:textId="77777777" w:rsidR="00C828F6" w:rsidRPr="00731FEF" w:rsidRDefault="00C828F6" w:rsidP="00C8213F">
      <w:pPr>
        <w:spacing w:after="0" w:line="240" w:lineRule="auto"/>
        <w:jc w:val="center"/>
        <w:rPr>
          <w:rFonts w:ascii="Times New Roman" w:eastAsia="Times New Roman" w:hAnsi="Times New Roman"/>
          <w:b/>
          <w:sz w:val="28"/>
          <w:szCs w:val="28"/>
          <w:lang w:val="tr-TR"/>
        </w:rPr>
      </w:pPr>
    </w:p>
    <w:p w14:paraId="4C7BDF5A" w14:textId="5DFC7451" w:rsidR="00667855" w:rsidRPr="00731FEF" w:rsidRDefault="00667855" w:rsidP="00C8213F">
      <w:pPr>
        <w:spacing w:after="0" w:line="240" w:lineRule="auto"/>
        <w:jc w:val="center"/>
        <w:rPr>
          <w:rFonts w:ascii="Times New Roman" w:eastAsia="Times New Roman" w:hAnsi="Times New Roman"/>
          <w:b/>
          <w:sz w:val="28"/>
          <w:szCs w:val="28"/>
          <w:lang w:val="kk-KZ"/>
        </w:rPr>
      </w:pPr>
      <w:r w:rsidRPr="00731FEF">
        <w:rPr>
          <w:rFonts w:ascii="Times New Roman" w:eastAsia="Times New Roman" w:hAnsi="Times New Roman"/>
          <w:b/>
          <w:sz w:val="28"/>
          <w:szCs w:val="28"/>
          <w:lang w:val="kk-KZ"/>
        </w:rPr>
        <w:lastRenderedPageBreak/>
        <w:t xml:space="preserve">ҚОСЫМША </w:t>
      </w:r>
      <w:r w:rsidR="007171AF" w:rsidRPr="00731FEF">
        <w:rPr>
          <w:rFonts w:ascii="Times New Roman" w:eastAsia="Times New Roman" w:hAnsi="Times New Roman"/>
          <w:b/>
          <w:sz w:val="28"/>
          <w:szCs w:val="28"/>
          <w:lang w:val="kk-KZ"/>
        </w:rPr>
        <w:t>Б</w:t>
      </w:r>
    </w:p>
    <w:p w14:paraId="3DE8B39D" w14:textId="77777777" w:rsidR="00667855" w:rsidRPr="00731FEF" w:rsidRDefault="00667855" w:rsidP="00C8213F">
      <w:pPr>
        <w:spacing w:after="0" w:line="240" w:lineRule="auto"/>
        <w:jc w:val="center"/>
        <w:rPr>
          <w:rFonts w:ascii="Times New Roman" w:eastAsia="Times New Roman" w:hAnsi="Times New Roman"/>
          <w:b/>
          <w:sz w:val="28"/>
          <w:szCs w:val="28"/>
          <w:lang w:val="kk-KZ"/>
        </w:rPr>
      </w:pPr>
    </w:p>
    <w:p w14:paraId="18BB0A50" w14:textId="055CE022" w:rsidR="001A17F5" w:rsidRPr="00731FEF" w:rsidRDefault="001A17F5" w:rsidP="00C8213F">
      <w:pPr>
        <w:spacing w:after="0" w:line="240" w:lineRule="auto"/>
        <w:jc w:val="center"/>
        <w:rPr>
          <w:rFonts w:ascii="Times New Roman" w:eastAsia="Times New Roman" w:hAnsi="Times New Roman"/>
          <w:b/>
          <w:sz w:val="28"/>
          <w:szCs w:val="28"/>
          <w:lang w:val="kk-KZ"/>
        </w:rPr>
      </w:pPr>
      <w:r w:rsidRPr="00731FEF">
        <w:rPr>
          <w:rFonts w:ascii="Times New Roman" w:eastAsia="Times New Roman" w:hAnsi="Times New Roman"/>
          <w:b/>
          <w:sz w:val="28"/>
          <w:szCs w:val="28"/>
          <w:lang w:val="kk-KZ"/>
        </w:rPr>
        <w:t>Қазақ ұлттық қыздар педагогикалық университетіндегі енгізу актісі</w:t>
      </w:r>
    </w:p>
    <w:p w14:paraId="6CF35B9F" w14:textId="77F57112" w:rsidR="001A17F5" w:rsidRPr="00731FEF" w:rsidRDefault="00C828F6" w:rsidP="00C8213F">
      <w:pPr>
        <w:spacing w:after="0" w:line="240" w:lineRule="auto"/>
        <w:jc w:val="center"/>
        <w:rPr>
          <w:rFonts w:ascii="Times New Roman" w:eastAsia="Times New Roman" w:hAnsi="Times New Roman"/>
          <w:b/>
          <w:sz w:val="28"/>
          <w:szCs w:val="28"/>
          <w:lang w:val="tr-TR"/>
        </w:rPr>
      </w:pPr>
      <w:r w:rsidRPr="00731FEF">
        <w:rPr>
          <w:rFonts w:ascii="Times New Roman" w:eastAsia="Times New Roman" w:hAnsi="Times New Roman"/>
          <w:b/>
          <w:noProof/>
          <w:sz w:val="28"/>
          <w:szCs w:val="28"/>
          <w:lang w:val="tr-TR"/>
        </w:rPr>
        <w:drawing>
          <wp:inline distT="0" distB="0" distL="0" distR="0" wp14:anchorId="74B39EB9" wp14:editId="5AB69D5B">
            <wp:extent cx="5598795" cy="7904594"/>
            <wp:effectExtent l="0" t="0" r="1905" b="1270"/>
            <wp:docPr id="34702393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03721" cy="7911549"/>
                    </a:xfrm>
                    <a:prstGeom prst="rect">
                      <a:avLst/>
                    </a:prstGeom>
                    <a:noFill/>
                    <a:ln>
                      <a:noFill/>
                    </a:ln>
                  </pic:spPr>
                </pic:pic>
              </a:graphicData>
            </a:graphic>
          </wp:inline>
        </w:drawing>
      </w:r>
    </w:p>
    <w:sectPr w:rsidR="001A17F5" w:rsidRPr="00731FEF" w:rsidSect="007B608A">
      <w:footerReference w:type="default" r:id="rId30"/>
      <w:type w:val="nextColumn"/>
      <w:pgSz w:w="12240" w:h="15840"/>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8A891" w14:textId="77777777" w:rsidR="00060BB0" w:rsidRDefault="00060BB0">
      <w:pPr>
        <w:spacing w:after="0" w:line="240" w:lineRule="auto"/>
      </w:pPr>
      <w:r>
        <w:separator/>
      </w:r>
    </w:p>
  </w:endnote>
  <w:endnote w:type="continuationSeparator" w:id="0">
    <w:p w14:paraId="10F42EB3" w14:textId="77777777" w:rsidR="00060BB0" w:rsidRDefault="00060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NewRomanPSMT">
    <w:altName w:val="MS Gothic"/>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1749493499"/>
      <w:docPartObj>
        <w:docPartGallery w:val="Page Numbers (Bottom of Page)"/>
        <w:docPartUnique/>
      </w:docPartObj>
    </w:sdtPr>
    <w:sdtContent>
      <w:p w14:paraId="4CC29C63" w14:textId="77777777" w:rsidR="00DD3D1E" w:rsidRPr="000D6131" w:rsidRDefault="00DD3D1E">
        <w:pPr>
          <w:pStyle w:val="af4"/>
          <w:jc w:val="center"/>
          <w:rPr>
            <w:rFonts w:ascii="Times New Roman" w:hAnsi="Times New Roman"/>
          </w:rPr>
        </w:pPr>
        <w:r w:rsidRPr="000D6131">
          <w:rPr>
            <w:rFonts w:ascii="Times New Roman" w:hAnsi="Times New Roman"/>
          </w:rPr>
          <w:fldChar w:fldCharType="begin"/>
        </w:r>
        <w:r w:rsidRPr="000D6131">
          <w:rPr>
            <w:rFonts w:ascii="Times New Roman" w:hAnsi="Times New Roman"/>
          </w:rPr>
          <w:instrText>PAGE   \* MERGEFORMAT</w:instrText>
        </w:r>
        <w:r w:rsidRPr="000D6131">
          <w:rPr>
            <w:rFonts w:ascii="Times New Roman" w:hAnsi="Times New Roman"/>
          </w:rPr>
          <w:fldChar w:fldCharType="separate"/>
        </w:r>
        <w:r w:rsidRPr="000D6131">
          <w:rPr>
            <w:rFonts w:ascii="Times New Roman" w:hAnsi="Times New Roman"/>
          </w:rPr>
          <w:t>2</w:t>
        </w:r>
        <w:r w:rsidRPr="000D6131">
          <w:rPr>
            <w:rFonts w:ascii="Times New Roman" w:hAnsi="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E0922" w14:textId="77777777" w:rsidR="00DD3D1E" w:rsidRPr="00EA5C72" w:rsidRDefault="00DD3D1E" w:rsidP="00EA5C72">
    <w:pPr>
      <w:pStyle w:val="af4"/>
      <w:jc w:val="center"/>
      <w:rPr>
        <w:rFonts w:ascii="Times New Roman" w:hAnsi="Times New Roman"/>
      </w:rPr>
    </w:pPr>
    <w:r w:rsidRPr="00EA5C72">
      <w:rPr>
        <w:rFonts w:ascii="Times New Roman" w:hAnsi="Times New Roman"/>
      </w:rPr>
      <w:fldChar w:fldCharType="begin"/>
    </w:r>
    <w:r w:rsidRPr="00EA5C72">
      <w:rPr>
        <w:rFonts w:ascii="Times New Roman" w:hAnsi="Times New Roman"/>
      </w:rPr>
      <w:instrText>PAGE   \* MERGEFORMAT</w:instrText>
    </w:r>
    <w:r w:rsidRPr="00EA5C72">
      <w:rPr>
        <w:rFonts w:ascii="Times New Roman" w:hAnsi="Times New Roman"/>
      </w:rPr>
      <w:fldChar w:fldCharType="separate"/>
    </w:r>
    <w:r>
      <w:rPr>
        <w:rFonts w:ascii="Times New Roman" w:hAnsi="Times New Roman"/>
        <w:noProof/>
      </w:rPr>
      <w:t>143</w:t>
    </w:r>
    <w:r w:rsidRPr="00EA5C72">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FDA5A" w14:textId="77777777" w:rsidR="00060BB0" w:rsidRDefault="00060BB0">
      <w:pPr>
        <w:spacing w:after="0" w:line="240" w:lineRule="auto"/>
      </w:pPr>
      <w:r>
        <w:separator/>
      </w:r>
    </w:p>
  </w:footnote>
  <w:footnote w:type="continuationSeparator" w:id="0">
    <w:p w14:paraId="7357C25C" w14:textId="77777777" w:rsidR="00060BB0" w:rsidRDefault="00060B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2327067"/>
    <w:multiLevelType w:val="hybridMultilevel"/>
    <w:tmpl w:val="DCA8970E"/>
    <w:lvl w:ilvl="0" w:tplc="3EAA72E2">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3144CC5"/>
    <w:multiLevelType w:val="multilevel"/>
    <w:tmpl w:val="8092C324"/>
    <w:lvl w:ilvl="0">
      <w:start w:val="1"/>
      <w:numFmt w:val="bullet"/>
      <w:lvlText w:val="̶"/>
      <w:lvlJc w:val="left"/>
      <w:pPr>
        <w:tabs>
          <w:tab w:val="num" w:pos="720"/>
        </w:tabs>
        <w:ind w:left="720" w:hanging="360"/>
      </w:pPr>
      <w:rPr>
        <w:rFonts w:ascii="Times New Roman" w:eastAsia="Symbol" w:hAnsi="Times New Roman" w:cs="Times New Roman" w:hint="default"/>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7E79D2"/>
    <w:multiLevelType w:val="multilevel"/>
    <w:tmpl w:val="95A8DC16"/>
    <w:lvl w:ilvl="0">
      <w:start w:val="1"/>
      <w:numFmt w:val="decimal"/>
      <w:lvlText w:val="%1"/>
      <w:lvlJc w:val="left"/>
      <w:pPr>
        <w:ind w:left="219" w:hanging="293"/>
        <w:jc w:val="right"/>
      </w:pPr>
      <w:rPr>
        <w:rFonts w:hint="default"/>
        <w:spacing w:val="0"/>
        <w:w w:val="99"/>
        <w:lang w:val="kk-KZ" w:eastAsia="en-US" w:bidi="ar-SA"/>
      </w:rPr>
    </w:lvl>
    <w:lvl w:ilvl="1">
      <w:start w:val="1"/>
      <w:numFmt w:val="decimal"/>
      <w:lvlText w:val="%1.%2"/>
      <w:lvlJc w:val="left"/>
      <w:pPr>
        <w:ind w:left="219" w:hanging="423"/>
      </w:pPr>
      <w:rPr>
        <w:rFonts w:ascii="Times New Roman" w:eastAsia="Times New Roman" w:hAnsi="Times New Roman" w:cs="Times New Roman" w:hint="default"/>
        <w:b/>
        <w:bCs/>
        <w:i w:val="0"/>
        <w:iCs w:val="0"/>
        <w:spacing w:val="0"/>
        <w:w w:val="99"/>
        <w:sz w:val="28"/>
        <w:szCs w:val="28"/>
        <w:lang w:val="kk-KZ" w:eastAsia="en-US" w:bidi="ar-SA"/>
      </w:rPr>
    </w:lvl>
    <w:lvl w:ilvl="2">
      <w:numFmt w:val="bullet"/>
      <w:lvlText w:val="•"/>
      <w:lvlJc w:val="left"/>
      <w:pPr>
        <w:ind w:left="2192" w:hanging="423"/>
      </w:pPr>
      <w:rPr>
        <w:rFonts w:hint="default"/>
        <w:lang w:val="kk-KZ" w:eastAsia="en-US" w:bidi="ar-SA"/>
      </w:rPr>
    </w:lvl>
    <w:lvl w:ilvl="3">
      <w:numFmt w:val="bullet"/>
      <w:lvlText w:val="•"/>
      <w:lvlJc w:val="left"/>
      <w:pPr>
        <w:ind w:left="3179" w:hanging="423"/>
      </w:pPr>
      <w:rPr>
        <w:rFonts w:hint="default"/>
        <w:lang w:val="kk-KZ" w:eastAsia="en-US" w:bidi="ar-SA"/>
      </w:rPr>
    </w:lvl>
    <w:lvl w:ilvl="4">
      <w:numFmt w:val="bullet"/>
      <w:lvlText w:val="•"/>
      <w:lvlJc w:val="left"/>
      <w:pPr>
        <w:ind w:left="4165" w:hanging="423"/>
      </w:pPr>
      <w:rPr>
        <w:rFonts w:hint="default"/>
        <w:lang w:val="kk-KZ" w:eastAsia="en-US" w:bidi="ar-SA"/>
      </w:rPr>
    </w:lvl>
    <w:lvl w:ilvl="5">
      <w:numFmt w:val="bullet"/>
      <w:lvlText w:val="•"/>
      <w:lvlJc w:val="left"/>
      <w:pPr>
        <w:ind w:left="5152" w:hanging="423"/>
      </w:pPr>
      <w:rPr>
        <w:rFonts w:hint="default"/>
        <w:lang w:val="kk-KZ" w:eastAsia="en-US" w:bidi="ar-SA"/>
      </w:rPr>
    </w:lvl>
    <w:lvl w:ilvl="6">
      <w:numFmt w:val="bullet"/>
      <w:lvlText w:val="•"/>
      <w:lvlJc w:val="left"/>
      <w:pPr>
        <w:ind w:left="6138" w:hanging="423"/>
      </w:pPr>
      <w:rPr>
        <w:rFonts w:hint="default"/>
        <w:lang w:val="kk-KZ" w:eastAsia="en-US" w:bidi="ar-SA"/>
      </w:rPr>
    </w:lvl>
    <w:lvl w:ilvl="7">
      <w:numFmt w:val="bullet"/>
      <w:lvlText w:val="•"/>
      <w:lvlJc w:val="left"/>
      <w:pPr>
        <w:ind w:left="7124" w:hanging="423"/>
      </w:pPr>
      <w:rPr>
        <w:rFonts w:hint="default"/>
        <w:lang w:val="kk-KZ" w:eastAsia="en-US" w:bidi="ar-SA"/>
      </w:rPr>
    </w:lvl>
    <w:lvl w:ilvl="8">
      <w:numFmt w:val="bullet"/>
      <w:lvlText w:val="•"/>
      <w:lvlJc w:val="left"/>
      <w:pPr>
        <w:ind w:left="8111" w:hanging="423"/>
      </w:pPr>
      <w:rPr>
        <w:rFonts w:hint="default"/>
        <w:lang w:val="kk-KZ" w:eastAsia="en-US" w:bidi="ar-SA"/>
      </w:rPr>
    </w:lvl>
  </w:abstractNum>
  <w:abstractNum w:abstractNumId="12" w15:restartNumberingAfterBreak="0">
    <w:nsid w:val="08FE2362"/>
    <w:multiLevelType w:val="hybridMultilevel"/>
    <w:tmpl w:val="4C2A4E9C"/>
    <w:lvl w:ilvl="0" w:tplc="26249D70">
      <w:start w:val="8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B44521E"/>
    <w:multiLevelType w:val="hybridMultilevel"/>
    <w:tmpl w:val="093454E0"/>
    <w:lvl w:ilvl="0" w:tplc="8188ABE6">
      <w:start w:val="7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1D4E5DB2"/>
    <w:multiLevelType w:val="hybridMultilevel"/>
    <w:tmpl w:val="1DEE8E4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15:restartNumberingAfterBreak="0">
    <w:nsid w:val="2A9601A9"/>
    <w:multiLevelType w:val="hybridMultilevel"/>
    <w:tmpl w:val="0D106F1C"/>
    <w:lvl w:ilvl="0" w:tplc="86B0733A">
      <w:start w:val="1930"/>
      <w:numFmt w:val="bullet"/>
      <w:lvlText w:val="–"/>
      <w:lvlJc w:val="left"/>
      <w:pPr>
        <w:ind w:left="644" w:hanging="360"/>
      </w:pPr>
      <w:rPr>
        <w:rFonts w:ascii="Times New Roman" w:eastAsiaTheme="minorHAnsi" w:hAnsi="Times New Roman" w:cs="Times New Roman" w:hint="default"/>
        <w:color w:val="auto"/>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6" w15:restartNumberingAfterBreak="0">
    <w:nsid w:val="2BA05DB9"/>
    <w:multiLevelType w:val="multilevel"/>
    <w:tmpl w:val="15D4DBFC"/>
    <w:lvl w:ilvl="0">
      <w:start w:val="1"/>
      <w:numFmt w:val="bullet"/>
      <w:lvlText w:val="̶"/>
      <w:lvlJc w:val="left"/>
      <w:pPr>
        <w:tabs>
          <w:tab w:val="num" w:pos="720"/>
        </w:tabs>
        <w:ind w:left="720" w:hanging="360"/>
      </w:pPr>
      <w:rPr>
        <w:rFonts w:ascii="Times New Roman" w:eastAsia="Symbol" w:hAnsi="Times New Roman" w:cs="Times New Roman" w:hint="default"/>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8E4E04"/>
    <w:multiLevelType w:val="hybridMultilevel"/>
    <w:tmpl w:val="6CEC05B4"/>
    <w:lvl w:ilvl="0" w:tplc="3EAA72E2">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34073015"/>
    <w:multiLevelType w:val="multilevel"/>
    <w:tmpl w:val="6792EDDE"/>
    <w:lvl w:ilvl="0">
      <w:start w:val="1"/>
      <w:numFmt w:val="bullet"/>
      <w:lvlText w:val="̶"/>
      <w:lvlJc w:val="left"/>
      <w:pPr>
        <w:tabs>
          <w:tab w:val="num" w:pos="720"/>
        </w:tabs>
        <w:ind w:left="720" w:hanging="360"/>
      </w:pPr>
      <w:rPr>
        <w:rFonts w:ascii="Times New Roman" w:eastAsia="Symbol" w:hAnsi="Times New Roman" w:cs="Times New Roman" w:hint="default"/>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026852"/>
    <w:multiLevelType w:val="hybridMultilevel"/>
    <w:tmpl w:val="AC0863F6"/>
    <w:lvl w:ilvl="0" w:tplc="86B0733A">
      <w:start w:val="1930"/>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8D46AE3"/>
    <w:multiLevelType w:val="multilevel"/>
    <w:tmpl w:val="FA402C20"/>
    <w:lvl w:ilvl="0">
      <w:start w:val="1"/>
      <w:numFmt w:val="bullet"/>
      <w:lvlText w:val="̶"/>
      <w:lvlJc w:val="left"/>
      <w:pPr>
        <w:tabs>
          <w:tab w:val="num" w:pos="720"/>
        </w:tabs>
        <w:ind w:left="720" w:hanging="360"/>
      </w:pPr>
      <w:rPr>
        <w:rFonts w:ascii="Times New Roman" w:eastAsia="Symbol" w:hAnsi="Times New Roman" w:cs="Times New Roman" w:hint="default"/>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9769C8"/>
    <w:multiLevelType w:val="multilevel"/>
    <w:tmpl w:val="97EA7A0E"/>
    <w:lvl w:ilvl="0">
      <w:start w:val="1"/>
      <w:numFmt w:val="bullet"/>
      <w:lvlText w:val="̶"/>
      <w:lvlJc w:val="left"/>
      <w:pPr>
        <w:tabs>
          <w:tab w:val="num" w:pos="720"/>
        </w:tabs>
        <w:ind w:left="720" w:hanging="360"/>
      </w:pPr>
      <w:rPr>
        <w:rFonts w:ascii="Times New Roman" w:eastAsia="Symbol" w:hAnsi="Times New Roman" w:cs="Times New Roman" w:hint="default"/>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334B0A"/>
    <w:multiLevelType w:val="multilevel"/>
    <w:tmpl w:val="0AD05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5260B7"/>
    <w:multiLevelType w:val="hybridMultilevel"/>
    <w:tmpl w:val="3B3CD43A"/>
    <w:lvl w:ilvl="0" w:tplc="20CE0230">
      <w:start w:val="77"/>
      <w:numFmt w:val="decimal"/>
      <w:lvlText w:val="%1"/>
      <w:lvlJc w:val="left"/>
      <w:pPr>
        <w:ind w:left="644"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3F304E4"/>
    <w:multiLevelType w:val="hybridMultilevel"/>
    <w:tmpl w:val="E21A9B1A"/>
    <w:lvl w:ilvl="0" w:tplc="7B6C7554">
      <w:start w:val="1"/>
      <w:numFmt w:val="bullet"/>
      <w:lvlText w:val="̶"/>
      <w:lvlJc w:val="left"/>
      <w:pPr>
        <w:ind w:left="1287" w:hanging="360"/>
      </w:pPr>
      <w:rPr>
        <w:rFonts w:ascii="Times New Roman" w:eastAsia="Symbol" w:hAnsi="Times New Roman" w:cs="Times New Roman" w:hint="default"/>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57843F6"/>
    <w:multiLevelType w:val="hybridMultilevel"/>
    <w:tmpl w:val="ADA2BB32"/>
    <w:lvl w:ilvl="0" w:tplc="01986C14">
      <w:numFmt w:val="bullet"/>
      <w:lvlText w:val="-"/>
      <w:lvlJc w:val="left"/>
      <w:pPr>
        <w:ind w:left="927" w:hanging="360"/>
      </w:pPr>
      <w:rPr>
        <w:rFonts w:ascii="Times New Roman" w:eastAsia="Calibri"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26" w15:restartNumberingAfterBreak="0">
    <w:nsid w:val="46752E86"/>
    <w:multiLevelType w:val="multilevel"/>
    <w:tmpl w:val="09847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C0E704F"/>
    <w:multiLevelType w:val="hybridMultilevel"/>
    <w:tmpl w:val="F2100822"/>
    <w:lvl w:ilvl="0" w:tplc="E002603A">
      <w:start w:val="7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54F7C0C"/>
    <w:multiLevelType w:val="hybridMultilevel"/>
    <w:tmpl w:val="75CA6026"/>
    <w:lvl w:ilvl="0" w:tplc="86B0733A">
      <w:start w:val="1930"/>
      <w:numFmt w:val="bullet"/>
      <w:lvlText w:val="–"/>
      <w:lvlJc w:val="left"/>
      <w:pPr>
        <w:ind w:left="1287" w:hanging="360"/>
      </w:pPr>
      <w:rPr>
        <w:rFonts w:ascii="Times New Roman" w:eastAsiaTheme="minorHAns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58B268F6"/>
    <w:multiLevelType w:val="hybridMultilevel"/>
    <w:tmpl w:val="FA2C1ABC"/>
    <w:lvl w:ilvl="0" w:tplc="FE3E3B56">
      <w:start w:val="1"/>
      <w:numFmt w:val="decimal"/>
      <w:lvlText w:val="%1."/>
      <w:lvlJc w:val="left"/>
      <w:pPr>
        <w:ind w:left="1497" w:hanging="567"/>
      </w:pPr>
      <w:rPr>
        <w:rFonts w:ascii="Times New Roman" w:eastAsia="Times New Roman" w:hAnsi="Times New Roman" w:cs="Times New Roman" w:hint="default"/>
        <w:b w:val="0"/>
        <w:bCs w:val="0"/>
        <w:i w:val="0"/>
        <w:iCs w:val="0"/>
        <w:spacing w:val="0"/>
        <w:w w:val="99"/>
        <w:sz w:val="28"/>
        <w:szCs w:val="28"/>
        <w:lang w:val="kk-KZ" w:eastAsia="en-US" w:bidi="ar-SA"/>
      </w:rPr>
    </w:lvl>
    <w:lvl w:ilvl="1" w:tplc="9FDAE2D0">
      <w:numFmt w:val="bullet"/>
      <w:lvlText w:val="•"/>
      <w:lvlJc w:val="left"/>
      <w:pPr>
        <w:ind w:left="2358" w:hanging="567"/>
      </w:pPr>
      <w:rPr>
        <w:rFonts w:hint="default"/>
        <w:lang w:val="kk-KZ" w:eastAsia="en-US" w:bidi="ar-SA"/>
      </w:rPr>
    </w:lvl>
    <w:lvl w:ilvl="2" w:tplc="D6B0B5E6">
      <w:numFmt w:val="bullet"/>
      <w:lvlText w:val="•"/>
      <w:lvlJc w:val="left"/>
      <w:pPr>
        <w:ind w:left="3216" w:hanging="567"/>
      </w:pPr>
      <w:rPr>
        <w:rFonts w:hint="default"/>
        <w:lang w:val="kk-KZ" w:eastAsia="en-US" w:bidi="ar-SA"/>
      </w:rPr>
    </w:lvl>
    <w:lvl w:ilvl="3" w:tplc="C24A46AA">
      <w:numFmt w:val="bullet"/>
      <w:lvlText w:val="•"/>
      <w:lvlJc w:val="left"/>
      <w:pPr>
        <w:ind w:left="4075" w:hanging="567"/>
      </w:pPr>
      <w:rPr>
        <w:rFonts w:hint="default"/>
        <w:lang w:val="kk-KZ" w:eastAsia="en-US" w:bidi="ar-SA"/>
      </w:rPr>
    </w:lvl>
    <w:lvl w:ilvl="4" w:tplc="7ABC242E">
      <w:numFmt w:val="bullet"/>
      <w:lvlText w:val="•"/>
      <w:lvlJc w:val="left"/>
      <w:pPr>
        <w:ind w:left="4933" w:hanging="567"/>
      </w:pPr>
      <w:rPr>
        <w:rFonts w:hint="default"/>
        <w:lang w:val="kk-KZ" w:eastAsia="en-US" w:bidi="ar-SA"/>
      </w:rPr>
    </w:lvl>
    <w:lvl w:ilvl="5" w:tplc="528E8C2C">
      <w:numFmt w:val="bullet"/>
      <w:lvlText w:val="•"/>
      <w:lvlJc w:val="left"/>
      <w:pPr>
        <w:ind w:left="5792" w:hanging="567"/>
      </w:pPr>
      <w:rPr>
        <w:rFonts w:hint="default"/>
        <w:lang w:val="kk-KZ" w:eastAsia="en-US" w:bidi="ar-SA"/>
      </w:rPr>
    </w:lvl>
    <w:lvl w:ilvl="6" w:tplc="1500FE0C">
      <w:numFmt w:val="bullet"/>
      <w:lvlText w:val="•"/>
      <w:lvlJc w:val="left"/>
      <w:pPr>
        <w:ind w:left="6650" w:hanging="567"/>
      </w:pPr>
      <w:rPr>
        <w:rFonts w:hint="default"/>
        <w:lang w:val="kk-KZ" w:eastAsia="en-US" w:bidi="ar-SA"/>
      </w:rPr>
    </w:lvl>
    <w:lvl w:ilvl="7" w:tplc="E12E3512">
      <w:numFmt w:val="bullet"/>
      <w:lvlText w:val="•"/>
      <w:lvlJc w:val="left"/>
      <w:pPr>
        <w:ind w:left="7508" w:hanging="567"/>
      </w:pPr>
      <w:rPr>
        <w:rFonts w:hint="default"/>
        <w:lang w:val="kk-KZ" w:eastAsia="en-US" w:bidi="ar-SA"/>
      </w:rPr>
    </w:lvl>
    <w:lvl w:ilvl="8" w:tplc="7706C3EC">
      <w:numFmt w:val="bullet"/>
      <w:lvlText w:val="•"/>
      <w:lvlJc w:val="left"/>
      <w:pPr>
        <w:ind w:left="8367" w:hanging="567"/>
      </w:pPr>
      <w:rPr>
        <w:rFonts w:hint="default"/>
        <w:lang w:val="kk-KZ" w:eastAsia="en-US" w:bidi="ar-SA"/>
      </w:rPr>
    </w:lvl>
  </w:abstractNum>
  <w:abstractNum w:abstractNumId="30" w15:restartNumberingAfterBreak="0">
    <w:nsid w:val="691765CF"/>
    <w:multiLevelType w:val="hybridMultilevel"/>
    <w:tmpl w:val="34DC32C6"/>
    <w:lvl w:ilvl="0" w:tplc="86B0733A">
      <w:start w:val="1930"/>
      <w:numFmt w:val="bullet"/>
      <w:lvlText w:val="–"/>
      <w:lvlJc w:val="left"/>
      <w:pPr>
        <w:ind w:left="1287" w:hanging="360"/>
      </w:pPr>
      <w:rPr>
        <w:rFonts w:ascii="Times New Roman" w:eastAsiaTheme="minorHAnsi" w:hAnsi="Times New Roman" w:cs="Times New Roman" w:hint="default"/>
        <w:color w:val="auto"/>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BC23E46"/>
    <w:multiLevelType w:val="hybridMultilevel"/>
    <w:tmpl w:val="30F22EEE"/>
    <w:lvl w:ilvl="0" w:tplc="7B6C7554">
      <w:start w:val="1"/>
      <w:numFmt w:val="bullet"/>
      <w:lvlText w:val="̶"/>
      <w:lvlJc w:val="left"/>
      <w:pPr>
        <w:ind w:left="720" w:hanging="360"/>
      </w:pPr>
      <w:rPr>
        <w:rFonts w:ascii="Times New Roman" w:eastAsia="Symbol" w:hAnsi="Times New Roman" w:cs="Times New Roman" w:hint="default"/>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7AC6210"/>
    <w:multiLevelType w:val="hybridMultilevel"/>
    <w:tmpl w:val="7BD41712"/>
    <w:lvl w:ilvl="0" w:tplc="3EAA72E2">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79C37DA2"/>
    <w:multiLevelType w:val="hybridMultilevel"/>
    <w:tmpl w:val="9AFC54C2"/>
    <w:lvl w:ilvl="0" w:tplc="8A1AA3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7A502506"/>
    <w:multiLevelType w:val="multilevel"/>
    <w:tmpl w:val="3A88C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BCC221D"/>
    <w:multiLevelType w:val="hybridMultilevel"/>
    <w:tmpl w:val="54F81D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BCD43EE"/>
    <w:multiLevelType w:val="multilevel"/>
    <w:tmpl w:val="BAEEEC14"/>
    <w:lvl w:ilvl="0">
      <w:start w:val="1"/>
      <w:numFmt w:val="bullet"/>
      <w:lvlText w:val="̶"/>
      <w:lvlJc w:val="left"/>
      <w:pPr>
        <w:tabs>
          <w:tab w:val="num" w:pos="720"/>
        </w:tabs>
        <w:ind w:left="720" w:hanging="360"/>
      </w:pPr>
      <w:rPr>
        <w:rFonts w:ascii="Times New Roman" w:eastAsia="Symbol" w:hAnsi="Times New Roman" w:cs="Times New Roman" w:hint="default"/>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290ECE"/>
    <w:multiLevelType w:val="multilevel"/>
    <w:tmpl w:val="60D8CE9E"/>
    <w:lvl w:ilvl="0">
      <w:start w:val="1"/>
      <w:numFmt w:val="decimal"/>
      <w:lvlText w:val="%1."/>
      <w:lvlJc w:val="left"/>
      <w:pPr>
        <w:ind w:left="684" w:hanging="684"/>
      </w:pPr>
      <w:rPr>
        <w:rFonts w:cs="Times New Roman" w:hint="default"/>
      </w:rPr>
    </w:lvl>
    <w:lvl w:ilvl="1">
      <w:start w:val="1"/>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num w:numId="1" w16cid:durableId="510340723">
    <w:abstractNumId w:val="32"/>
  </w:num>
  <w:num w:numId="2" w16cid:durableId="1417510817">
    <w:abstractNumId w:val="17"/>
  </w:num>
  <w:num w:numId="3" w16cid:durableId="408042863">
    <w:abstractNumId w:val="29"/>
  </w:num>
  <w:num w:numId="4" w16cid:durableId="343552863">
    <w:abstractNumId w:val="24"/>
  </w:num>
  <w:num w:numId="5" w16cid:durableId="1941448647">
    <w:abstractNumId w:val="33"/>
  </w:num>
  <w:num w:numId="6" w16cid:durableId="870993755">
    <w:abstractNumId w:val="14"/>
  </w:num>
  <w:num w:numId="7" w16cid:durableId="292448638">
    <w:abstractNumId w:val="15"/>
  </w:num>
  <w:num w:numId="8" w16cid:durableId="1705792793">
    <w:abstractNumId w:val="25"/>
  </w:num>
  <w:num w:numId="9" w16cid:durableId="1672220687">
    <w:abstractNumId w:val="35"/>
  </w:num>
  <w:num w:numId="10" w16cid:durableId="1283611090">
    <w:abstractNumId w:val="11"/>
  </w:num>
  <w:num w:numId="11" w16cid:durableId="1651056212">
    <w:abstractNumId w:val="21"/>
  </w:num>
  <w:num w:numId="12" w16cid:durableId="221211562">
    <w:abstractNumId w:val="10"/>
  </w:num>
  <w:num w:numId="13" w16cid:durableId="1210647274">
    <w:abstractNumId w:val="20"/>
  </w:num>
  <w:num w:numId="14" w16cid:durableId="293143094">
    <w:abstractNumId w:val="16"/>
  </w:num>
  <w:num w:numId="15" w16cid:durableId="2133132039">
    <w:abstractNumId w:val="34"/>
  </w:num>
  <w:num w:numId="16" w16cid:durableId="1468208218">
    <w:abstractNumId w:val="31"/>
  </w:num>
  <w:num w:numId="17" w16cid:durableId="1771050387">
    <w:abstractNumId w:val="18"/>
  </w:num>
  <w:num w:numId="18" w16cid:durableId="24332676">
    <w:abstractNumId w:val="36"/>
  </w:num>
  <w:num w:numId="19" w16cid:durableId="1533569362">
    <w:abstractNumId w:val="27"/>
  </w:num>
  <w:num w:numId="20" w16cid:durableId="1173716727">
    <w:abstractNumId w:val="23"/>
  </w:num>
  <w:num w:numId="21" w16cid:durableId="1447769352">
    <w:abstractNumId w:val="13"/>
  </w:num>
  <w:num w:numId="22" w16cid:durableId="466163420">
    <w:abstractNumId w:val="12"/>
  </w:num>
  <w:num w:numId="23" w16cid:durableId="1215658975">
    <w:abstractNumId w:val="22"/>
  </w:num>
  <w:num w:numId="24" w16cid:durableId="2004967059">
    <w:abstractNumId w:val="26"/>
  </w:num>
  <w:num w:numId="25" w16cid:durableId="1267344064">
    <w:abstractNumId w:val="30"/>
  </w:num>
  <w:num w:numId="26" w16cid:durableId="2050492083">
    <w:abstractNumId w:val="28"/>
  </w:num>
  <w:num w:numId="27" w16cid:durableId="787745858">
    <w:abstractNumId w:val="9"/>
  </w:num>
  <w:num w:numId="28" w16cid:durableId="866867881">
    <w:abstractNumId w:val="37"/>
  </w:num>
  <w:num w:numId="29" w16cid:durableId="384838286">
    <w:abstractNumId w:val="8"/>
  </w:num>
  <w:num w:numId="30" w16cid:durableId="626934808">
    <w:abstractNumId w:val="6"/>
  </w:num>
  <w:num w:numId="31" w16cid:durableId="689839034">
    <w:abstractNumId w:val="5"/>
  </w:num>
  <w:num w:numId="32" w16cid:durableId="770978619">
    <w:abstractNumId w:val="4"/>
  </w:num>
  <w:num w:numId="33" w16cid:durableId="577790918">
    <w:abstractNumId w:val="7"/>
  </w:num>
  <w:num w:numId="34" w16cid:durableId="1885603051">
    <w:abstractNumId w:val="3"/>
  </w:num>
  <w:num w:numId="35" w16cid:durableId="1036390468">
    <w:abstractNumId w:val="2"/>
  </w:num>
  <w:num w:numId="36" w16cid:durableId="1156411067">
    <w:abstractNumId w:val="1"/>
  </w:num>
  <w:num w:numId="37" w16cid:durableId="649215017">
    <w:abstractNumId w:val="0"/>
  </w:num>
  <w:num w:numId="38" w16cid:durableId="1404596829">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B6B"/>
    <w:rsid w:val="00000834"/>
    <w:rsid w:val="000019A0"/>
    <w:rsid w:val="00003199"/>
    <w:rsid w:val="00003E90"/>
    <w:rsid w:val="00003F24"/>
    <w:rsid w:val="00006AB8"/>
    <w:rsid w:val="00007648"/>
    <w:rsid w:val="00010790"/>
    <w:rsid w:val="00011219"/>
    <w:rsid w:val="00011250"/>
    <w:rsid w:val="00013BF4"/>
    <w:rsid w:val="00014C4B"/>
    <w:rsid w:val="00015CD6"/>
    <w:rsid w:val="000179BB"/>
    <w:rsid w:val="000221D3"/>
    <w:rsid w:val="00022E9B"/>
    <w:rsid w:val="00025F9E"/>
    <w:rsid w:val="00026072"/>
    <w:rsid w:val="000262EA"/>
    <w:rsid w:val="00026AA8"/>
    <w:rsid w:val="0003052C"/>
    <w:rsid w:val="000356D6"/>
    <w:rsid w:val="0003689F"/>
    <w:rsid w:val="00036DD5"/>
    <w:rsid w:val="000379D1"/>
    <w:rsid w:val="00037B77"/>
    <w:rsid w:val="00037EA4"/>
    <w:rsid w:val="00041776"/>
    <w:rsid w:val="00044917"/>
    <w:rsid w:val="00045F49"/>
    <w:rsid w:val="00046795"/>
    <w:rsid w:val="000478B4"/>
    <w:rsid w:val="000509C6"/>
    <w:rsid w:val="0005234C"/>
    <w:rsid w:val="0005242B"/>
    <w:rsid w:val="000527B2"/>
    <w:rsid w:val="00054CD1"/>
    <w:rsid w:val="00055948"/>
    <w:rsid w:val="00057A5D"/>
    <w:rsid w:val="00057CAC"/>
    <w:rsid w:val="000605D4"/>
    <w:rsid w:val="000608AE"/>
    <w:rsid w:val="00060BB0"/>
    <w:rsid w:val="000612FE"/>
    <w:rsid w:val="000615FE"/>
    <w:rsid w:val="000620D4"/>
    <w:rsid w:val="000621D8"/>
    <w:rsid w:val="00066EBA"/>
    <w:rsid w:val="000671EA"/>
    <w:rsid w:val="00067D63"/>
    <w:rsid w:val="00071C1C"/>
    <w:rsid w:val="00072BDD"/>
    <w:rsid w:val="0007313B"/>
    <w:rsid w:val="00073AFF"/>
    <w:rsid w:val="00074D19"/>
    <w:rsid w:val="00075277"/>
    <w:rsid w:val="00075E2D"/>
    <w:rsid w:val="00076B72"/>
    <w:rsid w:val="000814F9"/>
    <w:rsid w:val="00081BC8"/>
    <w:rsid w:val="00082ABF"/>
    <w:rsid w:val="0008350D"/>
    <w:rsid w:val="00086702"/>
    <w:rsid w:val="0008742B"/>
    <w:rsid w:val="00090111"/>
    <w:rsid w:val="000902E5"/>
    <w:rsid w:val="000908C1"/>
    <w:rsid w:val="00092507"/>
    <w:rsid w:val="00092E8E"/>
    <w:rsid w:val="00093A15"/>
    <w:rsid w:val="00093C43"/>
    <w:rsid w:val="00094AC7"/>
    <w:rsid w:val="00094CC9"/>
    <w:rsid w:val="0009727E"/>
    <w:rsid w:val="000A10A9"/>
    <w:rsid w:val="000A133D"/>
    <w:rsid w:val="000A3BD9"/>
    <w:rsid w:val="000A3D66"/>
    <w:rsid w:val="000A4EAA"/>
    <w:rsid w:val="000A5F7D"/>
    <w:rsid w:val="000A60E1"/>
    <w:rsid w:val="000A6C97"/>
    <w:rsid w:val="000A6FA7"/>
    <w:rsid w:val="000A77DB"/>
    <w:rsid w:val="000A7971"/>
    <w:rsid w:val="000A7F54"/>
    <w:rsid w:val="000B01DD"/>
    <w:rsid w:val="000B28FB"/>
    <w:rsid w:val="000B2E3C"/>
    <w:rsid w:val="000B3B8B"/>
    <w:rsid w:val="000B5440"/>
    <w:rsid w:val="000B5E47"/>
    <w:rsid w:val="000B6A3E"/>
    <w:rsid w:val="000B7624"/>
    <w:rsid w:val="000C0224"/>
    <w:rsid w:val="000C118F"/>
    <w:rsid w:val="000C218E"/>
    <w:rsid w:val="000C564E"/>
    <w:rsid w:val="000C5ED6"/>
    <w:rsid w:val="000C6A4D"/>
    <w:rsid w:val="000C77A2"/>
    <w:rsid w:val="000C7FC9"/>
    <w:rsid w:val="000D2A1D"/>
    <w:rsid w:val="000D2DA7"/>
    <w:rsid w:val="000D322F"/>
    <w:rsid w:val="000D42AF"/>
    <w:rsid w:val="000D5C14"/>
    <w:rsid w:val="000D5E04"/>
    <w:rsid w:val="000D6131"/>
    <w:rsid w:val="000D67C6"/>
    <w:rsid w:val="000D7932"/>
    <w:rsid w:val="000E209F"/>
    <w:rsid w:val="000E2C94"/>
    <w:rsid w:val="000E3527"/>
    <w:rsid w:val="000E3DD3"/>
    <w:rsid w:val="000E4C4C"/>
    <w:rsid w:val="000E4C97"/>
    <w:rsid w:val="000F03AE"/>
    <w:rsid w:val="000F0CF5"/>
    <w:rsid w:val="000F2D8D"/>
    <w:rsid w:val="000F6BD1"/>
    <w:rsid w:val="000F726A"/>
    <w:rsid w:val="000F79AB"/>
    <w:rsid w:val="000F7BE5"/>
    <w:rsid w:val="000F7EE5"/>
    <w:rsid w:val="001002C8"/>
    <w:rsid w:val="00100EAD"/>
    <w:rsid w:val="001030CF"/>
    <w:rsid w:val="001042C7"/>
    <w:rsid w:val="00110377"/>
    <w:rsid w:val="00110686"/>
    <w:rsid w:val="00110C09"/>
    <w:rsid w:val="00112BA9"/>
    <w:rsid w:val="0011374F"/>
    <w:rsid w:val="00114568"/>
    <w:rsid w:val="00114C7F"/>
    <w:rsid w:val="00115210"/>
    <w:rsid w:val="001167FC"/>
    <w:rsid w:val="001172F9"/>
    <w:rsid w:val="001174EC"/>
    <w:rsid w:val="00120298"/>
    <w:rsid w:val="001209D6"/>
    <w:rsid w:val="00121FB4"/>
    <w:rsid w:val="00122907"/>
    <w:rsid w:val="00122F23"/>
    <w:rsid w:val="00127750"/>
    <w:rsid w:val="00130387"/>
    <w:rsid w:val="00130912"/>
    <w:rsid w:val="00131101"/>
    <w:rsid w:val="0013196A"/>
    <w:rsid w:val="00133451"/>
    <w:rsid w:val="00133628"/>
    <w:rsid w:val="0013612D"/>
    <w:rsid w:val="0013621B"/>
    <w:rsid w:val="00136D44"/>
    <w:rsid w:val="00137C8D"/>
    <w:rsid w:val="00140466"/>
    <w:rsid w:val="001408F6"/>
    <w:rsid w:val="00140FB7"/>
    <w:rsid w:val="00143106"/>
    <w:rsid w:val="00143276"/>
    <w:rsid w:val="00143936"/>
    <w:rsid w:val="00145575"/>
    <w:rsid w:val="00145EC0"/>
    <w:rsid w:val="00152C8F"/>
    <w:rsid w:val="001530A9"/>
    <w:rsid w:val="0015333C"/>
    <w:rsid w:val="0015374C"/>
    <w:rsid w:val="0016020B"/>
    <w:rsid w:val="0016219F"/>
    <w:rsid w:val="0016471C"/>
    <w:rsid w:val="001651D0"/>
    <w:rsid w:val="00166B1C"/>
    <w:rsid w:val="00167149"/>
    <w:rsid w:val="001671FB"/>
    <w:rsid w:val="0017097C"/>
    <w:rsid w:val="00171BDD"/>
    <w:rsid w:val="001723C1"/>
    <w:rsid w:val="00172422"/>
    <w:rsid w:val="00172860"/>
    <w:rsid w:val="001753A8"/>
    <w:rsid w:val="001759AB"/>
    <w:rsid w:val="00175C70"/>
    <w:rsid w:val="00175C97"/>
    <w:rsid w:val="00176C5A"/>
    <w:rsid w:val="00180229"/>
    <w:rsid w:val="001802D2"/>
    <w:rsid w:val="001814E3"/>
    <w:rsid w:val="00181737"/>
    <w:rsid w:val="0018276A"/>
    <w:rsid w:val="00182B45"/>
    <w:rsid w:val="0018410B"/>
    <w:rsid w:val="001847EE"/>
    <w:rsid w:val="0018586D"/>
    <w:rsid w:val="00186115"/>
    <w:rsid w:val="00186A84"/>
    <w:rsid w:val="00187E61"/>
    <w:rsid w:val="00190027"/>
    <w:rsid w:val="001911CA"/>
    <w:rsid w:val="00193561"/>
    <w:rsid w:val="00195318"/>
    <w:rsid w:val="0019766E"/>
    <w:rsid w:val="001A17F5"/>
    <w:rsid w:val="001A2F6B"/>
    <w:rsid w:val="001A3B1B"/>
    <w:rsid w:val="001A636C"/>
    <w:rsid w:val="001B1F07"/>
    <w:rsid w:val="001B4A97"/>
    <w:rsid w:val="001B6E09"/>
    <w:rsid w:val="001C0593"/>
    <w:rsid w:val="001C0AF7"/>
    <w:rsid w:val="001C279A"/>
    <w:rsid w:val="001C44D7"/>
    <w:rsid w:val="001C52B4"/>
    <w:rsid w:val="001C53F1"/>
    <w:rsid w:val="001C71C8"/>
    <w:rsid w:val="001D030A"/>
    <w:rsid w:val="001D6E69"/>
    <w:rsid w:val="001D7609"/>
    <w:rsid w:val="001D7A59"/>
    <w:rsid w:val="001D7C22"/>
    <w:rsid w:val="001E09BB"/>
    <w:rsid w:val="001E1664"/>
    <w:rsid w:val="001E3208"/>
    <w:rsid w:val="001E35B3"/>
    <w:rsid w:val="001E6CA8"/>
    <w:rsid w:val="001E78FA"/>
    <w:rsid w:val="001F1B6E"/>
    <w:rsid w:val="001F2E4C"/>
    <w:rsid w:val="001F4FD6"/>
    <w:rsid w:val="001F6A78"/>
    <w:rsid w:val="001F7B4A"/>
    <w:rsid w:val="00200EAD"/>
    <w:rsid w:val="00205B7D"/>
    <w:rsid w:val="002065D3"/>
    <w:rsid w:val="00206FEC"/>
    <w:rsid w:val="002070D6"/>
    <w:rsid w:val="002071B9"/>
    <w:rsid w:val="0020748D"/>
    <w:rsid w:val="00207F8D"/>
    <w:rsid w:val="002118C6"/>
    <w:rsid w:val="00212006"/>
    <w:rsid w:val="00213BB3"/>
    <w:rsid w:val="00214173"/>
    <w:rsid w:val="002142E7"/>
    <w:rsid w:val="00215DBD"/>
    <w:rsid w:val="0021694B"/>
    <w:rsid w:val="0022025D"/>
    <w:rsid w:val="00220987"/>
    <w:rsid w:val="002220DC"/>
    <w:rsid w:val="00224383"/>
    <w:rsid w:val="00225A26"/>
    <w:rsid w:val="00225B48"/>
    <w:rsid w:val="0022623E"/>
    <w:rsid w:val="002262E3"/>
    <w:rsid w:val="00227FE4"/>
    <w:rsid w:val="00230110"/>
    <w:rsid w:val="00230211"/>
    <w:rsid w:val="002302BD"/>
    <w:rsid w:val="00230507"/>
    <w:rsid w:val="002305DE"/>
    <w:rsid w:val="00230C1B"/>
    <w:rsid w:val="00230E83"/>
    <w:rsid w:val="00231B0B"/>
    <w:rsid w:val="00231F13"/>
    <w:rsid w:val="002326EB"/>
    <w:rsid w:val="002340C9"/>
    <w:rsid w:val="002342EF"/>
    <w:rsid w:val="00234894"/>
    <w:rsid w:val="00234BE5"/>
    <w:rsid w:val="00234C33"/>
    <w:rsid w:val="00235C1A"/>
    <w:rsid w:val="00235FAD"/>
    <w:rsid w:val="00240A3C"/>
    <w:rsid w:val="002411CE"/>
    <w:rsid w:val="00245CCB"/>
    <w:rsid w:val="00245EB5"/>
    <w:rsid w:val="00251AB1"/>
    <w:rsid w:val="002520BC"/>
    <w:rsid w:val="00252BAB"/>
    <w:rsid w:val="002563B8"/>
    <w:rsid w:val="002570D7"/>
    <w:rsid w:val="0025716D"/>
    <w:rsid w:val="00257F81"/>
    <w:rsid w:val="002608FB"/>
    <w:rsid w:val="00260E17"/>
    <w:rsid w:val="0026143A"/>
    <w:rsid w:val="002620EB"/>
    <w:rsid w:val="00264815"/>
    <w:rsid w:val="0027053E"/>
    <w:rsid w:val="00271556"/>
    <w:rsid w:val="00271DB1"/>
    <w:rsid w:val="00272F04"/>
    <w:rsid w:val="00276EA5"/>
    <w:rsid w:val="00277A5F"/>
    <w:rsid w:val="00277B7A"/>
    <w:rsid w:val="00280367"/>
    <w:rsid w:val="00280BCF"/>
    <w:rsid w:val="00281D84"/>
    <w:rsid w:val="00282A01"/>
    <w:rsid w:val="0028413D"/>
    <w:rsid w:val="0028431B"/>
    <w:rsid w:val="002857DB"/>
    <w:rsid w:val="00287036"/>
    <w:rsid w:val="002875C3"/>
    <w:rsid w:val="00290DB2"/>
    <w:rsid w:val="002914CA"/>
    <w:rsid w:val="00291E3D"/>
    <w:rsid w:val="002960BC"/>
    <w:rsid w:val="002A07F5"/>
    <w:rsid w:val="002A092E"/>
    <w:rsid w:val="002A1BF7"/>
    <w:rsid w:val="002A2F1F"/>
    <w:rsid w:val="002A6BCC"/>
    <w:rsid w:val="002B0F7D"/>
    <w:rsid w:val="002B19ED"/>
    <w:rsid w:val="002B1F2B"/>
    <w:rsid w:val="002B2672"/>
    <w:rsid w:val="002B3589"/>
    <w:rsid w:val="002B3D64"/>
    <w:rsid w:val="002B42E7"/>
    <w:rsid w:val="002B5C4D"/>
    <w:rsid w:val="002C1510"/>
    <w:rsid w:val="002C1B7E"/>
    <w:rsid w:val="002C1FD4"/>
    <w:rsid w:val="002C48AC"/>
    <w:rsid w:val="002C4A93"/>
    <w:rsid w:val="002C58D3"/>
    <w:rsid w:val="002C5D05"/>
    <w:rsid w:val="002C6CB0"/>
    <w:rsid w:val="002C6F34"/>
    <w:rsid w:val="002C73E8"/>
    <w:rsid w:val="002D03DC"/>
    <w:rsid w:val="002D0C25"/>
    <w:rsid w:val="002D0F3A"/>
    <w:rsid w:val="002D17BD"/>
    <w:rsid w:val="002D5C5F"/>
    <w:rsid w:val="002D6BFF"/>
    <w:rsid w:val="002D7286"/>
    <w:rsid w:val="002D7E36"/>
    <w:rsid w:val="002E0AB6"/>
    <w:rsid w:val="002E0E01"/>
    <w:rsid w:val="002E18ED"/>
    <w:rsid w:val="002E1FC6"/>
    <w:rsid w:val="002E2B1B"/>
    <w:rsid w:val="002E2E37"/>
    <w:rsid w:val="002E32F0"/>
    <w:rsid w:val="002E4482"/>
    <w:rsid w:val="002E5330"/>
    <w:rsid w:val="002E56B5"/>
    <w:rsid w:val="002E56C9"/>
    <w:rsid w:val="002E5BA3"/>
    <w:rsid w:val="002E61CC"/>
    <w:rsid w:val="002E7184"/>
    <w:rsid w:val="002F1A9D"/>
    <w:rsid w:val="002F20F7"/>
    <w:rsid w:val="002F24C6"/>
    <w:rsid w:val="002F2DD7"/>
    <w:rsid w:val="002F3F24"/>
    <w:rsid w:val="002F471F"/>
    <w:rsid w:val="002F52BD"/>
    <w:rsid w:val="002F7356"/>
    <w:rsid w:val="003009B5"/>
    <w:rsid w:val="00303F27"/>
    <w:rsid w:val="00304466"/>
    <w:rsid w:val="00305CB8"/>
    <w:rsid w:val="003068D4"/>
    <w:rsid w:val="003075BA"/>
    <w:rsid w:val="003103AF"/>
    <w:rsid w:val="0031299F"/>
    <w:rsid w:val="00312A53"/>
    <w:rsid w:val="00312D84"/>
    <w:rsid w:val="00313001"/>
    <w:rsid w:val="00313FC0"/>
    <w:rsid w:val="0031409D"/>
    <w:rsid w:val="003157DB"/>
    <w:rsid w:val="003162F9"/>
    <w:rsid w:val="003178BA"/>
    <w:rsid w:val="003205CC"/>
    <w:rsid w:val="00322680"/>
    <w:rsid w:val="003226EE"/>
    <w:rsid w:val="00322EDF"/>
    <w:rsid w:val="00324A9F"/>
    <w:rsid w:val="003267C9"/>
    <w:rsid w:val="0033024D"/>
    <w:rsid w:val="003322B6"/>
    <w:rsid w:val="00333838"/>
    <w:rsid w:val="00333A0E"/>
    <w:rsid w:val="003343A5"/>
    <w:rsid w:val="00335483"/>
    <w:rsid w:val="00335C59"/>
    <w:rsid w:val="00340B55"/>
    <w:rsid w:val="00340DE0"/>
    <w:rsid w:val="00340EB7"/>
    <w:rsid w:val="00341D28"/>
    <w:rsid w:val="003427CF"/>
    <w:rsid w:val="003429D5"/>
    <w:rsid w:val="00344968"/>
    <w:rsid w:val="003459BF"/>
    <w:rsid w:val="003477E6"/>
    <w:rsid w:val="003479D0"/>
    <w:rsid w:val="00347DB4"/>
    <w:rsid w:val="003518CD"/>
    <w:rsid w:val="00351DFC"/>
    <w:rsid w:val="00352328"/>
    <w:rsid w:val="0035242D"/>
    <w:rsid w:val="00355307"/>
    <w:rsid w:val="003609DF"/>
    <w:rsid w:val="00360A4E"/>
    <w:rsid w:val="00361715"/>
    <w:rsid w:val="00363DEB"/>
    <w:rsid w:val="00367C3E"/>
    <w:rsid w:val="00367FA2"/>
    <w:rsid w:val="003710D4"/>
    <w:rsid w:val="00371120"/>
    <w:rsid w:val="0037180C"/>
    <w:rsid w:val="00373229"/>
    <w:rsid w:val="00375605"/>
    <w:rsid w:val="00375950"/>
    <w:rsid w:val="00375FC6"/>
    <w:rsid w:val="00377175"/>
    <w:rsid w:val="0038028C"/>
    <w:rsid w:val="00381DCD"/>
    <w:rsid w:val="003829C8"/>
    <w:rsid w:val="0038767E"/>
    <w:rsid w:val="00390D4F"/>
    <w:rsid w:val="00391012"/>
    <w:rsid w:val="00391E15"/>
    <w:rsid w:val="0039374C"/>
    <w:rsid w:val="00395081"/>
    <w:rsid w:val="003959F8"/>
    <w:rsid w:val="00395EDC"/>
    <w:rsid w:val="00396A8F"/>
    <w:rsid w:val="003A177A"/>
    <w:rsid w:val="003A1A4F"/>
    <w:rsid w:val="003A1D50"/>
    <w:rsid w:val="003A2463"/>
    <w:rsid w:val="003A38DE"/>
    <w:rsid w:val="003A3D05"/>
    <w:rsid w:val="003A3FD5"/>
    <w:rsid w:val="003A632A"/>
    <w:rsid w:val="003A72AB"/>
    <w:rsid w:val="003A7D17"/>
    <w:rsid w:val="003B3189"/>
    <w:rsid w:val="003B4004"/>
    <w:rsid w:val="003B413E"/>
    <w:rsid w:val="003B46C8"/>
    <w:rsid w:val="003B7BAF"/>
    <w:rsid w:val="003B7CA3"/>
    <w:rsid w:val="003C2141"/>
    <w:rsid w:val="003C4087"/>
    <w:rsid w:val="003C470B"/>
    <w:rsid w:val="003C4BE5"/>
    <w:rsid w:val="003C4C5A"/>
    <w:rsid w:val="003C4CCD"/>
    <w:rsid w:val="003C5902"/>
    <w:rsid w:val="003C59AD"/>
    <w:rsid w:val="003C765B"/>
    <w:rsid w:val="003C7761"/>
    <w:rsid w:val="003D15A2"/>
    <w:rsid w:val="003D2014"/>
    <w:rsid w:val="003D2600"/>
    <w:rsid w:val="003D3A6B"/>
    <w:rsid w:val="003D5E59"/>
    <w:rsid w:val="003E043A"/>
    <w:rsid w:val="003E071E"/>
    <w:rsid w:val="003E0F21"/>
    <w:rsid w:val="003E4229"/>
    <w:rsid w:val="003E4620"/>
    <w:rsid w:val="003E5D28"/>
    <w:rsid w:val="003E6907"/>
    <w:rsid w:val="003E7EC3"/>
    <w:rsid w:val="003F0E0D"/>
    <w:rsid w:val="003F11F6"/>
    <w:rsid w:val="003F1299"/>
    <w:rsid w:val="003F1EB3"/>
    <w:rsid w:val="003F215C"/>
    <w:rsid w:val="003F3AD9"/>
    <w:rsid w:val="003F429F"/>
    <w:rsid w:val="003F6976"/>
    <w:rsid w:val="003F6D69"/>
    <w:rsid w:val="00400A11"/>
    <w:rsid w:val="00402BB9"/>
    <w:rsid w:val="0040390F"/>
    <w:rsid w:val="00404E0B"/>
    <w:rsid w:val="00405FE4"/>
    <w:rsid w:val="0040649B"/>
    <w:rsid w:val="00406AE8"/>
    <w:rsid w:val="00406BC0"/>
    <w:rsid w:val="00407B97"/>
    <w:rsid w:val="00410476"/>
    <w:rsid w:val="00410FBE"/>
    <w:rsid w:val="00412D41"/>
    <w:rsid w:val="0041346D"/>
    <w:rsid w:val="00413E73"/>
    <w:rsid w:val="00414DB6"/>
    <w:rsid w:val="004152A5"/>
    <w:rsid w:val="00415BAD"/>
    <w:rsid w:val="00415DE9"/>
    <w:rsid w:val="0041695F"/>
    <w:rsid w:val="0041771F"/>
    <w:rsid w:val="0042135E"/>
    <w:rsid w:val="00422659"/>
    <w:rsid w:val="00423797"/>
    <w:rsid w:val="00425AA0"/>
    <w:rsid w:val="00426BEC"/>
    <w:rsid w:val="00427F6D"/>
    <w:rsid w:val="00431715"/>
    <w:rsid w:val="00434727"/>
    <w:rsid w:val="00434C6D"/>
    <w:rsid w:val="00440848"/>
    <w:rsid w:val="004412CE"/>
    <w:rsid w:val="00441FE3"/>
    <w:rsid w:val="00442142"/>
    <w:rsid w:val="004428EC"/>
    <w:rsid w:val="00443E90"/>
    <w:rsid w:val="00446490"/>
    <w:rsid w:val="00447E99"/>
    <w:rsid w:val="00450C7E"/>
    <w:rsid w:val="00451695"/>
    <w:rsid w:val="00452F49"/>
    <w:rsid w:val="00452FF1"/>
    <w:rsid w:val="00454068"/>
    <w:rsid w:val="00456EF0"/>
    <w:rsid w:val="00462F57"/>
    <w:rsid w:val="00465F4D"/>
    <w:rsid w:val="00467353"/>
    <w:rsid w:val="00467513"/>
    <w:rsid w:val="00470213"/>
    <w:rsid w:val="0047317E"/>
    <w:rsid w:val="00473DE7"/>
    <w:rsid w:val="00473F20"/>
    <w:rsid w:val="00476BE7"/>
    <w:rsid w:val="004803D4"/>
    <w:rsid w:val="0048124F"/>
    <w:rsid w:val="00481663"/>
    <w:rsid w:val="004824FA"/>
    <w:rsid w:val="004826EE"/>
    <w:rsid w:val="00483144"/>
    <w:rsid w:val="0048512C"/>
    <w:rsid w:val="004857D0"/>
    <w:rsid w:val="00485D18"/>
    <w:rsid w:val="00487AB5"/>
    <w:rsid w:val="00492296"/>
    <w:rsid w:val="00492E5B"/>
    <w:rsid w:val="004946D5"/>
    <w:rsid w:val="00494BA3"/>
    <w:rsid w:val="00495A40"/>
    <w:rsid w:val="004A05DB"/>
    <w:rsid w:val="004A0BFE"/>
    <w:rsid w:val="004A1064"/>
    <w:rsid w:val="004A4C42"/>
    <w:rsid w:val="004A5A97"/>
    <w:rsid w:val="004A5B7E"/>
    <w:rsid w:val="004A6166"/>
    <w:rsid w:val="004A73C0"/>
    <w:rsid w:val="004A77D9"/>
    <w:rsid w:val="004A7C2A"/>
    <w:rsid w:val="004B0FD6"/>
    <w:rsid w:val="004B1C98"/>
    <w:rsid w:val="004B6001"/>
    <w:rsid w:val="004B7DDC"/>
    <w:rsid w:val="004C04DB"/>
    <w:rsid w:val="004C0A7C"/>
    <w:rsid w:val="004C2032"/>
    <w:rsid w:val="004C28FA"/>
    <w:rsid w:val="004C2E37"/>
    <w:rsid w:val="004C4F77"/>
    <w:rsid w:val="004C58E3"/>
    <w:rsid w:val="004C61EA"/>
    <w:rsid w:val="004C678E"/>
    <w:rsid w:val="004C7C87"/>
    <w:rsid w:val="004D093A"/>
    <w:rsid w:val="004D44A3"/>
    <w:rsid w:val="004D4C34"/>
    <w:rsid w:val="004D5FB5"/>
    <w:rsid w:val="004D672B"/>
    <w:rsid w:val="004D6B6E"/>
    <w:rsid w:val="004E20E8"/>
    <w:rsid w:val="004E2112"/>
    <w:rsid w:val="004E3A03"/>
    <w:rsid w:val="004E409C"/>
    <w:rsid w:val="004E4AA3"/>
    <w:rsid w:val="004E5D19"/>
    <w:rsid w:val="004E6AF4"/>
    <w:rsid w:val="004E7EC4"/>
    <w:rsid w:val="004F0251"/>
    <w:rsid w:val="004F33FF"/>
    <w:rsid w:val="004F44C2"/>
    <w:rsid w:val="004F4E8F"/>
    <w:rsid w:val="004F6DA6"/>
    <w:rsid w:val="004F7389"/>
    <w:rsid w:val="005024B6"/>
    <w:rsid w:val="00502EC2"/>
    <w:rsid w:val="005032FB"/>
    <w:rsid w:val="00504915"/>
    <w:rsid w:val="005051C7"/>
    <w:rsid w:val="00506AF6"/>
    <w:rsid w:val="00506E20"/>
    <w:rsid w:val="005102C5"/>
    <w:rsid w:val="00511BC5"/>
    <w:rsid w:val="00511D0E"/>
    <w:rsid w:val="00512E93"/>
    <w:rsid w:val="00512F8D"/>
    <w:rsid w:val="0051309E"/>
    <w:rsid w:val="005142DB"/>
    <w:rsid w:val="0051464E"/>
    <w:rsid w:val="005150D5"/>
    <w:rsid w:val="0051520F"/>
    <w:rsid w:val="0051525A"/>
    <w:rsid w:val="00515325"/>
    <w:rsid w:val="00515C68"/>
    <w:rsid w:val="00516F35"/>
    <w:rsid w:val="005202FC"/>
    <w:rsid w:val="00521BB6"/>
    <w:rsid w:val="00522381"/>
    <w:rsid w:val="00524D76"/>
    <w:rsid w:val="005255E8"/>
    <w:rsid w:val="00527731"/>
    <w:rsid w:val="00531231"/>
    <w:rsid w:val="005317D2"/>
    <w:rsid w:val="00532012"/>
    <w:rsid w:val="00533322"/>
    <w:rsid w:val="00533A17"/>
    <w:rsid w:val="00534E2F"/>
    <w:rsid w:val="00535857"/>
    <w:rsid w:val="00536EC9"/>
    <w:rsid w:val="005377F6"/>
    <w:rsid w:val="00537AE4"/>
    <w:rsid w:val="00537F7B"/>
    <w:rsid w:val="00541B1E"/>
    <w:rsid w:val="00542BB7"/>
    <w:rsid w:val="005434CF"/>
    <w:rsid w:val="005456AC"/>
    <w:rsid w:val="00545AEB"/>
    <w:rsid w:val="005461A8"/>
    <w:rsid w:val="0054688E"/>
    <w:rsid w:val="00546DF3"/>
    <w:rsid w:val="005474F1"/>
    <w:rsid w:val="0054796B"/>
    <w:rsid w:val="005509A0"/>
    <w:rsid w:val="005532C7"/>
    <w:rsid w:val="00554E2C"/>
    <w:rsid w:val="0055688E"/>
    <w:rsid w:val="00557987"/>
    <w:rsid w:val="005606E5"/>
    <w:rsid w:val="00561F38"/>
    <w:rsid w:val="0056280A"/>
    <w:rsid w:val="00563C2E"/>
    <w:rsid w:val="00564048"/>
    <w:rsid w:val="00564F38"/>
    <w:rsid w:val="005660C9"/>
    <w:rsid w:val="00567784"/>
    <w:rsid w:val="005677CA"/>
    <w:rsid w:val="005705EB"/>
    <w:rsid w:val="005710C9"/>
    <w:rsid w:val="00574DDF"/>
    <w:rsid w:val="0057597F"/>
    <w:rsid w:val="00577111"/>
    <w:rsid w:val="0057799E"/>
    <w:rsid w:val="00577B80"/>
    <w:rsid w:val="00580A93"/>
    <w:rsid w:val="0058383C"/>
    <w:rsid w:val="00586C8F"/>
    <w:rsid w:val="00587E56"/>
    <w:rsid w:val="00590B02"/>
    <w:rsid w:val="00592437"/>
    <w:rsid w:val="005937B4"/>
    <w:rsid w:val="005950F8"/>
    <w:rsid w:val="00596169"/>
    <w:rsid w:val="005A04A3"/>
    <w:rsid w:val="005A3E59"/>
    <w:rsid w:val="005A5EB3"/>
    <w:rsid w:val="005A7218"/>
    <w:rsid w:val="005A7B21"/>
    <w:rsid w:val="005B05BD"/>
    <w:rsid w:val="005B06AE"/>
    <w:rsid w:val="005B11AC"/>
    <w:rsid w:val="005C0067"/>
    <w:rsid w:val="005C0AB7"/>
    <w:rsid w:val="005C1C6D"/>
    <w:rsid w:val="005C283F"/>
    <w:rsid w:val="005C4F38"/>
    <w:rsid w:val="005C631D"/>
    <w:rsid w:val="005C6591"/>
    <w:rsid w:val="005D0101"/>
    <w:rsid w:val="005D1085"/>
    <w:rsid w:val="005D68E8"/>
    <w:rsid w:val="005D6BCC"/>
    <w:rsid w:val="005E0166"/>
    <w:rsid w:val="005E3EEB"/>
    <w:rsid w:val="005E5D88"/>
    <w:rsid w:val="005E6E2A"/>
    <w:rsid w:val="005F0092"/>
    <w:rsid w:val="005F0BC0"/>
    <w:rsid w:val="005F21F4"/>
    <w:rsid w:val="005F2FF5"/>
    <w:rsid w:val="005F563C"/>
    <w:rsid w:val="005F5963"/>
    <w:rsid w:val="005F5DF3"/>
    <w:rsid w:val="005F781F"/>
    <w:rsid w:val="00601265"/>
    <w:rsid w:val="00601452"/>
    <w:rsid w:val="006016C2"/>
    <w:rsid w:val="00604B44"/>
    <w:rsid w:val="00606005"/>
    <w:rsid w:val="006065AD"/>
    <w:rsid w:val="00611915"/>
    <w:rsid w:val="006133DC"/>
    <w:rsid w:val="00613D47"/>
    <w:rsid w:val="00614DC7"/>
    <w:rsid w:val="0061638D"/>
    <w:rsid w:val="006173FE"/>
    <w:rsid w:val="006206AD"/>
    <w:rsid w:val="006207DC"/>
    <w:rsid w:val="00620E40"/>
    <w:rsid w:val="00623003"/>
    <w:rsid w:val="006247C4"/>
    <w:rsid w:val="006261BF"/>
    <w:rsid w:val="00626400"/>
    <w:rsid w:val="0062660D"/>
    <w:rsid w:val="00626C0C"/>
    <w:rsid w:val="006300C0"/>
    <w:rsid w:val="00630135"/>
    <w:rsid w:val="00632BB2"/>
    <w:rsid w:val="00632D69"/>
    <w:rsid w:val="00634255"/>
    <w:rsid w:val="006361DD"/>
    <w:rsid w:val="00636571"/>
    <w:rsid w:val="0064039B"/>
    <w:rsid w:val="00640438"/>
    <w:rsid w:val="00640630"/>
    <w:rsid w:val="00640961"/>
    <w:rsid w:val="00641BE1"/>
    <w:rsid w:val="0064224C"/>
    <w:rsid w:val="00644298"/>
    <w:rsid w:val="006454AB"/>
    <w:rsid w:val="006454CB"/>
    <w:rsid w:val="00645840"/>
    <w:rsid w:val="0065393D"/>
    <w:rsid w:val="006544CF"/>
    <w:rsid w:val="0065608D"/>
    <w:rsid w:val="0065792A"/>
    <w:rsid w:val="006632AD"/>
    <w:rsid w:val="00667855"/>
    <w:rsid w:val="0067089F"/>
    <w:rsid w:val="00671E33"/>
    <w:rsid w:val="0067348E"/>
    <w:rsid w:val="0067437A"/>
    <w:rsid w:val="0067620E"/>
    <w:rsid w:val="00680BF8"/>
    <w:rsid w:val="00680F2E"/>
    <w:rsid w:val="006820E2"/>
    <w:rsid w:val="006832F1"/>
    <w:rsid w:val="00683657"/>
    <w:rsid w:val="00687C44"/>
    <w:rsid w:val="006910EB"/>
    <w:rsid w:val="00691998"/>
    <w:rsid w:val="006927AC"/>
    <w:rsid w:val="00692ABC"/>
    <w:rsid w:val="00694783"/>
    <w:rsid w:val="00697786"/>
    <w:rsid w:val="006A02C8"/>
    <w:rsid w:val="006A1902"/>
    <w:rsid w:val="006A6202"/>
    <w:rsid w:val="006A6F43"/>
    <w:rsid w:val="006A744C"/>
    <w:rsid w:val="006B02FA"/>
    <w:rsid w:val="006B2573"/>
    <w:rsid w:val="006B2DDA"/>
    <w:rsid w:val="006B3596"/>
    <w:rsid w:val="006B4137"/>
    <w:rsid w:val="006B53A1"/>
    <w:rsid w:val="006C1478"/>
    <w:rsid w:val="006C281E"/>
    <w:rsid w:val="006C36BE"/>
    <w:rsid w:val="006C38D8"/>
    <w:rsid w:val="006C6372"/>
    <w:rsid w:val="006D2DCD"/>
    <w:rsid w:val="006D3C54"/>
    <w:rsid w:val="006D3CCC"/>
    <w:rsid w:val="006D40E4"/>
    <w:rsid w:val="006D5069"/>
    <w:rsid w:val="006D528B"/>
    <w:rsid w:val="006D5F28"/>
    <w:rsid w:val="006D7D37"/>
    <w:rsid w:val="006E1110"/>
    <w:rsid w:val="006E168F"/>
    <w:rsid w:val="006E1B70"/>
    <w:rsid w:val="006E25BA"/>
    <w:rsid w:val="006E27FD"/>
    <w:rsid w:val="006E2CF4"/>
    <w:rsid w:val="006E3FCA"/>
    <w:rsid w:val="006E4F40"/>
    <w:rsid w:val="006E51B5"/>
    <w:rsid w:val="006E5972"/>
    <w:rsid w:val="006F29BB"/>
    <w:rsid w:val="006F30E7"/>
    <w:rsid w:val="006F42E3"/>
    <w:rsid w:val="006F437F"/>
    <w:rsid w:val="006F64F1"/>
    <w:rsid w:val="006F68A3"/>
    <w:rsid w:val="007003F8"/>
    <w:rsid w:val="0070265E"/>
    <w:rsid w:val="00702B5E"/>
    <w:rsid w:val="0070484F"/>
    <w:rsid w:val="00704D6E"/>
    <w:rsid w:val="00705336"/>
    <w:rsid w:val="00705F93"/>
    <w:rsid w:val="00706432"/>
    <w:rsid w:val="00707635"/>
    <w:rsid w:val="00712814"/>
    <w:rsid w:val="007139D4"/>
    <w:rsid w:val="0071407D"/>
    <w:rsid w:val="00714F5C"/>
    <w:rsid w:val="00715753"/>
    <w:rsid w:val="00716846"/>
    <w:rsid w:val="00716CDA"/>
    <w:rsid w:val="007171AF"/>
    <w:rsid w:val="00720CD4"/>
    <w:rsid w:val="00722AE7"/>
    <w:rsid w:val="00723882"/>
    <w:rsid w:val="007243DE"/>
    <w:rsid w:val="00724509"/>
    <w:rsid w:val="00725D80"/>
    <w:rsid w:val="00730B32"/>
    <w:rsid w:val="00731FEF"/>
    <w:rsid w:val="00734AC8"/>
    <w:rsid w:val="00735D06"/>
    <w:rsid w:val="007363B9"/>
    <w:rsid w:val="00741C26"/>
    <w:rsid w:val="00741EF3"/>
    <w:rsid w:val="00741FD1"/>
    <w:rsid w:val="0074614A"/>
    <w:rsid w:val="0074620C"/>
    <w:rsid w:val="00747094"/>
    <w:rsid w:val="00747BC4"/>
    <w:rsid w:val="00747CDB"/>
    <w:rsid w:val="00750A7C"/>
    <w:rsid w:val="00750C3E"/>
    <w:rsid w:val="007519D0"/>
    <w:rsid w:val="00751F34"/>
    <w:rsid w:val="00754C2C"/>
    <w:rsid w:val="007558B7"/>
    <w:rsid w:val="00756702"/>
    <w:rsid w:val="00756A6B"/>
    <w:rsid w:val="00760BA7"/>
    <w:rsid w:val="00763767"/>
    <w:rsid w:val="00764646"/>
    <w:rsid w:val="007649F7"/>
    <w:rsid w:val="00764A46"/>
    <w:rsid w:val="00765BCA"/>
    <w:rsid w:val="00766E89"/>
    <w:rsid w:val="007677F9"/>
    <w:rsid w:val="00767CEA"/>
    <w:rsid w:val="0077251D"/>
    <w:rsid w:val="00775127"/>
    <w:rsid w:val="007754CA"/>
    <w:rsid w:val="00776CD5"/>
    <w:rsid w:val="00780CFC"/>
    <w:rsid w:val="007810D4"/>
    <w:rsid w:val="00782D8C"/>
    <w:rsid w:val="00784EE2"/>
    <w:rsid w:val="007854A3"/>
    <w:rsid w:val="00785D5C"/>
    <w:rsid w:val="00790C34"/>
    <w:rsid w:val="007920A8"/>
    <w:rsid w:val="00793496"/>
    <w:rsid w:val="0079368E"/>
    <w:rsid w:val="00794522"/>
    <w:rsid w:val="0079466F"/>
    <w:rsid w:val="00797BD3"/>
    <w:rsid w:val="007A2298"/>
    <w:rsid w:val="007A25ED"/>
    <w:rsid w:val="007A325E"/>
    <w:rsid w:val="007A4CC3"/>
    <w:rsid w:val="007A5101"/>
    <w:rsid w:val="007A5107"/>
    <w:rsid w:val="007A6902"/>
    <w:rsid w:val="007A6CC1"/>
    <w:rsid w:val="007A76A9"/>
    <w:rsid w:val="007A7F3C"/>
    <w:rsid w:val="007B0781"/>
    <w:rsid w:val="007B3791"/>
    <w:rsid w:val="007B4188"/>
    <w:rsid w:val="007B4B6B"/>
    <w:rsid w:val="007B5D0D"/>
    <w:rsid w:val="007B5E19"/>
    <w:rsid w:val="007B608A"/>
    <w:rsid w:val="007B66F9"/>
    <w:rsid w:val="007B689D"/>
    <w:rsid w:val="007B7052"/>
    <w:rsid w:val="007B71B3"/>
    <w:rsid w:val="007C2B2A"/>
    <w:rsid w:val="007C3513"/>
    <w:rsid w:val="007C3C1D"/>
    <w:rsid w:val="007C7048"/>
    <w:rsid w:val="007C7B11"/>
    <w:rsid w:val="007D2327"/>
    <w:rsid w:val="007D2A87"/>
    <w:rsid w:val="007D2E92"/>
    <w:rsid w:val="007D3B28"/>
    <w:rsid w:val="007D409E"/>
    <w:rsid w:val="007D4229"/>
    <w:rsid w:val="007D642F"/>
    <w:rsid w:val="007D6BA5"/>
    <w:rsid w:val="007D7A87"/>
    <w:rsid w:val="007E19E1"/>
    <w:rsid w:val="007E4FBF"/>
    <w:rsid w:val="007E65FE"/>
    <w:rsid w:val="007E7A0E"/>
    <w:rsid w:val="007F1BB1"/>
    <w:rsid w:val="007F1EEC"/>
    <w:rsid w:val="007F28E6"/>
    <w:rsid w:val="007F2FB1"/>
    <w:rsid w:val="007F4688"/>
    <w:rsid w:val="007F54D1"/>
    <w:rsid w:val="007F5AAC"/>
    <w:rsid w:val="007F6543"/>
    <w:rsid w:val="007F6717"/>
    <w:rsid w:val="00800ED7"/>
    <w:rsid w:val="00801E1D"/>
    <w:rsid w:val="00802451"/>
    <w:rsid w:val="008024A5"/>
    <w:rsid w:val="0080308A"/>
    <w:rsid w:val="00803FB9"/>
    <w:rsid w:val="008046B9"/>
    <w:rsid w:val="00805C9B"/>
    <w:rsid w:val="008062A2"/>
    <w:rsid w:val="00806B79"/>
    <w:rsid w:val="00806C5A"/>
    <w:rsid w:val="00811A79"/>
    <w:rsid w:val="00812AEC"/>
    <w:rsid w:val="008138A4"/>
    <w:rsid w:val="008157D6"/>
    <w:rsid w:val="00817DD3"/>
    <w:rsid w:val="008218E2"/>
    <w:rsid w:val="008219F6"/>
    <w:rsid w:val="0082342C"/>
    <w:rsid w:val="00823A3F"/>
    <w:rsid w:val="00824EDF"/>
    <w:rsid w:val="00826355"/>
    <w:rsid w:val="0082778B"/>
    <w:rsid w:val="00830297"/>
    <w:rsid w:val="00830350"/>
    <w:rsid w:val="00831142"/>
    <w:rsid w:val="00832C74"/>
    <w:rsid w:val="00833278"/>
    <w:rsid w:val="00840CF5"/>
    <w:rsid w:val="008424CE"/>
    <w:rsid w:val="00844799"/>
    <w:rsid w:val="0084515F"/>
    <w:rsid w:val="00846513"/>
    <w:rsid w:val="008472D3"/>
    <w:rsid w:val="00847474"/>
    <w:rsid w:val="00851646"/>
    <w:rsid w:val="00852E55"/>
    <w:rsid w:val="00855AC2"/>
    <w:rsid w:val="00855B15"/>
    <w:rsid w:val="00857A40"/>
    <w:rsid w:val="008628FF"/>
    <w:rsid w:val="008652CB"/>
    <w:rsid w:val="00865D27"/>
    <w:rsid w:val="00865E46"/>
    <w:rsid w:val="00866CD3"/>
    <w:rsid w:val="00871D90"/>
    <w:rsid w:val="008742D5"/>
    <w:rsid w:val="008757A9"/>
    <w:rsid w:val="00876381"/>
    <w:rsid w:val="008767E0"/>
    <w:rsid w:val="00880298"/>
    <w:rsid w:val="00880ED3"/>
    <w:rsid w:val="008829C0"/>
    <w:rsid w:val="008837B4"/>
    <w:rsid w:val="008838F5"/>
    <w:rsid w:val="0088509C"/>
    <w:rsid w:val="00886BD6"/>
    <w:rsid w:val="00886D38"/>
    <w:rsid w:val="00887569"/>
    <w:rsid w:val="00890F33"/>
    <w:rsid w:val="0089277D"/>
    <w:rsid w:val="00893926"/>
    <w:rsid w:val="00895C57"/>
    <w:rsid w:val="00897811"/>
    <w:rsid w:val="008978E0"/>
    <w:rsid w:val="00897B78"/>
    <w:rsid w:val="008A0C14"/>
    <w:rsid w:val="008A1251"/>
    <w:rsid w:val="008A30B4"/>
    <w:rsid w:val="008A3439"/>
    <w:rsid w:val="008A3CC7"/>
    <w:rsid w:val="008A4678"/>
    <w:rsid w:val="008A524F"/>
    <w:rsid w:val="008A7DFF"/>
    <w:rsid w:val="008B1CBA"/>
    <w:rsid w:val="008B2981"/>
    <w:rsid w:val="008B2C35"/>
    <w:rsid w:val="008B40E0"/>
    <w:rsid w:val="008C63C6"/>
    <w:rsid w:val="008C6917"/>
    <w:rsid w:val="008C7299"/>
    <w:rsid w:val="008C7843"/>
    <w:rsid w:val="008D1640"/>
    <w:rsid w:val="008D595E"/>
    <w:rsid w:val="008D5A1F"/>
    <w:rsid w:val="008D6C5A"/>
    <w:rsid w:val="008D7775"/>
    <w:rsid w:val="008D7882"/>
    <w:rsid w:val="008D7F09"/>
    <w:rsid w:val="008E2848"/>
    <w:rsid w:val="008E3CDF"/>
    <w:rsid w:val="008E419C"/>
    <w:rsid w:val="008E458E"/>
    <w:rsid w:val="008E499F"/>
    <w:rsid w:val="008E4B79"/>
    <w:rsid w:val="008E50D6"/>
    <w:rsid w:val="008E690C"/>
    <w:rsid w:val="008E71ED"/>
    <w:rsid w:val="008E7C60"/>
    <w:rsid w:val="008F1444"/>
    <w:rsid w:val="008F22F3"/>
    <w:rsid w:val="008F2555"/>
    <w:rsid w:val="008F35CA"/>
    <w:rsid w:val="008F3A75"/>
    <w:rsid w:val="008F403C"/>
    <w:rsid w:val="008F459E"/>
    <w:rsid w:val="008F4955"/>
    <w:rsid w:val="008F562E"/>
    <w:rsid w:val="008F6101"/>
    <w:rsid w:val="008F78CC"/>
    <w:rsid w:val="00901D19"/>
    <w:rsid w:val="00902A6B"/>
    <w:rsid w:val="00902F6D"/>
    <w:rsid w:val="00903C62"/>
    <w:rsid w:val="00904C4D"/>
    <w:rsid w:val="00906053"/>
    <w:rsid w:val="009062FC"/>
    <w:rsid w:val="009071C2"/>
    <w:rsid w:val="00907A3A"/>
    <w:rsid w:val="00910510"/>
    <w:rsid w:val="0091059C"/>
    <w:rsid w:val="0091144A"/>
    <w:rsid w:val="00914871"/>
    <w:rsid w:val="0091632D"/>
    <w:rsid w:val="009170A1"/>
    <w:rsid w:val="009217F9"/>
    <w:rsid w:val="0092456F"/>
    <w:rsid w:val="0092586D"/>
    <w:rsid w:val="0093024B"/>
    <w:rsid w:val="00930988"/>
    <w:rsid w:val="009341B5"/>
    <w:rsid w:val="0093485A"/>
    <w:rsid w:val="00936DE0"/>
    <w:rsid w:val="00937E9A"/>
    <w:rsid w:val="009422EE"/>
    <w:rsid w:val="009424C0"/>
    <w:rsid w:val="00942617"/>
    <w:rsid w:val="00944E9A"/>
    <w:rsid w:val="009450F0"/>
    <w:rsid w:val="0094598F"/>
    <w:rsid w:val="00945BE2"/>
    <w:rsid w:val="00946573"/>
    <w:rsid w:val="009468B2"/>
    <w:rsid w:val="009469C5"/>
    <w:rsid w:val="00950229"/>
    <w:rsid w:val="009506D2"/>
    <w:rsid w:val="0095283C"/>
    <w:rsid w:val="00953251"/>
    <w:rsid w:val="00956FFB"/>
    <w:rsid w:val="00962F5D"/>
    <w:rsid w:val="009644B1"/>
    <w:rsid w:val="009658F2"/>
    <w:rsid w:val="00970C4C"/>
    <w:rsid w:val="00976CFA"/>
    <w:rsid w:val="00977992"/>
    <w:rsid w:val="00981FAF"/>
    <w:rsid w:val="009821B6"/>
    <w:rsid w:val="00982BA1"/>
    <w:rsid w:val="0098488C"/>
    <w:rsid w:val="00984B18"/>
    <w:rsid w:val="00984D38"/>
    <w:rsid w:val="009866C6"/>
    <w:rsid w:val="009872D1"/>
    <w:rsid w:val="00995906"/>
    <w:rsid w:val="00996684"/>
    <w:rsid w:val="00996D1F"/>
    <w:rsid w:val="009A1890"/>
    <w:rsid w:val="009A3E5C"/>
    <w:rsid w:val="009A41E5"/>
    <w:rsid w:val="009A5809"/>
    <w:rsid w:val="009A7F65"/>
    <w:rsid w:val="009B3F20"/>
    <w:rsid w:val="009B4413"/>
    <w:rsid w:val="009B441E"/>
    <w:rsid w:val="009B58EB"/>
    <w:rsid w:val="009B5BC7"/>
    <w:rsid w:val="009B6475"/>
    <w:rsid w:val="009B7C39"/>
    <w:rsid w:val="009C0199"/>
    <w:rsid w:val="009C0809"/>
    <w:rsid w:val="009C0C6A"/>
    <w:rsid w:val="009C11F3"/>
    <w:rsid w:val="009C1674"/>
    <w:rsid w:val="009C2934"/>
    <w:rsid w:val="009C2C4E"/>
    <w:rsid w:val="009C4C9B"/>
    <w:rsid w:val="009C5B06"/>
    <w:rsid w:val="009C6BA4"/>
    <w:rsid w:val="009C6FE8"/>
    <w:rsid w:val="009C755C"/>
    <w:rsid w:val="009D0B85"/>
    <w:rsid w:val="009D12FB"/>
    <w:rsid w:val="009D1D1E"/>
    <w:rsid w:val="009D441C"/>
    <w:rsid w:val="009D50B6"/>
    <w:rsid w:val="009D6775"/>
    <w:rsid w:val="009D762B"/>
    <w:rsid w:val="009E26D8"/>
    <w:rsid w:val="009E43B5"/>
    <w:rsid w:val="009E5FA2"/>
    <w:rsid w:val="009E72B9"/>
    <w:rsid w:val="009F2B72"/>
    <w:rsid w:val="009F3173"/>
    <w:rsid w:val="009F35EF"/>
    <w:rsid w:val="009F3CCA"/>
    <w:rsid w:val="009F524F"/>
    <w:rsid w:val="009F5580"/>
    <w:rsid w:val="009F748B"/>
    <w:rsid w:val="00A00E8E"/>
    <w:rsid w:val="00A01FAD"/>
    <w:rsid w:val="00A02786"/>
    <w:rsid w:val="00A02DE8"/>
    <w:rsid w:val="00A02FC6"/>
    <w:rsid w:val="00A03699"/>
    <w:rsid w:val="00A03C10"/>
    <w:rsid w:val="00A03DDF"/>
    <w:rsid w:val="00A05DEC"/>
    <w:rsid w:val="00A06355"/>
    <w:rsid w:val="00A11DB5"/>
    <w:rsid w:val="00A1442E"/>
    <w:rsid w:val="00A148F8"/>
    <w:rsid w:val="00A204FF"/>
    <w:rsid w:val="00A207A3"/>
    <w:rsid w:val="00A229BB"/>
    <w:rsid w:val="00A23970"/>
    <w:rsid w:val="00A26983"/>
    <w:rsid w:val="00A3016B"/>
    <w:rsid w:val="00A307CA"/>
    <w:rsid w:val="00A34519"/>
    <w:rsid w:val="00A34582"/>
    <w:rsid w:val="00A3731B"/>
    <w:rsid w:val="00A3760B"/>
    <w:rsid w:val="00A411F0"/>
    <w:rsid w:val="00A41CDE"/>
    <w:rsid w:val="00A41DD3"/>
    <w:rsid w:val="00A426D1"/>
    <w:rsid w:val="00A4360C"/>
    <w:rsid w:val="00A52846"/>
    <w:rsid w:val="00A5363F"/>
    <w:rsid w:val="00A550C6"/>
    <w:rsid w:val="00A5589E"/>
    <w:rsid w:val="00A609B4"/>
    <w:rsid w:val="00A61413"/>
    <w:rsid w:val="00A6220A"/>
    <w:rsid w:val="00A6275A"/>
    <w:rsid w:val="00A62A95"/>
    <w:rsid w:val="00A630B1"/>
    <w:rsid w:val="00A63E47"/>
    <w:rsid w:val="00A6520B"/>
    <w:rsid w:val="00A67B64"/>
    <w:rsid w:val="00A7097F"/>
    <w:rsid w:val="00A70DD0"/>
    <w:rsid w:val="00A722D7"/>
    <w:rsid w:val="00A733DB"/>
    <w:rsid w:val="00A73B35"/>
    <w:rsid w:val="00A746F9"/>
    <w:rsid w:val="00A75D5C"/>
    <w:rsid w:val="00A76260"/>
    <w:rsid w:val="00A76604"/>
    <w:rsid w:val="00A770B0"/>
    <w:rsid w:val="00A8125F"/>
    <w:rsid w:val="00A8200A"/>
    <w:rsid w:val="00A82940"/>
    <w:rsid w:val="00A9020B"/>
    <w:rsid w:val="00A916B1"/>
    <w:rsid w:val="00A91A69"/>
    <w:rsid w:val="00A921EC"/>
    <w:rsid w:val="00A922EB"/>
    <w:rsid w:val="00A946F5"/>
    <w:rsid w:val="00A960F1"/>
    <w:rsid w:val="00A96F25"/>
    <w:rsid w:val="00AA0CE0"/>
    <w:rsid w:val="00AA2B38"/>
    <w:rsid w:val="00AA3556"/>
    <w:rsid w:val="00AA3900"/>
    <w:rsid w:val="00AA5312"/>
    <w:rsid w:val="00AA780F"/>
    <w:rsid w:val="00AA7967"/>
    <w:rsid w:val="00AB0EAF"/>
    <w:rsid w:val="00AB2D0B"/>
    <w:rsid w:val="00AB3931"/>
    <w:rsid w:val="00AB7ABF"/>
    <w:rsid w:val="00AC0B19"/>
    <w:rsid w:val="00AC105E"/>
    <w:rsid w:val="00AC2477"/>
    <w:rsid w:val="00AC2838"/>
    <w:rsid w:val="00AC2CEA"/>
    <w:rsid w:val="00AC390E"/>
    <w:rsid w:val="00AC4C31"/>
    <w:rsid w:val="00AC6888"/>
    <w:rsid w:val="00AC6FB9"/>
    <w:rsid w:val="00AD0728"/>
    <w:rsid w:val="00AD18CF"/>
    <w:rsid w:val="00AD30AC"/>
    <w:rsid w:val="00AD346A"/>
    <w:rsid w:val="00AD4396"/>
    <w:rsid w:val="00AD45CB"/>
    <w:rsid w:val="00AD4922"/>
    <w:rsid w:val="00AD5154"/>
    <w:rsid w:val="00AE3EFC"/>
    <w:rsid w:val="00AE453A"/>
    <w:rsid w:val="00AE594C"/>
    <w:rsid w:val="00AF01FD"/>
    <w:rsid w:val="00AF0682"/>
    <w:rsid w:val="00AF14C2"/>
    <w:rsid w:val="00AF16A3"/>
    <w:rsid w:val="00AF1C5A"/>
    <w:rsid w:val="00AF1E73"/>
    <w:rsid w:val="00AF2070"/>
    <w:rsid w:val="00AF2711"/>
    <w:rsid w:val="00AF2908"/>
    <w:rsid w:val="00AF3002"/>
    <w:rsid w:val="00AF37B8"/>
    <w:rsid w:val="00AF40B5"/>
    <w:rsid w:val="00AF424D"/>
    <w:rsid w:val="00AF4CD7"/>
    <w:rsid w:val="00B023BD"/>
    <w:rsid w:val="00B03281"/>
    <w:rsid w:val="00B04018"/>
    <w:rsid w:val="00B0426B"/>
    <w:rsid w:val="00B043E9"/>
    <w:rsid w:val="00B044FC"/>
    <w:rsid w:val="00B04B82"/>
    <w:rsid w:val="00B04CF4"/>
    <w:rsid w:val="00B05E4E"/>
    <w:rsid w:val="00B0637C"/>
    <w:rsid w:val="00B0715D"/>
    <w:rsid w:val="00B077CE"/>
    <w:rsid w:val="00B07ABB"/>
    <w:rsid w:val="00B10035"/>
    <w:rsid w:val="00B11128"/>
    <w:rsid w:val="00B11523"/>
    <w:rsid w:val="00B12595"/>
    <w:rsid w:val="00B12C27"/>
    <w:rsid w:val="00B14010"/>
    <w:rsid w:val="00B14969"/>
    <w:rsid w:val="00B1694F"/>
    <w:rsid w:val="00B20C63"/>
    <w:rsid w:val="00B21244"/>
    <w:rsid w:val="00B213D9"/>
    <w:rsid w:val="00B21A83"/>
    <w:rsid w:val="00B229BF"/>
    <w:rsid w:val="00B22C05"/>
    <w:rsid w:val="00B23824"/>
    <w:rsid w:val="00B2496B"/>
    <w:rsid w:val="00B26B44"/>
    <w:rsid w:val="00B273AC"/>
    <w:rsid w:val="00B27A14"/>
    <w:rsid w:val="00B316AF"/>
    <w:rsid w:val="00B32A8A"/>
    <w:rsid w:val="00B32E8C"/>
    <w:rsid w:val="00B33049"/>
    <w:rsid w:val="00B3427E"/>
    <w:rsid w:val="00B342E2"/>
    <w:rsid w:val="00B34786"/>
    <w:rsid w:val="00B35041"/>
    <w:rsid w:val="00B360AA"/>
    <w:rsid w:val="00B3660D"/>
    <w:rsid w:val="00B37D7E"/>
    <w:rsid w:val="00B41947"/>
    <w:rsid w:val="00B44543"/>
    <w:rsid w:val="00B44845"/>
    <w:rsid w:val="00B463EE"/>
    <w:rsid w:val="00B46AEA"/>
    <w:rsid w:val="00B509E1"/>
    <w:rsid w:val="00B5260B"/>
    <w:rsid w:val="00B52B2C"/>
    <w:rsid w:val="00B54273"/>
    <w:rsid w:val="00B54ECA"/>
    <w:rsid w:val="00B56C2F"/>
    <w:rsid w:val="00B56D01"/>
    <w:rsid w:val="00B56D85"/>
    <w:rsid w:val="00B57A23"/>
    <w:rsid w:val="00B60029"/>
    <w:rsid w:val="00B62E83"/>
    <w:rsid w:val="00B6442E"/>
    <w:rsid w:val="00B65897"/>
    <w:rsid w:val="00B67451"/>
    <w:rsid w:val="00B67F56"/>
    <w:rsid w:val="00B67FB8"/>
    <w:rsid w:val="00B71159"/>
    <w:rsid w:val="00B711E8"/>
    <w:rsid w:val="00B715D1"/>
    <w:rsid w:val="00B734DA"/>
    <w:rsid w:val="00B8125C"/>
    <w:rsid w:val="00B81F8B"/>
    <w:rsid w:val="00B83292"/>
    <w:rsid w:val="00B839BA"/>
    <w:rsid w:val="00B861C9"/>
    <w:rsid w:val="00B87661"/>
    <w:rsid w:val="00B9196C"/>
    <w:rsid w:val="00B93D52"/>
    <w:rsid w:val="00B94F2F"/>
    <w:rsid w:val="00B966CF"/>
    <w:rsid w:val="00B967DA"/>
    <w:rsid w:val="00B9708A"/>
    <w:rsid w:val="00BA0A87"/>
    <w:rsid w:val="00BA1DEA"/>
    <w:rsid w:val="00BA425E"/>
    <w:rsid w:val="00BA49ED"/>
    <w:rsid w:val="00BA5394"/>
    <w:rsid w:val="00BA56A6"/>
    <w:rsid w:val="00BA64D5"/>
    <w:rsid w:val="00BA6EAC"/>
    <w:rsid w:val="00BA7B12"/>
    <w:rsid w:val="00BB0971"/>
    <w:rsid w:val="00BB1264"/>
    <w:rsid w:val="00BB14DA"/>
    <w:rsid w:val="00BB1638"/>
    <w:rsid w:val="00BB378F"/>
    <w:rsid w:val="00BB637F"/>
    <w:rsid w:val="00BB63B9"/>
    <w:rsid w:val="00BC1820"/>
    <w:rsid w:val="00BC2255"/>
    <w:rsid w:val="00BD0831"/>
    <w:rsid w:val="00BD1FAA"/>
    <w:rsid w:val="00BD2340"/>
    <w:rsid w:val="00BD2601"/>
    <w:rsid w:val="00BD5BB2"/>
    <w:rsid w:val="00BD6209"/>
    <w:rsid w:val="00BD66C9"/>
    <w:rsid w:val="00BD70EB"/>
    <w:rsid w:val="00BD727C"/>
    <w:rsid w:val="00BD7D23"/>
    <w:rsid w:val="00BE0D73"/>
    <w:rsid w:val="00BE15DD"/>
    <w:rsid w:val="00BE1907"/>
    <w:rsid w:val="00BE192C"/>
    <w:rsid w:val="00BE3ED3"/>
    <w:rsid w:val="00BE45F2"/>
    <w:rsid w:val="00BE568B"/>
    <w:rsid w:val="00BE5F6B"/>
    <w:rsid w:val="00BE6C27"/>
    <w:rsid w:val="00BF00DB"/>
    <w:rsid w:val="00BF165F"/>
    <w:rsid w:val="00BF246C"/>
    <w:rsid w:val="00BF25F4"/>
    <w:rsid w:val="00BF3636"/>
    <w:rsid w:val="00BF3A76"/>
    <w:rsid w:val="00BF4288"/>
    <w:rsid w:val="00BF4A23"/>
    <w:rsid w:val="00BF630C"/>
    <w:rsid w:val="00BF6565"/>
    <w:rsid w:val="00BF6E06"/>
    <w:rsid w:val="00BF75CB"/>
    <w:rsid w:val="00BF782B"/>
    <w:rsid w:val="00C00A3A"/>
    <w:rsid w:val="00C01147"/>
    <w:rsid w:val="00C01156"/>
    <w:rsid w:val="00C0373C"/>
    <w:rsid w:val="00C038E6"/>
    <w:rsid w:val="00C040A3"/>
    <w:rsid w:val="00C044D8"/>
    <w:rsid w:val="00C06900"/>
    <w:rsid w:val="00C06AE9"/>
    <w:rsid w:val="00C10CBE"/>
    <w:rsid w:val="00C138C8"/>
    <w:rsid w:val="00C15EE1"/>
    <w:rsid w:val="00C16021"/>
    <w:rsid w:val="00C1674F"/>
    <w:rsid w:val="00C22A51"/>
    <w:rsid w:val="00C2347D"/>
    <w:rsid w:val="00C25CCC"/>
    <w:rsid w:val="00C30335"/>
    <w:rsid w:val="00C31A3B"/>
    <w:rsid w:val="00C31AD0"/>
    <w:rsid w:val="00C31D44"/>
    <w:rsid w:val="00C323DD"/>
    <w:rsid w:val="00C32D85"/>
    <w:rsid w:val="00C355EC"/>
    <w:rsid w:val="00C36567"/>
    <w:rsid w:val="00C36871"/>
    <w:rsid w:val="00C377DA"/>
    <w:rsid w:val="00C401E5"/>
    <w:rsid w:val="00C40485"/>
    <w:rsid w:val="00C4223C"/>
    <w:rsid w:val="00C42FD2"/>
    <w:rsid w:val="00C433B6"/>
    <w:rsid w:val="00C43DE6"/>
    <w:rsid w:val="00C46C8B"/>
    <w:rsid w:val="00C5040F"/>
    <w:rsid w:val="00C505AF"/>
    <w:rsid w:val="00C53245"/>
    <w:rsid w:val="00C53A69"/>
    <w:rsid w:val="00C540A9"/>
    <w:rsid w:val="00C578F9"/>
    <w:rsid w:val="00C601B2"/>
    <w:rsid w:val="00C6107D"/>
    <w:rsid w:val="00C6115E"/>
    <w:rsid w:val="00C614E3"/>
    <w:rsid w:val="00C61D4D"/>
    <w:rsid w:val="00C63041"/>
    <w:rsid w:val="00C6310F"/>
    <w:rsid w:val="00C6387C"/>
    <w:rsid w:val="00C64804"/>
    <w:rsid w:val="00C64973"/>
    <w:rsid w:val="00C65991"/>
    <w:rsid w:val="00C701FD"/>
    <w:rsid w:val="00C707B1"/>
    <w:rsid w:val="00C715F1"/>
    <w:rsid w:val="00C71C2E"/>
    <w:rsid w:val="00C72763"/>
    <w:rsid w:val="00C73225"/>
    <w:rsid w:val="00C7588F"/>
    <w:rsid w:val="00C766B2"/>
    <w:rsid w:val="00C77184"/>
    <w:rsid w:val="00C81234"/>
    <w:rsid w:val="00C8138F"/>
    <w:rsid w:val="00C8213F"/>
    <w:rsid w:val="00C8242D"/>
    <w:rsid w:val="00C824A3"/>
    <w:rsid w:val="00C828F6"/>
    <w:rsid w:val="00C855EE"/>
    <w:rsid w:val="00C90F95"/>
    <w:rsid w:val="00C91CDC"/>
    <w:rsid w:val="00C92C13"/>
    <w:rsid w:val="00C9488A"/>
    <w:rsid w:val="00C948F4"/>
    <w:rsid w:val="00C94C4B"/>
    <w:rsid w:val="00C9562D"/>
    <w:rsid w:val="00C9701E"/>
    <w:rsid w:val="00C97B6B"/>
    <w:rsid w:val="00CA1242"/>
    <w:rsid w:val="00CA253C"/>
    <w:rsid w:val="00CA4E24"/>
    <w:rsid w:val="00CA503F"/>
    <w:rsid w:val="00CA5A49"/>
    <w:rsid w:val="00CB0FAB"/>
    <w:rsid w:val="00CB1323"/>
    <w:rsid w:val="00CB156E"/>
    <w:rsid w:val="00CB3ADA"/>
    <w:rsid w:val="00CB3B6B"/>
    <w:rsid w:val="00CB4D7E"/>
    <w:rsid w:val="00CC1F0D"/>
    <w:rsid w:val="00CC1F2D"/>
    <w:rsid w:val="00CC4E2E"/>
    <w:rsid w:val="00CC59C4"/>
    <w:rsid w:val="00CD0828"/>
    <w:rsid w:val="00CD0E8A"/>
    <w:rsid w:val="00CD0EF1"/>
    <w:rsid w:val="00CD1073"/>
    <w:rsid w:val="00CD1519"/>
    <w:rsid w:val="00CD3C48"/>
    <w:rsid w:val="00CD3DA4"/>
    <w:rsid w:val="00CD7E79"/>
    <w:rsid w:val="00CE0F76"/>
    <w:rsid w:val="00CE3E0D"/>
    <w:rsid w:val="00CE448E"/>
    <w:rsid w:val="00CE4508"/>
    <w:rsid w:val="00CF003A"/>
    <w:rsid w:val="00CF1030"/>
    <w:rsid w:val="00CF14BC"/>
    <w:rsid w:val="00CF1C02"/>
    <w:rsid w:val="00CF2837"/>
    <w:rsid w:val="00CF4883"/>
    <w:rsid w:val="00CF4C95"/>
    <w:rsid w:val="00CF6DB6"/>
    <w:rsid w:val="00CF7277"/>
    <w:rsid w:val="00D00BD5"/>
    <w:rsid w:val="00D01F43"/>
    <w:rsid w:val="00D0282E"/>
    <w:rsid w:val="00D0350E"/>
    <w:rsid w:val="00D03EF5"/>
    <w:rsid w:val="00D05A86"/>
    <w:rsid w:val="00D05D79"/>
    <w:rsid w:val="00D074C8"/>
    <w:rsid w:val="00D07533"/>
    <w:rsid w:val="00D11F1F"/>
    <w:rsid w:val="00D12326"/>
    <w:rsid w:val="00D12F99"/>
    <w:rsid w:val="00D13100"/>
    <w:rsid w:val="00D131AE"/>
    <w:rsid w:val="00D13269"/>
    <w:rsid w:val="00D138B3"/>
    <w:rsid w:val="00D1394B"/>
    <w:rsid w:val="00D13D3D"/>
    <w:rsid w:val="00D16657"/>
    <w:rsid w:val="00D22E70"/>
    <w:rsid w:val="00D23DCA"/>
    <w:rsid w:val="00D24751"/>
    <w:rsid w:val="00D24D03"/>
    <w:rsid w:val="00D26B97"/>
    <w:rsid w:val="00D27807"/>
    <w:rsid w:val="00D31C50"/>
    <w:rsid w:val="00D329C4"/>
    <w:rsid w:val="00D33BFA"/>
    <w:rsid w:val="00D34786"/>
    <w:rsid w:val="00D36DAD"/>
    <w:rsid w:val="00D41494"/>
    <w:rsid w:val="00D429EC"/>
    <w:rsid w:val="00D442C2"/>
    <w:rsid w:val="00D445CE"/>
    <w:rsid w:val="00D45AA7"/>
    <w:rsid w:val="00D4668C"/>
    <w:rsid w:val="00D478D3"/>
    <w:rsid w:val="00D52818"/>
    <w:rsid w:val="00D52BDB"/>
    <w:rsid w:val="00D52CE2"/>
    <w:rsid w:val="00D52DC2"/>
    <w:rsid w:val="00D52EFF"/>
    <w:rsid w:val="00D5340D"/>
    <w:rsid w:val="00D56F33"/>
    <w:rsid w:val="00D57B0E"/>
    <w:rsid w:val="00D62A07"/>
    <w:rsid w:val="00D63864"/>
    <w:rsid w:val="00D6449C"/>
    <w:rsid w:val="00D64C81"/>
    <w:rsid w:val="00D654D1"/>
    <w:rsid w:val="00D65581"/>
    <w:rsid w:val="00D65EC6"/>
    <w:rsid w:val="00D67CA5"/>
    <w:rsid w:val="00D7065E"/>
    <w:rsid w:val="00D72E70"/>
    <w:rsid w:val="00D73E5A"/>
    <w:rsid w:val="00D74FAE"/>
    <w:rsid w:val="00D76377"/>
    <w:rsid w:val="00D8025A"/>
    <w:rsid w:val="00D821A8"/>
    <w:rsid w:val="00D82B9D"/>
    <w:rsid w:val="00D82BA2"/>
    <w:rsid w:val="00D85DAD"/>
    <w:rsid w:val="00D8636F"/>
    <w:rsid w:val="00D87109"/>
    <w:rsid w:val="00D901CE"/>
    <w:rsid w:val="00D903E8"/>
    <w:rsid w:val="00D9121A"/>
    <w:rsid w:val="00D923C7"/>
    <w:rsid w:val="00D92559"/>
    <w:rsid w:val="00D93102"/>
    <w:rsid w:val="00D94938"/>
    <w:rsid w:val="00D94B52"/>
    <w:rsid w:val="00D956B8"/>
    <w:rsid w:val="00D96369"/>
    <w:rsid w:val="00DA3196"/>
    <w:rsid w:val="00DA3C70"/>
    <w:rsid w:val="00DA54ED"/>
    <w:rsid w:val="00DA5B39"/>
    <w:rsid w:val="00DB151D"/>
    <w:rsid w:val="00DB2F16"/>
    <w:rsid w:val="00DB4492"/>
    <w:rsid w:val="00DB5D7C"/>
    <w:rsid w:val="00DB6802"/>
    <w:rsid w:val="00DC1F01"/>
    <w:rsid w:val="00DC314E"/>
    <w:rsid w:val="00DC635E"/>
    <w:rsid w:val="00DC6EBA"/>
    <w:rsid w:val="00DD0988"/>
    <w:rsid w:val="00DD1E1C"/>
    <w:rsid w:val="00DD1EB9"/>
    <w:rsid w:val="00DD24B7"/>
    <w:rsid w:val="00DD27C4"/>
    <w:rsid w:val="00DD370A"/>
    <w:rsid w:val="00DD3D1E"/>
    <w:rsid w:val="00DD5425"/>
    <w:rsid w:val="00DD5DD9"/>
    <w:rsid w:val="00DD7890"/>
    <w:rsid w:val="00DD78F5"/>
    <w:rsid w:val="00DD7FBA"/>
    <w:rsid w:val="00DE0299"/>
    <w:rsid w:val="00DE06CF"/>
    <w:rsid w:val="00DE13D7"/>
    <w:rsid w:val="00DE33BD"/>
    <w:rsid w:val="00DE5118"/>
    <w:rsid w:val="00DE55E8"/>
    <w:rsid w:val="00DE587E"/>
    <w:rsid w:val="00DE59A5"/>
    <w:rsid w:val="00DE7118"/>
    <w:rsid w:val="00DE71DA"/>
    <w:rsid w:val="00DE77CA"/>
    <w:rsid w:val="00DF2356"/>
    <w:rsid w:val="00DF3967"/>
    <w:rsid w:val="00DF46F3"/>
    <w:rsid w:val="00DF5339"/>
    <w:rsid w:val="00DF5F56"/>
    <w:rsid w:val="00DF64C0"/>
    <w:rsid w:val="00DF6686"/>
    <w:rsid w:val="00DF7B2B"/>
    <w:rsid w:val="00E0147F"/>
    <w:rsid w:val="00E01A9A"/>
    <w:rsid w:val="00E030D9"/>
    <w:rsid w:val="00E06CBC"/>
    <w:rsid w:val="00E12E19"/>
    <w:rsid w:val="00E134A6"/>
    <w:rsid w:val="00E143B7"/>
    <w:rsid w:val="00E15FFE"/>
    <w:rsid w:val="00E20545"/>
    <w:rsid w:val="00E2186B"/>
    <w:rsid w:val="00E21A4F"/>
    <w:rsid w:val="00E22DCE"/>
    <w:rsid w:val="00E2422B"/>
    <w:rsid w:val="00E2527D"/>
    <w:rsid w:val="00E26D15"/>
    <w:rsid w:val="00E276D7"/>
    <w:rsid w:val="00E307C4"/>
    <w:rsid w:val="00E36AF0"/>
    <w:rsid w:val="00E37D6F"/>
    <w:rsid w:val="00E411C9"/>
    <w:rsid w:val="00E45193"/>
    <w:rsid w:val="00E4543E"/>
    <w:rsid w:val="00E45EAA"/>
    <w:rsid w:val="00E4692F"/>
    <w:rsid w:val="00E47724"/>
    <w:rsid w:val="00E53F73"/>
    <w:rsid w:val="00E5677B"/>
    <w:rsid w:val="00E56A7D"/>
    <w:rsid w:val="00E61A8A"/>
    <w:rsid w:val="00E62627"/>
    <w:rsid w:val="00E67A73"/>
    <w:rsid w:val="00E703F7"/>
    <w:rsid w:val="00E7394A"/>
    <w:rsid w:val="00E751B4"/>
    <w:rsid w:val="00E81F2E"/>
    <w:rsid w:val="00E83BEF"/>
    <w:rsid w:val="00E846E6"/>
    <w:rsid w:val="00E86B87"/>
    <w:rsid w:val="00E90682"/>
    <w:rsid w:val="00E91086"/>
    <w:rsid w:val="00E91A8A"/>
    <w:rsid w:val="00E97B68"/>
    <w:rsid w:val="00EA3398"/>
    <w:rsid w:val="00EA4395"/>
    <w:rsid w:val="00EA4FA2"/>
    <w:rsid w:val="00EA5C72"/>
    <w:rsid w:val="00EA5FE0"/>
    <w:rsid w:val="00EA61A1"/>
    <w:rsid w:val="00EA7708"/>
    <w:rsid w:val="00EB23B8"/>
    <w:rsid w:val="00EB402F"/>
    <w:rsid w:val="00EB502B"/>
    <w:rsid w:val="00EB59FD"/>
    <w:rsid w:val="00EB64A5"/>
    <w:rsid w:val="00EB70AC"/>
    <w:rsid w:val="00EB78D9"/>
    <w:rsid w:val="00EC0A86"/>
    <w:rsid w:val="00EC11CC"/>
    <w:rsid w:val="00EC133D"/>
    <w:rsid w:val="00EC1AA8"/>
    <w:rsid w:val="00EC4F87"/>
    <w:rsid w:val="00EC5018"/>
    <w:rsid w:val="00EC5825"/>
    <w:rsid w:val="00EC5AFA"/>
    <w:rsid w:val="00EC5F57"/>
    <w:rsid w:val="00ED2895"/>
    <w:rsid w:val="00ED38E3"/>
    <w:rsid w:val="00ED39AE"/>
    <w:rsid w:val="00ED4684"/>
    <w:rsid w:val="00ED5026"/>
    <w:rsid w:val="00ED5A41"/>
    <w:rsid w:val="00EE033F"/>
    <w:rsid w:val="00EE1EAE"/>
    <w:rsid w:val="00EE4D76"/>
    <w:rsid w:val="00EE6809"/>
    <w:rsid w:val="00EE6ADE"/>
    <w:rsid w:val="00EE7139"/>
    <w:rsid w:val="00EF19B4"/>
    <w:rsid w:val="00EF24AC"/>
    <w:rsid w:val="00EF2B56"/>
    <w:rsid w:val="00EF2D1A"/>
    <w:rsid w:val="00EF39EC"/>
    <w:rsid w:val="00EF4926"/>
    <w:rsid w:val="00EF4C5A"/>
    <w:rsid w:val="00EF5FF8"/>
    <w:rsid w:val="00EF6D6E"/>
    <w:rsid w:val="00F000CD"/>
    <w:rsid w:val="00F01286"/>
    <w:rsid w:val="00F01891"/>
    <w:rsid w:val="00F01B70"/>
    <w:rsid w:val="00F02E8D"/>
    <w:rsid w:val="00F0350B"/>
    <w:rsid w:val="00F03CC9"/>
    <w:rsid w:val="00F04918"/>
    <w:rsid w:val="00F04AE2"/>
    <w:rsid w:val="00F0544B"/>
    <w:rsid w:val="00F06052"/>
    <w:rsid w:val="00F07D19"/>
    <w:rsid w:val="00F12222"/>
    <w:rsid w:val="00F137A4"/>
    <w:rsid w:val="00F13A09"/>
    <w:rsid w:val="00F14363"/>
    <w:rsid w:val="00F16804"/>
    <w:rsid w:val="00F169D6"/>
    <w:rsid w:val="00F222DA"/>
    <w:rsid w:val="00F22966"/>
    <w:rsid w:val="00F2642C"/>
    <w:rsid w:val="00F27BFC"/>
    <w:rsid w:val="00F30448"/>
    <w:rsid w:val="00F30A79"/>
    <w:rsid w:val="00F31754"/>
    <w:rsid w:val="00F31A99"/>
    <w:rsid w:val="00F326B2"/>
    <w:rsid w:val="00F3385C"/>
    <w:rsid w:val="00F36210"/>
    <w:rsid w:val="00F37FFB"/>
    <w:rsid w:val="00F402A1"/>
    <w:rsid w:val="00F40CC9"/>
    <w:rsid w:val="00F40FC5"/>
    <w:rsid w:val="00F419BE"/>
    <w:rsid w:val="00F41DF8"/>
    <w:rsid w:val="00F42029"/>
    <w:rsid w:val="00F42D97"/>
    <w:rsid w:val="00F432AD"/>
    <w:rsid w:val="00F43D54"/>
    <w:rsid w:val="00F445CD"/>
    <w:rsid w:val="00F44CBE"/>
    <w:rsid w:val="00F45C01"/>
    <w:rsid w:val="00F46618"/>
    <w:rsid w:val="00F46A29"/>
    <w:rsid w:val="00F46F73"/>
    <w:rsid w:val="00F47F77"/>
    <w:rsid w:val="00F50DCF"/>
    <w:rsid w:val="00F54552"/>
    <w:rsid w:val="00F55CB1"/>
    <w:rsid w:val="00F60D07"/>
    <w:rsid w:val="00F630BB"/>
    <w:rsid w:val="00F633C0"/>
    <w:rsid w:val="00F64D2C"/>
    <w:rsid w:val="00F64F36"/>
    <w:rsid w:val="00F65736"/>
    <w:rsid w:val="00F65EC0"/>
    <w:rsid w:val="00F662B5"/>
    <w:rsid w:val="00F67820"/>
    <w:rsid w:val="00F77AAB"/>
    <w:rsid w:val="00F8036C"/>
    <w:rsid w:val="00F80698"/>
    <w:rsid w:val="00F83C13"/>
    <w:rsid w:val="00F83D22"/>
    <w:rsid w:val="00F8455C"/>
    <w:rsid w:val="00F84B85"/>
    <w:rsid w:val="00F87202"/>
    <w:rsid w:val="00F878E1"/>
    <w:rsid w:val="00F90016"/>
    <w:rsid w:val="00F93223"/>
    <w:rsid w:val="00F93E8D"/>
    <w:rsid w:val="00F94924"/>
    <w:rsid w:val="00F96303"/>
    <w:rsid w:val="00F9644F"/>
    <w:rsid w:val="00FA1E46"/>
    <w:rsid w:val="00FA5359"/>
    <w:rsid w:val="00FA5421"/>
    <w:rsid w:val="00FA5B76"/>
    <w:rsid w:val="00FA6508"/>
    <w:rsid w:val="00FA7406"/>
    <w:rsid w:val="00FA74DF"/>
    <w:rsid w:val="00FB1862"/>
    <w:rsid w:val="00FB37FE"/>
    <w:rsid w:val="00FB3F31"/>
    <w:rsid w:val="00FC181B"/>
    <w:rsid w:val="00FC2013"/>
    <w:rsid w:val="00FC4B17"/>
    <w:rsid w:val="00FD281E"/>
    <w:rsid w:val="00FD2A63"/>
    <w:rsid w:val="00FD3989"/>
    <w:rsid w:val="00FD582F"/>
    <w:rsid w:val="00FD6791"/>
    <w:rsid w:val="00FD6CFC"/>
    <w:rsid w:val="00FE121A"/>
    <w:rsid w:val="00FE47F1"/>
    <w:rsid w:val="00FE5086"/>
    <w:rsid w:val="00FE5861"/>
    <w:rsid w:val="00FE679A"/>
    <w:rsid w:val="00FE6D46"/>
    <w:rsid w:val="00FE72B6"/>
    <w:rsid w:val="00FF077F"/>
    <w:rsid w:val="00FF2A38"/>
    <w:rsid w:val="00FF2F5F"/>
    <w:rsid w:val="00FF4375"/>
    <w:rsid w:val="00FF5DB8"/>
    <w:rsid w:val="00FF6B87"/>
    <w:rsid w:val="00FF70FC"/>
    <w:rsid w:val="00FF7B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97188"/>
  <w15:docId w15:val="{F70B5839-8F31-42A5-987C-72E28F637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CB3B6B"/>
    <w:pPr>
      <w:spacing w:line="256" w:lineRule="auto"/>
    </w:pPr>
    <w:rPr>
      <w:rFonts w:ascii="Calibri" w:eastAsia="Calibri" w:hAnsi="Calibri" w:cs="Times New Roman"/>
      <w:kern w:val="0"/>
      <w:sz w:val="22"/>
      <w:szCs w:val="22"/>
    </w:rPr>
  </w:style>
  <w:style w:type="paragraph" w:styleId="1">
    <w:name w:val="heading 1"/>
    <w:basedOn w:val="a1"/>
    <w:next w:val="a1"/>
    <w:link w:val="10"/>
    <w:uiPriority w:val="9"/>
    <w:qFormat/>
    <w:rsid w:val="00CB3B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1">
    <w:name w:val="heading 2"/>
    <w:basedOn w:val="a1"/>
    <w:next w:val="a1"/>
    <w:link w:val="22"/>
    <w:uiPriority w:val="9"/>
    <w:unhideWhenUsed/>
    <w:qFormat/>
    <w:rsid w:val="00CB3B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1">
    <w:name w:val="heading 3"/>
    <w:basedOn w:val="a1"/>
    <w:next w:val="a1"/>
    <w:link w:val="32"/>
    <w:uiPriority w:val="9"/>
    <w:unhideWhenUsed/>
    <w:qFormat/>
    <w:rsid w:val="00CB3B6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1"/>
    <w:next w:val="a1"/>
    <w:link w:val="40"/>
    <w:uiPriority w:val="9"/>
    <w:semiHidden/>
    <w:unhideWhenUsed/>
    <w:qFormat/>
    <w:rsid w:val="00CB3B6B"/>
    <w:pPr>
      <w:keepNext/>
      <w:keepLines/>
      <w:spacing w:before="80" w:after="40"/>
      <w:outlineLvl w:val="3"/>
    </w:pPr>
    <w:rPr>
      <w:rFonts w:eastAsiaTheme="majorEastAsia" w:cstheme="majorBidi"/>
      <w:i/>
      <w:iCs/>
      <w:color w:val="2F5496" w:themeColor="accent1" w:themeShade="BF"/>
    </w:rPr>
  </w:style>
  <w:style w:type="paragraph" w:styleId="5">
    <w:name w:val="heading 5"/>
    <w:basedOn w:val="a1"/>
    <w:next w:val="a1"/>
    <w:link w:val="50"/>
    <w:uiPriority w:val="9"/>
    <w:semiHidden/>
    <w:unhideWhenUsed/>
    <w:qFormat/>
    <w:rsid w:val="00CB3B6B"/>
    <w:pPr>
      <w:keepNext/>
      <w:keepLines/>
      <w:spacing w:before="80" w:after="40"/>
      <w:outlineLvl w:val="4"/>
    </w:pPr>
    <w:rPr>
      <w:rFonts w:eastAsiaTheme="majorEastAsia" w:cstheme="majorBidi"/>
      <w:color w:val="2F5496" w:themeColor="accent1" w:themeShade="BF"/>
    </w:rPr>
  </w:style>
  <w:style w:type="paragraph" w:styleId="6">
    <w:name w:val="heading 6"/>
    <w:basedOn w:val="a1"/>
    <w:next w:val="a1"/>
    <w:link w:val="60"/>
    <w:uiPriority w:val="9"/>
    <w:semiHidden/>
    <w:unhideWhenUsed/>
    <w:qFormat/>
    <w:rsid w:val="00CB3B6B"/>
    <w:pPr>
      <w:keepNext/>
      <w:keepLines/>
      <w:spacing w:before="40" w:after="0"/>
      <w:outlineLvl w:val="5"/>
    </w:pPr>
    <w:rPr>
      <w:rFonts w:eastAsiaTheme="majorEastAsia" w:cstheme="majorBidi"/>
      <w:i/>
      <w:iCs/>
      <w:color w:val="595959" w:themeColor="text1" w:themeTint="A6"/>
    </w:rPr>
  </w:style>
  <w:style w:type="paragraph" w:styleId="7">
    <w:name w:val="heading 7"/>
    <w:basedOn w:val="a1"/>
    <w:next w:val="a1"/>
    <w:link w:val="70"/>
    <w:uiPriority w:val="9"/>
    <w:semiHidden/>
    <w:unhideWhenUsed/>
    <w:qFormat/>
    <w:rsid w:val="00CB3B6B"/>
    <w:pPr>
      <w:keepNext/>
      <w:keepLines/>
      <w:spacing w:before="40" w:after="0"/>
      <w:outlineLvl w:val="6"/>
    </w:pPr>
    <w:rPr>
      <w:rFonts w:eastAsiaTheme="majorEastAsia" w:cstheme="majorBidi"/>
      <w:color w:val="595959" w:themeColor="text1" w:themeTint="A6"/>
    </w:rPr>
  </w:style>
  <w:style w:type="paragraph" w:styleId="8">
    <w:name w:val="heading 8"/>
    <w:basedOn w:val="a1"/>
    <w:next w:val="a1"/>
    <w:link w:val="80"/>
    <w:uiPriority w:val="9"/>
    <w:semiHidden/>
    <w:unhideWhenUsed/>
    <w:qFormat/>
    <w:rsid w:val="00CB3B6B"/>
    <w:pPr>
      <w:keepNext/>
      <w:keepLines/>
      <w:spacing w:after="0"/>
      <w:outlineLvl w:val="7"/>
    </w:pPr>
    <w:rPr>
      <w:rFonts w:eastAsiaTheme="majorEastAsia" w:cstheme="majorBidi"/>
      <w:i/>
      <w:iCs/>
      <w:color w:val="272727" w:themeColor="text1" w:themeTint="D8"/>
    </w:rPr>
  </w:style>
  <w:style w:type="paragraph" w:styleId="9">
    <w:name w:val="heading 9"/>
    <w:basedOn w:val="a1"/>
    <w:next w:val="a1"/>
    <w:link w:val="90"/>
    <w:uiPriority w:val="9"/>
    <w:semiHidden/>
    <w:unhideWhenUsed/>
    <w:qFormat/>
    <w:rsid w:val="00CB3B6B"/>
    <w:pPr>
      <w:keepNext/>
      <w:keepLines/>
      <w:spacing w:after="0"/>
      <w:outlineLvl w:val="8"/>
    </w:pPr>
    <w:rPr>
      <w:rFonts w:eastAsiaTheme="majorEastAsia" w:cstheme="majorBidi"/>
      <w:color w:val="272727" w:themeColor="text1" w:themeTint="D8"/>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CB3B6B"/>
    <w:rPr>
      <w:rFonts w:asciiTheme="majorHAnsi" w:eastAsiaTheme="majorEastAsia" w:hAnsiTheme="majorHAnsi" w:cstheme="majorBidi"/>
      <w:color w:val="2F5496" w:themeColor="accent1" w:themeShade="BF"/>
      <w:sz w:val="40"/>
      <w:szCs w:val="40"/>
    </w:rPr>
  </w:style>
  <w:style w:type="character" w:customStyle="1" w:styleId="22">
    <w:name w:val="Заголовок 2 Знак"/>
    <w:basedOn w:val="a2"/>
    <w:link w:val="21"/>
    <w:uiPriority w:val="9"/>
    <w:rsid w:val="00CB3B6B"/>
    <w:rPr>
      <w:rFonts w:asciiTheme="majorHAnsi" w:eastAsiaTheme="majorEastAsia" w:hAnsiTheme="majorHAnsi" w:cstheme="majorBidi"/>
      <w:color w:val="2F5496" w:themeColor="accent1" w:themeShade="BF"/>
      <w:sz w:val="32"/>
      <w:szCs w:val="32"/>
    </w:rPr>
  </w:style>
  <w:style w:type="character" w:customStyle="1" w:styleId="32">
    <w:name w:val="Заголовок 3 Знак"/>
    <w:basedOn w:val="a2"/>
    <w:link w:val="31"/>
    <w:uiPriority w:val="9"/>
    <w:rsid w:val="00CB3B6B"/>
    <w:rPr>
      <w:rFonts w:eastAsiaTheme="majorEastAsia" w:cstheme="majorBidi"/>
      <w:color w:val="2F5496" w:themeColor="accent1" w:themeShade="BF"/>
      <w:sz w:val="28"/>
      <w:szCs w:val="28"/>
    </w:rPr>
  </w:style>
  <w:style w:type="character" w:customStyle="1" w:styleId="40">
    <w:name w:val="Заголовок 4 Знак"/>
    <w:basedOn w:val="a2"/>
    <w:link w:val="4"/>
    <w:uiPriority w:val="9"/>
    <w:semiHidden/>
    <w:rsid w:val="00CB3B6B"/>
    <w:rPr>
      <w:rFonts w:eastAsiaTheme="majorEastAsia" w:cstheme="majorBidi"/>
      <w:i/>
      <w:iCs/>
      <w:color w:val="2F5496" w:themeColor="accent1" w:themeShade="BF"/>
    </w:rPr>
  </w:style>
  <w:style w:type="character" w:customStyle="1" w:styleId="50">
    <w:name w:val="Заголовок 5 Знак"/>
    <w:basedOn w:val="a2"/>
    <w:link w:val="5"/>
    <w:uiPriority w:val="9"/>
    <w:semiHidden/>
    <w:rsid w:val="00CB3B6B"/>
    <w:rPr>
      <w:rFonts w:eastAsiaTheme="majorEastAsia" w:cstheme="majorBidi"/>
      <w:color w:val="2F5496" w:themeColor="accent1" w:themeShade="BF"/>
    </w:rPr>
  </w:style>
  <w:style w:type="character" w:customStyle="1" w:styleId="60">
    <w:name w:val="Заголовок 6 Знак"/>
    <w:basedOn w:val="a2"/>
    <w:link w:val="6"/>
    <w:uiPriority w:val="9"/>
    <w:semiHidden/>
    <w:rsid w:val="00CB3B6B"/>
    <w:rPr>
      <w:rFonts w:eastAsiaTheme="majorEastAsia" w:cstheme="majorBidi"/>
      <w:i/>
      <w:iCs/>
      <w:color w:val="595959" w:themeColor="text1" w:themeTint="A6"/>
    </w:rPr>
  </w:style>
  <w:style w:type="character" w:customStyle="1" w:styleId="70">
    <w:name w:val="Заголовок 7 Знак"/>
    <w:basedOn w:val="a2"/>
    <w:link w:val="7"/>
    <w:uiPriority w:val="9"/>
    <w:semiHidden/>
    <w:rsid w:val="00CB3B6B"/>
    <w:rPr>
      <w:rFonts w:eastAsiaTheme="majorEastAsia" w:cstheme="majorBidi"/>
      <w:color w:val="595959" w:themeColor="text1" w:themeTint="A6"/>
    </w:rPr>
  </w:style>
  <w:style w:type="character" w:customStyle="1" w:styleId="80">
    <w:name w:val="Заголовок 8 Знак"/>
    <w:basedOn w:val="a2"/>
    <w:link w:val="8"/>
    <w:uiPriority w:val="9"/>
    <w:semiHidden/>
    <w:rsid w:val="00CB3B6B"/>
    <w:rPr>
      <w:rFonts w:eastAsiaTheme="majorEastAsia" w:cstheme="majorBidi"/>
      <w:i/>
      <w:iCs/>
      <w:color w:val="272727" w:themeColor="text1" w:themeTint="D8"/>
    </w:rPr>
  </w:style>
  <w:style w:type="character" w:customStyle="1" w:styleId="90">
    <w:name w:val="Заголовок 9 Знак"/>
    <w:basedOn w:val="a2"/>
    <w:link w:val="9"/>
    <w:uiPriority w:val="9"/>
    <w:semiHidden/>
    <w:rsid w:val="00CB3B6B"/>
    <w:rPr>
      <w:rFonts w:eastAsiaTheme="majorEastAsia" w:cstheme="majorBidi"/>
      <w:color w:val="272727" w:themeColor="text1" w:themeTint="D8"/>
    </w:rPr>
  </w:style>
  <w:style w:type="paragraph" w:styleId="a5">
    <w:name w:val="Title"/>
    <w:basedOn w:val="a1"/>
    <w:next w:val="a1"/>
    <w:link w:val="a6"/>
    <w:uiPriority w:val="10"/>
    <w:qFormat/>
    <w:rsid w:val="00CB3B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6">
    <w:name w:val="Заголовок Знак"/>
    <w:basedOn w:val="a2"/>
    <w:link w:val="a5"/>
    <w:uiPriority w:val="10"/>
    <w:rsid w:val="00CB3B6B"/>
    <w:rPr>
      <w:rFonts w:asciiTheme="majorHAnsi" w:eastAsiaTheme="majorEastAsia" w:hAnsiTheme="majorHAnsi" w:cstheme="majorBidi"/>
      <w:spacing w:val="-10"/>
      <w:kern w:val="28"/>
      <w:sz w:val="56"/>
      <w:szCs w:val="56"/>
    </w:rPr>
  </w:style>
  <w:style w:type="paragraph" w:styleId="a7">
    <w:name w:val="Subtitle"/>
    <w:basedOn w:val="a1"/>
    <w:next w:val="a1"/>
    <w:link w:val="a8"/>
    <w:uiPriority w:val="11"/>
    <w:qFormat/>
    <w:rsid w:val="00CB3B6B"/>
    <w:pPr>
      <w:numPr>
        <w:ilvl w:val="1"/>
      </w:numPr>
    </w:pPr>
    <w:rPr>
      <w:rFonts w:eastAsiaTheme="majorEastAsia" w:cstheme="majorBidi"/>
      <w:color w:val="595959" w:themeColor="text1" w:themeTint="A6"/>
      <w:spacing w:val="15"/>
      <w:sz w:val="28"/>
      <w:szCs w:val="28"/>
    </w:rPr>
  </w:style>
  <w:style w:type="character" w:customStyle="1" w:styleId="a8">
    <w:name w:val="Подзаголовок Знак"/>
    <w:basedOn w:val="a2"/>
    <w:link w:val="a7"/>
    <w:uiPriority w:val="11"/>
    <w:rsid w:val="00CB3B6B"/>
    <w:rPr>
      <w:rFonts w:eastAsiaTheme="majorEastAsia" w:cstheme="majorBidi"/>
      <w:color w:val="595959" w:themeColor="text1" w:themeTint="A6"/>
      <w:spacing w:val="15"/>
      <w:sz w:val="28"/>
      <w:szCs w:val="28"/>
    </w:rPr>
  </w:style>
  <w:style w:type="paragraph" w:styleId="23">
    <w:name w:val="Quote"/>
    <w:basedOn w:val="a1"/>
    <w:next w:val="a1"/>
    <w:link w:val="24"/>
    <w:uiPriority w:val="29"/>
    <w:qFormat/>
    <w:rsid w:val="00CB3B6B"/>
    <w:pPr>
      <w:spacing w:before="160"/>
      <w:jc w:val="center"/>
    </w:pPr>
    <w:rPr>
      <w:i/>
      <w:iCs/>
      <w:color w:val="404040" w:themeColor="text1" w:themeTint="BF"/>
    </w:rPr>
  </w:style>
  <w:style w:type="character" w:customStyle="1" w:styleId="24">
    <w:name w:val="Цитата 2 Знак"/>
    <w:basedOn w:val="a2"/>
    <w:link w:val="23"/>
    <w:uiPriority w:val="29"/>
    <w:rsid w:val="00CB3B6B"/>
    <w:rPr>
      <w:i/>
      <w:iCs/>
      <w:color w:val="404040" w:themeColor="text1" w:themeTint="BF"/>
    </w:rPr>
  </w:style>
  <w:style w:type="paragraph" w:styleId="a9">
    <w:name w:val="List Paragraph"/>
    <w:basedOn w:val="a1"/>
    <w:uiPriority w:val="1"/>
    <w:qFormat/>
    <w:rsid w:val="00CB3B6B"/>
    <w:pPr>
      <w:ind w:left="720"/>
      <w:contextualSpacing/>
    </w:pPr>
  </w:style>
  <w:style w:type="character" w:styleId="aa">
    <w:name w:val="Intense Emphasis"/>
    <w:basedOn w:val="a2"/>
    <w:uiPriority w:val="21"/>
    <w:qFormat/>
    <w:rsid w:val="00CB3B6B"/>
    <w:rPr>
      <w:i/>
      <w:iCs/>
      <w:color w:val="2F5496" w:themeColor="accent1" w:themeShade="BF"/>
    </w:rPr>
  </w:style>
  <w:style w:type="paragraph" w:styleId="ab">
    <w:name w:val="Intense Quote"/>
    <w:basedOn w:val="a1"/>
    <w:next w:val="a1"/>
    <w:link w:val="ac"/>
    <w:uiPriority w:val="30"/>
    <w:qFormat/>
    <w:rsid w:val="00CB3B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Выделенная цитата Знак"/>
    <w:basedOn w:val="a2"/>
    <w:link w:val="ab"/>
    <w:uiPriority w:val="30"/>
    <w:rsid w:val="00CB3B6B"/>
    <w:rPr>
      <w:i/>
      <w:iCs/>
      <w:color w:val="2F5496" w:themeColor="accent1" w:themeShade="BF"/>
    </w:rPr>
  </w:style>
  <w:style w:type="character" w:styleId="ad">
    <w:name w:val="Intense Reference"/>
    <w:basedOn w:val="a2"/>
    <w:uiPriority w:val="32"/>
    <w:qFormat/>
    <w:rsid w:val="00CB3B6B"/>
    <w:rPr>
      <w:b/>
      <w:bCs/>
      <w:smallCaps/>
      <w:color w:val="2F5496" w:themeColor="accent1" w:themeShade="BF"/>
      <w:spacing w:val="5"/>
    </w:rPr>
  </w:style>
  <w:style w:type="character" w:styleId="ae">
    <w:name w:val="Hyperlink"/>
    <w:unhideWhenUsed/>
    <w:rsid w:val="00CB3B6B"/>
    <w:rPr>
      <w:color w:val="0066CC"/>
      <w:u w:val="single"/>
    </w:rPr>
  </w:style>
  <w:style w:type="paragraph" w:styleId="af">
    <w:name w:val="No Spacing"/>
    <w:link w:val="af0"/>
    <w:uiPriority w:val="1"/>
    <w:qFormat/>
    <w:rsid w:val="00CB3B6B"/>
    <w:pPr>
      <w:spacing w:after="0" w:line="240" w:lineRule="auto"/>
    </w:pPr>
    <w:rPr>
      <w:rFonts w:ascii="Courier New" w:eastAsia="Courier New" w:hAnsi="Courier New" w:cs="Courier New"/>
      <w:color w:val="000000"/>
      <w:kern w:val="0"/>
      <w:lang w:eastAsia="ru-RU"/>
    </w:rPr>
  </w:style>
  <w:style w:type="character" w:customStyle="1" w:styleId="x-phmenubutton">
    <w:name w:val="x-ph__menu__button"/>
    <w:basedOn w:val="a2"/>
    <w:rsid w:val="00CB3B6B"/>
  </w:style>
  <w:style w:type="paragraph" w:styleId="af1">
    <w:name w:val="Body Text"/>
    <w:basedOn w:val="a1"/>
    <w:link w:val="11"/>
    <w:uiPriority w:val="99"/>
    <w:unhideWhenUsed/>
    <w:qFormat/>
    <w:rsid w:val="00CB3B6B"/>
    <w:pPr>
      <w:shd w:val="clear" w:color="auto" w:fill="FFFFFF"/>
      <w:spacing w:before="300" w:after="0" w:line="320" w:lineRule="exact"/>
      <w:ind w:firstLine="360"/>
      <w:jc w:val="both"/>
    </w:pPr>
    <w:rPr>
      <w:rFonts w:ascii="Times New Roman" w:eastAsia="Arial Unicode MS" w:hAnsi="Times New Roman"/>
      <w:sz w:val="27"/>
      <w:szCs w:val="27"/>
      <w:lang w:eastAsia="ru-RU"/>
    </w:rPr>
  </w:style>
  <w:style w:type="character" w:customStyle="1" w:styleId="af2">
    <w:name w:val="Основной текст Знак"/>
    <w:basedOn w:val="a2"/>
    <w:uiPriority w:val="99"/>
    <w:rsid w:val="00CB3B6B"/>
    <w:rPr>
      <w:rFonts w:ascii="Calibri" w:eastAsia="Calibri" w:hAnsi="Calibri" w:cs="Times New Roman"/>
      <w:kern w:val="0"/>
      <w:sz w:val="22"/>
      <w:szCs w:val="22"/>
    </w:rPr>
  </w:style>
  <w:style w:type="character" w:customStyle="1" w:styleId="11">
    <w:name w:val="Основной текст Знак1"/>
    <w:link w:val="af1"/>
    <w:uiPriority w:val="1"/>
    <w:locked/>
    <w:rsid w:val="00CB3B6B"/>
    <w:rPr>
      <w:rFonts w:ascii="Times New Roman" w:eastAsia="Arial Unicode MS" w:hAnsi="Times New Roman" w:cs="Times New Roman"/>
      <w:kern w:val="0"/>
      <w:sz w:val="27"/>
      <w:szCs w:val="27"/>
      <w:shd w:val="clear" w:color="auto" w:fill="FFFFFF"/>
      <w:lang w:eastAsia="ru-RU"/>
    </w:rPr>
  </w:style>
  <w:style w:type="paragraph" w:styleId="af3">
    <w:name w:val="Normal (Web)"/>
    <w:basedOn w:val="a1"/>
    <w:uiPriority w:val="99"/>
    <w:unhideWhenUsed/>
    <w:rsid w:val="00CB3B6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0">
    <w:name w:val="Без интервала Знак"/>
    <w:link w:val="af"/>
    <w:uiPriority w:val="1"/>
    <w:locked/>
    <w:rsid w:val="00CB3B6B"/>
    <w:rPr>
      <w:rFonts w:ascii="Courier New" w:eastAsia="Courier New" w:hAnsi="Courier New" w:cs="Courier New"/>
      <w:color w:val="000000"/>
      <w:kern w:val="0"/>
      <w:lang w:eastAsia="ru-RU"/>
    </w:rPr>
  </w:style>
  <w:style w:type="paragraph" w:styleId="af4">
    <w:name w:val="footer"/>
    <w:basedOn w:val="a1"/>
    <w:link w:val="af5"/>
    <w:uiPriority w:val="99"/>
    <w:unhideWhenUsed/>
    <w:rsid w:val="00CB3B6B"/>
    <w:pPr>
      <w:tabs>
        <w:tab w:val="center" w:pos="4677"/>
        <w:tab w:val="right" w:pos="9355"/>
      </w:tabs>
      <w:spacing w:after="0" w:line="240" w:lineRule="auto"/>
    </w:pPr>
  </w:style>
  <w:style w:type="character" w:customStyle="1" w:styleId="af5">
    <w:name w:val="Нижний колонтитул Знак"/>
    <w:basedOn w:val="a2"/>
    <w:link w:val="af4"/>
    <w:uiPriority w:val="99"/>
    <w:rsid w:val="00CB3B6B"/>
    <w:rPr>
      <w:rFonts w:ascii="Calibri" w:eastAsia="Calibri" w:hAnsi="Calibri" w:cs="Times New Roman"/>
      <w:kern w:val="0"/>
      <w:sz w:val="22"/>
      <w:szCs w:val="22"/>
    </w:rPr>
  </w:style>
  <w:style w:type="table" w:styleId="af6">
    <w:name w:val="Table Grid"/>
    <w:basedOn w:val="a3"/>
    <w:uiPriority w:val="39"/>
    <w:rsid w:val="00626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 светлая1"/>
    <w:basedOn w:val="a3"/>
    <w:uiPriority w:val="40"/>
    <w:rsid w:val="00903C6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7">
    <w:name w:val="header"/>
    <w:basedOn w:val="a1"/>
    <w:link w:val="af8"/>
    <w:uiPriority w:val="99"/>
    <w:unhideWhenUsed/>
    <w:rsid w:val="00CF1C02"/>
    <w:pPr>
      <w:tabs>
        <w:tab w:val="center" w:pos="4677"/>
        <w:tab w:val="right" w:pos="9355"/>
      </w:tabs>
      <w:spacing w:after="0" w:line="240" w:lineRule="auto"/>
    </w:pPr>
  </w:style>
  <w:style w:type="character" w:customStyle="1" w:styleId="af8">
    <w:name w:val="Верхний колонтитул Знак"/>
    <w:basedOn w:val="a2"/>
    <w:link w:val="af7"/>
    <w:uiPriority w:val="99"/>
    <w:rsid w:val="00CF1C02"/>
    <w:rPr>
      <w:rFonts w:ascii="Calibri" w:eastAsia="Calibri" w:hAnsi="Calibri" w:cs="Times New Roman"/>
      <w:kern w:val="0"/>
      <w:sz w:val="22"/>
      <w:szCs w:val="22"/>
    </w:rPr>
  </w:style>
  <w:style w:type="table" w:customStyle="1" w:styleId="TableNormal">
    <w:name w:val="Table Normal"/>
    <w:uiPriority w:val="2"/>
    <w:semiHidden/>
    <w:unhideWhenUsed/>
    <w:qFormat/>
    <w:rsid w:val="00C855EE"/>
    <w:pPr>
      <w:widowControl w:val="0"/>
      <w:autoSpaceDE w:val="0"/>
      <w:autoSpaceDN w:val="0"/>
      <w:spacing w:after="0" w:line="240" w:lineRule="auto"/>
    </w:pPr>
    <w:rPr>
      <w:kern w:val="0"/>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C855EE"/>
    <w:pPr>
      <w:widowControl w:val="0"/>
      <w:autoSpaceDE w:val="0"/>
      <w:autoSpaceDN w:val="0"/>
      <w:spacing w:after="0" w:line="240" w:lineRule="auto"/>
      <w:ind w:left="110"/>
    </w:pPr>
    <w:rPr>
      <w:rFonts w:ascii="Times New Roman" w:eastAsia="Times New Roman" w:hAnsi="Times New Roman"/>
      <w:lang w:val="kk-KZ"/>
    </w:rPr>
  </w:style>
  <w:style w:type="character" w:styleId="af9">
    <w:name w:val="Strong"/>
    <w:basedOn w:val="a2"/>
    <w:uiPriority w:val="22"/>
    <w:qFormat/>
    <w:rsid w:val="0047317E"/>
    <w:rPr>
      <w:b/>
      <w:bCs/>
    </w:rPr>
  </w:style>
  <w:style w:type="character" w:styleId="afa">
    <w:name w:val="Emphasis"/>
    <w:basedOn w:val="a2"/>
    <w:uiPriority w:val="20"/>
    <w:qFormat/>
    <w:rsid w:val="0047317E"/>
    <w:rPr>
      <w:i/>
      <w:iCs/>
    </w:rPr>
  </w:style>
  <w:style w:type="character" w:customStyle="1" w:styleId="13">
    <w:name w:val="Неразрешенное упоминание1"/>
    <w:basedOn w:val="a2"/>
    <w:uiPriority w:val="99"/>
    <w:semiHidden/>
    <w:unhideWhenUsed/>
    <w:rsid w:val="00865D27"/>
    <w:rPr>
      <w:color w:val="605E5C"/>
      <w:shd w:val="clear" w:color="auto" w:fill="E1DFDD"/>
    </w:rPr>
  </w:style>
  <w:style w:type="paragraph" w:styleId="afb">
    <w:name w:val="Balloon Text"/>
    <w:basedOn w:val="a1"/>
    <w:link w:val="afc"/>
    <w:uiPriority w:val="99"/>
    <w:semiHidden/>
    <w:unhideWhenUsed/>
    <w:rsid w:val="002E56C9"/>
    <w:pPr>
      <w:spacing w:after="0" w:line="240" w:lineRule="auto"/>
    </w:pPr>
    <w:rPr>
      <w:rFonts w:ascii="Tahoma" w:hAnsi="Tahoma" w:cs="Tahoma"/>
      <w:sz w:val="16"/>
      <w:szCs w:val="16"/>
    </w:rPr>
  </w:style>
  <w:style w:type="character" w:customStyle="1" w:styleId="afc">
    <w:name w:val="Текст выноски Знак"/>
    <w:basedOn w:val="a2"/>
    <w:link w:val="afb"/>
    <w:uiPriority w:val="99"/>
    <w:semiHidden/>
    <w:rsid w:val="002E56C9"/>
    <w:rPr>
      <w:rFonts w:ascii="Tahoma" w:eastAsia="Calibri" w:hAnsi="Tahoma" w:cs="Tahoma"/>
      <w:kern w:val="0"/>
      <w:sz w:val="16"/>
      <w:szCs w:val="16"/>
    </w:rPr>
  </w:style>
  <w:style w:type="character" w:styleId="afd">
    <w:name w:val="Unresolved Mention"/>
    <w:basedOn w:val="a2"/>
    <w:uiPriority w:val="99"/>
    <w:semiHidden/>
    <w:unhideWhenUsed/>
    <w:rsid w:val="002340C9"/>
    <w:rPr>
      <w:color w:val="605E5C"/>
      <w:shd w:val="clear" w:color="auto" w:fill="E1DFDD"/>
    </w:rPr>
  </w:style>
  <w:style w:type="table" w:customStyle="1" w:styleId="14">
    <w:name w:val="Сетка таблицы1"/>
    <w:basedOn w:val="a3"/>
    <w:next w:val="af6"/>
    <w:uiPriority w:val="59"/>
    <w:rsid w:val="002262E3"/>
    <w:pPr>
      <w:spacing w:after="0" w:line="240" w:lineRule="auto"/>
    </w:pPr>
    <w:rPr>
      <w:rFonts w:eastAsia="MS Mincho"/>
      <w:kern w:val="0"/>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
    <w:next w:val="a4"/>
    <w:uiPriority w:val="99"/>
    <w:semiHidden/>
    <w:unhideWhenUsed/>
    <w:rsid w:val="005E3EEB"/>
  </w:style>
  <w:style w:type="paragraph" w:styleId="25">
    <w:name w:val="Body Text 2"/>
    <w:basedOn w:val="a1"/>
    <w:link w:val="26"/>
    <w:uiPriority w:val="99"/>
    <w:unhideWhenUsed/>
    <w:rsid w:val="005E3EEB"/>
    <w:pPr>
      <w:spacing w:after="120" w:line="480" w:lineRule="auto"/>
    </w:pPr>
    <w:rPr>
      <w:rFonts w:ascii="Times New Roman" w:eastAsia="Times New Roman" w:hAnsi="Times New Roman"/>
      <w:sz w:val="24"/>
      <w:lang w:val="en-US"/>
    </w:rPr>
  </w:style>
  <w:style w:type="character" w:customStyle="1" w:styleId="26">
    <w:name w:val="Основной текст 2 Знак"/>
    <w:basedOn w:val="a2"/>
    <w:link w:val="25"/>
    <w:uiPriority w:val="99"/>
    <w:rsid w:val="005E3EEB"/>
    <w:rPr>
      <w:rFonts w:ascii="Times New Roman" w:eastAsia="Times New Roman" w:hAnsi="Times New Roman" w:cs="Times New Roman"/>
      <w:kern w:val="0"/>
      <w:szCs w:val="22"/>
      <w:lang w:val="en-US"/>
    </w:rPr>
  </w:style>
  <w:style w:type="paragraph" w:styleId="33">
    <w:name w:val="Body Text 3"/>
    <w:basedOn w:val="a1"/>
    <w:link w:val="34"/>
    <w:uiPriority w:val="99"/>
    <w:unhideWhenUsed/>
    <w:rsid w:val="005E3EEB"/>
    <w:pPr>
      <w:spacing w:after="120" w:line="276" w:lineRule="auto"/>
    </w:pPr>
    <w:rPr>
      <w:rFonts w:ascii="Times New Roman" w:eastAsia="Times New Roman" w:hAnsi="Times New Roman"/>
      <w:sz w:val="16"/>
      <w:szCs w:val="16"/>
      <w:lang w:val="en-US"/>
    </w:rPr>
  </w:style>
  <w:style w:type="character" w:customStyle="1" w:styleId="34">
    <w:name w:val="Основной текст 3 Знак"/>
    <w:basedOn w:val="a2"/>
    <w:link w:val="33"/>
    <w:uiPriority w:val="99"/>
    <w:rsid w:val="005E3EEB"/>
    <w:rPr>
      <w:rFonts w:ascii="Times New Roman" w:eastAsia="Times New Roman" w:hAnsi="Times New Roman" w:cs="Times New Roman"/>
      <w:kern w:val="0"/>
      <w:sz w:val="16"/>
      <w:szCs w:val="16"/>
      <w:lang w:val="en-US"/>
    </w:rPr>
  </w:style>
  <w:style w:type="paragraph" w:styleId="afe">
    <w:name w:val="List"/>
    <w:basedOn w:val="a1"/>
    <w:uiPriority w:val="99"/>
    <w:unhideWhenUsed/>
    <w:rsid w:val="005E3EEB"/>
    <w:pPr>
      <w:spacing w:after="120" w:line="276" w:lineRule="auto"/>
      <w:ind w:left="360" w:hanging="360"/>
      <w:contextualSpacing/>
    </w:pPr>
    <w:rPr>
      <w:rFonts w:ascii="Times New Roman" w:eastAsia="Times New Roman" w:hAnsi="Times New Roman"/>
      <w:sz w:val="24"/>
      <w:lang w:val="en-US"/>
    </w:rPr>
  </w:style>
  <w:style w:type="paragraph" w:styleId="27">
    <w:name w:val="List 2"/>
    <w:basedOn w:val="a1"/>
    <w:uiPriority w:val="99"/>
    <w:unhideWhenUsed/>
    <w:rsid w:val="005E3EEB"/>
    <w:pPr>
      <w:spacing w:after="120" w:line="276" w:lineRule="auto"/>
      <w:ind w:left="720" w:hanging="360"/>
      <w:contextualSpacing/>
    </w:pPr>
    <w:rPr>
      <w:rFonts w:ascii="Times New Roman" w:eastAsia="Times New Roman" w:hAnsi="Times New Roman"/>
      <w:sz w:val="24"/>
      <w:lang w:val="en-US"/>
    </w:rPr>
  </w:style>
  <w:style w:type="paragraph" w:styleId="35">
    <w:name w:val="List 3"/>
    <w:basedOn w:val="a1"/>
    <w:uiPriority w:val="99"/>
    <w:unhideWhenUsed/>
    <w:rsid w:val="005E3EEB"/>
    <w:pPr>
      <w:spacing w:after="120" w:line="276" w:lineRule="auto"/>
      <w:ind w:left="1080" w:hanging="360"/>
      <w:contextualSpacing/>
    </w:pPr>
    <w:rPr>
      <w:rFonts w:ascii="Times New Roman" w:eastAsia="Times New Roman" w:hAnsi="Times New Roman"/>
      <w:sz w:val="24"/>
      <w:lang w:val="en-US"/>
    </w:rPr>
  </w:style>
  <w:style w:type="paragraph" w:styleId="a0">
    <w:name w:val="List Bullet"/>
    <w:basedOn w:val="a1"/>
    <w:uiPriority w:val="99"/>
    <w:unhideWhenUsed/>
    <w:rsid w:val="005E3EEB"/>
    <w:pPr>
      <w:numPr>
        <w:numId w:val="29"/>
      </w:numPr>
      <w:tabs>
        <w:tab w:val="clear" w:pos="360"/>
      </w:tabs>
      <w:spacing w:after="120" w:line="276" w:lineRule="auto"/>
      <w:ind w:left="0" w:firstLine="0"/>
      <w:contextualSpacing/>
    </w:pPr>
    <w:rPr>
      <w:rFonts w:ascii="Times New Roman" w:eastAsia="Times New Roman" w:hAnsi="Times New Roman"/>
      <w:sz w:val="24"/>
      <w:lang w:val="en-US"/>
    </w:rPr>
  </w:style>
  <w:style w:type="paragraph" w:styleId="20">
    <w:name w:val="List Bullet 2"/>
    <w:basedOn w:val="a1"/>
    <w:uiPriority w:val="99"/>
    <w:unhideWhenUsed/>
    <w:rsid w:val="005E3EEB"/>
    <w:pPr>
      <w:numPr>
        <w:numId w:val="30"/>
      </w:numPr>
      <w:tabs>
        <w:tab w:val="clear" w:pos="720"/>
        <w:tab w:val="num" w:pos="360"/>
      </w:tabs>
      <w:spacing w:after="120" w:line="276" w:lineRule="auto"/>
      <w:ind w:left="0" w:firstLine="0"/>
      <w:contextualSpacing/>
    </w:pPr>
    <w:rPr>
      <w:rFonts w:ascii="Times New Roman" w:eastAsia="Times New Roman" w:hAnsi="Times New Roman"/>
      <w:sz w:val="24"/>
      <w:lang w:val="en-US"/>
    </w:rPr>
  </w:style>
  <w:style w:type="paragraph" w:styleId="30">
    <w:name w:val="List Bullet 3"/>
    <w:basedOn w:val="a1"/>
    <w:uiPriority w:val="99"/>
    <w:unhideWhenUsed/>
    <w:rsid w:val="005E3EEB"/>
    <w:pPr>
      <w:numPr>
        <w:numId w:val="31"/>
      </w:numPr>
      <w:tabs>
        <w:tab w:val="clear" w:pos="1080"/>
        <w:tab w:val="num" w:pos="360"/>
      </w:tabs>
      <w:spacing w:after="120" w:line="276" w:lineRule="auto"/>
      <w:ind w:left="0" w:firstLine="0"/>
      <w:contextualSpacing/>
    </w:pPr>
    <w:rPr>
      <w:rFonts w:ascii="Times New Roman" w:eastAsia="Times New Roman" w:hAnsi="Times New Roman"/>
      <w:sz w:val="24"/>
      <w:lang w:val="en-US"/>
    </w:rPr>
  </w:style>
  <w:style w:type="paragraph" w:styleId="a">
    <w:name w:val="List Number"/>
    <w:basedOn w:val="a1"/>
    <w:uiPriority w:val="99"/>
    <w:unhideWhenUsed/>
    <w:rsid w:val="005E3EEB"/>
    <w:pPr>
      <w:numPr>
        <w:numId w:val="33"/>
      </w:numPr>
      <w:tabs>
        <w:tab w:val="clear" w:pos="360"/>
      </w:tabs>
      <w:spacing w:after="120" w:line="276" w:lineRule="auto"/>
      <w:ind w:left="0" w:firstLine="0"/>
      <w:contextualSpacing/>
    </w:pPr>
    <w:rPr>
      <w:rFonts w:ascii="Times New Roman" w:eastAsia="Times New Roman" w:hAnsi="Times New Roman"/>
      <w:sz w:val="24"/>
      <w:lang w:val="en-US"/>
    </w:rPr>
  </w:style>
  <w:style w:type="paragraph" w:styleId="2">
    <w:name w:val="List Number 2"/>
    <w:basedOn w:val="a1"/>
    <w:uiPriority w:val="99"/>
    <w:unhideWhenUsed/>
    <w:rsid w:val="005E3EEB"/>
    <w:pPr>
      <w:numPr>
        <w:numId w:val="34"/>
      </w:numPr>
      <w:tabs>
        <w:tab w:val="clear" w:pos="720"/>
        <w:tab w:val="num" w:pos="360"/>
      </w:tabs>
      <w:spacing w:after="120" w:line="276" w:lineRule="auto"/>
      <w:ind w:left="0" w:firstLine="0"/>
      <w:contextualSpacing/>
    </w:pPr>
    <w:rPr>
      <w:rFonts w:ascii="Times New Roman" w:eastAsia="Times New Roman" w:hAnsi="Times New Roman"/>
      <w:sz w:val="24"/>
      <w:lang w:val="en-US"/>
    </w:rPr>
  </w:style>
  <w:style w:type="paragraph" w:styleId="3">
    <w:name w:val="List Number 3"/>
    <w:basedOn w:val="a1"/>
    <w:uiPriority w:val="99"/>
    <w:unhideWhenUsed/>
    <w:rsid w:val="005E3EEB"/>
    <w:pPr>
      <w:numPr>
        <w:numId w:val="35"/>
      </w:numPr>
      <w:tabs>
        <w:tab w:val="clear" w:pos="1080"/>
        <w:tab w:val="num" w:pos="360"/>
      </w:tabs>
      <w:spacing w:after="120" w:line="276" w:lineRule="auto"/>
      <w:ind w:left="0" w:firstLine="0"/>
      <w:contextualSpacing/>
    </w:pPr>
    <w:rPr>
      <w:rFonts w:ascii="Times New Roman" w:eastAsia="Times New Roman" w:hAnsi="Times New Roman"/>
      <w:sz w:val="24"/>
      <w:lang w:val="en-US"/>
    </w:rPr>
  </w:style>
  <w:style w:type="paragraph" w:styleId="aff">
    <w:name w:val="List Continue"/>
    <w:basedOn w:val="a1"/>
    <w:uiPriority w:val="99"/>
    <w:unhideWhenUsed/>
    <w:rsid w:val="005E3EEB"/>
    <w:pPr>
      <w:spacing w:after="120" w:line="276" w:lineRule="auto"/>
      <w:ind w:left="360"/>
      <w:contextualSpacing/>
    </w:pPr>
    <w:rPr>
      <w:rFonts w:ascii="Times New Roman" w:eastAsia="Times New Roman" w:hAnsi="Times New Roman"/>
      <w:sz w:val="24"/>
      <w:lang w:val="en-US"/>
    </w:rPr>
  </w:style>
  <w:style w:type="paragraph" w:styleId="28">
    <w:name w:val="List Continue 2"/>
    <w:basedOn w:val="a1"/>
    <w:uiPriority w:val="99"/>
    <w:unhideWhenUsed/>
    <w:rsid w:val="005E3EEB"/>
    <w:pPr>
      <w:spacing w:after="120" w:line="276" w:lineRule="auto"/>
      <w:ind w:left="720"/>
      <w:contextualSpacing/>
    </w:pPr>
    <w:rPr>
      <w:rFonts w:ascii="Times New Roman" w:eastAsia="Times New Roman" w:hAnsi="Times New Roman"/>
      <w:sz w:val="24"/>
      <w:lang w:val="en-US"/>
    </w:rPr>
  </w:style>
  <w:style w:type="paragraph" w:styleId="36">
    <w:name w:val="List Continue 3"/>
    <w:basedOn w:val="a1"/>
    <w:uiPriority w:val="99"/>
    <w:unhideWhenUsed/>
    <w:rsid w:val="005E3EEB"/>
    <w:pPr>
      <w:spacing w:after="120" w:line="276" w:lineRule="auto"/>
      <w:ind w:left="1080"/>
      <w:contextualSpacing/>
    </w:pPr>
    <w:rPr>
      <w:rFonts w:ascii="Times New Roman" w:eastAsia="Times New Roman" w:hAnsi="Times New Roman"/>
      <w:sz w:val="24"/>
      <w:lang w:val="en-US"/>
    </w:rPr>
  </w:style>
  <w:style w:type="paragraph" w:styleId="aff0">
    <w:name w:val="macro"/>
    <w:link w:val="aff1"/>
    <w:uiPriority w:val="99"/>
    <w:unhideWhenUsed/>
    <w:rsid w:val="005E3EEB"/>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kern w:val="0"/>
      <w:sz w:val="20"/>
      <w:szCs w:val="20"/>
      <w:lang w:val="en-US"/>
    </w:rPr>
  </w:style>
  <w:style w:type="character" w:customStyle="1" w:styleId="aff1">
    <w:name w:val="Текст макроса Знак"/>
    <w:basedOn w:val="a2"/>
    <w:link w:val="aff0"/>
    <w:uiPriority w:val="99"/>
    <w:rsid w:val="005E3EEB"/>
    <w:rPr>
      <w:rFonts w:ascii="Courier" w:eastAsia="MS Mincho" w:hAnsi="Courier"/>
      <w:kern w:val="0"/>
      <w:sz w:val="20"/>
      <w:szCs w:val="20"/>
      <w:lang w:val="en-US"/>
    </w:rPr>
  </w:style>
  <w:style w:type="paragraph" w:customStyle="1" w:styleId="16">
    <w:name w:val="Название объекта1"/>
    <w:basedOn w:val="a1"/>
    <w:next w:val="a1"/>
    <w:uiPriority w:val="35"/>
    <w:semiHidden/>
    <w:unhideWhenUsed/>
    <w:qFormat/>
    <w:rsid w:val="005E3EEB"/>
    <w:pPr>
      <w:spacing w:after="120" w:line="240" w:lineRule="auto"/>
    </w:pPr>
    <w:rPr>
      <w:rFonts w:ascii="Times New Roman" w:eastAsia="Times New Roman" w:hAnsi="Times New Roman"/>
      <w:b/>
      <w:bCs/>
      <w:color w:val="4F81BD"/>
      <w:sz w:val="18"/>
      <w:szCs w:val="18"/>
      <w:lang w:val="en-US"/>
    </w:rPr>
  </w:style>
  <w:style w:type="character" w:customStyle="1" w:styleId="17">
    <w:name w:val="Слабое выделение1"/>
    <w:basedOn w:val="a2"/>
    <w:uiPriority w:val="19"/>
    <w:qFormat/>
    <w:rsid w:val="005E3EEB"/>
    <w:rPr>
      <w:i/>
      <w:iCs/>
      <w:color w:val="808080"/>
    </w:rPr>
  </w:style>
  <w:style w:type="character" w:customStyle="1" w:styleId="18">
    <w:name w:val="Слабая ссылка1"/>
    <w:basedOn w:val="a2"/>
    <w:uiPriority w:val="31"/>
    <w:qFormat/>
    <w:rsid w:val="005E3EEB"/>
    <w:rPr>
      <w:smallCaps/>
      <w:color w:val="C0504D"/>
      <w:u w:val="single"/>
    </w:rPr>
  </w:style>
  <w:style w:type="character" w:styleId="aff2">
    <w:name w:val="Book Title"/>
    <w:basedOn w:val="a2"/>
    <w:uiPriority w:val="33"/>
    <w:qFormat/>
    <w:rsid w:val="005E3EEB"/>
    <w:rPr>
      <w:b/>
      <w:bCs/>
      <w:smallCaps/>
      <w:spacing w:val="5"/>
    </w:rPr>
  </w:style>
  <w:style w:type="paragraph" w:styleId="aff3">
    <w:name w:val="TOC Heading"/>
    <w:basedOn w:val="1"/>
    <w:next w:val="a1"/>
    <w:uiPriority w:val="39"/>
    <w:semiHidden/>
    <w:unhideWhenUsed/>
    <w:qFormat/>
    <w:rsid w:val="005E3EEB"/>
    <w:pPr>
      <w:spacing w:before="480" w:after="0" w:line="276" w:lineRule="auto"/>
      <w:outlineLvl w:val="9"/>
    </w:pPr>
    <w:rPr>
      <w:b/>
      <w:bCs/>
      <w:sz w:val="28"/>
      <w:szCs w:val="28"/>
      <w:lang w:val="en-US"/>
    </w:rPr>
  </w:style>
  <w:style w:type="table" w:customStyle="1" w:styleId="29">
    <w:name w:val="Сетка таблицы2"/>
    <w:basedOn w:val="a3"/>
    <w:next w:val="af6"/>
    <w:uiPriority w:val="59"/>
    <w:rsid w:val="005E3EEB"/>
    <w:pPr>
      <w:spacing w:after="0" w:line="240" w:lineRule="auto"/>
    </w:pPr>
    <w:rPr>
      <w:rFonts w:eastAsia="MS Mincho"/>
      <w:kern w:val="0"/>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ветлая заливка1"/>
    <w:basedOn w:val="a3"/>
    <w:next w:val="aff4"/>
    <w:uiPriority w:val="60"/>
    <w:rsid w:val="005E3EEB"/>
    <w:pPr>
      <w:spacing w:after="0" w:line="240" w:lineRule="auto"/>
    </w:pPr>
    <w:rPr>
      <w:rFonts w:eastAsia="MS Mincho"/>
      <w:color w:val="000000"/>
      <w:kern w:val="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3"/>
    <w:next w:val="-1"/>
    <w:uiPriority w:val="60"/>
    <w:rsid w:val="005E3EEB"/>
    <w:pPr>
      <w:spacing w:after="0" w:line="240" w:lineRule="auto"/>
    </w:pPr>
    <w:rPr>
      <w:rFonts w:eastAsia="MS Mincho"/>
      <w:color w:val="365F91"/>
      <w:kern w:val="0"/>
      <w:sz w:val="22"/>
      <w:szCs w:val="22"/>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3"/>
    <w:next w:val="-2"/>
    <w:uiPriority w:val="60"/>
    <w:rsid w:val="005E3EEB"/>
    <w:pPr>
      <w:spacing w:after="0" w:line="240" w:lineRule="auto"/>
    </w:pPr>
    <w:rPr>
      <w:rFonts w:eastAsia="MS Mincho"/>
      <w:color w:val="943634"/>
      <w:kern w:val="0"/>
      <w:sz w:val="22"/>
      <w:szCs w:val="22"/>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
    <w:name w:val="Светлая заливка - Акцент 31"/>
    <w:basedOn w:val="a3"/>
    <w:next w:val="-3"/>
    <w:uiPriority w:val="60"/>
    <w:rsid w:val="005E3EEB"/>
    <w:pPr>
      <w:spacing w:after="0" w:line="240" w:lineRule="auto"/>
    </w:pPr>
    <w:rPr>
      <w:rFonts w:eastAsia="MS Mincho"/>
      <w:color w:val="76923C"/>
      <w:kern w:val="0"/>
      <w:sz w:val="22"/>
      <w:szCs w:val="22"/>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Светлая заливка - Акцент 41"/>
    <w:basedOn w:val="a3"/>
    <w:next w:val="-4"/>
    <w:uiPriority w:val="60"/>
    <w:rsid w:val="005E3EEB"/>
    <w:pPr>
      <w:spacing w:after="0" w:line="240" w:lineRule="auto"/>
    </w:pPr>
    <w:rPr>
      <w:rFonts w:eastAsia="MS Mincho"/>
      <w:color w:val="5F497A"/>
      <w:kern w:val="0"/>
      <w:sz w:val="22"/>
      <w:szCs w:val="22"/>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1">
    <w:name w:val="Светлая заливка - Акцент 51"/>
    <w:basedOn w:val="a3"/>
    <w:next w:val="-5"/>
    <w:uiPriority w:val="60"/>
    <w:rsid w:val="005E3EEB"/>
    <w:pPr>
      <w:spacing w:after="0" w:line="240" w:lineRule="auto"/>
    </w:pPr>
    <w:rPr>
      <w:rFonts w:eastAsia="MS Mincho"/>
      <w:color w:val="31849B"/>
      <w:kern w:val="0"/>
      <w:sz w:val="22"/>
      <w:szCs w:val="22"/>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1">
    <w:name w:val="Светлая заливка - Акцент 61"/>
    <w:basedOn w:val="a3"/>
    <w:next w:val="-6"/>
    <w:uiPriority w:val="60"/>
    <w:rsid w:val="005E3EEB"/>
    <w:pPr>
      <w:spacing w:after="0" w:line="240" w:lineRule="auto"/>
    </w:pPr>
    <w:rPr>
      <w:rFonts w:eastAsia="MS Mincho"/>
      <w:color w:val="E36C0A"/>
      <w:kern w:val="0"/>
      <w:sz w:val="22"/>
      <w:szCs w:val="22"/>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a">
    <w:name w:val="Светлый список1"/>
    <w:basedOn w:val="a3"/>
    <w:next w:val="aff5"/>
    <w:uiPriority w:val="61"/>
    <w:rsid w:val="005E3EEB"/>
    <w:pPr>
      <w:spacing w:after="0" w:line="240" w:lineRule="auto"/>
    </w:pPr>
    <w:rPr>
      <w:rFonts w:eastAsia="MS Mincho"/>
      <w:kern w:val="0"/>
      <w:sz w:val="22"/>
      <w:szCs w:val="22"/>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0">
    <w:name w:val="Светлый список - Акцент 11"/>
    <w:basedOn w:val="a3"/>
    <w:next w:val="-10"/>
    <w:uiPriority w:val="61"/>
    <w:rsid w:val="005E3EEB"/>
    <w:pPr>
      <w:spacing w:after="0" w:line="240" w:lineRule="auto"/>
    </w:pPr>
    <w:rPr>
      <w:rFonts w:eastAsia="MS Mincho"/>
      <w:kern w:val="0"/>
      <w:sz w:val="22"/>
      <w:szCs w:val="22"/>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10">
    <w:name w:val="Светлый список - Акцент 21"/>
    <w:basedOn w:val="a3"/>
    <w:next w:val="-20"/>
    <w:uiPriority w:val="61"/>
    <w:rsid w:val="005E3EEB"/>
    <w:pPr>
      <w:spacing w:after="0" w:line="240" w:lineRule="auto"/>
    </w:pPr>
    <w:rPr>
      <w:rFonts w:eastAsia="MS Mincho"/>
      <w:kern w:val="0"/>
      <w:sz w:val="22"/>
      <w:szCs w:val="22"/>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10">
    <w:name w:val="Светлый список - Акцент 31"/>
    <w:basedOn w:val="a3"/>
    <w:next w:val="-30"/>
    <w:uiPriority w:val="61"/>
    <w:rsid w:val="005E3EEB"/>
    <w:pPr>
      <w:spacing w:after="0" w:line="240" w:lineRule="auto"/>
    </w:pPr>
    <w:rPr>
      <w:rFonts w:eastAsia="MS Mincho"/>
      <w:kern w:val="0"/>
      <w:sz w:val="22"/>
      <w:szCs w:val="22"/>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10">
    <w:name w:val="Светлый список - Акцент 41"/>
    <w:basedOn w:val="a3"/>
    <w:next w:val="-40"/>
    <w:uiPriority w:val="61"/>
    <w:rsid w:val="005E3EEB"/>
    <w:pPr>
      <w:spacing w:after="0" w:line="240" w:lineRule="auto"/>
    </w:pPr>
    <w:rPr>
      <w:rFonts w:eastAsia="MS Mincho"/>
      <w:kern w:val="0"/>
      <w:sz w:val="22"/>
      <w:szCs w:val="22"/>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10">
    <w:name w:val="Светлый список - Акцент 51"/>
    <w:basedOn w:val="a3"/>
    <w:next w:val="-50"/>
    <w:uiPriority w:val="61"/>
    <w:rsid w:val="005E3EEB"/>
    <w:pPr>
      <w:spacing w:after="0" w:line="240" w:lineRule="auto"/>
    </w:pPr>
    <w:rPr>
      <w:rFonts w:eastAsia="MS Mincho"/>
      <w:kern w:val="0"/>
      <w:sz w:val="22"/>
      <w:szCs w:val="22"/>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10">
    <w:name w:val="Светлый список - Акцент 61"/>
    <w:basedOn w:val="a3"/>
    <w:next w:val="-60"/>
    <w:uiPriority w:val="61"/>
    <w:rsid w:val="005E3EEB"/>
    <w:pPr>
      <w:spacing w:after="0" w:line="240" w:lineRule="auto"/>
    </w:pPr>
    <w:rPr>
      <w:rFonts w:eastAsia="MS Mincho"/>
      <w:kern w:val="0"/>
      <w:sz w:val="22"/>
      <w:szCs w:val="22"/>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1b">
    <w:name w:val="Светлая сетка1"/>
    <w:basedOn w:val="a3"/>
    <w:next w:val="aff6"/>
    <w:uiPriority w:val="62"/>
    <w:rsid w:val="005E3EEB"/>
    <w:pPr>
      <w:spacing w:after="0" w:line="240" w:lineRule="auto"/>
    </w:pPr>
    <w:rPr>
      <w:rFonts w:eastAsia="MS Mincho"/>
      <w:kern w:val="0"/>
      <w:sz w:val="22"/>
      <w:szCs w:val="22"/>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
    <w:name w:val="Светлая сетка - Акцент 11"/>
    <w:basedOn w:val="a3"/>
    <w:next w:val="-12"/>
    <w:uiPriority w:val="62"/>
    <w:rsid w:val="005E3EEB"/>
    <w:pPr>
      <w:spacing w:after="0" w:line="240" w:lineRule="auto"/>
    </w:pPr>
    <w:rPr>
      <w:rFonts w:eastAsia="MS Mincho"/>
      <w:kern w:val="0"/>
      <w:sz w:val="22"/>
      <w:szCs w:val="22"/>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
    <w:name w:val="Светлая сетка - Акцент 21"/>
    <w:basedOn w:val="a3"/>
    <w:next w:val="-22"/>
    <w:uiPriority w:val="62"/>
    <w:rsid w:val="005E3EEB"/>
    <w:pPr>
      <w:spacing w:after="0" w:line="240" w:lineRule="auto"/>
    </w:pPr>
    <w:rPr>
      <w:rFonts w:eastAsia="MS Mincho"/>
      <w:kern w:val="0"/>
      <w:sz w:val="22"/>
      <w:szCs w:val="22"/>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
    <w:name w:val="Светлая сетка - Акцент 31"/>
    <w:basedOn w:val="a3"/>
    <w:next w:val="-32"/>
    <w:uiPriority w:val="62"/>
    <w:rsid w:val="005E3EEB"/>
    <w:pPr>
      <w:spacing w:after="0" w:line="240" w:lineRule="auto"/>
    </w:pPr>
    <w:rPr>
      <w:rFonts w:eastAsia="MS Mincho"/>
      <w:kern w:val="0"/>
      <w:sz w:val="22"/>
      <w:szCs w:val="22"/>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
    <w:name w:val="Светлая сетка - Акцент 41"/>
    <w:basedOn w:val="a3"/>
    <w:next w:val="-42"/>
    <w:uiPriority w:val="62"/>
    <w:rsid w:val="005E3EEB"/>
    <w:pPr>
      <w:spacing w:after="0" w:line="240" w:lineRule="auto"/>
    </w:pPr>
    <w:rPr>
      <w:rFonts w:eastAsia="MS Mincho"/>
      <w:kern w:val="0"/>
      <w:sz w:val="22"/>
      <w:szCs w:val="22"/>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
    <w:name w:val="Светлая сетка - Акцент 51"/>
    <w:basedOn w:val="a3"/>
    <w:next w:val="-52"/>
    <w:uiPriority w:val="62"/>
    <w:rsid w:val="005E3EEB"/>
    <w:pPr>
      <w:spacing w:after="0" w:line="240" w:lineRule="auto"/>
    </w:pPr>
    <w:rPr>
      <w:rFonts w:eastAsia="MS Mincho"/>
      <w:kern w:val="0"/>
      <w:sz w:val="22"/>
      <w:szCs w:val="22"/>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11">
    <w:name w:val="Светлая сетка - Акцент 61"/>
    <w:basedOn w:val="a3"/>
    <w:next w:val="-62"/>
    <w:uiPriority w:val="62"/>
    <w:rsid w:val="005E3EEB"/>
    <w:pPr>
      <w:spacing w:after="0" w:line="240" w:lineRule="auto"/>
    </w:pPr>
    <w:rPr>
      <w:rFonts w:eastAsia="MS Mincho"/>
      <w:kern w:val="0"/>
      <w:sz w:val="22"/>
      <w:szCs w:val="22"/>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10">
    <w:name w:val="Средняя заливка 11"/>
    <w:basedOn w:val="a3"/>
    <w:next w:val="1c"/>
    <w:uiPriority w:val="63"/>
    <w:rsid w:val="005E3EEB"/>
    <w:pPr>
      <w:spacing w:after="0" w:line="240" w:lineRule="auto"/>
    </w:pPr>
    <w:rPr>
      <w:rFonts w:eastAsia="MS Mincho"/>
      <w:kern w:val="0"/>
      <w:sz w:val="22"/>
      <w:szCs w:val="22"/>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
    <w:name w:val="Средняя заливка 1 - Акцент 11"/>
    <w:basedOn w:val="a3"/>
    <w:next w:val="1-1"/>
    <w:uiPriority w:val="63"/>
    <w:rsid w:val="005E3EEB"/>
    <w:pPr>
      <w:spacing w:after="0" w:line="240" w:lineRule="auto"/>
    </w:pPr>
    <w:rPr>
      <w:rFonts w:eastAsia="MS Mincho"/>
      <w:kern w:val="0"/>
      <w:sz w:val="22"/>
      <w:szCs w:val="22"/>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1">
    <w:name w:val="Средняя заливка 1 - Акцент 21"/>
    <w:basedOn w:val="a3"/>
    <w:next w:val="1-2"/>
    <w:uiPriority w:val="63"/>
    <w:rsid w:val="005E3EEB"/>
    <w:pPr>
      <w:spacing w:after="0" w:line="240" w:lineRule="auto"/>
    </w:pPr>
    <w:rPr>
      <w:rFonts w:eastAsia="MS Mincho"/>
      <w:kern w:val="0"/>
      <w:sz w:val="22"/>
      <w:szCs w:val="22"/>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1">
    <w:name w:val="Средняя заливка 1 - Акцент 31"/>
    <w:basedOn w:val="a3"/>
    <w:next w:val="1-3"/>
    <w:uiPriority w:val="63"/>
    <w:rsid w:val="005E3EEB"/>
    <w:pPr>
      <w:spacing w:after="0" w:line="240" w:lineRule="auto"/>
    </w:pPr>
    <w:rPr>
      <w:rFonts w:eastAsia="MS Mincho"/>
      <w:kern w:val="0"/>
      <w:sz w:val="22"/>
      <w:szCs w:val="22"/>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1">
    <w:name w:val="Средняя заливка 1 - Акцент 41"/>
    <w:basedOn w:val="a3"/>
    <w:next w:val="1-4"/>
    <w:uiPriority w:val="63"/>
    <w:rsid w:val="005E3EEB"/>
    <w:pPr>
      <w:spacing w:after="0" w:line="240" w:lineRule="auto"/>
    </w:pPr>
    <w:rPr>
      <w:rFonts w:eastAsia="MS Mincho"/>
      <w:kern w:val="0"/>
      <w:sz w:val="22"/>
      <w:szCs w:val="22"/>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1">
    <w:name w:val="Средняя заливка 1 - Акцент 51"/>
    <w:basedOn w:val="a3"/>
    <w:next w:val="1-5"/>
    <w:uiPriority w:val="63"/>
    <w:rsid w:val="005E3EEB"/>
    <w:pPr>
      <w:spacing w:after="0" w:line="240" w:lineRule="auto"/>
    </w:pPr>
    <w:rPr>
      <w:rFonts w:eastAsia="MS Mincho"/>
      <w:kern w:val="0"/>
      <w:sz w:val="22"/>
      <w:szCs w:val="22"/>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1">
    <w:name w:val="Средняя заливка 1 - Акцент 61"/>
    <w:basedOn w:val="a3"/>
    <w:next w:val="1-6"/>
    <w:uiPriority w:val="63"/>
    <w:rsid w:val="005E3EEB"/>
    <w:pPr>
      <w:spacing w:after="0" w:line="240" w:lineRule="auto"/>
    </w:pPr>
    <w:rPr>
      <w:rFonts w:eastAsia="MS Mincho"/>
      <w:kern w:val="0"/>
      <w:sz w:val="22"/>
      <w:szCs w:val="22"/>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10">
    <w:name w:val="Средняя заливка 21"/>
    <w:basedOn w:val="a3"/>
    <w:next w:val="2a"/>
    <w:uiPriority w:val="64"/>
    <w:rsid w:val="005E3EEB"/>
    <w:pPr>
      <w:spacing w:after="0" w:line="240" w:lineRule="auto"/>
    </w:pPr>
    <w:rPr>
      <w:rFonts w:eastAsia="MS Mincho"/>
      <w:kern w:val="0"/>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Средняя заливка 2 - Акцент 11"/>
    <w:basedOn w:val="a3"/>
    <w:next w:val="2-1"/>
    <w:uiPriority w:val="64"/>
    <w:rsid w:val="005E3EEB"/>
    <w:pPr>
      <w:spacing w:after="0" w:line="240" w:lineRule="auto"/>
    </w:pPr>
    <w:rPr>
      <w:rFonts w:eastAsia="MS Mincho"/>
      <w:kern w:val="0"/>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Средняя заливка 2 - Акцент 21"/>
    <w:basedOn w:val="a3"/>
    <w:next w:val="2-2"/>
    <w:uiPriority w:val="64"/>
    <w:rsid w:val="005E3EEB"/>
    <w:pPr>
      <w:spacing w:after="0" w:line="240" w:lineRule="auto"/>
    </w:pPr>
    <w:rPr>
      <w:rFonts w:eastAsia="MS Mincho"/>
      <w:kern w:val="0"/>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
    <w:name w:val="Средняя заливка 2 - Акцент 31"/>
    <w:basedOn w:val="a3"/>
    <w:next w:val="2-3"/>
    <w:uiPriority w:val="64"/>
    <w:rsid w:val="005E3EEB"/>
    <w:pPr>
      <w:spacing w:after="0" w:line="240" w:lineRule="auto"/>
    </w:pPr>
    <w:rPr>
      <w:rFonts w:eastAsia="MS Mincho"/>
      <w:kern w:val="0"/>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1">
    <w:name w:val="Средняя заливка 2 - Акцент 41"/>
    <w:basedOn w:val="a3"/>
    <w:next w:val="2-4"/>
    <w:uiPriority w:val="64"/>
    <w:rsid w:val="005E3EEB"/>
    <w:pPr>
      <w:spacing w:after="0" w:line="240" w:lineRule="auto"/>
    </w:pPr>
    <w:rPr>
      <w:rFonts w:eastAsia="MS Mincho"/>
      <w:kern w:val="0"/>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
    <w:name w:val="Средняя заливка 2 - Акцент 51"/>
    <w:basedOn w:val="a3"/>
    <w:next w:val="2-5"/>
    <w:uiPriority w:val="64"/>
    <w:rsid w:val="005E3EEB"/>
    <w:pPr>
      <w:spacing w:after="0" w:line="240" w:lineRule="auto"/>
    </w:pPr>
    <w:rPr>
      <w:rFonts w:eastAsia="MS Mincho"/>
      <w:kern w:val="0"/>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Средняя заливка 2 - Акцент 61"/>
    <w:basedOn w:val="a3"/>
    <w:next w:val="2-6"/>
    <w:uiPriority w:val="64"/>
    <w:rsid w:val="005E3EEB"/>
    <w:pPr>
      <w:spacing w:after="0" w:line="240" w:lineRule="auto"/>
    </w:pPr>
    <w:rPr>
      <w:rFonts w:eastAsia="MS Mincho"/>
      <w:kern w:val="0"/>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
    <w:name w:val="Средний список 11"/>
    <w:basedOn w:val="a3"/>
    <w:next w:val="1d"/>
    <w:uiPriority w:val="65"/>
    <w:rsid w:val="005E3EEB"/>
    <w:pPr>
      <w:spacing w:after="0" w:line="240" w:lineRule="auto"/>
    </w:pPr>
    <w:rPr>
      <w:rFonts w:eastAsia="MS Mincho"/>
      <w:color w:val="000000"/>
      <w:kern w:val="0"/>
      <w:sz w:val="22"/>
      <w:szCs w:val="22"/>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
    <w:name w:val="Средний список 1 - Акцент 11"/>
    <w:basedOn w:val="a3"/>
    <w:next w:val="1-10"/>
    <w:uiPriority w:val="65"/>
    <w:rsid w:val="005E3EEB"/>
    <w:pPr>
      <w:spacing w:after="0" w:line="240" w:lineRule="auto"/>
    </w:pPr>
    <w:rPr>
      <w:rFonts w:eastAsia="MS Mincho"/>
      <w:color w:val="000000"/>
      <w:kern w:val="0"/>
      <w:sz w:val="22"/>
      <w:szCs w:val="22"/>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0">
    <w:name w:val="Средний список 1 - Акцент 21"/>
    <w:basedOn w:val="a3"/>
    <w:next w:val="1-20"/>
    <w:uiPriority w:val="65"/>
    <w:rsid w:val="005E3EEB"/>
    <w:pPr>
      <w:spacing w:after="0" w:line="240" w:lineRule="auto"/>
    </w:pPr>
    <w:rPr>
      <w:rFonts w:eastAsia="MS Mincho"/>
      <w:color w:val="000000"/>
      <w:kern w:val="0"/>
      <w:sz w:val="22"/>
      <w:szCs w:val="22"/>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10">
    <w:name w:val="Средний список 1 - Акцент 31"/>
    <w:basedOn w:val="a3"/>
    <w:next w:val="1-30"/>
    <w:uiPriority w:val="65"/>
    <w:rsid w:val="005E3EEB"/>
    <w:pPr>
      <w:spacing w:after="0" w:line="240" w:lineRule="auto"/>
    </w:pPr>
    <w:rPr>
      <w:rFonts w:eastAsia="MS Mincho"/>
      <w:color w:val="000000"/>
      <w:kern w:val="0"/>
      <w:sz w:val="22"/>
      <w:szCs w:val="22"/>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10">
    <w:name w:val="Средний список 1 - Акцент 41"/>
    <w:basedOn w:val="a3"/>
    <w:next w:val="1-40"/>
    <w:uiPriority w:val="65"/>
    <w:rsid w:val="005E3EEB"/>
    <w:pPr>
      <w:spacing w:after="0" w:line="240" w:lineRule="auto"/>
    </w:pPr>
    <w:rPr>
      <w:rFonts w:eastAsia="MS Mincho"/>
      <w:color w:val="000000"/>
      <w:kern w:val="0"/>
      <w:sz w:val="22"/>
      <w:szCs w:val="22"/>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10">
    <w:name w:val="Средний список 1 - Акцент 51"/>
    <w:basedOn w:val="a3"/>
    <w:next w:val="1-50"/>
    <w:uiPriority w:val="65"/>
    <w:rsid w:val="005E3EEB"/>
    <w:pPr>
      <w:spacing w:after="0" w:line="240" w:lineRule="auto"/>
    </w:pPr>
    <w:rPr>
      <w:rFonts w:eastAsia="MS Mincho"/>
      <w:color w:val="000000"/>
      <w:kern w:val="0"/>
      <w:sz w:val="22"/>
      <w:szCs w:val="22"/>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10">
    <w:name w:val="Средний список 1 - Акцент 61"/>
    <w:basedOn w:val="a3"/>
    <w:next w:val="1-60"/>
    <w:uiPriority w:val="65"/>
    <w:rsid w:val="005E3EEB"/>
    <w:pPr>
      <w:spacing w:after="0" w:line="240" w:lineRule="auto"/>
    </w:pPr>
    <w:rPr>
      <w:rFonts w:eastAsia="MS Mincho"/>
      <w:color w:val="000000"/>
      <w:kern w:val="0"/>
      <w:sz w:val="22"/>
      <w:szCs w:val="22"/>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11">
    <w:name w:val="Средний список 21"/>
    <w:basedOn w:val="a3"/>
    <w:next w:val="2b"/>
    <w:uiPriority w:val="66"/>
    <w:rsid w:val="005E3EEB"/>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10">
    <w:name w:val="Средний список 2 - Акцент 11"/>
    <w:basedOn w:val="a3"/>
    <w:next w:val="2-10"/>
    <w:uiPriority w:val="66"/>
    <w:rsid w:val="005E3EEB"/>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10">
    <w:name w:val="Средний список 2 - Акцент 21"/>
    <w:basedOn w:val="a3"/>
    <w:next w:val="2-20"/>
    <w:uiPriority w:val="66"/>
    <w:rsid w:val="005E3EEB"/>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10">
    <w:name w:val="Средний список 2 - Акцент 31"/>
    <w:basedOn w:val="a3"/>
    <w:next w:val="2-30"/>
    <w:uiPriority w:val="66"/>
    <w:rsid w:val="005E3EEB"/>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10">
    <w:name w:val="Средний список 2 - Акцент 41"/>
    <w:basedOn w:val="a3"/>
    <w:next w:val="2-40"/>
    <w:uiPriority w:val="66"/>
    <w:rsid w:val="005E3EEB"/>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10">
    <w:name w:val="Средний список 2 - Акцент 51"/>
    <w:basedOn w:val="a3"/>
    <w:next w:val="2-50"/>
    <w:uiPriority w:val="66"/>
    <w:rsid w:val="005E3EEB"/>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10">
    <w:name w:val="Средний список 2 - Акцент 61"/>
    <w:basedOn w:val="a3"/>
    <w:next w:val="2-60"/>
    <w:uiPriority w:val="66"/>
    <w:rsid w:val="005E3EEB"/>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12">
    <w:name w:val="Средняя сетка 11"/>
    <w:basedOn w:val="a3"/>
    <w:next w:val="1e"/>
    <w:uiPriority w:val="67"/>
    <w:rsid w:val="005E3EEB"/>
    <w:pPr>
      <w:spacing w:after="0" w:line="240" w:lineRule="auto"/>
    </w:pPr>
    <w:rPr>
      <w:rFonts w:eastAsia="MS Mincho"/>
      <w:kern w:val="0"/>
      <w:sz w:val="22"/>
      <w:szCs w:val="22"/>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11">
    <w:name w:val="Средняя сетка 1 - Акцент 11"/>
    <w:basedOn w:val="a3"/>
    <w:next w:val="1-12"/>
    <w:uiPriority w:val="67"/>
    <w:rsid w:val="005E3EEB"/>
    <w:pPr>
      <w:spacing w:after="0" w:line="240" w:lineRule="auto"/>
    </w:pPr>
    <w:rPr>
      <w:rFonts w:eastAsia="MS Mincho"/>
      <w:kern w:val="0"/>
      <w:sz w:val="22"/>
      <w:szCs w:val="22"/>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211">
    <w:name w:val="Средняя сетка 1 - Акцент 21"/>
    <w:basedOn w:val="a3"/>
    <w:next w:val="1-22"/>
    <w:uiPriority w:val="67"/>
    <w:rsid w:val="005E3EEB"/>
    <w:pPr>
      <w:spacing w:after="0" w:line="240" w:lineRule="auto"/>
    </w:pPr>
    <w:rPr>
      <w:rFonts w:eastAsia="MS Mincho"/>
      <w:kern w:val="0"/>
      <w:sz w:val="22"/>
      <w:szCs w:val="22"/>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11">
    <w:name w:val="Средняя сетка 1 - Акцент 31"/>
    <w:basedOn w:val="a3"/>
    <w:next w:val="1-32"/>
    <w:uiPriority w:val="67"/>
    <w:rsid w:val="005E3EEB"/>
    <w:pPr>
      <w:spacing w:after="0" w:line="240" w:lineRule="auto"/>
    </w:pPr>
    <w:rPr>
      <w:rFonts w:eastAsia="MS Mincho"/>
      <w:kern w:val="0"/>
      <w:sz w:val="22"/>
      <w:szCs w:val="22"/>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11">
    <w:name w:val="Средняя сетка 1 - Акцент 41"/>
    <w:basedOn w:val="a3"/>
    <w:next w:val="1-42"/>
    <w:uiPriority w:val="67"/>
    <w:rsid w:val="005E3EEB"/>
    <w:pPr>
      <w:spacing w:after="0" w:line="240" w:lineRule="auto"/>
    </w:pPr>
    <w:rPr>
      <w:rFonts w:eastAsia="MS Mincho"/>
      <w:kern w:val="0"/>
      <w:sz w:val="22"/>
      <w:szCs w:val="22"/>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11">
    <w:name w:val="Средняя сетка 1 - Акцент 51"/>
    <w:basedOn w:val="a3"/>
    <w:next w:val="1-52"/>
    <w:uiPriority w:val="67"/>
    <w:rsid w:val="005E3EEB"/>
    <w:pPr>
      <w:spacing w:after="0" w:line="240" w:lineRule="auto"/>
    </w:pPr>
    <w:rPr>
      <w:rFonts w:eastAsia="MS Mincho"/>
      <w:kern w:val="0"/>
      <w:sz w:val="22"/>
      <w:szCs w:val="22"/>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11">
    <w:name w:val="Средняя сетка 1 - Акцент 61"/>
    <w:basedOn w:val="a3"/>
    <w:next w:val="1-62"/>
    <w:uiPriority w:val="67"/>
    <w:rsid w:val="005E3EEB"/>
    <w:pPr>
      <w:spacing w:after="0" w:line="240" w:lineRule="auto"/>
    </w:pPr>
    <w:rPr>
      <w:rFonts w:eastAsia="MS Mincho"/>
      <w:kern w:val="0"/>
      <w:sz w:val="22"/>
      <w:szCs w:val="22"/>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12">
    <w:name w:val="Средняя сетка 21"/>
    <w:basedOn w:val="a3"/>
    <w:next w:val="2c"/>
    <w:uiPriority w:val="68"/>
    <w:rsid w:val="005E3EEB"/>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11">
    <w:name w:val="Средняя сетка 2 - Акцент 11"/>
    <w:basedOn w:val="a3"/>
    <w:next w:val="2-12"/>
    <w:uiPriority w:val="68"/>
    <w:rsid w:val="005E3EEB"/>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11">
    <w:name w:val="Средняя сетка 2 - Акцент 21"/>
    <w:basedOn w:val="a3"/>
    <w:next w:val="2-22"/>
    <w:uiPriority w:val="68"/>
    <w:rsid w:val="005E3EEB"/>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11">
    <w:name w:val="Средняя сетка 2 - Акцент 31"/>
    <w:basedOn w:val="a3"/>
    <w:next w:val="2-32"/>
    <w:uiPriority w:val="68"/>
    <w:rsid w:val="005E3EEB"/>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11">
    <w:name w:val="Средняя сетка 2 - Акцент 41"/>
    <w:basedOn w:val="a3"/>
    <w:next w:val="2-42"/>
    <w:uiPriority w:val="68"/>
    <w:rsid w:val="005E3EEB"/>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11">
    <w:name w:val="Средняя сетка 2 - Акцент 51"/>
    <w:basedOn w:val="a3"/>
    <w:next w:val="2-52"/>
    <w:uiPriority w:val="68"/>
    <w:rsid w:val="005E3EEB"/>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11">
    <w:name w:val="Средняя сетка 2 - Акцент 61"/>
    <w:basedOn w:val="a3"/>
    <w:next w:val="2-62"/>
    <w:uiPriority w:val="68"/>
    <w:rsid w:val="005E3EEB"/>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10">
    <w:name w:val="Средняя сетка 31"/>
    <w:basedOn w:val="a3"/>
    <w:next w:val="37"/>
    <w:uiPriority w:val="69"/>
    <w:rsid w:val="005E3EEB"/>
    <w:pPr>
      <w:spacing w:after="0" w:line="240" w:lineRule="auto"/>
    </w:pPr>
    <w:rPr>
      <w:rFonts w:eastAsia="MS Mincho"/>
      <w:kern w:val="0"/>
      <w:sz w:val="22"/>
      <w:szCs w:val="22"/>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1">
    <w:name w:val="Средняя сетка 3 - Акцент 11"/>
    <w:basedOn w:val="a3"/>
    <w:next w:val="3-1"/>
    <w:uiPriority w:val="69"/>
    <w:rsid w:val="005E3EEB"/>
    <w:pPr>
      <w:spacing w:after="0" w:line="240" w:lineRule="auto"/>
    </w:pPr>
    <w:rPr>
      <w:rFonts w:eastAsia="MS Mincho"/>
      <w:kern w:val="0"/>
      <w:sz w:val="22"/>
      <w:szCs w:val="22"/>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1">
    <w:name w:val="Средняя сетка 3 - Акцент 21"/>
    <w:basedOn w:val="a3"/>
    <w:next w:val="3-2"/>
    <w:uiPriority w:val="69"/>
    <w:rsid w:val="005E3EEB"/>
    <w:pPr>
      <w:spacing w:after="0" w:line="240" w:lineRule="auto"/>
    </w:pPr>
    <w:rPr>
      <w:rFonts w:eastAsia="MS Mincho"/>
      <w:kern w:val="0"/>
      <w:sz w:val="22"/>
      <w:szCs w:val="22"/>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1">
    <w:name w:val="Средняя сетка 3 - Акцент 31"/>
    <w:basedOn w:val="a3"/>
    <w:next w:val="3-3"/>
    <w:uiPriority w:val="69"/>
    <w:rsid w:val="005E3EEB"/>
    <w:pPr>
      <w:spacing w:after="0" w:line="240" w:lineRule="auto"/>
    </w:pPr>
    <w:rPr>
      <w:rFonts w:eastAsia="MS Mincho"/>
      <w:kern w:val="0"/>
      <w:sz w:val="22"/>
      <w:szCs w:val="22"/>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1">
    <w:name w:val="Средняя сетка 3 - Акцент 41"/>
    <w:basedOn w:val="a3"/>
    <w:next w:val="3-4"/>
    <w:uiPriority w:val="69"/>
    <w:rsid w:val="005E3EEB"/>
    <w:pPr>
      <w:spacing w:after="0" w:line="240" w:lineRule="auto"/>
    </w:pPr>
    <w:rPr>
      <w:rFonts w:eastAsia="MS Mincho"/>
      <w:kern w:val="0"/>
      <w:sz w:val="22"/>
      <w:szCs w:val="22"/>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1">
    <w:name w:val="Средняя сетка 3 - Акцент 51"/>
    <w:basedOn w:val="a3"/>
    <w:next w:val="3-5"/>
    <w:uiPriority w:val="69"/>
    <w:rsid w:val="005E3EEB"/>
    <w:pPr>
      <w:spacing w:after="0" w:line="240" w:lineRule="auto"/>
    </w:pPr>
    <w:rPr>
      <w:rFonts w:eastAsia="MS Mincho"/>
      <w:kern w:val="0"/>
      <w:sz w:val="22"/>
      <w:szCs w:val="22"/>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1">
    <w:name w:val="Средняя сетка 3 - Акцент 61"/>
    <w:basedOn w:val="a3"/>
    <w:next w:val="3-6"/>
    <w:uiPriority w:val="69"/>
    <w:rsid w:val="005E3EEB"/>
    <w:pPr>
      <w:spacing w:after="0" w:line="240" w:lineRule="auto"/>
    </w:pPr>
    <w:rPr>
      <w:rFonts w:eastAsia="MS Mincho"/>
      <w:kern w:val="0"/>
      <w:sz w:val="22"/>
      <w:szCs w:val="22"/>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
    <w:name w:val="Темный список1"/>
    <w:basedOn w:val="a3"/>
    <w:next w:val="aff7"/>
    <w:uiPriority w:val="70"/>
    <w:rsid w:val="005E3EEB"/>
    <w:pPr>
      <w:spacing w:after="0" w:line="240" w:lineRule="auto"/>
    </w:pPr>
    <w:rPr>
      <w:rFonts w:eastAsia="MS Mincho"/>
      <w:color w:val="FFFFFF"/>
      <w:kern w:val="0"/>
      <w:sz w:val="22"/>
      <w:szCs w:val="22"/>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12">
    <w:name w:val="Темный список - Акцент 11"/>
    <w:basedOn w:val="a3"/>
    <w:next w:val="-13"/>
    <w:uiPriority w:val="70"/>
    <w:rsid w:val="005E3EEB"/>
    <w:pPr>
      <w:spacing w:after="0" w:line="240" w:lineRule="auto"/>
    </w:pPr>
    <w:rPr>
      <w:rFonts w:eastAsia="MS Mincho"/>
      <w:color w:val="FFFFFF"/>
      <w:kern w:val="0"/>
      <w:sz w:val="22"/>
      <w:szCs w:val="22"/>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12">
    <w:name w:val="Темный список - Акцент 21"/>
    <w:basedOn w:val="a3"/>
    <w:next w:val="-23"/>
    <w:uiPriority w:val="70"/>
    <w:rsid w:val="005E3EEB"/>
    <w:pPr>
      <w:spacing w:after="0" w:line="240" w:lineRule="auto"/>
    </w:pPr>
    <w:rPr>
      <w:rFonts w:eastAsia="MS Mincho"/>
      <w:color w:val="FFFFFF"/>
      <w:kern w:val="0"/>
      <w:sz w:val="22"/>
      <w:szCs w:val="22"/>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12">
    <w:name w:val="Темный список - Акцент 31"/>
    <w:basedOn w:val="a3"/>
    <w:next w:val="-33"/>
    <w:uiPriority w:val="70"/>
    <w:rsid w:val="005E3EEB"/>
    <w:pPr>
      <w:spacing w:after="0" w:line="240" w:lineRule="auto"/>
    </w:pPr>
    <w:rPr>
      <w:rFonts w:eastAsia="MS Mincho"/>
      <w:color w:val="FFFFFF"/>
      <w:kern w:val="0"/>
      <w:sz w:val="22"/>
      <w:szCs w:val="22"/>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12">
    <w:name w:val="Темный список - Акцент 41"/>
    <w:basedOn w:val="a3"/>
    <w:next w:val="-43"/>
    <w:uiPriority w:val="70"/>
    <w:rsid w:val="005E3EEB"/>
    <w:pPr>
      <w:spacing w:after="0" w:line="240" w:lineRule="auto"/>
    </w:pPr>
    <w:rPr>
      <w:rFonts w:eastAsia="MS Mincho"/>
      <w:color w:val="FFFFFF"/>
      <w:kern w:val="0"/>
      <w:sz w:val="22"/>
      <w:szCs w:val="22"/>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12">
    <w:name w:val="Темный список - Акцент 51"/>
    <w:basedOn w:val="a3"/>
    <w:next w:val="-53"/>
    <w:uiPriority w:val="70"/>
    <w:rsid w:val="005E3EEB"/>
    <w:pPr>
      <w:spacing w:after="0" w:line="240" w:lineRule="auto"/>
    </w:pPr>
    <w:rPr>
      <w:rFonts w:eastAsia="MS Mincho"/>
      <w:color w:val="FFFFFF"/>
      <w:kern w:val="0"/>
      <w:sz w:val="22"/>
      <w:szCs w:val="22"/>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2">
    <w:name w:val="Темный список - Акцент 61"/>
    <w:basedOn w:val="a3"/>
    <w:next w:val="-63"/>
    <w:uiPriority w:val="70"/>
    <w:rsid w:val="005E3EEB"/>
    <w:pPr>
      <w:spacing w:after="0" w:line="240" w:lineRule="auto"/>
    </w:pPr>
    <w:rPr>
      <w:rFonts w:eastAsia="MS Mincho"/>
      <w:color w:val="FFFFFF"/>
      <w:kern w:val="0"/>
      <w:sz w:val="22"/>
      <w:szCs w:val="22"/>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1f0">
    <w:name w:val="Цветная заливка1"/>
    <w:basedOn w:val="a3"/>
    <w:next w:val="aff8"/>
    <w:uiPriority w:val="71"/>
    <w:rsid w:val="005E3EEB"/>
    <w:pPr>
      <w:spacing w:after="0" w:line="240" w:lineRule="auto"/>
    </w:pPr>
    <w:rPr>
      <w:rFonts w:eastAsia="MS Mincho"/>
      <w:color w:val="000000"/>
      <w:kern w:val="0"/>
      <w:sz w:val="22"/>
      <w:szCs w:val="22"/>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13">
    <w:name w:val="Цветная заливка - Акцент 11"/>
    <w:basedOn w:val="a3"/>
    <w:next w:val="-14"/>
    <w:uiPriority w:val="71"/>
    <w:rsid w:val="005E3EEB"/>
    <w:pPr>
      <w:spacing w:after="0" w:line="240" w:lineRule="auto"/>
    </w:pPr>
    <w:rPr>
      <w:rFonts w:eastAsia="MS Mincho"/>
      <w:color w:val="000000"/>
      <w:kern w:val="0"/>
      <w:sz w:val="22"/>
      <w:szCs w:val="22"/>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13">
    <w:name w:val="Цветная заливка - Акцент 21"/>
    <w:basedOn w:val="a3"/>
    <w:next w:val="-24"/>
    <w:uiPriority w:val="71"/>
    <w:rsid w:val="005E3EEB"/>
    <w:pPr>
      <w:spacing w:after="0" w:line="240" w:lineRule="auto"/>
    </w:pPr>
    <w:rPr>
      <w:rFonts w:eastAsia="MS Mincho"/>
      <w:color w:val="000000"/>
      <w:kern w:val="0"/>
      <w:sz w:val="22"/>
      <w:szCs w:val="22"/>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13">
    <w:name w:val="Цветная заливка - Акцент 31"/>
    <w:basedOn w:val="a3"/>
    <w:next w:val="-34"/>
    <w:uiPriority w:val="71"/>
    <w:rsid w:val="005E3EEB"/>
    <w:pPr>
      <w:spacing w:after="0" w:line="240" w:lineRule="auto"/>
    </w:pPr>
    <w:rPr>
      <w:rFonts w:eastAsia="MS Mincho"/>
      <w:color w:val="000000"/>
      <w:kern w:val="0"/>
      <w:sz w:val="22"/>
      <w:szCs w:val="22"/>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13">
    <w:name w:val="Цветная заливка - Акцент 41"/>
    <w:basedOn w:val="a3"/>
    <w:next w:val="-44"/>
    <w:uiPriority w:val="71"/>
    <w:rsid w:val="005E3EEB"/>
    <w:pPr>
      <w:spacing w:after="0" w:line="240" w:lineRule="auto"/>
    </w:pPr>
    <w:rPr>
      <w:rFonts w:eastAsia="MS Mincho"/>
      <w:color w:val="000000"/>
      <w:kern w:val="0"/>
      <w:sz w:val="22"/>
      <w:szCs w:val="22"/>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13">
    <w:name w:val="Цветная заливка - Акцент 51"/>
    <w:basedOn w:val="a3"/>
    <w:next w:val="-54"/>
    <w:uiPriority w:val="71"/>
    <w:rsid w:val="005E3EEB"/>
    <w:pPr>
      <w:spacing w:after="0" w:line="240" w:lineRule="auto"/>
    </w:pPr>
    <w:rPr>
      <w:rFonts w:eastAsia="MS Mincho"/>
      <w:color w:val="000000"/>
      <w:kern w:val="0"/>
      <w:sz w:val="22"/>
      <w:szCs w:val="22"/>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13">
    <w:name w:val="Цветная заливка - Акцент 61"/>
    <w:basedOn w:val="a3"/>
    <w:next w:val="-64"/>
    <w:uiPriority w:val="71"/>
    <w:rsid w:val="005E3EEB"/>
    <w:pPr>
      <w:spacing w:after="0" w:line="240" w:lineRule="auto"/>
    </w:pPr>
    <w:rPr>
      <w:rFonts w:eastAsia="MS Mincho"/>
      <w:color w:val="000000"/>
      <w:kern w:val="0"/>
      <w:sz w:val="22"/>
      <w:szCs w:val="22"/>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1f1">
    <w:name w:val="Цветной список1"/>
    <w:basedOn w:val="a3"/>
    <w:next w:val="aff9"/>
    <w:uiPriority w:val="72"/>
    <w:rsid w:val="005E3EEB"/>
    <w:pPr>
      <w:spacing w:after="0" w:line="240" w:lineRule="auto"/>
    </w:pPr>
    <w:rPr>
      <w:rFonts w:eastAsia="MS Mincho"/>
      <w:color w:val="000000"/>
      <w:kern w:val="0"/>
      <w:sz w:val="22"/>
      <w:szCs w:val="22"/>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14">
    <w:name w:val="Цветной список - Акцент 11"/>
    <w:basedOn w:val="a3"/>
    <w:next w:val="-15"/>
    <w:uiPriority w:val="72"/>
    <w:rsid w:val="005E3EEB"/>
    <w:pPr>
      <w:spacing w:after="0" w:line="240" w:lineRule="auto"/>
    </w:pPr>
    <w:rPr>
      <w:rFonts w:eastAsia="MS Mincho"/>
      <w:color w:val="000000"/>
      <w:kern w:val="0"/>
      <w:sz w:val="22"/>
      <w:szCs w:val="22"/>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14">
    <w:name w:val="Цветной список - Акцент 21"/>
    <w:basedOn w:val="a3"/>
    <w:next w:val="-25"/>
    <w:uiPriority w:val="72"/>
    <w:rsid w:val="005E3EEB"/>
    <w:pPr>
      <w:spacing w:after="0" w:line="240" w:lineRule="auto"/>
    </w:pPr>
    <w:rPr>
      <w:rFonts w:eastAsia="MS Mincho"/>
      <w:color w:val="000000"/>
      <w:kern w:val="0"/>
      <w:sz w:val="22"/>
      <w:szCs w:val="22"/>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14">
    <w:name w:val="Цветной список - Акцент 31"/>
    <w:basedOn w:val="a3"/>
    <w:next w:val="-35"/>
    <w:uiPriority w:val="72"/>
    <w:rsid w:val="005E3EEB"/>
    <w:pPr>
      <w:spacing w:after="0" w:line="240" w:lineRule="auto"/>
    </w:pPr>
    <w:rPr>
      <w:rFonts w:eastAsia="MS Mincho"/>
      <w:color w:val="000000"/>
      <w:kern w:val="0"/>
      <w:sz w:val="22"/>
      <w:szCs w:val="22"/>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14">
    <w:name w:val="Цветной список - Акцент 41"/>
    <w:basedOn w:val="a3"/>
    <w:next w:val="-45"/>
    <w:uiPriority w:val="72"/>
    <w:rsid w:val="005E3EEB"/>
    <w:pPr>
      <w:spacing w:after="0" w:line="240" w:lineRule="auto"/>
    </w:pPr>
    <w:rPr>
      <w:rFonts w:eastAsia="MS Mincho"/>
      <w:color w:val="000000"/>
      <w:kern w:val="0"/>
      <w:sz w:val="22"/>
      <w:szCs w:val="22"/>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14">
    <w:name w:val="Цветной список - Акцент 51"/>
    <w:basedOn w:val="a3"/>
    <w:next w:val="-55"/>
    <w:uiPriority w:val="72"/>
    <w:rsid w:val="005E3EEB"/>
    <w:pPr>
      <w:spacing w:after="0" w:line="240" w:lineRule="auto"/>
    </w:pPr>
    <w:rPr>
      <w:rFonts w:eastAsia="MS Mincho"/>
      <w:color w:val="000000"/>
      <w:kern w:val="0"/>
      <w:sz w:val="22"/>
      <w:szCs w:val="22"/>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14">
    <w:name w:val="Цветной список - Акцент 61"/>
    <w:basedOn w:val="a3"/>
    <w:next w:val="-65"/>
    <w:uiPriority w:val="72"/>
    <w:rsid w:val="005E3EEB"/>
    <w:pPr>
      <w:spacing w:after="0" w:line="240" w:lineRule="auto"/>
    </w:pPr>
    <w:rPr>
      <w:rFonts w:eastAsia="MS Mincho"/>
      <w:color w:val="000000"/>
      <w:kern w:val="0"/>
      <w:sz w:val="22"/>
      <w:szCs w:val="22"/>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1f2">
    <w:name w:val="Цветная сетка1"/>
    <w:basedOn w:val="a3"/>
    <w:next w:val="affa"/>
    <w:uiPriority w:val="73"/>
    <w:rsid w:val="005E3EEB"/>
    <w:pPr>
      <w:spacing w:after="0" w:line="240" w:lineRule="auto"/>
    </w:pPr>
    <w:rPr>
      <w:rFonts w:eastAsia="MS Mincho"/>
      <w:color w:val="000000"/>
      <w:kern w:val="0"/>
      <w:sz w:val="22"/>
      <w:szCs w:val="22"/>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15">
    <w:name w:val="Цветная сетка - Акцент 11"/>
    <w:basedOn w:val="a3"/>
    <w:next w:val="-16"/>
    <w:uiPriority w:val="73"/>
    <w:rsid w:val="005E3EEB"/>
    <w:pPr>
      <w:spacing w:after="0" w:line="240" w:lineRule="auto"/>
    </w:pPr>
    <w:rPr>
      <w:rFonts w:eastAsia="MS Mincho"/>
      <w:color w:val="000000"/>
      <w:kern w:val="0"/>
      <w:sz w:val="22"/>
      <w:szCs w:val="22"/>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5">
    <w:name w:val="Цветная сетка - Акцент 21"/>
    <w:basedOn w:val="a3"/>
    <w:next w:val="-26"/>
    <w:uiPriority w:val="73"/>
    <w:rsid w:val="005E3EEB"/>
    <w:pPr>
      <w:spacing w:after="0" w:line="240" w:lineRule="auto"/>
    </w:pPr>
    <w:rPr>
      <w:rFonts w:eastAsia="MS Mincho"/>
      <w:color w:val="000000"/>
      <w:kern w:val="0"/>
      <w:sz w:val="22"/>
      <w:szCs w:val="22"/>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15">
    <w:name w:val="Цветная сетка - Акцент 31"/>
    <w:basedOn w:val="a3"/>
    <w:next w:val="-36"/>
    <w:uiPriority w:val="73"/>
    <w:rsid w:val="005E3EEB"/>
    <w:pPr>
      <w:spacing w:after="0" w:line="240" w:lineRule="auto"/>
    </w:pPr>
    <w:rPr>
      <w:rFonts w:eastAsia="MS Mincho"/>
      <w:color w:val="000000"/>
      <w:kern w:val="0"/>
      <w:sz w:val="22"/>
      <w:szCs w:val="22"/>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15">
    <w:name w:val="Цветная сетка - Акцент 41"/>
    <w:basedOn w:val="a3"/>
    <w:next w:val="-46"/>
    <w:uiPriority w:val="73"/>
    <w:rsid w:val="005E3EEB"/>
    <w:pPr>
      <w:spacing w:after="0" w:line="240" w:lineRule="auto"/>
    </w:pPr>
    <w:rPr>
      <w:rFonts w:eastAsia="MS Mincho"/>
      <w:color w:val="000000"/>
      <w:kern w:val="0"/>
      <w:sz w:val="22"/>
      <w:szCs w:val="22"/>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5">
    <w:name w:val="Цветная сетка - Акцент 51"/>
    <w:basedOn w:val="a3"/>
    <w:next w:val="-56"/>
    <w:uiPriority w:val="73"/>
    <w:rsid w:val="005E3EEB"/>
    <w:pPr>
      <w:spacing w:after="0" w:line="240" w:lineRule="auto"/>
    </w:pPr>
    <w:rPr>
      <w:rFonts w:eastAsia="MS Mincho"/>
      <w:color w:val="000000"/>
      <w:kern w:val="0"/>
      <w:sz w:val="22"/>
      <w:szCs w:val="22"/>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15">
    <w:name w:val="Цветная сетка - Акцент 61"/>
    <w:basedOn w:val="a3"/>
    <w:next w:val="-66"/>
    <w:uiPriority w:val="73"/>
    <w:rsid w:val="005E3EEB"/>
    <w:pPr>
      <w:spacing w:after="0" w:line="240" w:lineRule="auto"/>
    </w:pPr>
    <w:rPr>
      <w:rFonts w:eastAsia="MS Mincho"/>
      <w:color w:val="000000"/>
      <w:kern w:val="0"/>
      <w:sz w:val="22"/>
      <w:szCs w:val="22"/>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styleId="affb">
    <w:name w:val="Subtle Emphasis"/>
    <w:basedOn w:val="a2"/>
    <w:uiPriority w:val="19"/>
    <w:qFormat/>
    <w:rsid w:val="005E3EEB"/>
    <w:rPr>
      <w:i/>
      <w:iCs/>
      <w:color w:val="404040" w:themeColor="text1" w:themeTint="BF"/>
    </w:rPr>
  </w:style>
  <w:style w:type="character" w:styleId="affc">
    <w:name w:val="Subtle Reference"/>
    <w:basedOn w:val="a2"/>
    <w:uiPriority w:val="31"/>
    <w:qFormat/>
    <w:rsid w:val="005E3EEB"/>
    <w:rPr>
      <w:smallCaps/>
      <w:color w:val="5A5A5A" w:themeColor="text1" w:themeTint="A5"/>
    </w:rPr>
  </w:style>
  <w:style w:type="table" w:styleId="aff4">
    <w:name w:val="Light Shading"/>
    <w:basedOn w:val="a3"/>
    <w:uiPriority w:val="60"/>
    <w:semiHidden/>
    <w:unhideWhenUsed/>
    <w:rsid w:val="005E3EE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semiHidden/>
    <w:unhideWhenUsed/>
    <w:rsid w:val="005E3EEB"/>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2">
    <w:name w:val="Light Shading Accent 2"/>
    <w:basedOn w:val="a3"/>
    <w:uiPriority w:val="60"/>
    <w:semiHidden/>
    <w:unhideWhenUsed/>
    <w:rsid w:val="005E3EEB"/>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
    <w:name w:val="Light Shading Accent 3"/>
    <w:basedOn w:val="a3"/>
    <w:uiPriority w:val="60"/>
    <w:semiHidden/>
    <w:unhideWhenUsed/>
    <w:rsid w:val="005E3EEB"/>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3"/>
    <w:uiPriority w:val="60"/>
    <w:semiHidden/>
    <w:unhideWhenUsed/>
    <w:rsid w:val="005E3EEB"/>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3"/>
    <w:uiPriority w:val="60"/>
    <w:semiHidden/>
    <w:unhideWhenUsed/>
    <w:rsid w:val="005E3EEB"/>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6">
    <w:name w:val="Light Shading Accent 6"/>
    <w:basedOn w:val="a3"/>
    <w:uiPriority w:val="60"/>
    <w:semiHidden/>
    <w:unhideWhenUsed/>
    <w:rsid w:val="005E3EEB"/>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5">
    <w:name w:val="Light List"/>
    <w:basedOn w:val="a3"/>
    <w:uiPriority w:val="61"/>
    <w:semiHidden/>
    <w:unhideWhenUsed/>
    <w:rsid w:val="005E3EE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semiHidden/>
    <w:unhideWhenUsed/>
    <w:rsid w:val="005E3EEB"/>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20">
    <w:name w:val="Light List Accent 2"/>
    <w:basedOn w:val="a3"/>
    <w:uiPriority w:val="61"/>
    <w:semiHidden/>
    <w:unhideWhenUsed/>
    <w:rsid w:val="005E3EEB"/>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0">
    <w:name w:val="Light List Accent 3"/>
    <w:basedOn w:val="a3"/>
    <w:uiPriority w:val="61"/>
    <w:semiHidden/>
    <w:unhideWhenUsed/>
    <w:rsid w:val="005E3EEB"/>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0">
    <w:name w:val="Light List Accent 4"/>
    <w:basedOn w:val="a3"/>
    <w:uiPriority w:val="61"/>
    <w:semiHidden/>
    <w:unhideWhenUsed/>
    <w:rsid w:val="005E3EEB"/>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0">
    <w:name w:val="Light List Accent 5"/>
    <w:basedOn w:val="a3"/>
    <w:uiPriority w:val="61"/>
    <w:semiHidden/>
    <w:unhideWhenUsed/>
    <w:rsid w:val="005E3EEB"/>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60">
    <w:name w:val="Light List Accent 6"/>
    <w:basedOn w:val="a3"/>
    <w:uiPriority w:val="61"/>
    <w:semiHidden/>
    <w:unhideWhenUsed/>
    <w:rsid w:val="005E3EEB"/>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6">
    <w:name w:val="Light Grid"/>
    <w:basedOn w:val="a3"/>
    <w:uiPriority w:val="62"/>
    <w:semiHidden/>
    <w:unhideWhenUsed/>
    <w:rsid w:val="005E3EE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2">
    <w:name w:val="Light Grid Accent 1"/>
    <w:basedOn w:val="a3"/>
    <w:uiPriority w:val="62"/>
    <w:semiHidden/>
    <w:unhideWhenUsed/>
    <w:rsid w:val="005E3EEB"/>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22">
    <w:name w:val="Light Grid Accent 2"/>
    <w:basedOn w:val="a3"/>
    <w:uiPriority w:val="62"/>
    <w:semiHidden/>
    <w:unhideWhenUsed/>
    <w:rsid w:val="005E3EEB"/>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2">
    <w:name w:val="Light Grid Accent 3"/>
    <w:basedOn w:val="a3"/>
    <w:uiPriority w:val="62"/>
    <w:semiHidden/>
    <w:unhideWhenUsed/>
    <w:rsid w:val="005E3EEB"/>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2">
    <w:name w:val="Light Grid Accent 4"/>
    <w:basedOn w:val="a3"/>
    <w:uiPriority w:val="62"/>
    <w:semiHidden/>
    <w:unhideWhenUsed/>
    <w:rsid w:val="005E3EEB"/>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2">
    <w:name w:val="Light Grid Accent 5"/>
    <w:basedOn w:val="a3"/>
    <w:uiPriority w:val="62"/>
    <w:semiHidden/>
    <w:unhideWhenUsed/>
    <w:rsid w:val="005E3EEB"/>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62">
    <w:name w:val="Light Grid Accent 6"/>
    <w:basedOn w:val="a3"/>
    <w:uiPriority w:val="62"/>
    <w:semiHidden/>
    <w:unhideWhenUsed/>
    <w:rsid w:val="005E3EEB"/>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c">
    <w:name w:val="Medium Shading 1"/>
    <w:basedOn w:val="a3"/>
    <w:uiPriority w:val="63"/>
    <w:semiHidden/>
    <w:unhideWhenUsed/>
    <w:rsid w:val="005E3EE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semiHidden/>
    <w:unhideWhenUsed/>
    <w:rsid w:val="005E3EEB"/>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1-2">
    <w:name w:val="Medium Shading 1 Accent 2"/>
    <w:basedOn w:val="a3"/>
    <w:uiPriority w:val="63"/>
    <w:semiHidden/>
    <w:unhideWhenUsed/>
    <w:rsid w:val="005E3EEB"/>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3"/>
    <w:uiPriority w:val="63"/>
    <w:semiHidden/>
    <w:unhideWhenUsed/>
    <w:rsid w:val="005E3EEB"/>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3"/>
    <w:uiPriority w:val="63"/>
    <w:semiHidden/>
    <w:unhideWhenUsed/>
    <w:rsid w:val="005E3EEB"/>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3"/>
    <w:uiPriority w:val="63"/>
    <w:semiHidden/>
    <w:unhideWhenUsed/>
    <w:rsid w:val="005E3EEB"/>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6">
    <w:name w:val="Medium Shading 1 Accent 6"/>
    <w:basedOn w:val="a3"/>
    <w:uiPriority w:val="63"/>
    <w:semiHidden/>
    <w:unhideWhenUsed/>
    <w:rsid w:val="005E3EEB"/>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a">
    <w:name w:val="Medium Shading 2"/>
    <w:basedOn w:val="a3"/>
    <w:uiPriority w:val="64"/>
    <w:semiHidden/>
    <w:unhideWhenUsed/>
    <w:rsid w:val="005E3EE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semiHidden/>
    <w:unhideWhenUsed/>
    <w:rsid w:val="005E3EE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semiHidden/>
    <w:unhideWhenUsed/>
    <w:rsid w:val="005E3EE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semiHidden/>
    <w:unhideWhenUsed/>
    <w:rsid w:val="005E3EE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semiHidden/>
    <w:unhideWhenUsed/>
    <w:rsid w:val="005E3EE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semiHidden/>
    <w:unhideWhenUsed/>
    <w:rsid w:val="005E3EE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semiHidden/>
    <w:unhideWhenUsed/>
    <w:rsid w:val="005E3EE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d">
    <w:name w:val="Medium List 1"/>
    <w:basedOn w:val="a3"/>
    <w:uiPriority w:val="65"/>
    <w:semiHidden/>
    <w:unhideWhenUsed/>
    <w:rsid w:val="005E3EE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semiHidden/>
    <w:unhideWhenUsed/>
    <w:rsid w:val="005E3EEB"/>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1-20">
    <w:name w:val="Medium List 1 Accent 2"/>
    <w:basedOn w:val="a3"/>
    <w:uiPriority w:val="65"/>
    <w:semiHidden/>
    <w:unhideWhenUsed/>
    <w:rsid w:val="005E3EEB"/>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3"/>
    <w:uiPriority w:val="65"/>
    <w:semiHidden/>
    <w:unhideWhenUsed/>
    <w:rsid w:val="005E3EEB"/>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3"/>
    <w:uiPriority w:val="65"/>
    <w:semiHidden/>
    <w:unhideWhenUsed/>
    <w:rsid w:val="005E3EEB"/>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3"/>
    <w:uiPriority w:val="65"/>
    <w:semiHidden/>
    <w:unhideWhenUsed/>
    <w:rsid w:val="005E3EEB"/>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a3"/>
    <w:uiPriority w:val="65"/>
    <w:semiHidden/>
    <w:unhideWhenUsed/>
    <w:rsid w:val="005E3EEB"/>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b">
    <w:name w:val="Medium List 2"/>
    <w:basedOn w:val="a3"/>
    <w:uiPriority w:val="66"/>
    <w:semiHidden/>
    <w:unhideWhenUsed/>
    <w:rsid w:val="005E3EE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semiHidden/>
    <w:unhideWhenUsed/>
    <w:rsid w:val="005E3EE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semiHidden/>
    <w:unhideWhenUsed/>
    <w:rsid w:val="005E3EE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semiHidden/>
    <w:unhideWhenUsed/>
    <w:rsid w:val="005E3EE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semiHidden/>
    <w:unhideWhenUsed/>
    <w:rsid w:val="005E3EE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semiHidden/>
    <w:unhideWhenUsed/>
    <w:rsid w:val="005E3EE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semiHidden/>
    <w:unhideWhenUsed/>
    <w:rsid w:val="005E3EE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e">
    <w:name w:val="Medium Grid 1"/>
    <w:basedOn w:val="a3"/>
    <w:uiPriority w:val="67"/>
    <w:semiHidden/>
    <w:unhideWhenUsed/>
    <w:rsid w:val="005E3EE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semiHidden/>
    <w:unhideWhenUsed/>
    <w:rsid w:val="005E3EEB"/>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22">
    <w:name w:val="Medium Grid 1 Accent 2"/>
    <w:basedOn w:val="a3"/>
    <w:uiPriority w:val="67"/>
    <w:semiHidden/>
    <w:unhideWhenUsed/>
    <w:rsid w:val="005E3EEB"/>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2">
    <w:name w:val="Medium Grid 1 Accent 3"/>
    <w:basedOn w:val="a3"/>
    <w:uiPriority w:val="67"/>
    <w:semiHidden/>
    <w:unhideWhenUsed/>
    <w:rsid w:val="005E3EEB"/>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2">
    <w:name w:val="Medium Grid 1 Accent 4"/>
    <w:basedOn w:val="a3"/>
    <w:uiPriority w:val="67"/>
    <w:semiHidden/>
    <w:unhideWhenUsed/>
    <w:rsid w:val="005E3EEB"/>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2">
    <w:name w:val="Medium Grid 1 Accent 5"/>
    <w:basedOn w:val="a3"/>
    <w:uiPriority w:val="67"/>
    <w:semiHidden/>
    <w:unhideWhenUsed/>
    <w:rsid w:val="005E3EEB"/>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62">
    <w:name w:val="Medium Grid 1 Accent 6"/>
    <w:basedOn w:val="a3"/>
    <w:uiPriority w:val="67"/>
    <w:semiHidden/>
    <w:unhideWhenUsed/>
    <w:rsid w:val="005E3EEB"/>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c">
    <w:name w:val="Medium Grid 2"/>
    <w:basedOn w:val="a3"/>
    <w:uiPriority w:val="68"/>
    <w:semiHidden/>
    <w:unhideWhenUsed/>
    <w:rsid w:val="005E3EE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semiHidden/>
    <w:unhideWhenUsed/>
    <w:rsid w:val="005E3EE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2-22">
    <w:name w:val="Medium Grid 2 Accent 2"/>
    <w:basedOn w:val="a3"/>
    <w:uiPriority w:val="68"/>
    <w:semiHidden/>
    <w:unhideWhenUsed/>
    <w:rsid w:val="005E3EE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2">
    <w:name w:val="Medium Grid 2 Accent 3"/>
    <w:basedOn w:val="a3"/>
    <w:uiPriority w:val="68"/>
    <w:semiHidden/>
    <w:unhideWhenUsed/>
    <w:rsid w:val="005E3EE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2">
    <w:name w:val="Medium Grid 2 Accent 4"/>
    <w:basedOn w:val="a3"/>
    <w:uiPriority w:val="68"/>
    <w:semiHidden/>
    <w:unhideWhenUsed/>
    <w:rsid w:val="005E3EE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2">
    <w:name w:val="Medium Grid 2 Accent 5"/>
    <w:basedOn w:val="a3"/>
    <w:uiPriority w:val="68"/>
    <w:semiHidden/>
    <w:unhideWhenUsed/>
    <w:rsid w:val="005E3EE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2-62">
    <w:name w:val="Medium Grid 2 Accent 6"/>
    <w:basedOn w:val="a3"/>
    <w:uiPriority w:val="68"/>
    <w:semiHidden/>
    <w:unhideWhenUsed/>
    <w:rsid w:val="005E3EE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7">
    <w:name w:val="Medium Grid 3"/>
    <w:basedOn w:val="a3"/>
    <w:uiPriority w:val="69"/>
    <w:semiHidden/>
    <w:unhideWhenUsed/>
    <w:rsid w:val="005E3EE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semiHidden/>
    <w:unhideWhenUsed/>
    <w:rsid w:val="005E3EE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3-2">
    <w:name w:val="Medium Grid 3 Accent 2"/>
    <w:basedOn w:val="a3"/>
    <w:uiPriority w:val="69"/>
    <w:semiHidden/>
    <w:unhideWhenUsed/>
    <w:rsid w:val="005E3EE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3"/>
    <w:uiPriority w:val="69"/>
    <w:semiHidden/>
    <w:unhideWhenUsed/>
    <w:rsid w:val="005E3EE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3"/>
    <w:uiPriority w:val="69"/>
    <w:semiHidden/>
    <w:unhideWhenUsed/>
    <w:rsid w:val="005E3EE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3"/>
    <w:uiPriority w:val="69"/>
    <w:semiHidden/>
    <w:unhideWhenUsed/>
    <w:rsid w:val="005E3EE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3-6">
    <w:name w:val="Medium Grid 3 Accent 6"/>
    <w:basedOn w:val="a3"/>
    <w:uiPriority w:val="69"/>
    <w:semiHidden/>
    <w:unhideWhenUsed/>
    <w:rsid w:val="005E3EE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7">
    <w:name w:val="Dark List"/>
    <w:basedOn w:val="a3"/>
    <w:uiPriority w:val="70"/>
    <w:semiHidden/>
    <w:unhideWhenUsed/>
    <w:rsid w:val="005E3EE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3"/>
    <w:uiPriority w:val="70"/>
    <w:semiHidden/>
    <w:unhideWhenUsed/>
    <w:rsid w:val="005E3EEB"/>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23">
    <w:name w:val="Dark List Accent 2"/>
    <w:basedOn w:val="a3"/>
    <w:uiPriority w:val="70"/>
    <w:semiHidden/>
    <w:unhideWhenUsed/>
    <w:rsid w:val="005E3EEB"/>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3">
    <w:name w:val="Dark List Accent 3"/>
    <w:basedOn w:val="a3"/>
    <w:uiPriority w:val="70"/>
    <w:semiHidden/>
    <w:unhideWhenUsed/>
    <w:rsid w:val="005E3EEB"/>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3">
    <w:name w:val="Dark List Accent 4"/>
    <w:basedOn w:val="a3"/>
    <w:uiPriority w:val="70"/>
    <w:semiHidden/>
    <w:unhideWhenUsed/>
    <w:rsid w:val="005E3EEB"/>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3">
    <w:name w:val="Dark List Accent 5"/>
    <w:basedOn w:val="a3"/>
    <w:uiPriority w:val="70"/>
    <w:semiHidden/>
    <w:unhideWhenUsed/>
    <w:rsid w:val="005E3EEB"/>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63">
    <w:name w:val="Dark List Accent 6"/>
    <w:basedOn w:val="a3"/>
    <w:uiPriority w:val="70"/>
    <w:semiHidden/>
    <w:unhideWhenUsed/>
    <w:rsid w:val="005E3EEB"/>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aff8">
    <w:name w:val="Colorful Shading"/>
    <w:basedOn w:val="a3"/>
    <w:uiPriority w:val="71"/>
    <w:semiHidden/>
    <w:unhideWhenUsed/>
    <w:rsid w:val="005E3EEB"/>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4">
    <w:name w:val="Colorful Shading Accent 1"/>
    <w:basedOn w:val="a3"/>
    <w:uiPriority w:val="71"/>
    <w:semiHidden/>
    <w:unhideWhenUsed/>
    <w:rsid w:val="005E3EEB"/>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24">
    <w:name w:val="Colorful Shading Accent 2"/>
    <w:basedOn w:val="a3"/>
    <w:uiPriority w:val="71"/>
    <w:semiHidden/>
    <w:unhideWhenUsed/>
    <w:rsid w:val="005E3EEB"/>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4">
    <w:name w:val="Colorful Shading Accent 3"/>
    <w:basedOn w:val="a3"/>
    <w:uiPriority w:val="71"/>
    <w:semiHidden/>
    <w:unhideWhenUsed/>
    <w:rsid w:val="005E3EEB"/>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4">
    <w:name w:val="Colorful Shading Accent 4"/>
    <w:basedOn w:val="a3"/>
    <w:uiPriority w:val="71"/>
    <w:semiHidden/>
    <w:unhideWhenUsed/>
    <w:rsid w:val="005E3EEB"/>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4">
    <w:name w:val="Colorful Shading Accent 5"/>
    <w:basedOn w:val="a3"/>
    <w:uiPriority w:val="71"/>
    <w:semiHidden/>
    <w:unhideWhenUsed/>
    <w:rsid w:val="005E3EEB"/>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64">
    <w:name w:val="Colorful Shading Accent 6"/>
    <w:basedOn w:val="a3"/>
    <w:uiPriority w:val="71"/>
    <w:semiHidden/>
    <w:unhideWhenUsed/>
    <w:rsid w:val="005E3EEB"/>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9">
    <w:name w:val="Colorful List"/>
    <w:basedOn w:val="a3"/>
    <w:uiPriority w:val="72"/>
    <w:semiHidden/>
    <w:unhideWhenUsed/>
    <w:rsid w:val="005E3EE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5">
    <w:name w:val="Colorful List Accent 1"/>
    <w:basedOn w:val="a3"/>
    <w:uiPriority w:val="72"/>
    <w:semiHidden/>
    <w:unhideWhenUsed/>
    <w:rsid w:val="005E3EEB"/>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25">
    <w:name w:val="Colorful List Accent 2"/>
    <w:basedOn w:val="a3"/>
    <w:uiPriority w:val="72"/>
    <w:semiHidden/>
    <w:unhideWhenUsed/>
    <w:rsid w:val="005E3EEB"/>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5">
    <w:name w:val="Colorful List Accent 3"/>
    <w:basedOn w:val="a3"/>
    <w:uiPriority w:val="72"/>
    <w:semiHidden/>
    <w:unhideWhenUsed/>
    <w:rsid w:val="005E3EEB"/>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3"/>
    <w:uiPriority w:val="72"/>
    <w:semiHidden/>
    <w:unhideWhenUsed/>
    <w:rsid w:val="005E3EEB"/>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5">
    <w:name w:val="Colorful List Accent 5"/>
    <w:basedOn w:val="a3"/>
    <w:uiPriority w:val="72"/>
    <w:semiHidden/>
    <w:unhideWhenUsed/>
    <w:rsid w:val="005E3EEB"/>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65">
    <w:name w:val="Colorful List Accent 6"/>
    <w:basedOn w:val="a3"/>
    <w:uiPriority w:val="72"/>
    <w:semiHidden/>
    <w:unhideWhenUsed/>
    <w:rsid w:val="005E3EEB"/>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affa">
    <w:name w:val="Colorful Grid"/>
    <w:basedOn w:val="a3"/>
    <w:uiPriority w:val="73"/>
    <w:semiHidden/>
    <w:unhideWhenUsed/>
    <w:rsid w:val="005E3EE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6">
    <w:name w:val="Colorful Grid Accent 1"/>
    <w:basedOn w:val="a3"/>
    <w:uiPriority w:val="73"/>
    <w:semiHidden/>
    <w:unhideWhenUsed/>
    <w:rsid w:val="005E3EE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6">
    <w:name w:val="Colorful Grid Accent 2"/>
    <w:basedOn w:val="a3"/>
    <w:uiPriority w:val="73"/>
    <w:semiHidden/>
    <w:unhideWhenUsed/>
    <w:rsid w:val="005E3EE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6">
    <w:name w:val="Colorful Grid Accent 3"/>
    <w:basedOn w:val="a3"/>
    <w:uiPriority w:val="73"/>
    <w:semiHidden/>
    <w:unhideWhenUsed/>
    <w:rsid w:val="005E3EE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6">
    <w:name w:val="Colorful Grid Accent 4"/>
    <w:basedOn w:val="a3"/>
    <w:uiPriority w:val="73"/>
    <w:semiHidden/>
    <w:unhideWhenUsed/>
    <w:rsid w:val="005E3EE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6">
    <w:name w:val="Colorful Grid Accent 5"/>
    <w:basedOn w:val="a3"/>
    <w:uiPriority w:val="73"/>
    <w:semiHidden/>
    <w:unhideWhenUsed/>
    <w:rsid w:val="005E3EE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66">
    <w:name w:val="Colorful Grid Accent 6"/>
    <w:basedOn w:val="a3"/>
    <w:uiPriority w:val="73"/>
    <w:semiHidden/>
    <w:unhideWhenUsed/>
    <w:rsid w:val="005E3EE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numbering" w:customStyle="1" w:styleId="2d">
    <w:name w:val="Нет списка2"/>
    <w:next w:val="a4"/>
    <w:uiPriority w:val="99"/>
    <w:semiHidden/>
    <w:unhideWhenUsed/>
    <w:rsid w:val="00BE0D73"/>
  </w:style>
  <w:style w:type="paragraph" w:customStyle="1" w:styleId="2e">
    <w:name w:val="Название объекта2"/>
    <w:basedOn w:val="a1"/>
    <w:next w:val="a1"/>
    <w:uiPriority w:val="35"/>
    <w:semiHidden/>
    <w:unhideWhenUsed/>
    <w:qFormat/>
    <w:rsid w:val="00BE0D73"/>
    <w:pPr>
      <w:spacing w:after="200" w:line="240" w:lineRule="auto"/>
    </w:pPr>
    <w:rPr>
      <w:rFonts w:ascii="Times New Roman" w:eastAsia="Times New Roman" w:hAnsi="Times New Roman"/>
      <w:b/>
      <w:bCs/>
      <w:color w:val="4F81BD"/>
      <w:sz w:val="18"/>
      <w:szCs w:val="18"/>
      <w:lang w:val="en-US"/>
    </w:rPr>
  </w:style>
  <w:style w:type="table" w:customStyle="1" w:styleId="38">
    <w:name w:val="Сетка таблицы3"/>
    <w:basedOn w:val="a3"/>
    <w:next w:val="af6"/>
    <w:uiPriority w:val="59"/>
    <w:rsid w:val="00BE0D73"/>
    <w:pPr>
      <w:spacing w:after="0" w:line="240" w:lineRule="auto"/>
    </w:pPr>
    <w:rPr>
      <w:rFonts w:eastAsia="MS Mincho"/>
      <w:kern w:val="0"/>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Светлая заливка2"/>
    <w:basedOn w:val="a3"/>
    <w:next w:val="aff4"/>
    <w:uiPriority w:val="60"/>
    <w:rsid w:val="00BE0D73"/>
    <w:pPr>
      <w:spacing w:after="0" w:line="240" w:lineRule="auto"/>
    </w:pPr>
    <w:rPr>
      <w:rFonts w:eastAsia="MS Mincho"/>
      <w:color w:val="000000"/>
      <w:kern w:val="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0">
    <w:name w:val="Светлая заливка - Акцент 12"/>
    <w:basedOn w:val="a3"/>
    <w:next w:val="-1"/>
    <w:uiPriority w:val="60"/>
    <w:rsid w:val="00BE0D73"/>
    <w:pPr>
      <w:spacing w:after="0" w:line="240" w:lineRule="auto"/>
    </w:pPr>
    <w:rPr>
      <w:rFonts w:eastAsia="MS Mincho"/>
      <w:color w:val="365F91"/>
      <w:kern w:val="0"/>
      <w:sz w:val="22"/>
      <w:szCs w:val="22"/>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20">
    <w:name w:val="Светлая заливка - Акцент 22"/>
    <w:basedOn w:val="a3"/>
    <w:next w:val="-2"/>
    <w:uiPriority w:val="60"/>
    <w:rsid w:val="00BE0D73"/>
    <w:pPr>
      <w:spacing w:after="0" w:line="240" w:lineRule="auto"/>
    </w:pPr>
    <w:rPr>
      <w:rFonts w:eastAsia="MS Mincho"/>
      <w:color w:val="943634"/>
      <w:kern w:val="0"/>
      <w:sz w:val="22"/>
      <w:szCs w:val="22"/>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20">
    <w:name w:val="Светлая заливка - Акцент 32"/>
    <w:basedOn w:val="a3"/>
    <w:next w:val="-3"/>
    <w:uiPriority w:val="60"/>
    <w:rsid w:val="00BE0D73"/>
    <w:pPr>
      <w:spacing w:after="0" w:line="240" w:lineRule="auto"/>
    </w:pPr>
    <w:rPr>
      <w:rFonts w:eastAsia="MS Mincho"/>
      <w:color w:val="76923C"/>
      <w:kern w:val="0"/>
      <w:sz w:val="22"/>
      <w:szCs w:val="22"/>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20">
    <w:name w:val="Светлая заливка - Акцент 42"/>
    <w:basedOn w:val="a3"/>
    <w:next w:val="-4"/>
    <w:uiPriority w:val="60"/>
    <w:rsid w:val="00BE0D73"/>
    <w:pPr>
      <w:spacing w:after="0" w:line="240" w:lineRule="auto"/>
    </w:pPr>
    <w:rPr>
      <w:rFonts w:eastAsia="MS Mincho"/>
      <w:color w:val="5F497A"/>
      <w:kern w:val="0"/>
      <w:sz w:val="22"/>
      <w:szCs w:val="22"/>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20">
    <w:name w:val="Светлая заливка - Акцент 52"/>
    <w:basedOn w:val="a3"/>
    <w:next w:val="-5"/>
    <w:uiPriority w:val="60"/>
    <w:rsid w:val="00BE0D73"/>
    <w:pPr>
      <w:spacing w:after="0" w:line="240" w:lineRule="auto"/>
    </w:pPr>
    <w:rPr>
      <w:rFonts w:eastAsia="MS Mincho"/>
      <w:color w:val="31849B"/>
      <w:kern w:val="0"/>
      <w:sz w:val="22"/>
      <w:szCs w:val="22"/>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20">
    <w:name w:val="Светлая заливка - Акцент 62"/>
    <w:basedOn w:val="a3"/>
    <w:next w:val="-6"/>
    <w:uiPriority w:val="60"/>
    <w:rsid w:val="00BE0D73"/>
    <w:pPr>
      <w:spacing w:after="0" w:line="240" w:lineRule="auto"/>
    </w:pPr>
    <w:rPr>
      <w:rFonts w:eastAsia="MS Mincho"/>
      <w:color w:val="E36C0A"/>
      <w:kern w:val="0"/>
      <w:sz w:val="22"/>
      <w:szCs w:val="22"/>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2f0">
    <w:name w:val="Светлый список2"/>
    <w:basedOn w:val="a3"/>
    <w:next w:val="aff5"/>
    <w:uiPriority w:val="61"/>
    <w:rsid w:val="00BE0D73"/>
    <w:pPr>
      <w:spacing w:after="0" w:line="240" w:lineRule="auto"/>
    </w:pPr>
    <w:rPr>
      <w:rFonts w:eastAsia="MS Mincho"/>
      <w:kern w:val="0"/>
      <w:sz w:val="22"/>
      <w:szCs w:val="22"/>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1">
    <w:name w:val="Светлый список - Акцент 12"/>
    <w:basedOn w:val="a3"/>
    <w:next w:val="-10"/>
    <w:uiPriority w:val="61"/>
    <w:rsid w:val="00BE0D73"/>
    <w:pPr>
      <w:spacing w:after="0" w:line="240" w:lineRule="auto"/>
    </w:pPr>
    <w:rPr>
      <w:rFonts w:eastAsia="MS Mincho"/>
      <w:kern w:val="0"/>
      <w:sz w:val="22"/>
      <w:szCs w:val="22"/>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21">
    <w:name w:val="Светлый список - Акцент 22"/>
    <w:basedOn w:val="a3"/>
    <w:next w:val="-20"/>
    <w:uiPriority w:val="61"/>
    <w:rsid w:val="00BE0D73"/>
    <w:pPr>
      <w:spacing w:after="0" w:line="240" w:lineRule="auto"/>
    </w:pPr>
    <w:rPr>
      <w:rFonts w:eastAsia="MS Mincho"/>
      <w:kern w:val="0"/>
      <w:sz w:val="22"/>
      <w:szCs w:val="22"/>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21">
    <w:name w:val="Светлый список - Акцент 32"/>
    <w:basedOn w:val="a3"/>
    <w:next w:val="-30"/>
    <w:uiPriority w:val="61"/>
    <w:rsid w:val="00BE0D73"/>
    <w:pPr>
      <w:spacing w:after="0" w:line="240" w:lineRule="auto"/>
    </w:pPr>
    <w:rPr>
      <w:rFonts w:eastAsia="MS Mincho"/>
      <w:kern w:val="0"/>
      <w:sz w:val="22"/>
      <w:szCs w:val="22"/>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21">
    <w:name w:val="Светлый список - Акцент 42"/>
    <w:basedOn w:val="a3"/>
    <w:next w:val="-40"/>
    <w:uiPriority w:val="61"/>
    <w:rsid w:val="00BE0D73"/>
    <w:pPr>
      <w:spacing w:after="0" w:line="240" w:lineRule="auto"/>
    </w:pPr>
    <w:rPr>
      <w:rFonts w:eastAsia="MS Mincho"/>
      <w:kern w:val="0"/>
      <w:sz w:val="22"/>
      <w:szCs w:val="22"/>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21">
    <w:name w:val="Светлый список - Акцент 52"/>
    <w:basedOn w:val="a3"/>
    <w:next w:val="-50"/>
    <w:uiPriority w:val="61"/>
    <w:rsid w:val="00BE0D73"/>
    <w:pPr>
      <w:spacing w:after="0" w:line="240" w:lineRule="auto"/>
    </w:pPr>
    <w:rPr>
      <w:rFonts w:eastAsia="MS Mincho"/>
      <w:kern w:val="0"/>
      <w:sz w:val="22"/>
      <w:szCs w:val="22"/>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21">
    <w:name w:val="Светлый список - Акцент 62"/>
    <w:basedOn w:val="a3"/>
    <w:next w:val="-60"/>
    <w:uiPriority w:val="61"/>
    <w:rsid w:val="00BE0D73"/>
    <w:pPr>
      <w:spacing w:after="0" w:line="240" w:lineRule="auto"/>
    </w:pPr>
    <w:rPr>
      <w:rFonts w:eastAsia="MS Mincho"/>
      <w:kern w:val="0"/>
      <w:sz w:val="22"/>
      <w:szCs w:val="22"/>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f1">
    <w:name w:val="Светлая сетка2"/>
    <w:basedOn w:val="a3"/>
    <w:next w:val="aff6"/>
    <w:uiPriority w:val="62"/>
    <w:rsid w:val="00BE0D73"/>
    <w:pPr>
      <w:spacing w:after="0" w:line="240" w:lineRule="auto"/>
    </w:pPr>
    <w:rPr>
      <w:rFonts w:eastAsia="MS Mincho"/>
      <w:kern w:val="0"/>
      <w:sz w:val="22"/>
      <w:szCs w:val="22"/>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Светлая сетка - Акцент 12"/>
    <w:basedOn w:val="a3"/>
    <w:next w:val="-12"/>
    <w:uiPriority w:val="62"/>
    <w:rsid w:val="00BE0D73"/>
    <w:pPr>
      <w:spacing w:after="0" w:line="240" w:lineRule="auto"/>
    </w:pPr>
    <w:rPr>
      <w:rFonts w:eastAsia="MS Mincho"/>
      <w:kern w:val="0"/>
      <w:sz w:val="22"/>
      <w:szCs w:val="22"/>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22">
    <w:name w:val="Светлая сетка - Акцент 22"/>
    <w:basedOn w:val="a3"/>
    <w:next w:val="-22"/>
    <w:uiPriority w:val="62"/>
    <w:rsid w:val="00BE0D73"/>
    <w:pPr>
      <w:spacing w:after="0" w:line="240" w:lineRule="auto"/>
    </w:pPr>
    <w:rPr>
      <w:rFonts w:eastAsia="MS Mincho"/>
      <w:kern w:val="0"/>
      <w:sz w:val="22"/>
      <w:szCs w:val="22"/>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22">
    <w:name w:val="Светлая сетка - Акцент 32"/>
    <w:basedOn w:val="a3"/>
    <w:next w:val="-32"/>
    <w:uiPriority w:val="62"/>
    <w:rsid w:val="00BE0D73"/>
    <w:pPr>
      <w:spacing w:after="0" w:line="240" w:lineRule="auto"/>
    </w:pPr>
    <w:rPr>
      <w:rFonts w:eastAsia="MS Mincho"/>
      <w:kern w:val="0"/>
      <w:sz w:val="22"/>
      <w:szCs w:val="22"/>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22">
    <w:name w:val="Светлая сетка - Акцент 42"/>
    <w:basedOn w:val="a3"/>
    <w:next w:val="-42"/>
    <w:uiPriority w:val="62"/>
    <w:rsid w:val="00BE0D73"/>
    <w:pPr>
      <w:spacing w:after="0" w:line="240" w:lineRule="auto"/>
    </w:pPr>
    <w:rPr>
      <w:rFonts w:eastAsia="MS Mincho"/>
      <w:kern w:val="0"/>
      <w:sz w:val="22"/>
      <w:szCs w:val="22"/>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22">
    <w:name w:val="Светлая сетка - Акцент 52"/>
    <w:basedOn w:val="a3"/>
    <w:next w:val="-52"/>
    <w:uiPriority w:val="62"/>
    <w:rsid w:val="00BE0D73"/>
    <w:pPr>
      <w:spacing w:after="0" w:line="240" w:lineRule="auto"/>
    </w:pPr>
    <w:rPr>
      <w:rFonts w:eastAsia="MS Mincho"/>
      <w:kern w:val="0"/>
      <w:sz w:val="22"/>
      <w:szCs w:val="22"/>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22">
    <w:name w:val="Светлая сетка - Акцент 62"/>
    <w:basedOn w:val="a3"/>
    <w:next w:val="-62"/>
    <w:uiPriority w:val="62"/>
    <w:rsid w:val="00BE0D73"/>
    <w:pPr>
      <w:spacing w:after="0" w:line="240" w:lineRule="auto"/>
    </w:pPr>
    <w:rPr>
      <w:rFonts w:eastAsia="MS Mincho"/>
      <w:kern w:val="0"/>
      <w:sz w:val="22"/>
      <w:szCs w:val="22"/>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20">
    <w:name w:val="Средняя заливка 12"/>
    <w:basedOn w:val="a3"/>
    <w:next w:val="1c"/>
    <w:uiPriority w:val="63"/>
    <w:rsid w:val="00BE0D73"/>
    <w:pPr>
      <w:spacing w:after="0" w:line="240" w:lineRule="auto"/>
    </w:pPr>
    <w:rPr>
      <w:rFonts w:eastAsia="MS Mincho"/>
      <w:kern w:val="0"/>
      <w:sz w:val="22"/>
      <w:szCs w:val="22"/>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20">
    <w:name w:val="Средняя заливка 1 - Акцент 12"/>
    <w:basedOn w:val="a3"/>
    <w:next w:val="1-1"/>
    <w:uiPriority w:val="63"/>
    <w:rsid w:val="00BE0D73"/>
    <w:pPr>
      <w:spacing w:after="0" w:line="240" w:lineRule="auto"/>
    </w:pPr>
    <w:rPr>
      <w:rFonts w:eastAsia="MS Mincho"/>
      <w:kern w:val="0"/>
      <w:sz w:val="22"/>
      <w:szCs w:val="22"/>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20">
    <w:name w:val="Средняя заливка 1 - Акцент 22"/>
    <w:basedOn w:val="a3"/>
    <w:next w:val="1-2"/>
    <w:uiPriority w:val="63"/>
    <w:rsid w:val="00BE0D73"/>
    <w:pPr>
      <w:spacing w:after="0" w:line="240" w:lineRule="auto"/>
    </w:pPr>
    <w:rPr>
      <w:rFonts w:eastAsia="MS Mincho"/>
      <w:kern w:val="0"/>
      <w:sz w:val="22"/>
      <w:szCs w:val="22"/>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20">
    <w:name w:val="Средняя заливка 1 - Акцент 32"/>
    <w:basedOn w:val="a3"/>
    <w:next w:val="1-3"/>
    <w:uiPriority w:val="63"/>
    <w:rsid w:val="00BE0D73"/>
    <w:pPr>
      <w:spacing w:after="0" w:line="240" w:lineRule="auto"/>
    </w:pPr>
    <w:rPr>
      <w:rFonts w:eastAsia="MS Mincho"/>
      <w:kern w:val="0"/>
      <w:sz w:val="22"/>
      <w:szCs w:val="22"/>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20">
    <w:name w:val="Средняя заливка 1 - Акцент 42"/>
    <w:basedOn w:val="a3"/>
    <w:next w:val="1-4"/>
    <w:uiPriority w:val="63"/>
    <w:rsid w:val="00BE0D73"/>
    <w:pPr>
      <w:spacing w:after="0" w:line="240" w:lineRule="auto"/>
    </w:pPr>
    <w:rPr>
      <w:rFonts w:eastAsia="MS Mincho"/>
      <w:kern w:val="0"/>
      <w:sz w:val="22"/>
      <w:szCs w:val="22"/>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20">
    <w:name w:val="Средняя заливка 1 - Акцент 52"/>
    <w:basedOn w:val="a3"/>
    <w:next w:val="1-5"/>
    <w:uiPriority w:val="63"/>
    <w:rsid w:val="00BE0D73"/>
    <w:pPr>
      <w:spacing w:after="0" w:line="240" w:lineRule="auto"/>
    </w:pPr>
    <w:rPr>
      <w:rFonts w:eastAsia="MS Mincho"/>
      <w:kern w:val="0"/>
      <w:sz w:val="22"/>
      <w:szCs w:val="22"/>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20">
    <w:name w:val="Средняя заливка 1 - Акцент 62"/>
    <w:basedOn w:val="a3"/>
    <w:next w:val="1-6"/>
    <w:uiPriority w:val="63"/>
    <w:rsid w:val="00BE0D73"/>
    <w:pPr>
      <w:spacing w:after="0" w:line="240" w:lineRule="auto"/>
    </w:pPr>
    <w:rPr>
      <w:rFonts w:eastAsia="MS Mincho"/>
      <w:kern w:val="0"/>
      <w:sz w:val="22"/>
      <w:szCs w:val="22"/>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20">
    <w:name w:val="Средняя заливка 22"/>
    <w:basedOn w:val="a3"/>
    <w:next w:val="2a"/>
    <w:uiPriority w:val="64"/>
    <w:rsid w:val="00BE0D73"/>
    <w:pPr>
      <w:spacing w:after="0" w:line="240" w:lineRule="auto"/>
    </w:pPr>
    <w:rPr>
      <w:rFonts w:eastAsia="MS Mincho"/>
      <w:kern w:val="0"/>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0">
    <w:name w:val="Средняя заливка 2 - Акцент 12"/>
    <w:basedOn w:val="a3"/>
    <w:next w:val="2-1"/>
    <w:uiPriority w:val="64"/>
    <w:rsid w:val="00BE0D73"/>
    <w:pPr>
      <w:spacing w:after="0" w:line="240" w:lineRule="auto"/>
    </w:pPr>
    <w:rPr>
      <w:rFonts w:eastAsia="MS Mincho"/>
      <w:kern w:val="0"/>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0">
    <w:name w:val="Средняя заливка 2 - Акцент 22"/>
    <w:basedOn w:val="a3"/>
    <w:next w:val="2-2"/>
    <w:uiPriority w:val="64"/>
    <w:rsid w:val="00BE0D73"/>
    <w:pPr>
      <w:spacing w:after="0" w:line="240" w:lineRule="auto"/>
    </w:pPr>
    <w:rPr>
      <w:rFonts w:eastAsia="MS Mincho"/>
      <w:kern w:val="0"/>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20">
    <w:name w:val="Средняя заливка 2 - Акцент 32"/>
    <w:basedOn w:val="a3"/>
    <w:next w:val="2-3"/>
    <w:uiPriority w:val="64"/>
    <w:rsid w:val="00BE0D73"/>
    <w:pPr>
      <w:spacing w:after="0" w:line="240" w:lineRule="auto"/>
    </w:pPr>
    <w:rPr>
      <w:rFonts w:eastAsia="MS Mincho"/>
      <w:kern w:val="0"/>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20">
    <w:name w:val="Средняя заливка 2 - Акцент 42"/>
    <w:basedOn w:val="a3"/>
    <w:next w:val="2-4"/>
    <w:uiPriority w:val="64"/>
    <w:rsid w:val="00BE0D73"/>
    <w:pPr>
      <w:spacing w:after="0" w:line="240" w:lineRule="auto"/>
    </w:pPr>
    <w:rPr>
      <w:rFonts w:eastAsia="MS Mincho"/>
      <w:kern w:val="0"/>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20">
    <w:name w:val="Средняя заливка 2 - Акцент 52"/>
    <w:basedOn w:val="a3"/>
    <w:next w:val="2-5"/>
    <w:uiPriority w:val="64"/>
    <w:rsid w:val="00BE0D73"/>
    <w:pPr>
      <w:spacing w:after="0" w:line="240" w:lineRule="auto"/>
    </w:pPr>
    <w:rPr>
      <w:rFonts w:eastAsia="MS Mincho"/>
      <w:kern w:val="0"/>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0">
    <w:name w:val="Средняя заливка 2 - Акцент 62"/>
    <w:basedOn w:val="a3"/>
    <w:next w:val="2-6"/>
    <w:uiPriority w:val="64"/>
    <w:rsid w:val="00BE0D73"/>
    <w:pPr>
      <w:spacing w:after="0" w:line="240" w:lineRule="auto"/>
    </w:pPr>
    <w:rPr>
      <w:rFonts w:eastAsia="MS Mincho"/>
      <w:kern w:val="0"/>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
    <w:name w:val="Средний список 12"/>
    <w:basedOn w:val="a3"/>
    <w:next w:val="1d"/>
    <w:uiPriority w:val="65"/>
    <w:rsid w:val="00BE0D73"/>
    <w:pPr>
      <w:spacing w:after="0" w:line="240" w:lineRule="auto"/>
    </w:pPr>
    <w:rPr>
      <w:rFonts w:eastAsia="MS Mincho"/>
      <w:color w:val="000000"/>
      <w:kern w:val="0"/>
      <w:sz w:val="22"/>
      <w:szCs w:val="22"/>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
    <w:name w:val="Средний список 1 - Акцент 12"/>
    <w:basedOn w:val="a3"/>
    <w:next w:val="1-10"/>
    <w:uiPriority w:val="65"/>
    <w:rsid w:val="00BE0D73"/>
    <w:pPr>
      <w:spacing w:after="0" w:line="240" w:lineRule="auto"/>
    </w:pPr>
    <w:rPr>
      <w:rFonts w:eastAsia="MS Mincho"/>
      <w:color w:val="000000"/>
      <w:kern w:val="0"/>
      <w:sz w:val="22"/>
      <w:szCs w:val="22"/>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21">
    <w:name w:val="Средний список 1 - Акцент 22"/>
    <w:basedOn w:val="a3"/>
    <w:next w:val="1-20"/>
    <w:uiPriority w:val="65"/>
    <w:rsid w:val="00BE0D73"/>
    <w:pPr>
      <w:spacing w:after="0" w:line="240" w:lineRule="auto"/>
    </w:pPr>
    <w:rPr>
      <w:rFonts w:eastAsia="MS Mincho"/>
      <w:color w:val="000000"/>
      <w:kern w:val="0"/>
      <w:sz w:val="22"/>
      <w:szCs w:val="22"/>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21">
    <w:name w:val="Средний список 1 - Акцент 32"/>
    <w:basedOn w:val="a3"/>
    <w:next w:val="1-30"/>
    <w:uiPriority w:val="65"/>
    <w:rsid w:val="00BE0D73"/>
    <w:pPr>
      <w:spacing w:after="0" w:line="240" w:lineRule="auto"/>
    </w:pPr>
    <w:rPr>
      <w:rFonts w:eastAsia="MS Mincho"/>
      <w:color w:val="000000"/>
      <w:kern w:val="0"/>
      <w:sz w:val="22"/>
      <w:szCs w:val="22"/>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21">
    <w:name w:val="Средний список 1 - Акцент 42"/>
    <w:basedOn w:val="a3"/>
    <w:next w:val="1-40"/>
    <w:uiPriority w:val="65"/>
    <w:rsid w:val="00BE0D73"/>
    <w:pPr>
      <w:spacing w:after="0" w:line="240" w:lineRule="auto"/>
    </w:pPr>
    <w:rPr>
      <w:rFonts w:eastAsia="MS Mincho"/>
      <w:color w:val="000000"/>
      <w:kern w:val="0"/>
      <w:sz w:val="22"/>
      <w:szCs w:val="22"/>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21">
    <w:name w:val="Средний список 1 - Акцент 52"/>
    <w:basedOn w:val="a3"/>
    <w:next w:val="1-50"/>
    <w:uiPriority w:val="65"/>
    <w:rsid w:val="00BE0D73"/>
    <w:pPr>
      <w:spacing w:after="0" w:line="240" w:lineRule="auto"/>
    </w:pPr>
    <w:rPr>
      <w:rFonts w:eastAsia="MS Mincho"/>
      <w:color w:val="000000"/>
      <w:kern w:val="0"/>
      <w:sz w:val="22"/>
      <w:szCs w:val="22"/>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21">
    <w:name w:val="Средний список 1 - Акцент 62"/>
    <w:basedOn w:val="a3"/>
    <w:next w:val="1-60"/>
    <w:uiPriority w:val="65"/>
    <w:rsid w:val="00BE0D73"/>
    <w:pPr>
      <w:spacing w:after="0" w:line="240" w:lineRule="auto"/>
    </w:pPr>
    <w:rPr>
      <w:rFonts w:eastAsia="MS Mincho"/>
      <w:color w:val="000000"/>
      <w:kern w:val="0"/>
      <w:sz w:val="22"/>
      <w:szCs w:val="22"/>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21">
    <w:name w:val="Средний список 22"/>
    <w:basedOn w:val="a3"/>
    <w:next w:val="2b"/>
    <w:uiPriority w:val="66"/>
    <w:rsid w:val="00BE0D73"/>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21">
    <w:name w:val="Средний список 2 - Акцент 12"/>
    <w:basedOn w:val="a3"/>
    <w:next w:val="2-10"/>
    <w:uiPriority w:val="66"/>
    <w:rsid w:val="00BE0D73"/>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21">
    <w:name w:val="Средний список 2 - Акцент 22"/>
    <w:basedOn w:val="a3"/>
    <w:next w:val="2-20"/>
    <w:uiPriority w:val="66"/>
    <w:rsid w:val="00BE0D73"/>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21">
    <w:name w:val="Средний список 2 - Акцент 32"/>
    <w:basedOn w:val="a3"/>
    <w:next w:val="2-30"/>
    <w:uiPriority w:val="66"/>
    <w:rsid w:val="00BE0D73"/>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21">
    <w:name w:val="Средний список 2 - Акцент 42"/>
    <w:basedOn w:val="a3"/>
    <w:next w:val="2-40"/>
    <w:uiPriority w:val="66"/>
    <w:rsid w:val="00BE0D73"/>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21">
    <w:name w:val="Средний список 2 - Акцент 52"/>
    <w:basedOn w:val="a3"/>
    <w:next w:val="2-50"/>
    <w:uiPriority w:val="66"/>
    <w:rsid w:val="00BE0D73"/>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21">
    <w:name w:val="Средний список 2 - Акцент 62"/>
    <w:basedOn w:val="a3"/>
    <w:next w:val="2-60"/>
    <w:uiPriority w:val="66"/>
    <w:rsid w:val="00BE0D73"/>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22">
    <w:name w:val="Средняя сетка 12"/>
    <w:basedOn w:val="a3"/>
    <w:next w:val="1e"/>
    <w:uiPriority w:val="67"/>
    <w:rsid w:val="00BE0D73"/>
    <w:pPr>
      <w:spacing w:after="0" w:line="240" w:lineRule="auto"/>
    </w:pPr>
    <w:rPr>
      <w:rFonts w:eastAsia="MS Mincho"/>
      <w:kern w:val="0"/>
      <w:sz w:val="22"/>
      <w:szCs w:val="22"/>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22">
    <w:name w:val="Средняя сетка 1 - Акцент 12"/>
    <w:basedOn w:val="a3"/>
    <w:next w:val="1-12"/>
    <w:uiPriority w:val="67"/>
    <w:rsid w:val="00BE0D73"/>
    <w:pPr>
      <w:spacing w:after="0" w:line="240" w:lineRule="auto"/>
    </w:pPr>
    <w:rPr>
      <w:rFonts w:eastAsia="MS Mincho"/>
      <w:kern w:val="0"/>
      <w:sz w:val="22"/>
      <w:szCs w:val="22"/>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222">
    <w:name w:val="Средняя сетка 1 - Акцент 22"/>
    <w:basedOn w:val="a3"/>
    <w:next w:val="1-22"/>
    <w:uiPriority w:val="67"/>
    <w:rsid w:val="00BE0D73"/>
    <w:pPr>
      <w:spacing w:after="0" w:line="240" w:lineRule="auto"/>
    </w:pPr>
    <w:rPr>
      <w:rFonts w:eastAsia="MS Mincho"/>
      <w:kern w:val="0"/>
      <w:sz w:val="22"/>
      <w:szCs w:val="22"/>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22">
    <w:name w:val="Средняя сетка 1 - Акцент 32"/>
    <w:basedOn w:val="a3"/>
    <w:next w:val="1-32"/>
    <w:uiPriority w:val="67"/>
    <w:rsid w:val="00BE0D73"/>
    <w:pPr>
      <w:spacing w:after="0" w:line="240" w:lineRule="auto"/>
    </w:pPr>
    <w:rPr>
      <w:rFonts w:eastAsia="MS Mincho"/>
      <w:kern w:val="0"/>
      <w:sz w:val="22"/>
      <w:szCs w:val="22"/>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22">
    <w:name w:val="Средняя сетка 1 - Акцент 42"/>
    <w:basedOn w:val="a3"/>
    <w:next w:val="1-42"/>
    <w:uiPriority w:val="67"/>
    <w:rsid w:val="00BE0D73"/>
    <w:pPr>
      <w:spacing w:after="0" w:line="240" w:lineRule="auto"/>
    </w:pPr>
    <w:rPr>
      <w:rFonts w:eastAsia="MS Mincho"/>
      <w:kern w:val="0"/>
      <w:sz w:val="22"/>
      <w:szCs w:val="22"/>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22">
    <w:name w:val="Средняя сетка 1 - Акцент 52"/>
    <w:basedOn w:val="a3"/>
    <w:next w:val="1-52"/>
    <w:uiPriority w:val="67"/>
    <w:rsid w:val="00BE0D73"/>
    <w:pPr>
      <w:spacing w:after="0" w:line="240" w:lineRule="auto"/>
    </w:pPr>
    <w:rPr>
      <w:rFonts w:eastAsia="MS Mincho"/>
      <w:kern w:val="0"/>
      <w:sz w:val="22"/>
      <w:szCs w:val="22"/>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22">
    <w:name w:val="Средняя сетка 1 - Акцент 62"/>
    <w:basedOn w:val="a3"/>
    <w:next w:val="1-62"/>
    <w:uiPriority w:val="67"/>
    <w:rsid w:val="00BE0D73"/>
    <w:pPr>
      <w:spacing w:after="0" w:line="240" w:lineRule="auto"/>
    </w:pPr>
    <w:rPr>
      <w:rFonts w:eastAsia="MS Mincho"/>
      <w:kern w:val="0"/>
      <w:sz w:val="22"/>
      <w:szCs w:val="22"/>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22">
    <w:name w:val="Средняя сетка 22"/>
    <w:basedOn w:val="a3"/>
    <w:next w:val="2c"/>
    <w:uiPriority w:val="68"/>
    <w:rsid w:val="00BE0D73"/>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22">
    <w:name w:val="Средняя сетка 2 - Акцент 12"/>
    <w:basedOn w:val="a3"/>
    <w:next w:val="2-12"/>
    <w:uiPriority w:val="68"/>
    <w:rsid w:val="00BE0D73"/>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22">
    <w:name w:val="Средняя сетка 2 - Акцент 22"/>
    <w:basedOn w:val="a3"/>
    <w:next w:val="2-22"/>
    <w:uiPriority w:val="68"/>
    <w:rsid w:val="00BE0D73"/>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22">
    <w:name w:val="Средняя сетка 2 - Акцент 32"/>
    <w:basedOn w:val="a3"/>
    <w:next w:val="2-32"/>
    <w:uiPriority w:val="68"/>
    <w:rsid w:val="00BE0D73"/>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22">
    <w:name w:val="Средняя сетка 2 - Акцент 42"/>
    <w:basedOn w:val="a3"/>
    <w:next w:val="2-42"/>
    <w:uiPriority w:val="68"/>
    <w:rsid w:val="00BE0D73"/>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22">
    <w:name w:val="Средняя сетка 2 - Акцент 52"/>
    <w:basedOn w:val="a3"/>
    <w:next w:val="2-52"/>
    <w:uiPriority w:val="68"/>
    <w:rsid w:val="00BE0D73"/>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22">
    <w:name w:val="Средняя сетка 2 - Акцент 62"/>
    <w:basedOn w:val="a3"/>
    <w:next w:val="2-62"/>
    <w:uiPriority w:val="68"/>
    <w:rsid w:val="00BE0D73"/>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20">
    <w:name w:val="Средняя сетка 32"/>
    <w:basedOn w:val="a3"/>
    <w:next w:val="37"/>
    <w:uiPriority w:val="69"/>
    <w:rsid w:val="00BE0D73"/>
    <w:pPr>
      <w:spacing w:after="0" w:line="240" w:lineRule="auto"/>
    </w:pPr>
    <w:rPr>
      <w:rFonts w:eastAsia="MS Mincho"/>
      <w:kern w:val="0"/>
      <w:sz w:val="22"/>
      <w:szCs w:val="22"/>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2">
    <w:name w:val="Средняя сетка 3 - Акцент 12"/>
    <w:basedOn w:val="a3"/>
    <w:next w:val="3-1"/>
    <w:uiPriority w:val="69"/>
    <w:rsid w:val="00BE0D73"/>
    <w:pPr>
      <w:spacing w:after="0" w:line="240" w:lineRule="auto"/>
    </w:pPr>
    <w:rPr>
      <w:rFonts w:eastAsia="MS Mincho"/>
      <w:kern w:val="0"/>
      <w:sz w:val="22"/>
      <w:szCs w:val="22"/>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2">
    <w:name w:val="Средняя сетка 3 - Акцент 22"/>
    <w:basedOn w:val="a3"/>
    <w:next w:val="3-2"/>
    <w:uiPriority w:val="69"/>
    <w:rsid w:val="00BE0D73"/>
    <w:pPr>
      <w:spacing w:after="0" w:line="240" w:lineRule="auto"/>
    </w:pPr>
    <w:rPr>
      <w:rFonts w:eastAsia="MS Mincho"/>
      <w:kern w:val="0"/>
      <w:sz w:val="22"/>
      <w:szCs w:val="22"/>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2">
    <w:name w:val="Средняя сетка 3 - Акцент 32"/>
    <w:basedOn w:val="a3"/>
    <w:next w:val="3-3"/>
    <w:uiPriority w:val="69"/>
    <w:rsid w:val="00BE0D73"/>
    <w:pPr>
      <w:spacing w:after="0" w:line="240" w:lineRule="auto"/>
    </w:pPr>
    <w:rPr>
      <w:rFonts w:eastAsia="MS Mincho"/>
      <w:kern w:val="0"/>
      <w:sz w:val="22"/>
      <w:szCs w:val="22"/>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2">
    <w:name w:val="Средняя сетка 3 - Акцент 42"/>
    <w:basedOn w:val="a3"/>
    <w:next w:val="3-4"/>
    <w:uiPriority w:val="69"/>
    <w:rsid w:val="00BE0D73"/>
    <w:pPr>
      <w:spacing w:after="0" w:line="240" w:lineRule="auto"/>
    </w:pPr>
    <w:rPr>
      <w:rFonts w:eastAsia="MS Mincho"/>
      <w:kern w:val="0"/>
      <w:sz w:val="22"/>
      <w:szCs w:val="22"/>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2">
    <w:name w:val="Средняя сетка 3 - Акцент 52"/>
    <w:basedOn w:val="a3"/>
    <w:next w:val="3-5"/>
    <w:uiPriority w:val="69"/>
    <w:rsid w:val="00BE0D73"/>
    <w:pPr>
      <w:spacing w:after="0" w:line="240" w:lineRule="auto"/>
    </w:pPr>
    <w:rPr>
      <w:rFonts w:eastAsia="MS Mincho"/>
      <w:kern w:val="0"/>
      <w:sz w:val="22"/>
      <w:szCs w:val="22"/>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2">
    <w:name w:val="Средняя сетка 3 - Акцент 62"/>
    <w:basedOn w:val="a3"/>
    <w:next w:val="3-6"/>
    <w:uiPriority w:val="69"/>
    <w:rsid w:val="00BE0D73"/>
    <w:pPr>
      <w:spacing w:after="0" w:line="240" w:lineRule="auto"/>
    </w:pPr>
    <w:rPr>
      <w:rFonts w:eastAsia="MS Mincho"/>
      <w:kern w:val="0"/>
      <w:sz w:val="22"/>
      <w:szCs w:val="22"/>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f2">
    <w:name w:val="Темный список2"/>
    <w:basedOn w:val="a3"/>
    <w:next w:val="aff7"/>
    <w:uiPriority w:val="70"/>
    <w:rsid w:val="00BE0D73"/>
    <w:pPr>
      <w:spacing w:after="0" w:line="240" w:lineRule="auto"/>
    </w:pPr>
    <w:rPr>
      <w:rFonts w:eastAsia="MS Mincho"/>
      <w:color w:val="FFFFFF"/>
      <w:kern w:val="0"/>
      <w:sz w:val="22"/>
      <w:szCs w:val="22"/>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23">
    <w:name w:val="Темный список - Акцент 12"/>
    <w:basedOn w:val="a3"/>
    <w:next w:val="-13"/>
    <w:uiPriority w:val="70"/>
    <w:rsid w:val="00BE0D73"/>
    <w:pPr>
      <w:spacing w:after="0" w:line="240" w:lineRule="auto"/>
    </w:pPr>
    <w:rPr>
      <w:rFonts w:eastAsia="MS Mincho"/>
      <w:color w:val="FFFFFF"/>
      <w:kern w:val="0"/>
      <w:sz w:val="22"/>
      <w:szCs w:val="22"/>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23">
    <w:name w:val="Темный список - Акцент 22"/>
    <w:basedOn w:val="a3"/>
    <w:next w:val="-23"/>
    <w:uiPriority w:val="70"/>
    <w:rsid w:val="00BE0D73"/>
    <w:pPr>
      <w:spacing w:after="0" w:line="240" w:lineRule="auto"/>
    </w:pPr>
    <w:rPr>
      <w:rFonts w:eastAsia="MS Mincho"/>
      <w:color w:val="FFFFFF"/>
      <w:kern w:val="0"/>
      <w:sz w:val="22"/>
      <w:szCs w:val="22"/>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23">
    <w:name w:val="Темный список - Акцент 32"/>
    <w:basedOn w:val="a3"/>
    <w:next w:val="-33"/>
    <w:uiPriority w:val="70"/>
    <w:rsid w:val="00BE0D73"/>
    <w:pPr>
      <w:spacing w:after="0" w:line="240" w:lineRule="auto"/>
    </w:pPr>
    <w:rPr>
      <w:rFonts w:eastAsia="MS Mincho"/>
      <w:color w:val="FFFFFF"/>
      <w:kern w:val="0"/>
      <w:sz w:val="22"/>
      <w:szCs w:val="22"/>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23">
    <w:name w:val="Темный список - Акцент 42"/>
    <w:basedOn w:val="a3"/>
    <w:next w:val="-43"/>
    <w:uiPriority w:val="70"/>
    <w:rsid w:val="00BE0D73"/>
    <w:pPr>
      <w:spacing w:after="0" w:line="240" w:lineRule="auto"/>
    </w:pPr>
    <w:rPr>
      <w:rFonts w:eastAsia="MS Mincho"/>
      <w:color w:val="FFFFFF"/>
      <w:kern w:val="0"/>
      <w:sz w:val="22"/>
      <w:szCs w:val="22"/>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23">
    <w:name w:val="Темный список - Акцент 52"/>
    <w:basedOn w:val="a3"/>
    <w:next w:val="-53"/>
    <w:uiPriority w:val="70"/>
    <w:rsid w:val="00BE0D73"/>
    <w:pPr>
      <w:spacing w:after="0" w:line="240" w:lineRule="auto"/>
    </w:pPr>
    <w:rPr>
      <w:rFonts w:eastAsia="MS Mincho"/>
      <w:color w:val="FFFFFF"/>
      <w:kern w:val="0"/>
      <w:sz w:val="22"/>
      <w:szCs w:val="22"/>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23">
    <w:name w:val="Темный список - Акцент 62"/>
    <w:basedOn w:val="a3"/>
    <w:next w:val="-63"/>
    <w:uiPriority w:val="70"/>
    <w:rsid w:val="00BE0D73"/>
    <w:pPr>
      <w:spacing w:after="0" w:line="240" w:lineRule="auto"/>
    </w:pPr>
    <w:rPr>
      <w:rFonts w:eastAsia="MS Mincho"/>
      <w:color w:val="FFFFFF"/>
      <w:kern w:val="0"/>
      <w:sz w:val="22"/>
      <w:szCs w:val="22"/>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2f3">
    <w:name w:val="Цветная заливка2"/>
    <w:basedOn w:val="a3"/>
    <w:next w:val="aff8"/>
    <w:uiPriority w:val="71"/>
    <w:rsid w:val="00BE0D73"/>
    <w:pPr>
      <w:spacing w:after="0" w:line="240" w:lineRule="auto"/>
    </w:pPr>
    <w:rPr>
      <w:rFonts w:eastAsia="MS Mincho"/>
      <w:color w:val="000000"/>
      <w:kern w:val="0"/>
      <w:sz w:val="22"/>
      <w:szCs w:val="22"/>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24">
    <w:name w:val="Цветная заливка - Акцент 12"/>
    <w:basedOn w:val="a3"/>
    <w:next w:val="-14"/>
    <w:uiPriority w:val="71"/>
    <w:rsid w:val="00BE0D73"/>
    <w:pPr>
      <w:spacing w:after="0" w:line="240" w:lineRule="auto"/>
    </w:pPr>
    <w:rPr>
      <w:rFonts w:eastAsia="MS Mincho"/>
      <w:color w:val="000000"/>
      <w:kern w:val="0"/>
      <w:sz w:val="22"/>
      <w:szCs w:val="22"/>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24">
    <w:name w:val="Цветная заливка - Акцент 22"/>
    <w:basedOn w:val="a3"/>
    <w:next w:val="-24"/>
    <w:uiPriority w:val="71"/>
    <w:rsid w:val="00BE0D73"/>
    <w:pPr>
      <w:spacing w:after="0" w:line="240" w:lineRule="auto"/>
    </w:pPr>
    <w:rPr>
      <w:rFonts w:eastAsia="MS Mincho"/>
      <w:color w:val="000000"/>
      <w:kern w:val="0"/>
      <w:sz w:val="22"/>
      <w:szCs w:val="22"/>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24">
    <w:name w:val="Цветная заливка - Акцент 32"/>
    <w:basedOn w:val="a3"/>
    <w:next w:val="-34"/>
    <w:uiPriority w:val="71"/>
    <w:rsid w:val="00BE0D73"/>
    <w:pPr>
      <w:spacing w:after="0" w:line="240" w:lineRule="auto"/>
    </w:pPr>
    <w:rPr>
      <w:rFonts w:eastAsia="MS Mincho"/>
      <w:color w:val="000000"/>
      <w:kern w:val="0"/>
      <w:sz w:val="22"/>
      <w:szCs w:val="22"/>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24">
    <w:name w:val="Цветная заливка - Акцент 42"/>
    <w:basedOn w:val="a3"/>
    <w:next w:val="-44"/>
    <w:uiPriority w:val="71"/>
    <w:rsid w:val="00BE0D73"/>
    <w:pPr>
      <w:spacing w:after="0" w:line="240" w:lineRule="auto"/>
    </w:pPr>
    <w:rPr>
      <w:rFonts w:eastAsia="MS Mincho"/>
      <w:color w:val="000000"/>
      <w:kern w:val="0"/>
      <w:sz w:val="22"/>
      <w:szCs w:val="22"/>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24">
    <w:name w:val="Цветная заливка - Акцент 52"/>
    <w:basedOn w:val="a3"/>
    <w:next w:val="-54"/>
    <w:uiPriority w:val="71"/>
    <w:rsid w:val="00BE0D73"/>
    <w:pPr>
      <w:spacing w:after="0" w:line="240" w:lineRule="auto"/>
    </w:pPr>
    <w:rPr>
      <w:rFonts w:eastAsia="MS Mincho"/>
      <w:color w:val="000000"/>
      <w:kern w:val="0"/>
      <w:sz w:val="22"/>
      <w:szCs w:val="22"/>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24">
    <w:name w:val="Цветная заливка - Акцент 62"/>
    <w:basedOn w:val="a3"/>
    <w:next w:val="-64"/>
    <w:uiPriority w:val="71"/>
    <w:rsid w:val="00BE0D73"/>
    <w:pPr>
      <w:spacing w:after="0" w:line="240" w:lineRule="auto"/>
    </w:pPr>
    <w:rPr>
      <w:rFonts w:eastAsia="MS Mincho"/>
      <w:color w:val="000000"/>
      <w:kern w:val="0"/>
      <w:sz w:val="22"/>
      <w:szCs w:val="22"/>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2f4">
    <w:name w:val="Цветной список2"/>
    <w:basedOn w:val="a3"/>
    <w:next w:val="aff9"/>
    <w:uiPriority w:val="72"/>
    <w:rsid w:val="00BE0D73"/>
    <w:pPr>
      <w:spacing w:after="0" w:line="240" w:lineRule="auto"/>
    </w:pPr>
    <w:rPr>
      <w:rFonts w:eastAsia="MS Mincho"/>
      <w:color w:val="000000"/>
      <w:kern w:val="0"/>
      <w:sz w:val="22"/>
      <w:szCs w:val="22"/>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25">
    <w:name w:val="Цветной список - Акцент 12"/>
    <w:basedOn w:val="a3"/>
    <w:next w:val="-15"/>
    <w:uiPriority w:val="72"/>
    <w:rsid w:val="00BE0D73"/>
    <w:pPr>
      <w:spacing w:after="0" w:line="240" w:lineRule="auto"/>
    </w:pPr>
    <w:rPr>
      <w:rFonts w:eastAsia="MS Mincho"/>
      <w:color w:val="000000"/>
      <w:kern w:val="0"/>
      <w:sz w:val="22"/>
      <w:szCs w:val="22"/>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25">
    <w:name w:val="Цветной список - Акцент 22"/>
    <w:basedOn w:val="a3"/>
    <w:next w:val="-25"/>
    <w:uiPriority w:val="72"/>
    <w:rsid w:val="00BE0D73"/>
    <w:pPr>
      <w:spacing w:after="0" w:line="240" w:lineRule="auto"/>
    </w:pPr>
    <w:rPr>
      <w:rFonts w:eastAsia="MS Mincho"/>
      <w:color w:val="000000"/>
      <w:kern w:val="0"/>
      <w:sz w:val="22"/>
      <w:szCs w:val="22"/>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25">
    <w:name w:val="Цветной список - Акцент 32"/>
    <w:basedOn w:val="a3"/>
    <w:next w:val="-35"/>
    <w:uiPriority w:val="72"/>
    <w:rsid w:val="00BE0D73"/>
    <w:pPr>
      <w:spacing w:after="0" w:line="240" w:lineRule="auto"/>
    </w:pPr>
    <w:rPr>
      <w:rFonts w:eastAsia="MS Mincho"/>
      <w:color w:val="000000"/>
      <w:kern w:val="0"/>
      <w:sz w:val="22"/>
      <w:szCs w:val="22"/>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25">
    <w:name w:val="Цветной список - Акцент 42"/>
    <w:basedOn w:val="a3"/>
    <w:next w:val="-45"/>
    <w:uiPriority w:val="72"/>
    <w:rsid w:val="00BE0D73"/>
    <w:pPr>
      <w:spacing w:after="0" w:line="240" w:lineRule="auto"/>
    </w:pPr>
    <w:rPr>
      <w:rFonts w:eastAsia="MS Mincho"/>
      <w:color w:val="000000"/>
      <w:kern w:val="0"/>
      <w:sz w:val="22"/>
      <w:szCs w:val="22"/>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25">
    <w:name w:val="Цветной список - Акцент 52"/>
    <w:basedOn w:val="a3"/>
    <w:next w:val="-55"/>
    <w:uiPriority w:val="72"/>
    <w:rsid w:val="00BE0D73"/>
    <w:pPr>
      <w:spacing w:after="0" w:line="240" w:lineRule="auto"/>
    </w:pPr>
    <w:rPr>
      <w:rFonts w:eastAsia="MS Mincho"/>
      <w:color w:val="000000"/>
      <w:kern w:val="0"/>
      <w:sz w:val="22"/>
      <w:szCs w:val="22"/>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25">
    <w:name w:val="Цветной список - Акцент 62"/>
    <w:basedOn w:val="a3"/>
    <w:next w:val="-65"/>
    <w:uiPriority w:val="72"/>
    <w:rsid w:val="00BE0D73"/>
    <w:pPr>
      <w:spacing w:after="0" w:line="240" w:lineRule="auto"/>
    </w:pPr>
    <w:rPr>
      <w:rFonts w:eastAsia="MS Mincho"/>
      <w:color w:val="000000"/>
      <w:kern w:val="0"/>
      <w:sz w:val="22"/>
      <w:szCs w:val="22"/>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2f5">
    <w:name w:val="Цветная сетка2"/>
    <w:basedOn w:val="a3"/>
    <w:next w:val="affa"/>
    <w:uiPriority w:val="73"/>
    <w:rsid w:val="00BE0D73"/>
    <w:pPr>
      <w:spacing w:after="0" w:line="240" w:lineRule="auto"/>
    </w:pPr>
    <w:rPr>
      <w:rFonts w:eastAsia="MS Mincho"/>
      <w:color w:val="000000"/>
      <w:kern w:val="0"/>
      <w:sz w:val="22"/>
      <w:szCs w:val="22"/>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26">
    <w:name w:val="Цветная сетка - Акцент 12"/>
    <w:basedOn w:val="a3"/>
    <w:next w:val="-16"/>
    <w:uiPriority w:val="73"/>
    <w:rsid w:val="00BE0D73"/>
    <w:pPr>
      <w:spacing w:after="0" w:line="240" w:lineRule="auto"/>
    </w:pPr>
    <w:rPr>
      <w:rFonts w:eastAsia="MS Mincho"/>
      <w:color w:val="000000"/>
      <w:kern w:val="0"/>
      <w:sz w:val="22"/>
      <w:szCs w:val="22"/>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26">
    <w:name w:val="Цветная сетка - Акцент 22"/>
    <w:basedOn w:val="a3"/>
    <w:next w:val="-26"/>
    <w:uiPriority w:val="73"/>
    <w:rsid w:val="00BE0D73"/>
    <w:pPr>
      <w:spacing w:after="0" w:line="240" w:lineRule="auto"/>
    </w:pPr>
    <w:rPr>
      <w:rFonts w:eastAsia="MS Mincho"/>
      <w:color w:val="000000"/>
      <w:kern w:val="0"/>
      <w:sz w:val="22"/>
      <w:szCs w:val="22"/>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26">
    <w:name w:val="Цветная сетка - Акцент 32"/>
    <w:basedOn w:val="a3"/>
    <w:next w:val="-36"/>
    <w:uiPriority w:val="73"/>
    <w:rsid w:val="00BE0D73"/>
    <w:pPr>
      <w:spacing w:after="0" w:line="240" w:lineRule="auto"/>
    </w:pPr>
    <w:rPr>
      <w:rFonts w:eastAsia="MS Mincho"/>
      <w:color w:val="000000"/>
      <w:kern w:val="0"/>
      <w:sz w:val="22"/>
      <w:szCs w:val="22"/>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26">
    <w:name w:val="Цветная сетка - Акцент 42"/>
    <w:basedOn w:val="a3"/>
    <w:next w:val="-46"/>
    <w:uiPriority w:val="73"/>
    <w:rsid w:val="00BE0D73"/>
    <w:pPr>
      <w:spacing w:after="0" w:line="240" w:lineRule="auto"/>
    </w:pPr>
    <w:rPr>
      <w:rFonts w:eastAsia="MS Mincho"/>
      <w:color w:val="000000"/>
      <w:kern w:val="0"/>
      <w:sz w:val="22"/>
      <w:szCs w:val="22"/>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6">
    <w:name w:val="Цветная сетка - Акцент 52"/>
    <w:basedOn w:val="a3"/>
    <w:next w:val="-56"/>
    <w:uiPriority w:val="73"/>
    <w:rsid w:val="00BE0D73"/>
    <w:pPr>
      <w:spacing w:after="0" w:line="240" w:lineRule="auto"/>
    </w:pPr>
    <w:rPr>
      <w:rFonts w:eastAsia="MS Mincho"/>
      <w:color w:val="000000"/>
      <w:kern w:val="0"/>
      <w:sz w:val="22"/>
      <w:szCs w:val="22"/>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26">
    <w:name w:val="Цветная сетка - Акцент 62"/>
    <w:basedOn w:val="a3"/>
    <w:next w:val="-66"/>
    <w:uiPriority w:val="73"/>
    <w:rsid w:val="00BE0D73"/>
    <w:pPr>
      <w:spacing w:after="0" w:line="240" w:lineRule="auto"/>
    </w:pPr>
    <w:rPr>
      <w:rFonts w:eastAsia="MS Mincho"/>
      <w:color w:val="000000"/>
      <w:kern w:val="0"/>
      <w:sz w:val="22"/>
      <w:szCs w:val="22"/>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41">
    <w:name w:val="Сетка таблицы4"/>
    <w:basedOn w:val="a3"/>
    <w:next w:val="af6"/>
    <w:uiPriority w:val="59"/>
    <w:rsid w:val="00DD78F5"/>
    <w:pPr>
      <w:spacing w:after="0" w:line="240" w:lineRule="auto"/>
    </w:pPr>
    <w:rPr>
      <w:rFonts w:eastAsia="MS Mincho"/>
      <w:kern w:val="0"/>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
    <w:next w:val="a4"/>
    <w:uiPriority w:val="99"/>
    <w:semiHidden/>
    <w:unhideWhenUsed/>
    <w:rsid w:val="000E3527"/>
  </w:style>
  <w:style w:type="paragraph" w:customStyle="1" w:styleId="3a">
    <w:name w:val="Название объекта3"/>
    <w:basedOn w:val="a1"/>
    <w:next w:val="a1"/>
    <w:uiPriority w:val="35"/>
    <w:semiHidden/>
    <w:unhideWhenUsed/>
    <w:qFormat/>
    <w:rsid w:val="000E3527"/>
    <w:pPr>
      <w:spacing w:after="200" w:line="240" w:lineRule="auto"/>
    </w:pPr>
    <w:rPr>
      <w:rFonts w:ascii="Times New Roman" w:eastAsia="Times New Roman" w:hAnsi="Times New Roman"/>
      <w:b/>
      <w:bCs/>
      <w:color w:val="4F81BD"/>
      <w:sz w:val="18"/>
      <w:szCs w:val="18"/>
      <w:lang w:val="en-US"/>
    </w:rPr>
  </w:style>
  <w:style w:type="table" w:customStyle="1" w:styleId="51">
    <w:name w:val="Сетка таблицы5"/>
    <w:basedOn w:val="a3"/>
    <w:next w:val="af6"/>
    <w:uiPriority w:val="59"/>
    <w:rsid w:val="000E3527"/>
    <w:pPr>
      <w:spacing w:after="0" w:line="240" w:lineRule="auto"/>
    </w:pPr>
    <w:rPr>
      <w:rFonts w:eastAsia="MS Mincho"/>
      <w:kern w:val="0"/>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ветлая заливка3"/>
    <w:basedOn w:val="a3"/>
    <w:next w:val="aff4"/>
    <w:uiPriority w:val="60"/>
    <w:rsid w:val="000E3527"/>
    <w:pPr>
      <w:spacing w:after="0" w:line="240" w:lineRule="auto"/>
    </w:pPr>
    <w:rPr>
      <w:rFonts w:eastAsia="MS Mincho"/>
      <w:color w:val="000000"/>
      <w:kern w:val="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0">
    <w:name w:val="Светлая заливка - Акцент 13"/>
    <w:basedOn w:val="a3"/>
    <w:next w:val="-1"/>
    <w:uiPriority w:val="60"/>
    <w:rsid w:val="000E3527"/>
    <w:pPr>
      <w:spacing w:after="0" w:line="240" w:lineRule="auto"/>
    </w:pPr>
    <w:rPr>
      <w:rFonts w:eastAsia="MS Mincho"/>
      <w:color w:val="365F91"/>
      <w:kern w:val="0"/>
      <w:sz w:val="22"/>
      <w:szCs w:val="22"/>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30">
    <w:name w:val="Светлая заливка - Акцент 23"/>
    <w:basedOn w:val="a3"/>
    <w:next w:val="-2"/>
    <w:uiPriority w:val="60"/>
    <w:rsid w:val="000E3527"/>
    <w:pPr>
      <w:spacing w:after="0" w:line="240" w:lineRule="auto"/>
    </w:pPr>
    <w:rPr>
      <w:rFonts w:eastAsia="MS Mincho"/>
      <w:color w:val="943634"/>
      <w:kern w:val="0"/>
      <w:sz w:val="22"/>
      <w:szCs w:val="22"/>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30">
    <w:name w:val="Светлая заливка - Акцент 33"/>
    <w:basedOn w:val="a3"/>
    <w:next w:val="-3"/>
    <w:uiPriority w:val="60"/>
    <w:rsid w:val="000E3527"/>
    <w:pPr>
      <w:spacing w:after="0" w:line="240" w:lineRule="auto"/>
    </w:pPr>
    <w:rPr>
      <w:rFonts w:eastAsia="MS Mincho"/>
      <w:color w:val="76923C"/>
      <w:kern w:val="0"/>
      <w:sz w:val="22"/>
      <w:szCs w:val="22"/>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30">
    <w:name w:val="Светлая заливка - Акцент 43"/>
    <w:basedOn w:val="a3"/>
    <w:next w:val="-4"/>
    <w:uiPriority w:val="60"/>
    <w:rsid w:val="000E3527"/>
    <w:pPr>
      <w:spacing w:after="0" w:line="240" w:lineRule="auto"/>
    </w:pPr>
    <w:rPr>
      <w:rFonts w:eastAsia="MS Mincho"/>
      <w:color w:val="5F497A"/>
      <w:kern w:val="0"/>
      <w:sz w:val="22"/>
      <w:szCs w:val="22"/>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30">
    <w:name w:val="Светлая заливка - Акцент 53"/>
    <w:basedOn w:val="a3"/>
    <w:next w:val="-5"/>
    <w:uiPriority w:val="60"/>
    <w:rsid w:val="000E3527"/>
    <w:pPr>
      <w:spacing w:after="0" w:line="240" w:lineRule="auto"/>
    </w:pPr>
    <w:rPr>
      <w:rFonts w:eastAsia="MS Mincho"/>
      <w:color w:val="31849B"/>
      <w:kern w:val="0"/>
      <w:sz w:val="22"/>
      <w:szCs w:val="22"/>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30">
    <w:name w:val="Светлая заливка - Акцент 63"/>
    <w:basedOn w:val="a3"/>
    <w:next w:val="-6"/>
    <w:uiPriority w:val="60"/>
    <w:rsid w:val="000E3527"/>
    <w:pPr>
      <w:spacing w:after="0" w:line="240" w:lineRule="auto"/>
    </w:pPr>
    <w:rPr>
      <w:rFonts w:eastAsia="MS Mincho"/>
      <w:color w:val="E36C0A"/>
      <w:kern w:val="0"/>
      <w:sz w:val="22"/>
      <w:szCs w:val="22"/>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3c">
    <w:name w:val="Светлый список3"/>
    <w:basedOn w:val="a3"/>
    <w:next w:val="aff5"/>
    <w:uiPriority w:val="61"/>
    <w:rsid w:val="000E3527"/>
    <w:pPr>
      <w:spacing w:after="0" w:line="240" w:lineRule="auto"/>
    </w:pPr>
    <w:rPr>
      <w:rFonts w:eastAsia="MS Mincho"/>
      <w:kern w:val="0"/>
      <w:sz w:val="22"/>
      <w:szCs w:val="22"/>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31">
    <w:name w:val="Светлый список - Акцент 13"/>
    <w:basedOn w:val="a3"/>
    <w:next w:val="-10"/>
    <w:uiPriority w:val="61"/>
    <w:rsid w:val="000E3527"/>
    <w:pPr>
      <w:spacing w:after="0" w:line="240" w:lineRule="auto"/>
    </w:pPr>
    <w:rPr>
      <w:rFonts w:eastAsia="MS Mincho"/>
      <w:kern w:val="0"/>
      <w:sz w:val="22"/>
      <w:szCs w:val="22"/>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31">
    <w:name w:val="Светлый список - Акцент 23"/>
    <w:basedOn w:val="a3"/>
    <w:next w:val="-20"/>
    <w:uiPriority w:val="61"/>
    <w:rsid w:val="000E3527"/>
    <w:pPr>
      <w:spacing w:after="0" w:line="240" w:lineRule="auto"/>
    </w:pPr>
    <w:rPr>
      <w:rFonts w:eastAsia="MS Mincho"/>
      <w:kern w:val="0"/>
      <w:sz w:val="22"/>
      <w:szCs w:val="22"/>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31">
    <w:name w:val="Светлый список - Акцент 33"/>
    <w:basedOn w:val="a3"/>
    <w:next w:val="-30"/>
    <w:uiPriority w:val="61"/>
    <w:rsid w:val="000E3527"/>
    <w:pPr>
      <w:spacing w:after="0" w:line="240" w:lineRule="auto"/>
    </w:pPr>
    <w:rPr>
      <w:rFonts w:eastAsia="MS Mincho"/>
      <w:kern w:val="0"/>
      <w:sz w:val="22"/>
      <w:szCs w:val="22"/>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31">
    <w:name w:val="Светлый список - Акцент 43"/>
    <w:basedOn w:val="a3"/>
    <w:next w:val="-40"/>
    <w:uiPriority w:val="61"/>
    <w:rsid w:val="000E3527"/>
    <w:pPr>
      <w:spacing w:after="0" w:line="240" w:lineRule="auto"/>
    </w:pPr>
    <w:rPr>
      <w:rFonts w:eastAsia="MS Mincho"/>
      <w:kern w:val="0"/>
      <w:sz w:val="22"/>
      <w:szCs w:val="22"/>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31">
    <w:name w:val="Светлый список - Акцент 53"/>
    <w:basedOn w:val="a3"/>
    <w:next w:val="-50"/>
    <w:uiPriority w:val="61"/>
    <w:rsid w:val="000E3527"/>
    <w:pPr>
      <w:spacing w:after="0" w:line="240" w:lineRule="auto"/>
    </w:pPr>
    <w:rPr>
      <w:rFonts w:eastAsia="MS Mincho"/>
      <w:kern w:val="0"/>
      <w:sz w:val="22"/>
      <w:szCs w:val="22"/>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31">
    <w:name w:val="Светлый список - Акцент 63"/>
    <w:basedOn w:val="a3"/>
    <w:next w:val="-60"/>
    <w:uiPriority w:val="61"/>
    <w:rsid w:val="000E3527"/>
    <w:pPr>
      <w:spacing w:after="0" w:line="240" w:lineRule="auto"/>
    </w:pPr>
    <w:rPr>
      <w:rFonts w:eastAsia="MS Mincho"/>
      <w:kern w:val="0"/>
      <w:sz w:val="22"/>
      <w:szCs w:val="22"/>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3d">
    <w:name w:val="Светлая сетка3"/>
    <w:basedOn w:val="a3"/>
    <w:next w:val="aff6"/>
    <w:uiPriority w:val="62"/>
    <w:rsid w:val="000E3527"/>
    <w:pPr>
      <w:spacing w:after="0" w:line="240" w:lineRule="auto"/>
    </w:pPr>
    <w:rPr>
      <w:rFonts w:eastAsia="MS Mincho"/>
      <w:kern w:val="0"/>
      <w:sz w:val="22"/>
      <w:szCs w:val="22"/>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2">
    <w:name w:val="Светлая сетка - Акцент 13"/>
    <w:basedOn w:val="a3"/>
    <w:next w:val="-12"/>
    <w:uiPriority w:val="62"/>
    <w:rsid w:val="000E3527"/>
    <w:pPr>
      <w:spacing w:after="0" w:line="240" w:lineRule="auto"/>
    </w:pPr>
    <w:rPr>
      <w:rFonts w:eastAsia="MS Mincho"/>
      <w:kern w:val="0"/>
      <w:sz w:val="22"/>
      <w:szCs w:val="22"/>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2">
    <w:name w:val="Светлая сетка - Акцент 23"/>
    <w:basedOn w:val="a3"/>
    <w:next w:val="-22"/>
    <w:uiPriority w:val="62"/>
    <w:rsid w:val="000E3527"/>
    <w:pPr>
      <w:spacing w:after="0" w:line="240" w:lineRule="auto"/>
    </w:pPr>
    <w:rPr>
      <w:rFonts w:eastAsia="MS Mincho"/>
      <w:kern w:val="0"/>
      <w:sz w:val="22"/>
      <w:szCs w:val="22"/>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32">
    <w:name w:val="Светлая сетка - Акцент 33"/>
    <w:basedOn w:val="a3"/>
    <w:next w:val="-32"/>
    <w:uiPriority w:val="62"/>
    <w:rsid w:val="000E3527"/>
    <w:pPr>
      <w:spacing w:after="0" w:line="240" w:lineRule="auto"/>
    </w:pPr>
    <w:rPr>
      <w:rFonts w:eastAsia="MS Mincho"/>
      <w:kern w:val="0"/>
      <w:sz w:val="22"/>
      <w:szCs w:val="22"/>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32">
    <w:name w:val="Светлая сетка - Акцент 43"/>
    <w:basedOn w:val="a3"/>
    <w:next w:val="-42"/>
    <w:uiPriority w:val="62"/>
    <w:rsid w:val="000E3527"/>
    <w:pPr>
      <w:spacing w:after="0" w:line="240" w:lineRule="auto"/>
    </w:pPr>
    <w:rPr>
      <w:rFonts w:eastAsia="MS Mincho"/>
      <w:kern w:val="0"/>
      <w:sz w:val="22"/>
      <w:szCs w:val="22"/>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32">
    <w:name w:val="Светлая сетка - Акцент 53"/>
    <w:basedOn w:val="a3"/>
    <w:next w:val="-52"/>
    <w:uiPriority w:val="62"/>
    <w:rsid w:val="000E3527"/>
    <w:pPr>
      <w:spacing w:after="0" w:line="240" w:lineRule="auto"/>
    </w:pPr>
    <w:rPr>
      <w:rFonts w:eastAsia="MS Mincho"/>
      <w:kern w:val="0"/>
      <w:sz w:val="22"/>
      <w:szCs w:val="22"/>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32">
    <w:name w:val="Светлая сетка - Акцент 63"/>
    <w:basedOn w:val="a3"/>
    <w:next w:val="-62"/>
    <w:uiPriority w:val="62"/>
    <w:rsid w:val="000E3527"/>
    <w:pPr>
      <w:spacing w:after="0" w:line="240" w:lineRule="auto"/>
    </w:pPr>
    <w:rPr>
      <w:rFonts w:eastAsia="MS Mincho"/>
      <w:kern w:val="0"/>
      <w:sz w:val="22"/>
      <w:szCs w:val="22"/>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30">
    <w:name w:val="Средняя заливка 13"/>
    <w:basedOn w:val="a3"/>
    <w:next w:val="1c"/>
    <w:uiPriority w:val="63"/>
    <w:rsid w:val="000E3527"/>
    <w:pPr>
      <w:spacing w:after="0" w:line="240" w:lineRule="auto"/>
    </w:pPr>
    <w:rPr>
      <w:rFonts w:eastAsia="MS Mincho"/>
      <w:kern w:val="0"/>
      <w:sz w:val="22"/>
      <w:szCs w:val="22"/>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3">
    <w:name w:val="Средняя заливка 1 - Акцент 13"/>
    <w:basedOn w:val="a3"/>
    <w:next w:val="1-1"/>
    <w:uiPriority w:val="63"/>
    <w:rsid w:val="000E3527"/>
    <w:pPr>
      <w:spacing w:after="0" w:line="240" w:lineRule="auto"/>
    </w:pPr>
    <w:rPr>
      <w:rFonts w:eastAsia="MS Mincho"/>
      <w:kern w:val="0"/>
      <w:sz w:val="22"/>
      <w:szCs w:val="22"/>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3">
    <w:name w:val="Средняя заливка 1 - Акцент 23"/>
    <w:basedOn w:val="a3"/>
    <w:next w:val="1-2"/>
    <w:uiPriority w:val="63"/>
    <w:rsid w:val="000E3527"/>
    <w:pPr>
      <w:spacing w:after="0" w:line="240" w:lineRule="auto"/>
    </w:pPr>
    <w:rPr>
      <w:rFonts w:eastAsia="MS Mincho"/>
      <w:kern w:val="0"/>
      <w:sz w:val="22"/>
      <w:szCs w:val="22"/>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3">
    <w:name w:val="Средняя заливка 1 - Акцент 33"/>
    <w:basedOn w:val="a3"/>
    <w:next w:val="1-3"/>
    <w:uiPriority w:val="63"/>
    <w:rsid w:val="000E3527"/>
    <w:pPr>
      <w:spacing w:after="0" w:line="240" w:lineRule="auto"/>
    </w:pPr>
    <w:rPr>
      <w:rFonts w:eastAsia="MS Mincho"/>
      <w:kern w:val="0"/>
      <w:sz w:val="22"/>
      <w:szCs w:val="22"/>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3">
    <w:name w:val="Средняя заливка 1 - Акцент 43"/>
    <w:basedOn w:val="a3"/>
    <w:next w:val="1-4"/>
    <w:uiPriority w:val="63"/>
    <w:rsid w:val="000E3527"/>
    <w:pPr>
      <w:spacing w:after="0" w:line="240" w:lineRule="auto"/>
    </w:pPr>
    <w:rPr>
      <w:rFonts w:eastAsia="MS Mincho"/>
      <w:kern w:val="0"/>
      <w:sz w:val="22"/>
      <w:szCs w:val="22"/>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3">
    <w:name w:val="Средняя заливка 1 - Акцент 53"/>
    <w:basedOn w:val="a3"/>
    <w:next w:val="1-5"/>
    <w:uiPriority w:val="63"/>
    <w:rsid w:val="000E3527"/>
    <w:pPr>
      <w:spacing w:after="0" w:line="240" w:lineRule="auto"/>
    </w:pPr>
    <w:rPr>
      <w:rFonts w:eastAsia="MS Mincho"/>
      <w:kern w:val="0"/>
      <w:sz w:val="22"/>
      <w:szCs w:val="22"/>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3">
    <w:name w:val="Средняя заливка 1 - Акцент 63"/>
    <w:basedOn w:val="a3"/>
    <w:next w:val="1-6"/>
    <w:uiPriority w:val="63"/>
    <w:rsid w:val="000E3527"/>
    <w:pPr>
      <w:spacing w:after="0" w:line="240" w:lineRule="auto"/>
    </w:pPr>
    <w:rPr>
      <w:rFonts w:eastAsia="MS Mincho"/>
      <w:kern w:val="0"/>
      <w:sz w:val="22"/>
      <w:szCs w:val="22"/>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30">
    <w:name w:val="Средняя заливка 23"/>
    <w:basedOn w:val="a3"/>
    <w:next w:val="2a"/>
    <w:uiPriority w:val="64"/>
    <w:rsid w:val="000E3527"/>
    <w:pPr>
      <w:spacing w:after="0" w:line="240" w:lineRule="auto"/>
    </w:pPr>
    <w:rPr>
      <w:rFonts w:eastAsia="MS Mincho"/>
      <w:kern w:val="0"/>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Средняя заливка 2 - Акцент 13"/>
    <w:basedOn w:val="a3"/>
    <w:next w:val="2-1"/>
    <w:uiPriority w:val="64"/>
    <w:rsid w:val="000E3527"/>
    <w:pPr>
      <w:spacing w:after="0" w:line="240" w:lineRule="auto"/>
    </w:pPr>
    <w:rPr>
      <w:rFonts w:eastAsia="MS Mincho"/>
      <w:kern w:val="0"/>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3">
    <w:name w:val="Средняя заливка 2 - Акцент 23"/>
    <w:basedOn w:val="a3"/>
    <w:next w:val="2-2"/>
    <w:uiPriority w:val="64"/>
    <w:rsid w:val="000E3527"/>
    <w:pPr>
      <w:spacing w:after="0" w:line="240" w:lineRule="auto"/>
    </w:pPr>
    <w:rPr>
      <w:rFonts w:eastAsia="MS Mincho"/>
      <w:kern w:val="0"/>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3">
    <w:name w:val="Средняя заливка 2 - Акцент 33"/>
    <w:basedOn w:val="a3"/>
    <w:next w:val="2-3"/>
    <w:uiPriority w:val="64"/>
    <w:rsid w:val="000E3527"/>
    <w:pPr>
      <w:spacing w:after="0" w:line="240" w:lineRule="auto"/>
    </w:pPr>
    <w:rPr>
      <w:rFonts w:eastAsia="MS Mincho"/>
      <w:kern w:val="0"/>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3">
    <w:name w:val="Средняя заливка 2 - Акцент 43"/>
    <w:basedOn w:val="a3"/>
    <w:next w:val="2-4"/>
    <w:uiPriority w:val="64"/>
    <w:rsid w:val="000E3527"/>
    <w:pPr>
      <w:spacing w:after="0" w:line="240" w:lineRule="auto"/>
    </w:pPr>
    <w:rPr>
      <w:rFonts w:eastAsia="MS Mincho"/>
      <w:kern w:val="0"/>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3">
    <w:name w:val="Средняя заливка 2 - Акцент 53"/>
    <w:basedOn w:val="a3"/>
    <w:next w:val="2-5"/>
    <w:uiPriority w:val="64"/>
    <w:rsid w:val="000E3527"/>
    <w:pPr>
      <w:spacing w:after="0" w:line="240" w:lineRule="auto"/>
    </w:pPr>
    <w:rPr>
      <w:rFonts w:eastAsia="MS Mincho"/>
      <w:kern w:val="0"/>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3">
    <w:name w:val="Средняя заливка 2 - Акцент 63"/>
    <w:basedOn w:val="a3"/>
    <w:next w:val="2-6"/>
    <w:uiPriority w:val="64"/>
    <w:rsid w:val="000E3527"/>
    <w:pPr>
      <w:spacing w:after="0" w:line="240" w:lineRule="auto"/>
    </w:pPr>
    <w:rPr>
      <w:rFonts w:eastAsia="MS Mincho"/>
      <w:kern w:val="0"/>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
    <w:name w:val="Средний список 13"/>
    <w:basedOn w:val="a3"/>
    <w:next w:val="1d"/>
    <w:uiPriority w:val="65"/>
    <w:rsid w:val="000E3527"/>
    <w:pPr>
      <w:spacing w:after="0" w:line="240" w:lineRule="auto"/>
    </w:pPr>
    <w:rPr>
      <w:rFonts w:eastAsia="MS Mincho"/>
      <w:color w:val="000000"/>
      <w:kern w:val="0"/>
      <w:sz w:val="22"/>
      <w:szCs w:val="22"/>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0">
    <w:name w:val="Средний список 1 - Акцент 13"/>
    <w:basedOn w:val="a3"/>
    <w:next w:val="1-10"/>
    <w:uiPriority w:val="65"/>
    <w:rsid w:val="000E3527"/>
    <w:pPr>
      <w:spacing w:after="0" w:line="240" w:lineRule="auto"/>
    </w:pPr>
    <w:rPr>
      <w:rFonts w:eastAsia="MS Mincho"/>
      <w:color w:val="000000"/>
      <w:kern w:val="0"/>
      <w:sz w:val="22"/>
      <w:szCs w:val="22"/>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30">
    <w:name w:val="Средний список 1 - Акцент 23"/>
    <w:basedOn w:val="a3"/>
    <w:next w:val="1-20"/>
    <w:uiPriority w:val="65"/>
    <w:rsid w:val="000E3527"/>
    <w:pPr>
      <w:spacing w:after="0" w:line="240" w:lineRule="auto"/>
    </w:pPr>
    <w:rPr>
      <w:rFonts w:eastAsia="MS Mincho"/>
      <w:color w:val="000000"/>
      <w:kern w:val="0"/>
      <w:sz w:val="22"/>
      <w:szCs w:val="22"/>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30">
    <w:name w:val="Средний список 1 - Акцент 33"/>
    <w:basedOn w:val="a3"/>
    <w:next w:val="1-30"/>
    <w:uiPriority w:val="65"/>
    <w:rsid w:val="000E3527"/>
    <w:pPr>
      <w:spacing w:after="0" w:line="240" w:lineRule="auto"/>
    </w:pPr>
    <w:rPr>
      <w:rFonts w:eastAsia="MS Mincho"/>
      <w:color w:val="000000"/>
      <w:kern w:val="0"/>
      <w:sz w:val="22"/>
      <w:szCs w:val="22"/>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30">
    <w:name w:val="Средний список 1 - Акцент 43"/>
    <w:basedOn w:val="a3"/>
    <w:next w:val="1-40"/>
    <w:uiPriority w:val="65"/>
    <w:rsid w:val="000E3527"/>
    <w:pPr>
      <w:spacing w:after="0" w:line="240" w:lineRule="auto"/>
    </w:pPr>
    <w:rPr>
      <w:rFonts w:eastAsia="MS Mincho"/>
      <w:color w:val="000000"/>
      <w:kern w:val="0"/>
      <w:sz w:val="22"/>
      <w:szCs w:val="22"/>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30">
    <w:name w:val="Средний список 1 - Акцент 53"/>
    <w:basedOn w:val="a3"/>
    <w:next w:val="1-50"/>
    <w:uiPriority w:val="65"/>
    <w:rsid w:val="000E3527"/>
    <w:pPr>
      <w:spacing w:after="0" w:line="240" w:lineRule="auto"/>
    </w:pPr>
    <w:rPr>
      <w:rFonts w:eastAsia="MS Mincho"/>
      <w:color w:val="000000"/>
      <w:kern w:val="0"/>
      <w:sz w:val="22"/>
      <w:szCs w:val="22"/>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30">
    <w:name w:val="Средний список 1 - Акцент 63"/>
    <w:basedOn w:val="a3"/>
    <w:next w:val="1-60"/>
    <w:uiPriority w:val="65"/>
    <w:rsid w:val="000E3527"/>
    <w:pPr>
      <w:spacing w:after="0" w:line="240" w:lineRule="auto"/>
    </w:pPr>
    <w:rPr>
      <w:rFonts w:eastAsia="MS Mincho"/>
      <w:color w:val="000000"/>
      <w:kern w:val="0"/>
      <w:sz w:val="22"/>
      <w:szCs w:val="22"/>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31">
    <w:name w:val="Средний список 23"/>
    <w:basedOn w:val="a3"/>
    <w:next w:val="2b"/>
    <w:uiPriority w:val="66"/>
    <w:rsid w:val="000E3527"/>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30">
    <w:name w:val="Средний список 2 - Акцент 13"/>
    <w:basedOn w:val="a3"/>
    <w:next w:val="2-10"/>
    <w:uiPriority w:val="66"/>
    <w:rsid w:val="000E3527"/>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30">
    <w:name w:val="Средний список 2 - Акцент 23"/>
    <w:basedOn w:val="a3"/>
    <w:next w:val="2-20"/>
    <w:uiPriority w:val="66"/>
    <w:rsid w:val="000E3527"/>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30">
    <w:name w:val="Средний список 2 - Акцент 33"/>
    <w:basedOn w:val="a3"/>
    <w:next w:val="2-30"/>
    <w:uiPriority w:val="66"/>
    <w:rsid w:val="000E3527"/>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30">
    <w:name w:val="Средний список 2 - Акцент 43"/>
    <w:basedOn w:val="a3"/>
    <w:next w:val="2-40"/>
    <w:uiPriority w:val="66"/>
    <w:rsid w:val="000E3527"/>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30">
    <w:name w:val="Средний список 2 - Акцент 53"/>
    <w:basedOn w:val="a3"/>
    <w:next w:val="2-50"/>
    <w:uiPriority w:val="66"/>
    <w:rsid w:val="000E3527"/>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30">
    <w:name w:val="Средний список 2 - Акцент 63"/>
    <w:basedOn w:val="a3"/>
    <w:next w:val="2-60"/>
    <w:uiPriority w:val="66"/>
    <w:rsid w:val="000E3527"/>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32">
    <w:name w:val="Средняя сетка 13"/>
    <w:basedOn w:val="a3"/>
    <w:next w:val="1e"/>
    <w:uiPriority w:val="67"/>
    <w:rsid w:val="000E3527"/>
    <w:pPr>
      <w:spacing w:after="0" w:line="240" w:lineRule="auto"/>
    </w:pPr>
    <w:rPr>
      <w:rFonts w:eastAsia="MS Mincho"/>
      <w:kern w:val="0"/>
      <w:sz w:val="22"/>
      <w:szCs w:val="22"/>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31">
    <w:name w:val="Средняя сетка 1 - Акцент 13"/>
    <w:basedOn w:val="a3"/>
    <w:next w:val="1-12"/>
    <w:uiPriority w:val="67"/>
    <w:rsid w:val="000E3527"/>
    <w:pPr>
      <w:spacing w:after="0" w:line="240" w:lineRule="auto"/>
    </w:pPr>
    <w:rPr>
      <w:rFonts w:eastAsia="MS Mincho"/>
      <w:kern w:val="0"/>
      <w:sz w:val="22"/>
      <w:szCs w:val="22"/>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231">
    <w:name w:val="Средняя сетка 1 - Акцент 23"/>
    <w:basedOn w:val="a3"/>
    <w:next w:val="1-22"/>
    <w:uiPriority w:val="67"/>
    <w:rsid w:val="000E3527"/>
    <w:pPr>
      <w:spacing w:after="0" w:line="240" w:lineRule="auto"/>
    </w:pPr>
    <w:rPr>
      <w:rFonts w:eastAsia="MS Mincho"/>
      <w:kern w:val="0"/>
      <w:sz w:val="22"/>
      <w:szCs w:val="22"/>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31">
    <w:name w:val="Средняя сетка 1 - Акцент 33"/>
    <w:basedOn w:val="a3"/>
    <w:next w:val="1-32"/>
    <w:uiPriority w:val="67"/>
    <w:rsid w:val="000E3527"/>
    <w:pPr>
      <w:spacing w:after="0" w:line="240" w:lineRule="auto"/>
    </w:pPr>
    <w:rPr>
      <w:rFonts w:eastAsia="MS Mincho"/>
      <w:kern w:val="0"/>
      <w:sz w:val="22"/>
      <w:szCs w:val="22"/>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31">
    <w:name w:val="Средняя сетка 1 - Акцент 43"/>
    <w:basedOn w:val="a3"/>
    <w:next w:val="1-42"/>
    <w:uiPriority w:val="67"/>
    <w:rsid w:val="000E3527"/>
    <w:pPr>
      <w:spacing w:after="0" w:line="240" w:lineRule="auto"/>
    </w:pPr>
    <w:rPr>
      <w:rFonts w:eastAsia="MS Mincho"/>
      <w:kern w:val="0"/>
      <w:sz w:val="22"/>
      <w:szCs w:val="22"/>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31">
    <w:name w:val="Средняя сетка 1 - Акцент 53"/>
    <w:basedOn w:val="a3"/>
    <w:next w:val="1-52"/>
    <w:uiPriority w:val="67"/>
    <w:rsid w:val="000E3527"/>
    <w:pPr>
      <w:spacing w:after="0" w:line="240" w:lineRule="auto"/>
    </w:pPr>
    <w:rPr>
      <w:rFonts w:eastAsia="MS Mincho"/>
      <w:kern w:val="0"/>
      <w:sz w:val="22"/>
      <w:szCs w:val="22"/>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31">
    <w:name w:val="Средняя сетка 1 - Акцент 63"/>
    <w:basedOn w:val="a3"/>
    <w:next w:val="1-62"/>
    <w:uiPriority w:val="67"/>
    <w:rsid w:val="000E3527"/>
    <w:pPr>
      <w:spacing w:after="0" w:line="240" w:lineRule="auto"/>
    </w:pPr>
    <w:rPr>
      <w:rFonts w:eastAsia="MS Mincho"/>
      <w:kern w:val="0"/>
      <w:sz w:val="22"/>
      <w:szCs w:val="22"/>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32">
    <w:name w:val="Средняя сетка 23"/>
    <w:basedOn w:val="a3"/>
    <w:next w:val="2c"/>
    <w:uiPriority w:val="68"/>
    <w:rsid w:val="000E3527"/>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31">
    <w:name w:val="Средняя сетка 2 - Акцент 13"/>
    <w:basedOn w:val="a3"/>
    <w:next w:val="2-12"/>
    <w:uiPriority w:val="68"/>
    <w:rsid w:val="000E3527"/>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31">
    <w:name w:val="Средняя сетка 2 - Акцент 23"/>
    <w:basedOn w:val="a3"/>
    <w:next w:val="2-22"/>
    <w:uiPriority w:val="68"/>
    <w:rsid w:val="000E3527"/>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31">
    <w:name w:val="Средняя сетка 2 - Акцент 33"/>
    <w:basedOn w:val="a3"/>
    <w:next w:val="2-32"/>
    <w:uiPriority w:val="68"/>
    <w:rsid w:val="000E3527"/>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31">
    <w:name w:val="Средняя сетка 2 - Акцент 43"/>
    <w:basedOn w:val="a3"/>
    <w:next w:val="2-42"/>
    <w:uiPriority w:val="68"/>
    <w:rsid w:val="000E3527"/>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31">
    <w:name w:val="Средняя сетка 2 - Акцент 53"/>
    <w:basedOn w:val="a3"/>
    <w:next w:val="2-52"/>
    <w:uiPriority w:val="68"/>
    <w:rsid w:val="000E3527"/>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31">
    <w:name w:val="Средняя сетка 2 - Акцент 63"/>
    <w:basedOn w:val="a3"/>
    <w:next w:val="2-62"/>
    <w:uiPriority w:val="68"/>
    <w:rsid w:val="000E3527"/>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30">
    <w:name w:val="Средняя сетка 33"/>
    <w:basedOn w:val="a3"/>
    <w:next w:val="37"/>
    <w:uiPriority w:val="69"/>
    <w:rsid w:val="000E3527"/>
    <w:pPr>
      <w:spacing w:after="0" w:line="240" w:lineRule="auto"/>
    </w:pPr>
    <w:rPr>
      <w:rFonts w:eastAsia="MS Mincho"/>
      <w:kern w:val="0"/>
      <w:sz w:val="22"/>
      <w:szCs w:val="22"/>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3">
    <w:name w:val="Средняя сетка 3 - Акцент 13"/>
    <w:basedOn w:val="a3"/>
    <w:next w:val="3-1"/>
    <w:uiPriority w:val="69"/>
    <w:rsid w:val="000E3527"/>
    <w:pPr>
      <w:spacing w:after="0" w:line="240" w:lineRule="auto"/>
    </w:pPr>
    <w:rPr>
      <w:rFonts w:eastAsia="MS Mincho"/>
      <w:kern w:val="0"/>
      <w:sz w:val="22"/>
      <w:szCs w:val="22"/>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3">
    <w:name w:val="Средняя сетка 3 - Акцент 23"/>
    <w:basedOn w:val="a3"/>
    <w:next w:val="3-2"/>
    <w:uiPriority w:val="69"/>
    <w:rsid w:val="000E3527"/>
    <w:pPr>
      <w:spacing w:after="0" w:line="240" w:lineRule="auto"/>
    </w:pPr>
    <w:rPr>
      <w:rFonts w:eastAsia="MS Mincho"/>
      <w:kern w:val="0"/>
      <w:sz w:val="22"/>
      <w:szCs w:val="22"/>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3">
    <w:name w:val="Средняя сетка 3 - Акцент 33"/>
    <w:basedOn w:val="a3"/>
    <w:next w:val="3-3"/>
    <w:uiPriority w:val="69"/>
    <w:rsid w:val="000E3527"/>
    <w:pPr>
      <w:spacing w:after="0" w:line="240" w:lineRule="auto"/>
    </w:pPr>
    <w:rPr>
      <w:rFonts w:eastAsia="MS Mincho"/>
      <w:kern w:val="0"/>
      <w:sz w:val="22"/>
      <w:szCs w:val="22"/>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3">
    <w:name w:val="Средняя сетка 3 - Акцент 43"/>
    <w:basedOn w:val="a3"/>
    <w:next w:val="3-4"/>
    <w:uiPriority w:val="69"/>
    <w:rsid w:val="000E3527"/>
    <w:pPr>
      <w:spacing w:after="0" w:line="240" w:lineRule="auto"/>
    </w:pPr>
    <w:rPr>
      <w:rFonts w:eastAsia="MS Mincho"/>
      <w:kern w:val="0"/>
      <w:sz w:val="22"/>
      <w:szCs w:val="22"/>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3">
    <w:name w:val="Средняя сетка 3 - Акцент 53"/>
    <w:basedOn w:val="a3"/>
    <w:next w:val="3-5"/>
    <w:uiPriority w:val="69"/>
    <w:rsid w:val="000E3527"/>
    <w:pPr>
      <w:spacing w:after="0" w:line="240" w:lineRule="auto"/>
    </w:pPr>
    <w:rPr>
      <w:rFonts w:eastAsia="MS Mincho"/>
      <w:kern w:val="0"/>
      <w:sz w:val="22"/>
      <w:szCs w:val="22"/>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3">
    <w:name w:val="Средняя сетка 3 - Акцент 63"/>
    <w:basedOn w:val="a3"/>
    <w:next w:val="3-6"/>
    <w:uiPriority w:val="69"/>
    <w:rsid w:val="000E3527"/>
    <w:pPr>
      <w:spacing w:after="0" w:line="240" w:lineRule="auto"/>
    </w:pPr>
    <w:rPr>
      <w:rFonts w:eastAsia="MS Mincho"/>
      <w:kern w:val="0"/>
      <w:sz w:val="22"/>
      <w:szCs w:val="22"/>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e">
    <w:name w:val="Темный список3"/>
    <w:basedOn w:val="a3"/>
    <w:next w:val="aff7"/>
    <w:uiPriority w:val="70"/>
    <w:rsid w:val="000E3527"/>
    <w:pPr>
      <w:spacing w:after="0" w:line="240" w:lineRule="auto"/>
    </w:pPr>
    <w:rPr>
      <w:rFonts w:eastAsia="MS Mincho"/>
      <w:color w:val="FFFFFF"/>
      <w:kern w:val="0"/>
      <w:sz w:val="22"/>
      <w:szCs w:val="22"/>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33">
    <w:name w:val="Темный список - Акцент 13"/>
    <w:basedOn w:val="a3"/>
    <w:next w:val="-13"/>
    <w:uiPriority w:val="70"/>
    <w:rsid w:val="000E3527"/>
    <w:pPr>
      <w:spacing w:after="0" w:line="240" w:lineRule="auto"/>
    </w:pPr>
    <w:rPr>
      <w:rFonts w:eastAsia="MS Mincho"/>
      <w:color w:val="FFFFFF"/>
      <w:kern w:val="0"/>
      <w:sz w:val="22"/>
      <w:szCs w:val="22"/>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33">
    <w:name w:val="Темный список - Акцент 23"/>
    <w:basedOn w:val="a3"/>
    <w:next w:val="-23"/>
    <w:uiPriority w:val="70"/>
    <w:rsid w:val="000E3527"/>
    <w:pPr>
      <w:spacing w:after="0" w:line="240" w:lineRule="auto"/>
    </w:pPr>
    <w:rPr>
      <w:rFonts w:eastAsia="MS Mincho"/>
      <w:color w:val="FFFFFF"/>
      <w:kern w:val="0"/>
      <w:sz w:val="22"/>
      <w:szCs w:val="22"/>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33">
    <w:name w:val="Темный список - Акцент 33"/>
    <w:basedOn w:val="a3"/>
    <w:next w:val="-33"/>
    <w:uiPriority w:val="70"/>
    <w:rsid w:val="000E3527"/>
    <w:pPr>
      <w:spacing w:after="0" w:line="240" w:lineRule="auto"/>
    </w:pPr>
    <w:rPr>
      <w:rFonts w:eastAsia="MS Mincho"/>
      <w:color w:val="FFFFFF"/>
      <w:kern w:val="0"/>
      <w:sz w:val="22"/>
      <w:szCs w:val="22"/>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33">
    <w:name w:val="Темный список - Акцент 43"/>
    <w:basedOn w:val="a3"/>
    <w:next w:val="-43"/>
    <w:uiPriority w:val="70"/>
    <w:rsid w:val="000E3527"/>
    <w:pPr>
      <w:spacing w:after="0" w:line="240" w:lineRule="auto"/>
    </w:pPr>
    <w:rPr>
      <w:rFonts w:eastAsia="MS Mincho"/>
      <w:color w:val="FFFFFF"/>
      <w:kern w:val="0"/>
      <w:sz w:val="22"/>
      <w:szCs w:val="22"/>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33">
    <w:name w:val="Темный список - Акцент 53"/>
    <w:basedOn w:val="a3"/>
    <w:next w:val="-53"/>
    <w:uiPriority w:val="70"/>
    <w:rsid w:val="000E3527"/>
    <w:pPr>
      <w:spacing w:after="0" w:line="240" w:lineRule="auto"/>
    </w:pPr>
    <w:rPr>
      <w:rFonts w:eastAsia="MS Mincho"/>
      <w:color w:val="FFFFFF"/>
      <w:kern w:val="0"/>
      <w:sz w:val="22"/>
      <w:szCs w:val="22"/>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33">
    <w:name w:val="Темный список - Акцент 63"/>
    <w:basedOn w:val="a3"/>
    <w:next w:val="-63"/>
    <w:uiPriority w:val="70"/>
    <w:rsid w:val="000E3527"/>
    <w:pPr>
      <w:spacing w:after="0" w:line="240" w:lineRule="auto"/>
    </w:pPr>
    <w:rPr>
      <w:rFonts w:eastAsia="MS Mincho"/>
      <w:color w:val="FFFFFF"/>
      <w:kern w:val="0"/>
      <w:sz w:val="22"/>
      <w:szCs w:val="22"/>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3f">
    <w:name w:val="Цветная заливка3"/>
    <w:basedOn w:val="a3"/>
    <w:next w:val="aff8"/>
    <w:uiPriority w:val="71"/>
    <w:rsid w:val="000E3527"/>
    <w:pPr>
      <w:spacing w:after="0" w:line="240" w:lineRule="auto"/>
    </w:pPr>
    <w:rPr>
      <w:rFonts w:eastAsia="MS Mincho"/>
      <w:color w:val="000000"/>
      <w:kern w:val="0"/>
      <w:sz w:val="22"/>
      <w:szCs w:val="22"/>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34">
    <w:name w:val="Цветная заливка - Акцент 13"/>
    <w:basedOn w:val="a3"/>
    <w:next w:val="-14"/>
    <w:uiPriority w:val="71"/>
    <w:rsid w:val="000E3527"/>
    <w:pPr>
      <w:spacing w:after="0" w:line="240" w:lineRule="auto"/>
    </w:pPr>
    <w:rPr>
      <w:rFonts w:eastAsia="MS Mincho"/>
      <w:color w:val="000000"/>
      <w:kern w:val="0"/>
      <w:sz w:val="22"/>
      <w:szCs w:val="22"/>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34">
    <w:name w:val="Цветная заливка - Акцент 23"/>
    <w:basedOn w:val="a3"/>
    <w:next w:val="-24"/>
    <w:uiPriority w:val="71"/>
    <w:rsid w:val="000E3527"/>
    <w:pPr>
      <w:spacing w:after="0" w:line="240" w:lineRule="auto"/>
    </w:pPr>
    <w:rPr>
      <w:rFonts w:eastAsia="MS Mincho"/>
      <w:color w:val="000000"/>
      <w:kern w:val="0"/>
      <w:sz w:val="22"/>
      <w:szCs w:val="22"/>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34">
    <w:name w:val="Цветная заливка - Акцент 33"/>
    <w:basedOn w:val="a3"/>
    <w:next w:val="-34"/>
    <w:uiPriority w:val="71"/>
    <w:rsid w:val="000E3527"/>
    <w:pPr>
      <w:spacing w:after="0" w:line="240" w:lineRule="auto"/>
    </w:pPr>
    <w:rPr>
      <w:rFonts w:eastAsia="MS Mincho"/>
      <w:color w:val="000000"/>
      <w:kern w:val="0"/>
      <w:sz w:val="22"/>
      <w:szCs w:val="22"/>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34">
    <w:name w:val="Цветная заливка - Акцент 43"/>
    <w:basedOn w:val="a3"/>
    <w:next w:val="-44"/>
    <w:uiPriority w:val="71"/>
    <w:rsid w:val="000E3527"/>
    <w:pPr>
      <w:spacing w:after="0" w:line="240" w:lineRule="auto"/>
    </w:pPr>
    <w:rPr>
      <w:rFonts w:eastAsia="MS Mincho"/>
      <w:color w:val="000000"/>
      <w:kern w:val="0"/>
      <w:sz w:val="22"/>
      <w:szCs w:val="22"/>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34">
    <w:name w:val="Цветная заливка - Акцент 53"/>
    <w:basedOn w:val="a3"/>
    <w:next w:val="-54"/>
    <w:uiPriority w:val="71"/>
    <w:rsid w:val="000E3527"/>
    <w:pPr>
      <w:spacing w:after="0" w:line="240" w:lineRule="auto"/>
    </w:pPr>
    <w:rPr>
      <w:rFonts w:eastAsia="MS Mincho"/>
      <w:color w:val="000000"/>
      <w:kern w:val="0"/>
      <w:sz w:val="22"/>
      <w:szCs w:val="22"/>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34">
    <w:name w:val="Цветная заливка - Акцент 63"/>
    <w:basedOn w:val="a3"/>
    <w:next w:val="-64"/>
    <w:uiPriority w:val="71"/>
    <w:rsid w:val="000E3527"/>
    <w:pPr>
      <w:spacing w:after="0" w:line="240" w:lineRule="auto"/>
    </w:pPr>
    <w:rPr>
      <w:rFonts w:eastAsia="MS Mincho"/>
      <w:color w:val="000000"/>
      <w:kern w:val="0"/>
      <w:sz w:val="22"/>
      <w:szCs w:val="22"/>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3f0">
    <w:name w:val="Цветной список3"/>
    <w:basedOn w:val="a3"/>
    <w:next w:val="aff9"/>
    <w:uiPriority w:val="72"/>
    <w:rsid w:val="000E3527"/>
    <w:pPr>
      <w:spacing w:after="0" w:line="240" w:lineRule="auto"/>
    </w:pPr>
    <w:rPr>
      <w:rFonts w:eastAsia="MS Mincho"/>
      <w:color w:val="000000"/>
      <w:kern w:val="0"/>
      <w:sz w:val="22"/>
      <w:szCs w:val="22"/>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35">
    <w:name w:val="Цветной список - Акцент 13"/>
    <w:basedOn w:val="a3"/>
    <w:next w:val="-15"/>
    <w:uiPriority w:val="72"/>
    <w:rsid w:val="000E3527"/>
    <w:pPr>
      <w:spacing w:after="0" w:line="240" w:lineRule="auto"/>
    </w:pPr>
    <w:rPr>
      <w:rFonts w:eastAsia="MS Mincho"/>
      <w:color w:val="000000"/>
      <w:kern w:val="0"/>
      <w:sz w:val="22"/>
      <w:szCs w:val="22"/>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35">
    <w:name w:val="Цветной список - Акцент 23"/>
    <w:basedOn w:val="a3"/>
    <w:next w:val="-25"/>
    <w:uiPriority w:val="72"/>
    <w:rsid w:val="000E3527"/>
    <w:pPr>
      <w:spacing w:after="0" w:line="240" w:lineRule="auto"/>
    </w:pPr>
    <w:rPr>
      <w:rFonts w:eastAsia="MS Mincho"/>
      <w:color w:val="000000"/>
      <w:kern w:val="0"/>
      <w:sz w:val="22"/>
      <w:szCs w:val="22"/>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35">
    <w:name w:val="Цветной список - Акцент 33"/>
    <w:basedOn w:val="a3"/>
    <w:next w:val="-35"/>
    <w:uiPriority w:val="72"/>
    <w:rsid w:val="000E3527"/>
    <w:pPr>
      <w:spacing w:after="0" w:line="240" w:lineRule="auto"/>
    </w:pPr>
    <w:rPr>
      <w:rFonts w:eastAsia="MS Mincho"/>
      <w:color w:val="000000"/>
      <w:kern w:val="0"/>
      <w:sz w:val="22"/>
      <w:szCs w:val="22"/>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35">
    <w:name w:val="Цветной список - Акцент 43"/>
    <w:basedOn w:val="a3"/>
    <w:next w:val="-45"/>
    <w:uiPriority w:val="72"/>
    <w:rsid w:val="000E3527"/>
    <w:pPr>
      <w:spacing w:after="0" w:line="240" w:lineRule="auto"/>
    </w:pPr>
    <w:rPr>
      <w:rFonts w:eastAsia="MS Mincho"/>
      <w:color w:val="000000"/>
      <w:kern w:val="0"/>
      <w:sz w:val="22"/>
      <w:szCs w:val="22"/>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35">
    <w:name w:val="Цветной список - Акцент 53"/>
    <w:basedOn w:val="a3"/>
    <w:next w:val="-55"/>
    <w:uiPriority w:val="72"/>
    <w:rsid w:val="000E3527"/>
    <w:pPr>
      <w:spacing w:after="0" w:line="240" w:lineRule="auto"/>
    </w:pPr>
    <w:rPr>
      <w:rFonts w:eastAsia="MS Mincho"/>
      <w:color w:val="000000"/>
      <w:kern w:val="0"/>
      <w:sz w:val="22"/>
      <w:szCs w:val="22"/>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35">
    <w:name w:val="Цветной список - Акцент 63"/>
    <w:basedOn w:val="a3"/>
    <w:next w:val="-65"/>
    <w:uiPriority w:val="72"/>
    <w:rsid w:val="000E3527"/>
    <w:pPr>
      <w:spacing w:after="0" w:line="240" w:lineRule="auto"/>
    </w:pPr>
    <w:rPr>
      <w:rFonts w:eastAsia="MS Mincho"/>
      <w:color w:val="000000"/>
      <w:kern w:val="0"/>
      <w:sz w:val="22"/>
      <w:szCs w:val="22"/>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3f1">
    <w:name w:val="Цветная сетка3"/>
    <w:basedOn w:val="a3"/>
    <w:next w:val="affa"/>
    <w:uiPriority w:val="73"/>
    <w:rsid w:val="000E3527"/>
    <w:pPr>
      <w:spacing w:after="0" w:line="240" w:lineRule="auto"/>
    </w:pPr>
    <w:rPr>
      <w:rFonts w:eastAsia="MS Mincho"/>
      <w:color w:val="000000"/>
      <w:kern w:val="0"/>
      <w:sz w:val="22"/>
      <w:szCs w:val="22"/>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36">
    <w:name w:val="Цветная сетка - Акцент 13"/>
    <w:basedOn w:val="a3"/>
    <w:next w:val="-16"/>
    <w:uiPriority w:val="73"/>
    <w:rsid w:val="000E3527"/>
    <w:pPr>
      <w:spacing w:after="0" w:line="240" w:lineRule="auto"/>
    </w:pPr>
    <w:rPr>
      <w:rFonts w:eastAsia="MS Mincho"/>
      <w:color w:val="000000"/>
      <w:kern w:val="0"/>
      <w:sz w:val="22"/>
      <w:szCs w:val="22"/>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36">
    <w:name w:val="Цветная сетка - Акцент 23"/>
    <w:basedOn w:val="a3"/>
    <w:next w:val="-26"/>
    <w:uiPriority w:val="73"/>
    <w:rsid w:val="000E3527"/>
    <w:pPr>
      <w:spacing w:after="0" w:line="240" w:lineRule="auto"/>
    </w:pPr>
    <w:rPr>
      <w:rFonts w:eastAsia="MS Mincho"/>
      <w:color w:val="000000"/>
      <w:kern w:val="0"/>
      <w:sz w:val="22"/>
      <w:szCs w:val="22"/>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36">
    <w:name w:val="Цветная сетка - Акцент 33"/>
    <w:basedOn w:val="a3"/>
    <w:next w:val="-36"/>
    <w:uiPriority w:val="73"/>
    <w:rsid w:val="000E3527"/>
    <w:pPr>
      <w:spacing w:after="0" w:line="240" w:lineRule="auto"/>
    </w:pPr>
    <w:rPr>
      <w:rFonts w:eastAsia="MS Mincho"/>
      <w:color w:val="000000"/>
      <w:kern w:val="0"/>
      <w:sz w:val="22"/>
      <w:szCs w:val="22"/>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36">
    <w:name w:val="Цветная сетка - Акцент 43"/>
    <w:basedOn w:val="a3"/>
    <w:next w:val="-46"/>
    <w:uiPriority w:val="73"/>
    <w:rsid w:val="000E3527"/>
    <w:pPr>
      <w:spacing w:after="0" w:line="240" w:lineRule="auto"/>
    </w:pPr>
    <w:rPr>
      <w:rFonts w:eastAsia="MS Mincho"/>
      <w:color w:val="000000"/>
      <w:kern w:val="0"/>
      <w:sz w:val="22"/>
      <w:szCs w:val="22"/>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36">
    <w:name w:val="Цветная сетка - Акцент 53"/>
    <w:basedOn w:val="a3"/>
    <w:next w:val="-56"/>
    <w:uiPriority w:val="73"/>
    <w:rsid w:val="000E3527"/>
    <w:pPr>
      <w:spacing w:after="0" w:line="240" w:lineRule="auto"/>
    </w:pPr>
    <w:rPr>
      <w:rFonts w:eastAsia="MS Mincho"/>
      <w:color w:val="000000"/>
      <w:kern w:val="0"/>
      <w:sz w:val="22"/>
      <w:szCs w:val="22"/>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36">
    <w:name w:val="Цветная сетка - Акцент 63"/>
    <w:basedOn w:val="a3"/>
    <w:next w:val="-66"/>
    <w:uiPriority w:val="73"/>
    <w:rsid w:val="000E3527"/>
    <w:pPr>
      <w:spacing w:after="0" w:line="240" w:lineRule="auto"/>
    </w:pPr>
    <w:rPr>
      <w:rFonts w:eastAsia="MS Mincho"/>
      <w:color w:val="000000"/>
      <w:kern w:val="0"/>
      <w:sz w:val="22"/>
      <w:szCs w:val="22"/>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42">
    <w:name w:val="Нет списка4"/>
    <w:next w:val="a4"/>
    <w:uiPriority w:val="99"/>
    <w:semiHidden/>
    <w:unhideWhenUsed/>
    <w:rsid w:val="001753A8"/>
  </w:style>
  <w:style w:type="paragraph" w:customStyle="1" w:styleId="43">
    <w:name w:val="Название объекта4"/>
    <w:basedOn w:val="a1"/>
    <w:next w:val="a1"/>
    <w:uiPriority w:val="35"/>
    <w:semiHidden/>
    <w:unhideWhenUsed/>
    <w:qFormat/>
    <w:rsid w:val="001753A8"/>
    <w:pPr>
      <w:spacing w:after="200" w:line="240" w:lineRule="auto"/>
    </w:pPr>
    <w:rPr>
      <w:rFonts w:ascii="Times New Roman" w:eastAsia="Times New Roman" w:hAnsi="Times New Roman"/>
      <w:b/>
      <w:bCs/>
      <w:color w:val="4F81BD"/>
      <w:sz w:val="18"/>
      <w:szCs w:val="18"/>
      <w:lang w:val="en-US"/>
    </w:rPr>
  </w:style>
  <w:style w:type="table" w:customStyle="1" w:styleId="61">
    <w:name w:val="Сетка таблицы6"/>
    <w:basedOn w:val="a3"/>
    <w:next w:val="af6"/>
    <w:uiPriority w:val="59"/>
    <w:rsid w:val="001753A8"/>
    <w:pPr>
      <w:spacing w:after="0" w:line="240" w:lineRule="auto"/>
    </w:pPr>
    <w:rPr>
      <w:rFonts w:eastAsia="MS Mincho"/>
      <w:kern w:val="0"/>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ветлая заливка4"/>
    <w:basedOn w:val="a3"/>
    <w:next w:val="aff4"/>
    <w:uiPriority w:val="60"/>
    <w:rsid w:val="001753A8"/>
    <w:pPr>
      <w:spacing w:after="0" w:line="240" w:lineRule="auto"/>
    </w:pPr>
    <w:rPr>
      <w:rFonts w:eastAsia="MS Mincho"/>
      <w:color w:val="000000"/>
      <w:kern w:val="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40">
    <w:name w:val="Светлая заливка - Акцент 14"/>
    <w:basedOn w:val="a3"/>
    <w:next w:val="-1"/>
    <w:uiPriority w:val="60"/>
    <w:rsid w:val="001753A8"/>
    <w:pPr>
      <w:spacing w:after="0" w:line="240" w:lineRule="auto"/>
    </w:pPr>
    <w:rPr>
      <w:rFonts w:eastAsia="MS Mincho"/>
      <w:color w:val="365F91"/>
      <w:kern w:val="0"/>
      <w:sz w:val="22"/>
      <w:szCs w:val="22"/>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40">
    <w:name w:val="Светлая заливка - Акцент 24"/>
    <w:basedOn w:val="a3"/>
    <w:next w:val="-2"/>
    <w:uiPriority w:val="60"/>
    <w:rsid w:val="001753A8"/>
    <w:pPr>
      <w:spacing w:after="0" w:line="240" w:lineRule="auto"/>
    </w:pPr>
    <w:rPr>
      <w:rFonts w:eastAsia="MS Mincho"/>
      <w:color w:val="943634"/>
      <w:kern w:val="0"/>
      <w:sz w:val="22"/>
      <w:szCs w:val="22"/>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40">
    <w:name w:val="Светлая заливка - Акцент 34"/>
    <w:basedOn w:val="a3"/>
    <w:next w:val="-3"/>
    <w:uiPriority w:val="60"/>
    <w:rsid w:val="001753A8"/>
    <w:pPr>
      <w:spacing w:after="0" w:line="240" w:lineRule="auto"/>
    </w:pPr>
    <w:rPr>
      <w:rFonts w:eastAsia="MS Mincho"/>
      <w:color w:val="76923C"/>
      <w:kern w:val="0"/>
      <w:sz w:val="22"/>
      <w:szCs w:val="22"/>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40">
    <w:name w:val="Светлая заливка - Акцент 44"/>
    <w:basedOn w:val="a3"/>
    <w:next w:val="-4"/>
    <w:uiPriority w:val="60"/>
    <w:rsid w:val="001753A8"/>
    <w:pPr>
      <w:spacing w:after="0" w:line="240" w:lineRule="auto"/>
    </w:pPr>
    <w:rPr>
      <w:rFonts w:eastAsia="MS Mincho"/>
      <w:color w:val="5F497A"/>
      <w:kern w:val="0"/>
      <w:sz w:val="22"/>
      <w:szCs w:val="22"/>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40">
    <w:name w:val="Светлая заливка - Акцент 54"/>
    <w:basedOn w:val="a3"/>
    <w:next w:val="-5"/>
    <w:uiPriority w:val="60"/>
    <w:rsid w:val="001753A8"/>
    <w:pPr>
      <w:spacing w:after="0" w:line="240" w:lineRule="auto"/>
    </w:pPr>
    <w:rPr>
      <w:rFonts w:eastAsia="MS Mincho"/>
      <w:color w:val="31849B"/>
      <w:kern w:val="0"/>
      <w:sz w:val="22"/>
      <w:szCs w:val="22"/>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40">
    <w:name w:val="Светлая заливка - Акцент 64"/>
    <w:basedOn w:val="a3"/>
    <w:next w:val="-6"/>
    <w:uiPriority w:val="60"/>
    <w:rsid w:val="001753A8"/>
    <w:pPr>
      <w:spacing w:after="0" w:line="240" w:lineRule="auto"/>
    </w:pPr>
    <w:rPr>
      <w:rFonts w:eastAsia="MS Mincho"/>
      <w:color w:val="E36C0A"/>
      <w:kern w:val="0"/>
      <w:sz w:val="22"/>
      <w:szCs w:val="22"/>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45">
    <w:name w:val="Светлый список4"/>
    <w:basedOn w:val="a3"/>
    <w:next w:val="aff5"/>
    <w:uiPriority w:val="61"/>
    <w:rsid w:val="001753A8"/>
    <w:pPr>
      <w:spacing w:after="0" w:line="240" w:lineRule="auto"/>
    </w:pPr>
    <w:rPr>
      <w:rFonts w:eastAsia="MS Mincho"/>
      <w:kern w:val="0"/>
      <w:sz w:val="22"/>
      <w:szCs w:val="22"/>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41">
    <w:name w:val="Светлый список - Акцент 14"/>
    <w:basedOn w:val="a3"/>
    <w:next w:val="-10"/>
    <w:uiPriority w:val="61"/>
    <w:rsid w:val="001753A8"/>
    <w:pPr>
      <w:spacing w:after="0" w:line="240" w:lineRule="auto"/>
    </w:pPr>
    <w:rPr>
      <w:rFonts w:eastAsia="MS Mincho"/>
      <w:kern w:val="0"/>
      <w:sz w:val="22"/>
      <w:szCs w:val="22"/>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41">
    <w:name w:val="Светлый список - Акцент 24"/>
    <w:basedOn w:val="a3"/>
    <w:next w:val="-20"/>
    <w:uiPriority w:val="61"/>
    <w:rsid w:val="001753A8"/>
    <w:pPr>
      <w:spacing w:after="0" w:line="240" w:lineRule="auto"/>
    </w:pPr>
    <w:rPr>
      <w:rFonts w:eastAsia="MS Mincho"/>
      <w:kern w:val="0"/>
      <w:sz w:val="22"/>
      <w:szCs w:val="22"/>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41">
    <w:name w:val="Светлый список - Акцент 34"/>
    <w:basedOn w:val="a3"/>
    <w:next w:val="-30"/>
    <w:uiPriority w:val="61"/>
    <w:rsid w:val="001753A8"/>
    <w:pPr>
      <w:spacing w:after="0" w:line="240" w:lineRule="auto"/>
    </w:pPr>
    <w:rPr>
      <w:rFonts w:eastAsia="MS Mincho"/>
      <w:kern w:val="0"/>
      <w:sz w:val="22"/>
      <w:szCs w:val="22"/>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41">
    <w:name w:val="Светлый список - Акцент 44"/>
    <w:basedOn w:val="a3"/>
    <w:next w:val="-40"/>
    <w:uiPriority w:val="61"/>
    <w:rsid w:val="001753A8"/>
    <w:pPr>
      <w:spacing w:after="0" w:line="240" w:lineRule="auto"/>
    </w:pPr>
    <w:rPr>
      <w:rFonts w:eastAsia="MS Mincho"/>
      <w:kern w:val="0"/>
      <w:sz w:val="22"/>
      <w:szCs w:val="22"/>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41">
    <w:name w:val="Светлый список - Акцент 54"/>
    <w:basedOn w:val="a3"/>
    <w:next w:val="-50"/>
    <w:uiPriority w:val="61"/>
    <w:rsid w:val="001753A8"/>
    <w:pPr>
      <w:spacing w:after="0" w:line="240" w:lineRule="auto"/>
    </w:pPr>
    <w:rPr>
      <w:rFonts w:eastAsia="MS Mincho"/>
      <w:kern w:val="0"/>
      <w:sz w:val="22"/>
      <w:szCs w:val="22"/>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41">
    <w:name w:val="Светлый список - Акцент 64"/>
    <w:basedOn w:val="a3"/>
    <w:next w:val="-60"/>
    <w:uiPriority w:val="61"/>
    <w:rsid w:val="001753A8"/>
    <w:pPr>
      <w:spacing w:after="0" w:line="240" w:lineRule="auto"/>
    </w:pPr>
    <w:rPr>
      <w:rFonts w:eastAsia="MS Mincho"/>
      <w:kern w:val="0"/>
      <w:sz w:val="22"/>
      <w:szCs w:val="22"/>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4"/>
    <w:basedOn w:val="a3"/>
    <w:next w:val="aff6"/>
    <w:uiPriority w:val="62"/>
    <w:rsid w:val="001753A8"/>
    <w:pPr>
      <w:spacing w:after="0" w:line="240" w:lineRule="auto"/>
    </w:pPr>
    <w:rPr>
      <w:rFonts w:eastAsia="MS Mincho"/>
      <w:kern w:val="0"/>
      <w:sz w:val="22"/>
      <w:szCs w:val="22"/>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
    <w:name w:val="Светлая сетка - Акцент 14"/>
    <w:basedOn w:val="a3"/>
    <w:next w:val="-12"/>
    <w:uiPriority w:val="62"/>
    <w:rsid w:val="001753A8"/>
    <w:pPr>
      <w:spacing w:after="0" w:line="240" w:lineRule="auto"/>
    </w:pPr>
    <w:rPr>
      <w:rFonts w:eastAsia="MS Mincho"/>
      <w:kern w:val="0"/>
      <w:sz w:val="22"/>
      <w:szCs w:val="22"/>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42">
    <w:name w:val="Светлая сетка - Акцент 24"/>
    <w:basedOn w:val="a3"/>
    <w:next w:val="-22"/>
    <w:uiPriority w:val="62"/>
    <w:rsid w:val="001753A8"/>
    <w:pPr>
      <w:spacing w:after="0" w:line="240" w:lineRule="auto"/>
    </w:pPr>
    <w:rPr>
      <w:rFonts w:eastAsia="MS Mincho"/>
      <w:kern w:val="0"/>
      <w:sz w:val="22"/>
      <w:szCs w:val="22"/>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42">
    <w:name w:val="Светлая сетка - Акцент 34"/>
    <w:basedOn w:val="a3"/>
    <w:next w:val="-32"/>
    <w:uiPriority w:val="62"/>
    <w:rsid w:val="001753A8"/>
    <w:pPr>
      <w:spacing w:after="0" w:line="240" w:lineRule="auto"/>
    </w:pPr>
    <w:rPr>
      <w:rFonts w:eastAsia="MS Mincho"/>
      <w:kern w:val="0"/>
      <w:sz w:val="22"/>
      <w:szCs w:val="22"/>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42">
    <w:name w:val="Светлая сетка - Акцент 44"/>
    <w:basedOn w:val="a3"/>
    <w:next w:val="-42"/>
    <w:uiPriority w:val="62"/>
    <w:rsid w:val="001753A8"/>
    <w:pPr>
      <w:spacing w:after="0" w:line="240" w:lineRule="auto"/>
    </w:pPr>
    <w:rPr>
      <w:rFonts w:eastAsia="MS Mincho"/>
      <w:kern w:val="0"/>
      <w:sz w:val="22"/>
      <w:szCs w:val="22"/>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42">
    <w:name w:val="Светлая сетка - Акцент 54"/>
    <w:basedOn w:val="a3"/>
    <w:next w:val="-52"/>
    <w:uiPriority w:val="62"/>
    <w:rsid w:val="001753A8"/>
    <w:pPr>
      <w:spacing w:after="0" w:line="240" w:lineRule="auto"/>
    </w:pPr>
    <w:rPr>
      <w:rFonts w:eastAsia="MS Mincho"/>
      <w:kern w:val="0"/>
      <w:sz w:val="22"/>
      <w:szCs w:val="22"/>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42">
    <w:name w:val="Светлая сетка - Акцент 64"/>
    <w:basedOn w:val="a3"/>
    <w:next w:val="-62"/>
    <w:uiPriority w:val="62"/>
    <w:rsid w:val="001753A8"/>
    <w:pPr>
      <w:spacing w:after="0" w:line="240" w:lineRule="auto"/>
    </w:pPr>
    <w:rPr>
      <w:rFonts w:eastAsia="MS Mincho"/>
      <w:kern w:val="0"/>
      <w:sz w:val="22"/>
      <w:szCs w:val="22"/>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40">
    <w:name w:val="Средняя заливка 14"/>
    <w:basedOn w:val="a3"/>
    <w:next w:val="1c"/>
    <w:uiPriority w:val="63"/>
    <w:rsid w:val="001753A8"/>
    <w:pPr>
      <w:spacing w:after="0" w:line="240" w:lineRule="auto"/>
    </w:pPr>
    <w:rPr>
      <w:rFonts w:eastAsia="MS Mincho"/>
      <w:kern w:val="0"/>
      <w:sz w:val="22"/>
      <w:szCs w:val="22"/>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4">
    <w:name w:val="Средняя заливка 1 - Акцент 14"/>
    <w:basedOn w:val="a3"/>
    <w:next w:val="1-1"/>
    <w:uiPriority w:val="63"/>
    <w:rsid w:val="001753A8"/>
    <w:pPr>
      <w:spacing w:after="0" w:line="240" w:lineRule="auto"/>
    </w:pPr>
    <w:rPr>
      <w:rFonts w:eastAsia="MS Mincho"/>
      <w:kern w:val="0"/>
      <w:sz w:val="22"/>
      <w:szCs w:val="22"/>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4">
    <w:name w:val="Средняя заливка 1 - Акцент 24"/>
    <w:basedOn w:val="a3"/>
    <w:next w:val="1-2"/>
    <w:uiPriority w:val="63"/>
    <w:rsid w:val="001753A8"/>
    <w:pPr>
      <w:spacing w:after="0" w:line="240" w:lineRule="auto"/>
    </w:pPr>
    <w:rPr>
      <w:rFonts w:eastAsia="MS Mincho"/>
      <w:kern w:val="0"/>
      <w:sz w:val="22"/>
      <w:szCs w:val="22"/>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4">
    <w:name w:val="Средняя заливка 1 - Акцент 34"/>
    <w:basedOn w:val="a3"/>
    <w:next w:val="1-3"/>
    <w:uiPriority w:val="63"/>
    <w:rsid w:val="001753A8"/>
    <w:pPr>
      <w:spacing w:after="0" w:line="240" w:lineRule="auto"/>
    </w:pPr>
    <w:rPr>
      <w:rFonts w:eastAsia="MS Mincho"/>
      <w:kern w:val="0"/>
      <w:sz w:val="22"/>
      <w:szCs w:val="22"/>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4">
    <w:name w:val="Средняя заливка 1 - Акцент 44"/>
    <w:basedOn w:val="a3"/>
    <w:next w:val="1-4"/>
    <w:uiPriority w:val="63"/>
    <w:rsid w:val="001753A8"/>
    <w:pPr>
      <w:spacing w:after="0" w:line="240" w:lineRule="auto"/>
    </w:pPr>
    <w:rPr>
      <w:rFonts w:eastAsia="MS Mincho"/>
      <w:kern w:val="0"/>
      <w:sz w:val="22"/>
      <w:szCs w:val="22"/>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4">
    <w:name w:val="Средняя заливка 1 - Акцент 54"/>
    <w:basedOn w:val="a3"/>
    <w:next w:val="1-5"/>
    <w:uiPriority w:val="63"/>
    <w:rsid w:val="001753A8"/>
    <w:pPr>
      <w:spacing w:after="0" w:line="240" w:lineRule="auto"/>
    </w:pPr>
    <w:rPr>
      <w:rFonts w:eastAsia="MS Mincho"/>
      <w:kern w:val="0"/>
      <w:sz w:val="22"/>
      <w:szCs w:val="22"/>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4">
    <w:name w:val="Средняя заливка 1 - Акцент 64"/>
    <w:basedOn w:val="a3"/>
    <w:next w:val="1-6"/>
    <w:uiPriority w:val="63"/>
    <w:rsid w:val="001753A8"/>
    <w:pPr>
      <w:spacing w:after="0" w:line="240" w:lineRule="auto"/>
    </w:pPr>
    <w:rPr>
      <w:rFonts w:eastAsia="MS Mincho"/>
      <w:kern w:val="0"/>
      <w:sz w:val="22"/>
      <w:szCs w:val="22"/>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40">
    <w:name w:val="Средняя заливка 24"/>
    <w:basedOn w:val="a3"/>
    <w:next w:val="2a"/>
    <w:uiPriority w:val="64"/>
    <w:rsid w:val="001753A8"/>
    <w:pPr>
      <w:spacing w:after="0" w:line="240" w:lineRule="auto"/>
    </w:pPr>
    <w:rPr>
      <w:rFonts w:eastAsia="MS Mincho"/>
      <w:kern w:val="0"/>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4">
    <w:name w:val="Средняя заливка 2 - Акцент 14"/>
    <w:basedOn w:val="a3"/>
    <w:next w:val="2-1"/>
    <w:uiPriority w:val="64"/>
    <w:rsid w:val="001753A8"/>
    <w:pPr>
      <w:spacing w:after="0" w:line="240" w:lineRule="auto"/>
    </w:pPr>
    <w:rPr>
      <w:rFonts w:eastAsia="MS Mincho"/>
      <w:kern w:val="0"/>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4">
    <w:name w:val="Средняя заливка 2 - Акцент 24"/>
    <w:basedOn w:val="a3"/>
    <w:next w:val="2-2"/>
    <w:uiPriority w:val="64"/>
    <w:rsid w:val="001753A8"/>
    <w:pPr>
      <w:spacing w:after="0" w:line="240" w:lineRule="auto"/>
    </w:pPr>
    <w:rPr>
      <w:rFonts w:eastAsia="MS Mincho"/>
      <w:kern w:val="0"/>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4">
    <w:name w:val="Средняя заливка 2 - Акцент 34"/>
    <w:basedOn w:val="a3"/>
    <w:next w:val="2-3"/>
    <w:uiPriority w:val="64"/>
    <w:rsid w:val="001753A8"/>
    <w:pPr>
      <w:spacing w:after="0" w:line="240" w:lineRule="auto"/>
    </w:pPr>
    <w:rPr>
      <w:rFonts w:eastAsia="MS Mincho"/>
      <w:kern w:val="0"/>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4">
    <w:name w:val="Средняя заливка 2 - Акцент 44"/>
    <w:basedOn w:val="a3"/>
    <w:next w:val="2-4"/>
    <w:uiPriority w:val="64"/>
    <w:rsid w:val="001753A8"/>
    <w:pPr>
      <w:spacing w:after="0" w:line="240" w:lineRule="auto"/>
    </w:pPr>
    <w:rPr>
      <w:rFonts w:eastAsia="MS Mincho"/>
      <w:kern w:val="0"/>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4">
    <w:name w:val="Средняя заливка 2 - Акцент 54"/>
    <w:basedOn w:val="a3"/>
    <w:next w:val="2-5"/>
    <w:uiPriority w:val="64"/>
    <w:rsid w:val="001753A8"/>
    <w:pPr>
      <w:spacing w:after="0" w:line="240" w:lineRule="auto"/>
    </w:pPr>
    <w:rPr>
      <w:rFonts w:eastAsia="MS Mincho"/>
      <w:kern w:val="0"/>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4">
    <w:name w:val="Средняя заливка 2 - Акцент 64"/>
    <w:basedOn w:val="a3"/>
    <w:next w:val="2-6"/>
    <w:uiPriority w:val="64"/>
    <w:rsid w:val="001753A8"/>
    <w:pPr>
      <w:spacing w:after="0" w:line="240" w:lineRule="auto"/>
    </w:pPr>
    <w:rPr>
      <w:rFonts w:eastAsia="MS Mincho"/>
      <w:kern w:val="0"/>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1">
    <w:name w:val="Средний список 14"/>
    <w:basedOn w:val="a3"/>
    <w:next w:val="1d"/>
    <w:uiPriority w:val="65"/>
    <w:rsid w:val="001753A8"/>
    <w:pPr>
      <w:spacing w:after="0" w:line="240" w:lineRule="auto"/>
    </w:pPr>
    <w:rPr>
      <w:rFonts w:eastAsia="MS Mincho"/>
      <w:color w:val="000000"/>
      <w:kern w:val="0"/>
      <w:sz w:val="22"/>
      <w:szCs w:val="22"/>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0">
    <w:name w:val="Средний список 1 - Акцент 14"/>
    <w:basedOn w:val="a3"/>
    <w:next w:val="1-10"/>
    <w:uiPriority w:val="65"/>
    <w:rsid w:val="001753A8"/>
    <w:pPr>
      <w:spacing w:after="0" w:line="240" w:lineRule="auto"/>
    </w:pPr>
    <w:rPr>
      <w:rFonts w:eastAsia="MS Mincho"/>
      <w:color w:val="000000"/>
      <w:kern w:val="0"/>
      <w:sz w:val="22"/>
      <w:szCs w:val="22"/>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40">
    <w:name w:val="Средний список 1 - Акцент 24"/>
    <w:basedOn w:val="a3"/>
    <w:next w:val="1-20"/>
    <w:uiPriority w:val="65"/>
    <w:rsid w:val="001753A8"/>
    <w:pPr>
      <w:spacing w:after="0" w:line="240" w:lineRule="auto"/>
    </w:pPr>
    <w:rPr>
      <w:rFonts w:eastAsia="MS Mincho"/>
      <w:color w:val="000000"/>
      <w:kern w:val="0"/>
      <w:sz w:val="22"/>
      <w:szCs w:val="22"/>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40">
    <w:name w:val="Средний список 1 - Акцент 34"/>
    <w:basedOn w:val="a3"/>
    <w:next w:val="1-30"/>
    <w:uiPriority w:val="65"/>
    <w:rsid w:val="001753A8"/>
    <w:pPr>
      <w:spacing w:after="0" w:line="240" w:lineRule="auto"/>
    </w:pPr>
    <w:rPr>
      <w:rFonts w:eastAsia="MS Mincho"/>
      <w:color w:val="000000"/>
      <w:kern w:val="0"/>
      <w:sz w:val="22"/>
      <w:szCs w:val="22"/>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40">
    <w:name w:val="Средний список 1 - Акцент 44"/>
    <w:basedOn w:val="a3"/>
    <w:next w:val="1-40"/>
    <w:uiPriority w:val="65"/>
    <w:rsid w:val="001753A8"/>
    <w:pPr>
      <w:spacing w:after="0" w:line="240" w:lineRule="auto"/>
    </w:pPr>
    <w:rPr>
      <w:rFonts w:eastAsia="MS Mincho"/>
      <w:color w:val="000000"/>
      <w:kern w:val="0"/>
      <w:sz w:val="22"/>
      <w:szCs w:val="22"/>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40">
    <w:name w:val="Средний список 1 - Акцент 54"/>
    <w:basedOn w:val="a3"/>
    <w:next w:val="1-50"/>
    <w:uiPriority w:val="65"/>
    <w:rsid w:val="001753A8"/>
    <w:pPr>
      <w:spacing w:after="0" w:line="240" w:lineRule="auto"/>
    </w:pPr>
    <w:rPr>
      <w:rFonts w:eastAsia="MS Mincho"/>
      <w:color w:val="000000"/>
      <w:kern w:val="0"/>
      <w:sz w:val="22"/>
      <w:szCs w:val="22"/>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40">
    <w:name w:val="Средний список 1 - Акцент 64"/>
    <w:basedOn w:val="a3"/>
    <w:next w:val="1-60"/>
    <w:uiPriority w:val="65"/>
    <w:rsid w:val="001753A8"/>
    <w:pPr>
      <w:spacing w:after="0" w:line="240" w:lineRule="auto"/>
    </w:pPr>
    <w:rPr>
      <w:rFonts w:eastAsia="MS Mincho"/>
      <w:color w:val="000000"/>
      <w:kern w:val="0"/>
      <w:sz w:val="22"/>
      <w:szCs w:val="22"/>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41">
    <w:name w:val="Средний список 24"/>
    <w:basedOn w:val="a3"/>
    <w:next w:val="2b"/>
    <w:uiPriority w:val="66"/>
    <w:rsid w:val="001753A8"/>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40">
    <w:name w:val="Средний список 2 - Акцент 14"/>
    <w:basedOn w:val="a3"/>
    <w:next w:val="2-10"/>
    <w:uiPriority w:val="66"/>
    <w:rsid w:val="001753A8"/>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40">
    <w:name w:val="Средний список 2 - Акцент 24"/>
    <w:basedOn w:val="a3"/>
    <w:next w:val="2-20"/>
    <w:uiPriority w:val="66"/>
    <w:rsid w:val="001753A8"/>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40">
    <w:name w:val="Средний список 2 - Акцент 34"/>
    <w:basedOn w:val="a3"/>
    <w:next w:val="2-30"/>
    <w:uiPriority w:val="66"/>
    <w:rsid w:val="001753A8"/>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40">
    <w:name w:val="Средний список 2 - Акцент 44"/>
    <w:basedOn w:val="a3"/>
    <w:next w:val="2-40"/>
    <w:uiPriority w:val="66"/>
    <w:rsid w:val="001753A8"/>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40">
    <w:name w:val="Средний список 2 - Акцент 54"/>
    <w:basedOn w:val="a3"/>
    <w:next w:val="2-50"/>
    <w:uiPriority w:val="66"/>
    <w:rsid w:val="001753A8"/>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40">
    <w:name w:val="Средний список 2 - Акцент 64"/>
    <w:basedOn w:val="a3"/>
    <w:next w:val="2-60"/>
    <w:uiPriority w:val="66"/>
    <w:rsid w:val="001753A8"/>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42">
    <w:name w:val="Средняя сетка 14"/>
    <w:basedOn w:val="a3"/>
    <w:next w:val="1e"/>
    <w:uiPriority w:val="67"/>
    <w:rsid w:val="001753A8"/>
    <w:pPr>
      <w:spacing w:after="0" w:line="240" w:lineRule="auto"/>
    </w:pPr>
    <w:rPr>
      <w:rFonts w:eastAsia="MS Mincho"/>
      <w:kern w:val="0"/>
      <w:sz w:val="22"/>
      <w:szCs w:val="22"/>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41">
    <w:name w:val="Средняя сетка 1 - Акцент 14"/>
    <w:basedOn w:val="a3"/>
    <w:next w:val="1-12"/>
    <w:uiPriority w:val="67"/>
    <w:rsid w:val="001753A8"/>
    <w:pPr>
      <w:spacing w:after="0" w:line="240" w:lineRule="auto"/>
    </w:pPr>
    <w:rPr>
      <w:rFonts w:eastAsia="MS Mincho"/>
      <w:kern w:val="0"/>
      <w:sz w:val="22"/>
      <w:szCs w:val="22"/>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241">
    <w:name w:val="Средняя сетка 1 - Акцент 24"/>
    <w:basedOn w:val="a3"/>
    <w:next w:val="1-22"/>
    <w:uiPriority w:val="67"/>
    <w:rsid w:val="001753A8"/>
    <w:pPr>
      <w:spacing w:after="0" w:line="240" w:lineRule="auto"/>
    </w:pPr>
    <w:rPr>
      <w:rFonts w:eastAsia="MS Mincho"/>
      <w:kern w:val="0"/>
      <w:sz w:val="22"/>
      <w:szCs w:val="22"/>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41">
    <w:name w:val="Средняя сетка 1 - Акцент 34"/>
    <w:basedOn w:val="a3"/>
    <w:next w:val="1-32"/>
    <w:uiPriority w:val="67"/>
    <w:rsid w:val="001753A8"/>
    <w:pPr>
      <w:spacing w:after="0" w:line="240" w:lineRule="auto"/>
    </w:pPr>
    <w:rPr>
      <w:rFonts w:eastAsia="MS Mincho"/>
      <w:kern w:val="0"/>
      <w:sz w:val="22"/>
      <w:szCs w:val="22"/>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41">
    <w:name w:val="Средняя сетка 1 - Акцент 44"/>
    <w:basedOn w:val="a3"/>
    <w:next w:val="1-42"/>
    <w:uiPriority w:val="67"/>
    <w:rsid w:val="001753A8"/>
    <w:pPr>
      <w:spacing w:after="0" w:line="240" w:lineRule="auto"/>
    </w:pPr>
    <w:rPr>
      <w:rFonts w:eastAsia="MS Mincho"/>
      <w:kern w:val="0"/>
      <w:sz w:val="22"/>
      <w:szCs w:val="22"/>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41">
    <w:name w:val="Средняя сетка 1 - Акцент 54"/>
    <w:basedOn w:val="a3"/>
    <w:next w:val="1-52"/>
    <w:uiPriority w:val="67"/>
    <w:rsid w:val="001753A8"/>
    <w:pPr>
      <w:spacing w:after="0" w:line="240" w:lineRule="auto"/>
    </w:pPr>
    <w:rPr>
      <w:rFonts w:eastAsia="MS Mincho"/>
      <w:kern w:val="0"/>
      <w:sz w:val="22"/>
      <w:szCs w:val="22"/>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41">
    <w:name w:val="Средняя сетка 1 - Акцент 64"/>
    <w:basedOn w:val="a3"/>
    <w:next w:val="1-62"/>
    <w:uiPriority w:val="67"/>
    <w:rsid w:val="001753A8"/>
    <w:pPr>
      <w:spacing w:after="0" w:line="240" w:lineRule="auto"/>
    </w:pPr>
    <w:rPr>
      <w:rFonts w:eastAsia="MS Mincho"/>
      <w:kern w:val="0"/>
      <w:sz w:val="22"/>
      <w:szCs w:val="22"/>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42">
    <w:name w:val="Средняя сетка 24"/>
    <w:basedOn w:val="a3"/>
    <w:next w:val="2c"/>
    <w:uiPriority w:val="68"/>
    <w:rsid w:val="001753A8"/>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41">
    <w:name w:val="Средняя сетка 2 - Акцент 14"/>
    <w:basedOn w:val="a3"/>
    <w:next w:val="2-12"/>
    <w:uiPriority w:val="68"/>
    <w:rsid w:val="001753A8"/>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41">
    <w:name w:val="Средняя сетка 2 - Акцент 24"/>
    <w:basedOn w:val="a3"/>
    <w:next w:val="2-22"/>
    <w:uiPriority w:val="68"/>
    <w:rsid w:val="001753A8"/>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41">
    <w:name w:val="Средняя сетка 2 - Акцент 34"/>
    <w:basedOn w:val="a3"/>
    <w:next w:val="2-32"/>
    <w:uiPriority w:val="68"/>
    <w:rsid w:val="001753A8"/>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41">
    <w:name w:val="Средняя сетка 2 - Акцент 44"/>
    <w:basedOn w:val="a3"/>
    <w:next w:val="2-42"/>
    <w:uiPriority w:val="68"/>
    <w:rsid w:val="001753A8"/>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41">
    <w:name w:val="Средняя сетка 2 - Акцент 54"/>
    <w:basedOn w:val="a3"/>
    <w:next w:val="2-52"/>
    <w:uiPriority w:val="68"/>
    <w:rsid w:val="001753A8"/>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41">
    <w:name w:val="Средняя сетка 2 - Акцент 64"/>
    <w:basedOn w:val="a3"/>
    <w:next w:val="2-62"/>
    <w:uiPriority w:val="68"/>
    <w:rsid w:val="001753A8"/>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0">
    <w:name w:val="Средняя сетка 34"/>
    <w:basedOn w:val="a3"/>
    <w:next w:val="37"/>
    <w:uiPriority w:val="69"/>
    <w:rsid w:val="001753A8"/>
    <w:pPr>
      <w:spacing w:after="0" w:line="240" w:lineRule="auto"/>
    </w:pPr>
    <w:rPr>
      <w:rFonts w:eastAsia="MS Mincho"/>
      <w:kern w:val="0"/>
      <w:sz w:val="22"/>
      <w:szCs w:val="22"/>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4">
    <w:name w:val="Средняя сетка 3 - Акцент 14"/>
    <w:basedOn w:val="a3"/>
    <w:next w:val="3-1"/>
    <w:uiPriority w:val="69"/>
    <w:rsid w:val="001753A8"/>
    <w:pPr>
      <w:spacing w:after="0" w:line="240" w:lineRule="auto"/>
    </w:pPr>
    <w:rPr>
      <w:rFonts w:eastAsia="MS Mincho"/>
      <w:kern w:val="0"/>
      <w:sz w:val="22"/>
      <w:szCs w:val="22"/>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4">
    <w:name w:val="Средняя сетка 3 - Акцент 24"/>
    <w:basedOn w:val="a3"/>
    <w:next w:val="3-2"/>
    <w:uiPriority w:val="69"/>
    <w:rsid w:val="001753A8"/>
    <w:pPr>
      <w:spacing w:after="0" w:line="240" w:lineRule="auto"/>
    </w:pPr>
    <w:rPr>
      <w:rFonts w:eastAsia="MS Mincho"/>
      <w:kern w:val="0"/>
      <w:sz w:val="22"/>
      <w:szCs w:val="22"/>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4">
    <w:name w:val="Средняя сетка 3 - Акцент 34"/>
    <w:basedOn w:val="a3"/>
    <w:next w:val="3-3"/>
    <w:uiPriority w:val="69"/>
    <w:rsid w:val="001753A8"/>
    <w:pPr>
      <w:spacing w:after="0" w:line="240" w:lineRule="auto"/>
    </w:pPr>
    <w:rPr>
      <w:rFonts w:eastAsia="MS Mincho"/>
      <w:kern w:val="0"/>
      <w:sz w:val="22"/>
      <w:szCs w:val="22"/>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4">
    <w:name w:val="Средняя сетка 3 - Акцент 44"/>
    <w:basedOn w:val="a3"/>
    <w:next w:val="3-4"/>
    <w:uiPriority w:val="69"/>
    <w:rsid w:val="001753A8"/>
    <w:pPr>
      <w:spacing w:after="0" w:line="240" w:lineRule="auto"/>
    </w:pPr>
    <w:rPr>
      <w:rFonts w:eastAsia="MS Mincho"/>
      <w:kern w:val="0"/>
      <w:sz w:val="22"/>
      <w:szCs w:val="22"/>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4">
    <w:name w:val="Средняя сетка 3 - Акцент 54"/>
    <w:basedOn w:val="a3"/>
    <w:next w:val="3-5"/>
    <w:uiPriority w:val="69"/>
    <w:rsid w:val="001753A8"/>
    <w:pPr>
      <w:spacing w:after="0" w:line="240" w:lineRule="auto"/>
    </w:pPr>
    <w:rPr>
      <w:rFonts w:eastAsia="MS Mincho"/>
      <w:kern w:val="0"/>
      <w:sz w:val="22"/>
      <w:szCs w:val="22"/>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4">
    <w:name w:val="Средняя сетка 3 - Акцент 64"/>
    <w:basedOn w:val="a3"/>
    <w:next w:val="3-6"/>
    <w:uiPriority w:val="69"/>
    <w:rsid w:val="001753A8"/>
    <w:pPr>
      <w:spacing w:after="0" w:line="240" w:lineRule="auto"/>
    </w:pPr>
    <w:rPr>
      <w:rFonts w:eastAsia="MS Mincho"/>
      <w:kern w:val="0"/>
      <w:sz w:val="22"/>
      <w:szCs w:val="22"/>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47">
    <w:name w:val="Темный список4"/>
    <w:basedOn w:val="a3"/>
    <w:next w:val="aff7"/>
    <w:uiPriority w:val="70"/>
    <w:rsid w:val="001753A8"/>
    <w:pPr>
      <w:spacing w:after="0" w:line="240" w:lineRule="auto"/>
    </w:pPr>
    <w:rPr>
      <w:rFonts w:eastAsia="MS Mincho"/>
      <w:color w:val="FFFFFF"/>
      <w:kern w:val="0"/>
      <w:sz w:val="22"/>
      <w:szCs w:val="22"/>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43">
    <w:name w:val="Темный список - Акцент 14"/>
    <w:basedOn w:val="a3"/>
    <w:next w:val="-13"/>
    <w:uiPriority w:val="70"/>
    <w:rsid w:val="001753A8"/>
    <w:pPr>
      <w:spacing w:after="0" w:line="240" w:lineRule="auto"/>
    </w:pPr>
    <w:rPr>
      <w:rFonts w:eastAsia="MS Mincho"/>
      <w:color w:val="FFFFFF"/>
      <w:kern w:val="0"/>
      <w:sz w:val="22"/>
      <w:szCs w:val="22"/>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43">
    <w:name w:val="Темный список - Акцент 24"/>
    <w:basedOn w:val="a3"/>
    <w:next w:val="-23"/>
    <w:uiPriority w:val="70"/>
    <w:rsid w:val="001753A8"/>
    <w:pPr>
      <w:spacing w:after="0" w:line="240" w:lineRule="auto"/>
    </w:pPr>
    <w:rPr>
      <w:rFonts w:eastAsia="MS Mincho"/>
      <w:color w:val="FFFFFF"/>
      <w:kern w:val="0"/>
      <w:sz w:val="22"/>
      <w:szCs w:val="22"/>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43">
    <w:name w:val="Темный список - Акцент 34"/>
    <w:basedOn w:val="a3"/>
    <w:next w:val="-33"/>
    <w:uiPriority w:val="70"/>
    <w:rsid w:val="001753A8"/>
    <w:pPr>
      <w:spacing w:after="0" w:line="240" w:lineRule="auto"/>
    </w:pPr>
    <w:rPr>
      <w:rFonts w:eastAsia="MS Mincho"/>
      <w:color w:val="FFFFFF"/>
      <w:kern w:val="0"/>
      <w:sz w:val="22"/>
      <w:szCs w:val="22"/>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43">
    <w:name w:val="Темный список - Акцент 44"/>
    <w:basedOn w:val="a3"/>
    <w:next w:val="-43"/>
    <w:uiPriority w:val="70"/>
    <w:rsid w:val="001753A8"/>
    <w:pPr>
      <w:spacing w:after="0" w:line="240" w:lineRule="auto"/>
    </w:pPr>
    <w:rPr>
      <w:rFonts w:eastAsia="MS Mincho"/>
      <w:color w:val="FFFFFF"/>
      <w:kern w:val="0"/>
      <w:sz w:val="22"/>
      <w:szCs w:val="22"/>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43">
    <w:name w:val="Темный список - Акцент 54"/>
    <w:basedOn w:val="a3"/>
    <w:next w:val="-53"/>
    <w:uiPriority w:val="70"/>
    <w:rsid w:val="001753A8"/>
    <w:pPr>
      <w:spacing w:after="0" w:line="240" w:lineRule="auto"/>
    </w:pPr>
    <w:rPr>
      <w:rFonts w:eastAsia="MS Mincho"/>
      <w:color w:val="FFFFFF"/>
      <w:kern w:val="0"/>
      <w:sz w:val="22"/>
      <w:szCs w:val="22"/>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43">
    <w:name w:val="Темный список - Акцент 64"/>
    <w:basedOn w:val="a3"/>
    <w:next w:val="-63"/>
    <w:uiPriority w:val="70"/>
    <w:rsid w:val="001753A8"/>
    <w:pPr>
      <w:spacing w:after="0" w:line="240" w:lineRule="auto"/>
    </w:pPr>
    <w:rPr>
      <w:rFonts w:eastAsia="MS Mincho"/>
      <w:color w:val="FFFFFF"/>
      <w:kern w:val="0"/>
      <w:sz w:val="22"/>
      <w:szCs w:val="22"/>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48">
    <w:name w:val="Цветная заливка4"/>
    <w:basedOn w:val="a3"/>
    <w:next w:val="aff8"/>
    <w:uiPriority w:val="71"/>
    <w:rsid w:val="001753A8"/>
    <w:pPr>
      <w:spacing w:after="0" w:line="240" w:lineRule="auto"/>
    </w:pPr>
    <w:rPr>
      <w:rFonts w:eastAsia="MS Mincho"/>
      <w:color w:val="000000"/>
      <w:kern w:val="0"/>
      <w:sz w:val="22"/>
      <w:szCs w:val="22"/>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44">
    <w:name w:val="Цветная заливка - Акцент 14"/>
    <w:basedOn w:val="a3"/>
    <w:next w:val="-14"/>
    <w:uiPriority w:val="71"/>
    <w:rsid w:val="001753A8"/>
    <w:pPr>
      <w:spacing w:after="0" w:line="240" w:lineRule="auto"/>
    </w:pPr>
    <w:rPr>
      <w:rFonts w:eastAsia="MS Mincho"/>
      <w:color w:val="000000"/>
      <w:kern w:val="0"/>
      <w:sz w:val="22"/>
      <w:szCs w:val="22"/>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44">
    <w:name w:val="Цветная заливка - Акцент 24"/>
    <w:basedOn w:val="a3"/>
    <w:next w:val="-24"/>
    <w:uiPriority w:val="71"/>
    <w:rsid w:val="001753A8"/>
    <w:pPr>
      <w:spacing w:after="0" w:line="240" w:lineRule="auto"/>
    </w:pPr>
    <w:rPr>
      <w:rFonts w:eastAsia="MS Mincho"/>
      <w:color w:val="000000"/>
      <w:kern w:val="0"/>
      <w:sz w:val="22"/>
      <w:szCs w:val="22"/>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44">
    <w:name w:val="Цветная заливка - Акцент 34"/>
    <w:basedOn w:val="a3"/>
    <w:next w:val="-34"/>
    <w:uiPriority w:val="71"/>
    <w:rsid w:val="001753A8"/>
    <w:pPr>
      <w:spacing w:after="0" w:line="240" w:lineRule="auto"/>
    </w:pPr>
    <w:rPr>
      <w:rFonts w:eastAsia="MS Mincho"/>
      <w:color w:val="000000"/>
      <w:kern w:val="0"/>
      <w:sz w:val="22"/>
      <w:szCs w:val="22"/>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44">
    <w:name w:val="Цветная заливка - Акцент 44"/>
    <w:basedOn w:val="a3"/>
    <w:next w:val="-44"/>
    <w:uiPriority w:val="71"/>
    <w:rsid w:val="001753A8"/>
    <w:pPr>
      <w:spacing w:after="0" w:line="240" w:lineRule="auto"/>
    </w:pPr>
    <w:rPr>
      <w:rFonts w:eastAsia="MS Mincho"/>
      <w:color w:val="000000"/>
      <w:kern w:val="0"/>
      <w:sz w:val="22"/>
      <w:szCs w:val="22"/>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44">
    <w:name w:val="Цветная заливка - Акцент 54"/>
    <w:basedOn w:val="a3"/>
    <w:next w:val="-54"/>
    <w:uiPriority w:val="71"/>
    <w:rsid w:val="001753A8"/>
    <w:pPr>
      <w:spacing w:after="0" w:line="240" w:lineRule="auto"/>
    </w:pPr>
    <w:rPr>
      <w:rFonts w:eastAsia="MS Mincho"/>
      <w:color w:val="000000"/>
      <w:kern w:val="0"/>
      <w:sz w:val="22"/>
      <w:szCs w:val="22"/>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44">
    <w:name w:val="Цветная заливка - Акцент 64"/>
    <w:basedOn w:val="a3"/>
    <w:next w:val="-64"/>
    <w:uiPriority w:val="71"/>
    <w:rsid w:val="001753A8"/>
    <w:pPr>
      <w:spacing w:after="0" w:line="240" w:lineRule="auto"/>
    </w:pPr>
    <w:rPr>
      <w:rFonts w:eastAsia="MS Mincho"/>
      <w:color w:val="000000"/>
      <w:kern w:val="0"/>
      <w:sz w:val="22"/>
      <w:szCs w:val="22"/>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49">
    <w:name w:val="Цветной список4"/>
    <w:basedOn w:val="a3"/>
    <w:next w:val="aff9"/>
    <w:uiPriority w:val="72"/>
    <w:rsid w:val="001753A8"/>
    <w:pPr>
      <w:spacing w:after="0" w:line="240" w:lineRule="auto"/>
    </w:pPr>
    <w:rPr>
      <w:rFonts w:eastAsia="MS Mincho"/>
      <w:color w:val="000000"/>
      <w:kern w:val="0"/>
      <w:sz w:val="22"/>
      <w:szCs w:val="22"/>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45">
    <w:name w:val="Цветной список - Акцент 14"/>
    <w:basedOn w:val="a3"/>
    <w:next w:val="-15"/>
    <w:uiPriority w:val="72"/>
    <w:rsid w:val="001753A8"/>
    <w:pPr>
      <w:spacing w:after="0" w:line="240" w:lineRule="auto"/>
    </w:pPr>
    <w:rPr>
      <w:rFonts w:eastAsia="MS Mincho"/>
      <w:color w:val="000000"/>
      <w:kern w:val="0"/>
      <w:sz w:val="22"/>
      <w:szCs w:val="22"/>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45">
    <w:name w:val="Цветной список - Акцент 24"/>
    <w:basedOn w:val="a3"/>
    <w:next w:val="-25"/>
    <w:uiPriority w:val="72"/>
    <w:rsid w:val="001753A8"/>
    <w:pPr>
      <w:spacing w:after="0" w:line="240" w:lineRule="auto"/>
    </w:pPr>
    <w:rPr>
      <w:rFonts w:eastAsia="MS Mincho"/>
      <w:color w:val="000000"/>
      <w:kern w:val="0"/>
      <w:sz w:val="22"/>
      <w:szCs w:val="22"/>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45">
    <w:name w:val="Цветной список - Акцент 34"/>
    <w:basedOn w:val="a3"/>
    <w:next w:val="-35"/>
    <w:uiPriority w:val="72"/>
    <w:rsid w:val="001753A8"/>
    <w:pPr>
      <w:spacing w:after="0" w:line="240" w:lineRule="auto"/>
    </w:pPr>
    <w:rPr>
      <w:rFonts w:eastAsia="MS Mincho"/>
      <w:color w:val="000000"/>
      <w:kern w:val="0"/>
      <w:sz w:val="22"/>
      <w:szCs w:val="22"/>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45">
    <w:name w:val="Цветной список - Акцент 44"/>
    <w:basedOn w:val="a3"/>
    <w:next w:val="-45"/>
    <w:uiPriority w:val="72"/>
    <w:rsid w:val="001753A8"/>
    <w:pPr>
      <w:spacing w:after="0" w:line="240" w:lineRule="auto"/>
    </w:pPr>
    <w:rPr>
      <w:rFonts w:eastAsia="MS Mincho"/>
      <w:color w:val="000000"/>
      <w:kern w:val="0"/>
      <w:sz w:val="22"/>
      <w:szCs w:val="22"/>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45">
    <w:name w:val="Цветной список - Акцент 54"/>
    <w:basedOn w:val="a3"/>
    <w:next w:val="-55"/>
    <w:uiPriority w:val="72"/>
    <w:rsid w:val="001753A8"/>
    <w:pPr>
      <w:spacing w:after="0" w:line="240" w:lineRule="auto"/>
    </w:pPr>
    <w:rPr>
      <w:rFonts w:eastAsia="MS Mincho"/>
      <w:color w:val="000000"/>
      <w:kern w:val="0"/>
      <w:sz w:val="22"/>
      <w:szCs w:val="22"/>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45">
    <w:name w:val="Цветной список - Акцент 64"/>
    <w:basedOn w:val="a3"/>
    <w:next w:val="-65"/>
    <w:uiPriority w:val="72"/>
    <w:rsid w:val="001753A8"/>
    <w:pPr>
      <w:spacing w:after="0" w:line="240" w:lineRule="auto"/>
    </w:pPr>
    <w:rPr>
      <w:rFonts w:eastAsia="MS Mincho"/>
      <w:color w:val="000000"/>
      <w:kern w:val="0"/>
      <w:sz w:val="22"/>
      <w:szCs w:val="22"/>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4a">
    <w:name w:val="Цветная сетка4"/>
    <w:basedOn w:val="a3"/>
    <w:next w:val="affa"/>
    <w:uiPriority w:val="73"/>
    <w:rsid w:val="001753A8"/>
    <w:pPr>
      <w:spacing w:after="0" w:line="240" w:lineRule="auto"/>
    </w:pPr>
    <w:rPr>
      <w:rFonts w:eastAsia="MS Mincho"/>
      <w:color w:val="000000"/>
      <w:kern w:val="0"/>
      <w:sz w:val="22"/>
      <w:szCs w:val="22"/>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46">
    <w:name w:val="Цветная сетка - Акцент 14"/>
    <w:basedOn w:val="a3"/>
    <w:next w:val="-16"/>
    <w:uiPriority w:val="73"/>
    <w:rsid w:val="001753A8"/>
    <w:pPr>
      <w:spacing w:after="0" w:line="240" w:lineRule="auto"/>
    </w:pPr>
    <w:rPr>
      <w:rFonts w:eastAsia="MS Mincho"/>
      <w:color w:val="000000"/>
      <w:kern w:val="0"/>
      <w:sz w:val="22"/>
      <w:szCs w:val="22"/>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46">
    <w:name w:val="Цветная сетка - Акцент 24"/>
    <w:basedOn w:val="a3"/>
    <w:next w:val="-26"/>
    <w:uiPriority w:val="73"/>
    <w:rsid w:val="001753A8"/>
    <w:pPr>
      <w:spacing w:after="0" w:line="240" w:lineRule="auto"/>
    </w:pPr>
    <w:rPr>
      <w:rFonts w:eastAsia="MS Mincho"/>
      <w:color w:val="000000"/>
      <w:kern w:val="0"/>
      <w:sz w:val="22"/>
      <w:szCs w:val="22"/>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46">
    <w:name w:val="Цветная сетка - Акцент 34"/>
    <w:basedOn w:val="a3"/>
    <w:next w:val="-36"/>
    <w:uiPriority w:val="73"/>
    <w:rsid w:val="001753A8"/>
    <w:pPr>
      <w:spacing w:after="0" w:line="240" w:lineRule="auto"/>
    </w:pPr>
    <w:rPr>
      <w:rFonts w:eastAsia="MS Mincho"/>
      <w:color w:val="000000"/>
      <w:kern w:val="0"/>
      <w:sz w:val="22"/>
      <w:szCs w:val="22"/>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46">
    <w:name w:val="Цветная сетка - Акцент 44"/>
    <w:basedOn w:val="a3"/>
    <w:next w:val="-46"/>
    <w:uiPriority w:val="73"/>
    <w:rsid w:val="001753A8"/>
    <w:pPr>
      <w:spacing w:after="0" w:line="240" w:lineRule="auto"/>
    </w:pPr>
    <w:rPr>
      <w:rFonts w:eastAsia="MS Mincho"/>
      <w:color w:val="000000"/>
      <w:kern w:val="0"/>
      <w:sz w:val="22"/>
      <w:szCs w:val="22"/>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46">
    <w:name w:val="Цветная сетка - Акцент 54"/>
    <w:basedOn w:val="a3"/>
    <w:next w:val="-56"/>
    <w:uiPriority w:val="73"/>
    <w:rsid w:val="001753A8"/>
    <w:pPr>
      <w:spacing w:after="0" w:line="240" w:lineRule="auto"/>
    </w:pPr>
    <w:rPr>
      <w:rFonts w:eastAsia="MS Mincho"/>
      <w:color w:val="000000"/>
      <w:kern w:val="0"/>
      <w:sz w:val="22"/>
      <w:szCs w:val="22"/>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46">
    <w:name w:val="Цветная сетка - Акцент 64"/>
    <w:basedOn w:val="a3"/>
    <w:next w:val="-66"/>
    <w:uiPriority w:val="73"/>
    <w:rsid w:val="001753A8"/>
    <w:pPr>
      <w:spacing w:after="0" w:line="240" w:lineRule="auto"/>
    </w:pPr>
    <w:rPr>
      <w:rFonts w:eastAsia="MS Mincho"/>
      <w:color w:val="000000"/>
      <w:kern w:val="0"/>
      <w:sz w:val="22"/>
      <w:szCs w:val="22"/>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71">
    <w:name w:val="Сетка таблицы7"/>
    <w:basedOn w:val="a3"/>
    <w:next w:val="af6"/>
    <w:uiPriority w:val="59"/>
    <w:rsid w:val="007D4229"/>
    <w:pPr>
      <w:spacing w:after="0" w:line="240" w:lineRule="auto"/>
    </w:pPr>
    <w:rPr>
      <w:rFonts w:eastAsia="MS Mincho"/>
      <w:kern w:val="0"/>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4"/>
    <w:uiPriority w:val="99"/>
    <w:semiHidden/>
    <w:unhideWhenUsed/>
    <w:rsid w:val="00A70DD0"/>
  </w:style>
  <w:style w:type="paragraph" w:customStyle="1" w:styleId="53">
    <w:name w:val="Название объекта5"/>
    <w:basedOn w:val="a1"/>
    <w:next w:val="a1"/>
    <w:uiPriority w:val="35"/>
    <w:semiHidden/>
    <w:unhideWhenUsed/>
    <w:qFormat/>
    <w:rsid w:val="00A70DD0"/>
    <w:pPr>
      <w:spacing w:after="200" w:line="240" w:lineRule="auto"/>
    </w:pPr>
    <w:rPr>
      <w:rFonts w:ascii="Times New Roman" w:eastAsia="Times New Roman" w:hAnsi="Times New Roman"/>
      <w:b/>
      <w:bCs/>
      <w:color w:val="4F81BD"/>
      <w:sz w:val="18"/>
      <w:szCs w:val="18"/>
      <w:lang w:val="en-US"/>
    </w:rPr>
  </w:style>
  <w:style w:type="table" w:customStyle="1" w:styleId="81">
    <w:name w:val="Сетка таблицы8"/>
    <w:basedOn w:val="a3"/>
    <w:next w:val="af6"/>
    <w:uiPriority w:val="59"/>
    <w:rsid w:val="00A70DD0"/>
    <w:pPr>
      <w:spacing w:after="0" w:line="240" w:lineRule="auto"/>
    </w:pPr>
    <w:rPr>
      <w:rFonts w:eastAsia="MS Mincho"/>
      <w:kern w:val="0"/>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ветлая заливка5"/>
    <w:basedOn w:val="a3"/>
    <w:next w:val="aff4"/>
    <w:uiPriority w:val="60"/>
    <w:rsid w:val="00A70DD0"/>
    <w:pPr>
      <w:spacing w:after="0" w:line="240" w:lineRule="auto"/>
    </w:pPr>
    <w:rPr>
      <w:rFonts w:eastAsia="MS Mincho"/>
      <w:color w:val="000000"/>
      <w:kern w:val="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50">
    <w:name w:val="Светлая заливка - Акцент 15"/>
    <w:basedOn w:val="a3"/>
    <w:next w:val="-1"/>
    <w:uiPriority w:val="60"/>
    <w:rsid w:val="00A70DD0"/>
    <w:pPr>
      <w:spacing w:after="0" w:line="240" w:lineRule="auto"/>
    </w:pPr>
    <w:rPr>
      <w:rFonts w:eastAsia="MS Mincho"/>
      <w:color w:val="365F91"/>
      <w:kern w:val="0"/>
      <w:sz w:val="22"/>
      <w:szCs w:val="22"/>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50">
    <w:name w:val="Светлая заливка - Акцент 25"/>
    <w:basedOn w:val="a3"/>
    <w:next w:val="-2"/>
    <w:uiPriority w:val="60"/>
    <w:rsid w:val="00A70DD0"/>
    <w:pPr>
      <w:spacing w:after="0" w:line="240" w:lineRule="auto"/>
    </w:pPr>
    <w:rPr>
      <w:rFonts w:eastAsia="MS Mincho"/>
      <w:color w:val="943634"/>
      <w:kern w:val="0"/>
      <w:sz w:val="22"/>
      <w:szCs w:val="22"/>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50">
    <w:name w:val="Светлая заливка - Акцент 35"/>
    <w:basedOn w:val="a3"/>
    <w:next w:val="-3"/>
    <w:uiPriority w:val="60"/>
    <w:rsid w:val="00A70DD0"/>
    <w:pPr>
      <w:spacing w:after="0" w:line="240" w:lineRule="auto"/>
    </w:pPr>
    <w:rPr>
      <w:rFonts w:eastAsia="MS Mincho"/>
      <w:color w:val="76923C"/>
      <w:kern w:val="0"/>
      <w:sz w:val="22"/>
      <w:szCs w:val="22"/>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50">
    <w:name w:val="Светлая заливка - Акцент 45"/>
    <w:basedOn w:val="a3"/>
    <w:next w:val="-4"/>
    <w:uiPriority w:val="60"/>
    <w:rsid w:val="00A70DD0"/>
    <w:pPr>
      <w:spacing w:after="0" w:line="240" w:lineRule="auto"/>
    </w:pPr>
    <w:rPr>
      <w:rFonts w:eastAsia="MS Mincho"/>
      <w:color w:val="5F497A"/>
      <w:kern w:val="0"/>
      <w:sz w:val="22"/>
      <w:szCs w:val="22"/>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50">
    <w:name w:val="Светлая заливка - Акцент 55"/>
    <w:basedOn w:val="a3"/>
    <w:next w:val="-5"/>
    <w:uiPriority w:val="60"/>
    <w:rsid w:val="00A70DD0"/>
    <w:pPr>
      <w:spacing w:after="0" w:line="240" w:lineRule="auto"/>
    </w:pPr>
    <w:rPr>
      <w:rFonts w:eastAsia="MS Mincho"/>
      <w:color w:val="31849B"/>
      <w:kern w:val="0"/>
      <w:sz w:val="22"/>
      <w:szCs w:val="22"/>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50">
    <w:name w:val="Светлая заливка - Акцент 65"/>
    <w:basedOn w:val="a3"/>
    <w:next w:val="-6"/>
    <w:uiPriority w:val="60"/>
    <w:rsid w:val="00A70DD0"/>
    <w:pPr>
      <w:spacing w:after="0" w:line="240" w:lineRule="auto"/>
    </w:pPr>
    <w:rPr>
      <w:rFonts w:eastAsia="MS Mincho"/>
      <w:color w:val="E36C0A"/>
      <w:kern w:val="0"/>
      <w:sz w:val="22"/>
      <w:szCs w:val="22"/>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55">
    <w:name w:val="Светлый список5"/>
    <w:basedOn w:val="a3"/>
    <w:next w:val="aff5"/>
    <w:uiPriority w:val="61"/>
    <w:rsid w:val="00A70DD0"/>
    <w:pPr>
      <w:spacing w:after="0" w:line="240" w:lineRule="auto"/>
    </w:pPr>
    <w:rPr>
      <w:rFonts w:eastAsia="MS Mincho"/>
      <w:kern w:val="0"/>
      <w:sz w:val="22"/>
      <w:szCs w:val="22"/>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51">
    <w:name w:val="Светлый список - Акцент 15"/>
    <w:basedOn w:val="a3"/>
    <w:next w:val="-10"/>
    <w:uiPriority w:val="61"/>
    <w:rsid w:val="00A70DD0"/>
    <w:pPr>
      <w:spacing w:after="0" w:line="240" w:lineRule="auto"/>
    </w:pPr>
    <w:rPr>
      <w:rFonts w:eastAsia="MS Mincho"/>
      <w:kern w:val="0"/>
      <w:sz w:val="22"/>
      <w:szCs w:val="22"/>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51">
    <w:name w:val="Светлый список - Акцент 25"/>
    <w:basedOn w:val="a3"/>
    <w:next w:val="-20"/>
    <w:uiPriority w:val="61"/>
    <w:rsid w:val="00A70DD0"/>
    <w:pPr>
      <w:spacing w:after="0" w:line="240" w:lineRule="auto"/>
    </w:pPr>
    <w:rPr>
      <w:rFonts w:eastAsia="MS Mincho"/>
      <w:kern w:val="0"/>
      <w:sz w:val="22"/>
      <w:szCs w:val="22"/>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51">
    <w:name w:val="Светлый список - Акцент 35"/>
    <w:basedOn w:val="a3"/>
    <w:next w:val="-30"/>
    <w:uiPriority w:val="61"/>
    <w:rsid w:val="00A70DD0"/>
    <w:pPr>
      <w:spacing w:after="0" w:line="240" w:lineRule="auto"/>
    </w:pPr>
    <w:rPr>
      <w:rFonts w:eastAsia="MS Mincho"/>
      <w:kern w:val="0"/>
      <w:sz w:val="22"/>
      <w:szCs w:val="22"/>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51">
    <w:name w:val="Светлый список - Акцент 45"/>
    <w:basedOn w:val="a3"/>
    <w:next w:val="-40"/>
    <w:uiPriority w:val="61"/>
    <w:rsid w:val="00A70DD0"/>
    <w:pPr>
      <w:spacing w:after="0" w:line="240" w:lineRule="auto"/>
    </w:pPr>
    <w:rPr>
      <w:rFonts w:eastAsia="MS Mincho"/>
      <w:kern w:val="0"/>
      <w:sz w:val="22"/>
      <w:szCs w:val="22"/>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51">
    <w:name w:val="Светлый список - Акцент 55"/>
    <w:basedOn w:val="a3"/>
    <w:next w:val="-50"/>
    <w:uiPriority w:val="61"/>
    <w:rsid w:val="00A70DD0"/>
    <w:pPr>
      <w:spacing w:after="0" w:line="240" w:lineRule="auto"/>
    </w:pPr>
    <w:rPr>
      <w:rFonts w:eastAsia="MS Mincho"/>
      <w:kern w:val="0"/>
      <w:sz w:val="22"/>
      <w:szCs w:val="22"/>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51">
    <w:name w:val="Светлый список - Акцент 65"/>
    <w:basedOn w:val="a3"/>
    <w:next w:val="-60"/>
    <w:uiPriority w:val="61"/>
    <w:rsid w:val="00A70DD0"/>
    <w:pPr>
      <w:spacing w:after="0" w:line="240" w:lineRule="auto"/>
    </w:pPr>
    <w:rPr>
      <w:rFonts w:eastAsia="MS Mincho"/>
      <w:kern w:val="0"/>
      <w:sz w:val="22"/>
      <w:szCs w:val="22"/>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56">
    <w:name w:val="Светлая сетка5"/>
    <w:basedOn w:val="a3"/>
    <w:next w:val="aff6"/>
    <w:uiPriority w:val="62"/>
    <w:rsid w:val="00A70DD0"/>
    <w:pPr>
      <w:spacing w:after="0" w:line="240" w:lineRule="auto"/>
    </w:pPr>
    <w:rPr>
      <w:rFonts w:eastAsia="MS Mincho"/>
      <w:kern w:val="0"/>
      <w:sz w:val="22"/>
      <w:szCs w:val="22"/>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52">
    <w:name w:val="Светлая сетка - Акцент 15"/>
    <w:basedOn w:val="a3"/>
    <w:next w:val="-12"/>
    <w:uiPriority w:val="62"/>
    <w:rsid w:val="00A70DD0"/>
    <w:pPr>
      <w:spacing w:after="0" w:line="240" w:lineRule="auto"/>
    </w:pPr>
    <w:rPr>
      <w:rFonts w:eastAsia="MS Mincho"/>
      <w:kern w:val="0"/>
      <w:sz w:val="22"/>
      <w:szCs w:val="22"/>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52">
    <w:name w:val="Светлая сетка - Акцент 25"/>
    <w:basedOn w:val="a3"/>
    <w:next w:val="-22"/>
    <w:uiPriority w:val="62"/>
    <w:rsid w:val="00A70DD0"/>
    <w:pPr>
      <w:spacing w:after="0" w:line="240" w:lineRule="auto"/>
    </w:pPr>
    <w:rPr>
      <w:rFonts w:eastAsia="MS Mincho"/>
      <w:kern w:val="0"/>
      <w:sz w:val="22"/>
      <w:szCs w:val="22"/>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52">
    <w:name w:val="Светлая сетка - Акцент 35"/>
    <w:basedOn w:val="a3"/>
    <w:next w:val="-32"/>
    <w:uiPriority w:val="62"/>
    <w:rsid w:val="00A70DD0"/>
    <w:pPr>
      <w:spacing w:after="0" w:line="240" w:lineRule="auto"/>
    </w:pPr>
    <w:rPr>
      <w:rFonts w:eastAsia="MS Mincho"/>
      <w:kern w:val="0"/>
      <w:sz w:val="22"/>
      <w:szCs w:val="22"/>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52">
    <w:name w:val="Светлая сетка - Акцент 45"/>
    <w:basedOn w:val="a3"/>
    <w:next w:val="-42"/>
    <w:uiPriority w:val="62"/>
    <w:rsid w:val="00A70DD0"/>
    <w:pPr>
      <w:spacing w:after="0" w:line="240" w:lineRule="auto"/>
    </w:pPr>
    <w:rPr>
      <w:rFonts w:eastAsia="MS Mincho"/>
      <w:kern w:val="0"/>
      <w:sz w:val="22"/>
      <w:szCs w:val="22"/>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52">
    <w:name w:val="Светлая сетка - Акцент 55"/>
    <w:basedOn w:val="a3"/>
    <w:next w:val="-52"/>
    <w:uiPriority w:val="62"/>
    <w:rsid w:val="00A70DD0"/>
    <w:pPr>
      <w:spacing w:after="0" w:line="240" w:lineRule="auto"/>
    </w:pPr>
    <w:rPr>
      <w:rFonts w:eastAsia="MS Mincho"/>
      <w:kern w:val="0"/>
      <w:sz w:val="22"/>
      <w:szCs w:val="22"/>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52">
    <w:name w:val="Светлая сетка - Акцент 65"/>
    <w:basedOn w:val="a3"/>
    <w:next w:val="-62"/>
    <w:uiPriority w:val="62"/>
    <w:rsid w:val="00A70DD0"/>
    <w:pPr>
      <w:spacing w:after="0" w:line="240" w:lineRule="auto"/>
    </w:pPr>
    <w:rPr>
      <w:rFonts w:eastAsia="MS Mincho"/>
      <w:kern w:val="0"/>
      <w:sz w:val="22"/>
      <w:szCs w:val="22"/>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50">
    <w:name w:val="Средняя заливка 15"/>
    <w:basedOn w:val="a3"/>
    <w:next w:val="1c"/>
    <w:uiPriority w:val="63"/>
    <w:rsid w:val="00A70DD0"/>
    <w:pPr>
      <w:spacing w:after="0" w:line="240" w:lineRule="auto"/>
    </w:pPr>
    <w:rPr>
      <w:rFonts w:eastAsia="MS Mincho"/>
      <w:kern w:val="0"/>
      <w:sz w:val="22"/>
      <w:szCs w:val="22"/>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5">
    <w:name w:val="Средняя заливка 1 - Акцент 15"/>
    <w:basedOn w:val="a3"/>
    <w:next w:val="1-1"/>
    <w:uiPriority w:val="63"/>
    <w:rsid w:val="00A70DD0"/>
    <w:pPr>
      <w:spacing w:after="0" w:line="240" w:lineRule="auto"/>
    </w:pPr>
    <w:rPr>
      <w:rFonts w:eastAsia="MS Mincho"/>
      <w:kern w:val="0"/>
      <w:sz w:val="22"/>
      <w:szCs w:val="22"/>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5">
    <w:name w:val="Средняя заливка 1 - Акцент 25"/>
    <w:basedOn w:val="a3"/>
    <w:next w:val="1-2"/>
    <w:uiPriority w:val="63"/>
    <w:rsid w:val="00A70DD0"/>
    <w:pPr>
      <w:spacing w:after="0" w:line="240" w:lineRule="auto"/>
    </w:pPr>
    <w:rPr>
      <w:rFonts w:eastAsia="MS Mincho"/>
      <w:kern w:val="0"/>
      <w:sz w:val="22"/>
      <w:szCs w:val="22"/>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5">
    <w:name w:val="Средняя заливка 1 - Акцент 35"/>
    <w:basedOn w:val="a3"/>
    <w:next w:val="1-3"/>
    <w:uiPriority w:val="63"/>
    <w:rsid w:val="00A70DD0"/>
    <w:pPr>
      <w:spacing w:after="0" w:line="240" w:lineRule="auto"/>
    </w:pPr>
    <w:rPr>
      <w:rFonts w:eastAsia="MS Mincho"/>
      <w:kern w:val="0"/>
      <w:sz w:val="22"/>
      <w:szCs w:val="22"/>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5">
    <w:name w:val="Средняя заливка 1 - Акцент 45"/>
    <w:basedOn w:val="a3"/>
    <w:next w:val="1-4"/>
    <w:uiPriority w:val="63"/>
    <w:rsid w:val="00A70DD0"/>
    <w:pPr>
      <w:spacing w:after="0" w:line="240" w:lineRule="auto"/>
    </w:pPr>
    <w:rPr>
      <w:rFonts w:eastAsia="MS Mincho"/>
      <w:kern w:val="0"/>
      <w:sz w:val="22"/>
      <w:szCs w:val="22"/>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5">
    <w:name w:val="Средняя заливка 1 - Акцент 55"/>
    <w:basedOn w:val="a3"/>
    <w:next w:val="1-5"/>
    <w:uiPriority w:val="63"/>
    <w:rsid w:val="00A70DD0"/>
    <w:pPr>
      <w:spacing w:after="0" w:line="240" w:lineRule="auto"/>
    </w:pPr>
    <w:rPr>
      <w:rFonts w:eastAsia="MS Mincho"/>
      <w:kern w:val="0"/>
      <w:sz w:val="22"/>
      <w:szCs w:val="22"/>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5">
    <w:name w:val="Средняя заливка 1 - Акцент 65"/>
    <w:basedOn w:val="a3"/>
    <w:next w:val="1-6"/>
    <w:uiPriority w:val="63"/>
    <w:rsid w:val="00A70DD0"/>
    <w:pPr>
      <w:spacing w:after="0" w:line="240" w:lineRule="auto"/>
    </w:pPr>
    <w:rPr>
      <w:rFonts w:eastAsia="MS Mincho"/>
      <w:kern w:val="0"/>
      <w:sz w:val="22"/>
      <w:szCs w:val="22"/>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50">
    <w:name w:val="Средняя заливка 25"/>
    <w:basedOn w:val="a3"/>
    <w:next w:val="2a"/>
    <w:uiPriority w:val="64"/>
    <w:rsid w:val="00A70DD0"/>
    <w:pPr>
      <w:spacing w:after="0" w:line="240" w:lineRule="auto"/>
    </w:pPr>
    <w:rPr>
      <w:rFonts w:eastAsia="MS Mincho"/>
      <w:kern w:val="0"/>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5">
    <w:name w:val="Средняя заливка 2 - Акцент 15"/>
    <w:basedOn w:val="a3"/>
    <w:next w:val="2-1"/>
    <w:uiPriority w:val="64"/>
    <w:rsid w:val="00A70DD0"/>
    <w:pPr>
      <w:spacing w:after="0" w:line="240" w:lineRule="auto"/>
    </w:pPr>
    <w:rPr>
      <w:rFonts w:eastAsia="MS Mincho"/>
      <w:kern w:val="0"/>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5">
    <w:name w:val="Средняя заливка 2 - Акцент 25"/>
    <w:basedOn w:val="a3"/>
    <w:next w:val="2-2"/>
    <w:uiPriority w:val="64"/>
    <w:rsid w:val="00A70DD0"/>
    <w:pPr>
      <w:spacing w:after="0" w:line="240" w:lineRule="auto"/>
    </w:pPr>
    <w:rPr>
      <w:rFonts w:eastAsia="MS Mincho"/>
      <w:kern w:val="0"/>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5">
    <w:name w:val="Средняя заливка 2 - Акцент 35"/>
    <w:basedOn w:val="a3"/>
    <w:next w:val="2-3"/>
    <w:uiPriority w:val="64"/>
    <w:rsid w:val="00A70DD0"/>
    <w:pPr>
      <w:spacing w:after="0" w:line="240" w:lineRule="auto"/>
    </w:pPr>
    <w:rPr>
      <w:rFonts w:eastAsia="MS Mincho"/>
      <w:kern w:val="0"/>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5">
    <w:name w:val="Средняя заливка 2 - Акцент 45"/>
    <w:basedOn w:val="a3"/>
    <w:next w:val="2-4"/>
    <w:uiPriority w:val="64"/>
    <w:rsid w:val="00A70DD0"/>
    <w:pPr>
      <w:spacing w:after="0" w:line="240" w:lineRule="auto"/>
    </w:pPr>
    <w:rPr>
      <w:rFonts w:eastAsia="MS Mincho"/>
      <w:kern w:val="0"/>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5">
    <w:name w:val="Средняя заливка 2 - Акцент 55"/>
    <w:basedOn w:val="a3"/>
    <w:next w:val="2-5"/>
    <w:uiPriority w:val="64"/>
    <w:rsid w:val="00A70DD0"/>
    <w:pPr>
      <w:spacing w:after="0" w:line="240" w:lineRule="auto"/>
    </w:pPr>
    <w:rPr>
      <w:rFonts w:eastAsia="MS Mincho"/>
      <w:kern w:val="0"/>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5">
    <w:name w:val="Средняя заливка 2 - Акцент 65"/>
    <w:basedOn w:val="a3"/>
    <w:next w:val="2-6"/>
    <w:uiPriority w:val="64"/>
    <w:rsid w:val="00A70DD0"/>
    <w:pPr>
      <w:spacing w:after="0" w:line="240" w:lineRule="auto"/>
    </w:pPr>
    <w:rPr>
      <w:rFonts w:eastAsia="MS Mincho"/>
      <w:kern w:val="0"/>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1">
    <w:name w:val="Средний список 15"/>
    <w:basedOn w:val="a3"/>
    <w:next w:val="1d"/>
    <w:uiPriority w:val="65"/>
    <w:rsid w:val="00A70DD0"/>
    <w:pPr>
      <w:spacing w:after="0" w:line="240" w:lineRule="auto"/>
    </w:pPr>
    <w:rPr>
      <w:rFonts w:eastAsia="MS Mincho"/>
      <w:color w:val="000000"/>
      <w:kern w:val="0"/>
      <w:sz w:val="22"/>
      <w:szCs w:val="22"/>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0">
    <w:name w:val="Средний список 1 - Акцент 15"/>
    <w:basedOn w:val="a3"/>
    <w:next w:val="1-10"/>
    <w:uiPriority w:val="65"/>
    <w:rsid w:val="00A70DD0"/>
    <w:pPr>
      <w:spacing w:after="0" w:line="240" w:lineRule="auto"/>
    </w:pPr>
    <w:rPr>
      <w:rFonts w:eastAsia="MS Mincho"/>
      <w:color w:val="000000"/>
      <w:kern w:val="0"/>
      <w:sz w:val="22"/>
      <w:szCs w:val="22"/>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50">
    <w:name w:val="Средний список 1 - Акцент 25"/>
    <w:basedOn w:val="a3"/>
    <w:next w:val="1-20"/>
    <w:uiPriority w:val="65"/>
    <w:rsid w:val="00A70DD0"/>
    <w:pPr>
      <w:spacing w:after="0" w:line="240" w:lineRule="auto"/>
    </w:pPr>
    <w:rPr>
      <w:rFonts w:eastAsia="MS Mincho"/>
      <w:color w:val="000000"/>
      <w:kern w:val="0"/>
      <w:sz w:val="22"/>
      <w:szCs w:val="22"/>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50">
    <w:name w:val="Средний список 1 - Акцент 35"/>
    <w:basedOn w:val="a3"/>
    <w:next w:val="1-30"/>
    <w:uiPriority w:val="65"/>
    <w:rsid w:val="00A70DD0"/>
    <w:pPr>
      <w:spacing w:after="0" w:line="240" w:lineRule="auto"/>
    </w:pPr>
    <w:rPr>
      <w:rFonts w:eastAsia="MS Mincho"/>
      <w:color w:val="000000"/>
      <w:kern w:val="0"/>
      <w:sz w:val="22"/>
      <w:szCs w:val="22"/>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50">
    <w:name w:val="Средний список 1 - Акцент 45"/>
    <w:basedOn w:val="a3"/>
    <w:next w:val="1-40"/>
    <w:uiPriority w:val="65"/>
    <w:rsid w:val="00A70DD0"/>
    <w:pPr>
      <w:spacing w:after="0" w:line="240" w:lineRule="auto"/>
    </w:pPr>
    <w:rPr>
      <w:rFonts w:eastAsia="MS Mincho"/>
      <w:color w:val="000000"/>
      <w:kern w:val="0"/>
      <w:sz w:val="22"/>
      <w:szCs w:val="22"/>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50">
    <w:name w:val="Средний список 1 - Акцент 55"/>
    <w:basedOn w:val="a3"/>
    <w:next w:val="1-50"/>
    <w:uiPriority w:val="65"/>
    <w:rsid w:val="00A70DD0"/>
    <w:pPr>
      <w:spacing w:after="0" w:line="240" w:lineRule="auto"/>
    </w:pPr>
    <w:rPr>
      <w:rFonts w:eastAsia="MS Mincho"/>
      <w:color w:val="000000"/>
      <w:kern w:val="0"/>
      <w:sz w:val="22"/>
      <w:szCs w:val="22"/>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50">
    <w:name w:val="Средний список 1 - Акцент 65"/>
    <w:basedOn w:val="a3"/>
    <w:next w:val="1-60"/>
    <w:uiPriority w:val="65"/>
    <w:rsid w:val="00A70DD0"/>
    <w:pPr>
      <w:spacing w:after="0" w:line="240" w:lineRule="auto"/>
    </w:pPr>
    <w:rPr>
      <w:rFonts w:eastAsia="MS Mincho"/>
      <w:color w:val="000000"/>
      <w:kern w:val="0"/>
      <w:sz w:val="22"/>
      <w:szCs w:val="22"/>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51">
    <w:name w:val="Средний список 25"/>
    <w:basedOn w:val="a3"/>
    <w:next w:val="2b"/>
    <w:uiPriority w:val="66"/>
    <w:rsid w:val="00A70DD0"/>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50">
    <w:name w:val="Средний список 2 - Акцент 15"/>
    <w:basedOn w:val="a3"/>
    <w:next w:val="2-10"/>
    <w:uiPriority w:val="66"/>
    <w:rsid w:val="00A70DD0"/>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50">
    <w:name w:val="Средний список 2 - Акцент 25"/>
    <w:basedOn w:val="a3"/>
    <w:next w:val="2-20"/>
    <w:uiPriority w:val="66"/>
    <w:rsid w:val="00A70DD0"/>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50">
    <w:name w:val="Средний список 2 - Акцент 35"/>
    <w:basedOn w:val="a3"/>
    <w:next w:val="2-30"/>
    <w:uiPriority w:val="66"/>
    <w:rsid w:val="00A70DD0"/>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50">
    <w:name w:val="Средний список 2 - Акцент 45"/>
    <w:basedOn w:val="a3"/>
    <w:next w:val="2-40"/>
    <w:uiPriority w:val="66"/>
    <w:rsid w:val="00A70DD0"/>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50">
    <w:name w:val="Средний список 2 - Акцент 55"/>
    <w:basedOn w:val="a3"/>
    <w:next w:val="2-50"/>
    <w:uiPriority w:val="66"/>
    <w:rsid w:val="00A70DD0"/>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50">
    <w:name w:val="Средний список 2 - Акцент 65"/>
    <w:basedOn w:val="a3"/>
    <w:next w:val="2-60"/>
    <w:uiPriority w:val="66"/>
    <w:rsid w:val="00A70DD0"/>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52">
    <w:name w:val="Средняя сетка 15"/>
    <w:basedOn w:val="a3"/>
    <w:next w:val="1e"/>
    <w:uiPriority w:val="67"/>
    <w:rsid w:val="00A70DD0"/>
    <w:pPr>
      <w:spacing w:after="0" w:line="240" w:lineRule="auto"/>
    </w:pPr>
    <w:rPr>
      <w:rFonts w:eastAsia="MS Mincho"/>
      <w:kern w:val="0"/>
      <w:sz w:val="22"/>
      <w:szCs w:val="22"/>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51">
    <w:name w:val="Средняя сетка 1 - Акцент 15"/>
    <w:basedOn w:val="a3"/>
    <w:next w:val="1-12"/>
    <w:uiPriority w:val="67"/>
    <w:rsid w:val="00A70DD0"/>
    <w:pPr>
      <w:spacing w:after="0" w:line="240" w:lineRule="auto"/>
    </w:pPr>
    <w:rPr>
      <w:rFonts w:eastAsia="MS Mincho"/>
      <w:kern w:val="0"/>
      <w:sz w:val="22"/>
      <w:szCs w:val="22"/>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251">
    <w:name w:val="Средняя сетка 1 - Акцент 25"/>
    <w:basedOn w:val="a3"/>
    <w:next w:val="1-22"/>
    <w:uiPriority w:val="67"/>
    <w:rsid w:val="00A70DD0"/>
    <w:pPr>
      <w:spacing w:after="0" w:line="240" w:lineRule="auto"/>
    </w:pPr>
    <w:rPr>
      <w:rFonts w:eastAsia="MS Mincho"/>
      <w:kern w:val="0"/>
      <w:sz w:val="22"/>
      <w:szCs w:val="22"/>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51">
    <w:name w:val="Средняя сетка 1 - Акцент 35"/>
    <w:basedOn w:val="a3"/>
    <w:next w:val="1-32"/>
    <w:uiPriority w:val="67"/>
    <w:rsid w:val="00A70DD0"/>
    <w:pPr>
      <w:spacing w:after="0" w:line="240" w:lineRule="auto"/>
    </w:pPr>
    <w:rPr>
      <w:rFonts w:eastAsia="MS Mincho"/>
      <w:kern w:val="0"/>
      <w:sz w:val="22"/>
      <w:szCs w:val="22"/>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51">
    <w:name w:val="Средняя сетка 1 - Акцент 45"/>
    <w:basedOn w:val="a3"/>
    <w:next w:val="1-42"/>
    <w:uiPriority w:val="67"/>
    <w:rsid w:val="00A70DD0"/>
    <w:pPr>
      <w:spacing w:after="0" w:line="240" w:lineRule="auto"/>
    </w:pPr>
    <w:rPr>
      <w:rFonts w:eastAsia="MS Mincho"/>
      <w:kern w:val="0"/>
      <w:sz w:val="22"/>
      <w:szCs w:val="22"/>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51">
    <w:name w:val="Средняя сетка 1 - Акцент 55"/>
    <w:basedOn w:val="a3"/>
    <w:next w:val="1-52"/>
    <w:uiPriority w:val="67"/>
    <w:rsid w:val="00A70DD0"/>
    <w:pPr>
      <w:spacing w:after="0" w:line="240" w:lineRule="auto"/>
    </w:pPr>
    <w:rPr>
      <w:rFonts w:eastAsia="MS Mincho"/>
      <w:kern w:val="0"/>
      <w:sz w:val="22"/>
      <w:szCs w:val="22"/>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51">
    <w:name w:val="Средняя сетка 1 - Акцент 65"/>
    <w:basedOn w:val="a3"/>
    <w:next w:val="1-62"/>
    <w:uiPriority w:val="67"/>
    <w:rsid w:val="00A70DD0"/>
    <w:pPr>
      <w:spacing w:after="0" w:line="240" w:lineRule="auto"/>
    </w:pPr>
    <w:rPr>
      <w:rFonts w:eastAsia="MS Mincho"/>
      <w:kern w:val="0"/>
      <w:sz w:val="22"/>
      <w:szCs w:val="22"/>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52">
    <w:name w:val="Средняя сетка 25"/>
    <w:basedOn w:val="a3"/>
    <w:next w:val="2c"/>
    <w:uiPriority w:val="68"/>
    <w:rsid w:val="00A70DD0"/>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51">
    <w:name w:val="Средняя сетка 2 - Акцент 15"/>
    <w:basedOn w:val="a3"/>
    <w:next w:val="2-12"/>
    <w:uiPriority w:val="68"/>
    <w:rsid w:val="00A70DD0"/>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51">
    <w:name w:val="Средняя сетка 2 - Акцент 25"/>
    <w:basedOn w:val="a3"/>
    <w:next w:val="2-22"/>
    <w:uiPriority w:val="68"/>
    <w:rsid w:val="00A70DD0"/>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51">
    <w:name w:val="Средняя сетка 2 - Акцент 35"/>
    <w:basedOn w:val="a3"/>
    <w:next w:val="2-32"/>
    <w:uiPriority w:val="68"/>
    <w:rsid w:val="00A70DD0"/>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51">
    <w:name w:val="Средняя сетка 2 - Акцент 45"/>
    <w:basedOn w:val="a3"/>
    <w:next w:val="2-42"/>
    <w:uiPriority w:val="68"/>
    <w:rsid w:val="00A70DD0"/>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51">
    <w:name w:val="Средняя сетка 2 - Акцент 55"/>
    <w:basedOn w:val="a3"/>
    <w:next w:val="2-52"/>
    <w:uiPriority w:val="68"/>
    <w:rsid w:val="00A70DD0"/>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51">
    <w:name w:val="Средняя сетка 2 - Акцент 65"/>
    <w:basedOn w:val="a3"/>
    <w:next w:val="2-62"/>
    <w:uiPriority w:val="68"/>
    <w:rsid w:val="00A70DD0"/>
    <w:pPr>
      <w:spacing w:after="0" w:line="240" w:lineRule="auto"/>
    </w:pPr>
    <w:rPr>
      <w:rFonts w:ascii="Calibri" w:eastAsia="MS Gothic" w:hAnsi="Calibri" w:cs="Times New Roman"/>
      <w:color w:val="000000"/>
      <w:kern w:val="0"/>
      <w:sz w:val="22"/>
      <w:szCs w:val="22"/>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50">
    <w:name w:val="Средняя сетка 35"/>
    <w:basedOn w:val="a3"/>
    <w:next w:val="37"/>
    <w:uiPriority w:val="69"/>
    <w:rsid w:val="00A70DD0"/>
    <w:pPr>
      <w:spacing w:after="0" w:line="240" w:lineRule="auto"/>
    </w:pPr>
    <w:rPr>
      <w:rFonts w:eastAsia="MS Mincho"/>
      <w:kern w:val="0"/>
      <w:sz w:val="22"/>
      <w:szCs w:val="22"/>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5">
    <w:name w:val="Средняя сетка 3 - Акцент 15"/>
    <w:basedOn w:val="a3"/>
    <w:next w:val="3-1"/>
    <w:uiPriority w:val="69"/>
    <w:rsid w:val="00A70DD0"/>
    <w:pPr>
      <w:spacing w:after="0" w:line="240" w:lineRule="auto"/>
    </w:pPr>
    <w:rPr>
      <w:rFonts w:eastAsia="MS Mincho"/>
      <w:kern w:val="0"/>
      <w:sz w:val="22"/>
      <w:szCs w:val="22"/>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5">
    <w:name w:val="Средняя сетка 3 - Акцент 25"/>
    <w:basedOn w:val="a3"/>
    <w:next w:val="3-2"/>
    <w:uiPriority w:val="69"/>
    <w:rsid w:val="00A70DD0"/>
    <w:pPr>
      <w:spacing w:after="0" w:line="240" w:lineRule="auto"/>
    </w:pPr>
    <w:rPr>
      <w:rFonts w:eastAsia="MS Mincho"/>
      <w:kern w:val="0"/>
      <w:sz w:val="22"/>
      <w:szCs w:val="22"/>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5">
    <w:name w:val="Средняя сетка 3 - Акцент 35"/>
    <w:basedOn w:val="a3"/>
    <w:next w:val="3-3"/>
    <w:uiPriority w:val="69"/>
    <w:rsid w:val="00A70DD0"/>
    <w:pPr>
      <w:spacing w:after="0" w:line="240" w:lineRule="auto"/>
    </w:pPr>
    <w:rPr>
      <w:rFonts w:eastAsia="MS Mincho"/>
      <w:kern w:val="0"/>
      <w:sz w:val="22"/>
      <w:szCs w:val="22"/>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5">
    <w:name w:val="Средняя сетка 3 - Акцент 45"/>
    <w:basedOn w:val="a3"/>
    <w:next w:val="3-4"/>
    <w:uiPriority w:val="69"/>
    <w:rsid w:val="00A70DD0"/>
    <w:pPr>
      <w:spacing w:after="0" w:line="240" w:lineRule="auto"/>
    </w:pPr>
    <w:rPr>
      <w:rFonts w:eastAsia="MS Mincho"/>
      <w:kern w:val="0"/>
      <w:sz w:val="22"/>
      <w:szCs w:val="22"/>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5">
    <w:name w:val="Средняя сетка 3 - Акцент 55"/>
    <w:basedOn w:val="a3"/>
    <w:next w:val="3-5"/>
    <w:uiPriority w:val="69"/>
    <w:rsid w:val="00A70DD0"/>
    <w:pPr>
      <w:spacing w:after="0" w:line="240" w:lineRule="auto"/>
    </w:pPr>
    <w:rPr>
      <w:rFonts w:eastAsia="MS Mincho"/>
      <w:kern w:val="0"/>
      <w:sz w:val="22"/>
      <w:szCs w:val="22"/>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5">
    <w:name w:val="Средняя сетка 3 - Акцент 65"/>
    <w:basedOn w:val="a3"/>
    <w:next w:val="3-6"/>
    <w:uiPriority w:val="69"/>
    <w:rsid w:val="00A70DD0"/>
    <w:pPr>
      <w:spacing w:after="0" w:line="240" w:lineRule="auto"/>
    </w:pPr>
    <w:rPr>
      <w:rFonts w:eastAsia="MS Mincho"/>
      <w:kern w:val="0"/>
      <w:sz w:val="22"/>
      <w:szCs w:val="22"/>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7">
    <w:name w:val="Темный список5"/>
    <w:basedOn w:val="a3"/>
    <w:next w:val="aff7"/>
    <w:uiPriority w:val="70"/>
    <w:rsid w:val="00A70DD0"/>
    <w:pPr>
      <w:spacing w:after="0" w:line="240" w:lineRule="auto"/>
    </w:pPr>
    <w:rPr>
      <w:rFonts w:eastAsia="MS Mincho"/>
      <w:color w:val="FFFFFF"/>
      <w:kern w:val="0"/>
      <w:sz w:val="22"/>
      <w:szCs w:val="22"/>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53">
    <w:name w:val="Темный список - Акцент 15"/>
    <w:basedOn w:val="a3"/>
    <w:next w:val="-13"/>
    <w:uiPriority w:val="70"/>
    <w:rsid w:val="00A70DD0"/>
    <w:pPr>
      <w:spacing w:after="0" w:line="240" w:lineRule="auto"/>
    </w:pPr>
    <w:rPr>
      <w:rFonts w:eastAsia="MS Mincho"/>
      <w:color w:val="FFFFFF"/>
      <w:kern w:val="0"/>
      <w:sz w:val="22"/>
      <w:szCs w:val="22"/>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53">
    <w:name w:val="Темный список - Акцент 25"/>
    <w:basedOn w:val="a3"/>
    <w:next w:val="-23"/>
    <w:uiPriority w:val="70"/>
    <w:rsid w:val="00A70DD0"/>
    <w:pPr>
      <w:spacing w:after="0" w:line="240" w:lineRule="auto"/>
    </w:pPr>
    <w:rPr>
      <w:rFonts w:eastAsia="MS Mincho"/>
      <w:color w:val="FFFFFF"/>
      <w:kern w:val="0"/>
      <w:sz w:val="22"/>
      <w:szCs w:val="22"/>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53">
    <w:name w:val="Темный список - Акцент 35"/>
    <w:basedOn w:val="a3"/>
    <w:next w:val="-33"/>
    <w:uiPriority w:val="70"/>
    <w:rsid w:val="00A70DD0"/>
    <w:pPr>
      <w:spacing w:after="0" w:line="240" w:lineRule="auto"/>
    </w:pPr>
    <w:rPr>
      <w:rFonts w:eastAsia="MS Mincho"/>
      <w:color w:val="FFFFFF"/>
      <w:kern w:val="0"/>
      <w:sz w:val="22"/>
      <w:szCs w:val="22"/>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53">
    <w:name w:val="Темный список - Акцент 45"/>
    <w:basedOn w:val="a3"/>
    <w:next w:val="-43"/>
    <w:uiPriority w:val="70"/>
    <w:rsid w:val="00A70DD0"/>
    <w:pPr>
      <w:spacing w:after="0" w:line="240" w:lineRule="auto"/>
    </w:pPr>
    <w:rPr>
      <w:rFonts w:eastAsia="MS Mincho"/>
      <w:color w:val="FFFFFF"/>
      <w:kern w:val="0"/>
      <w:sz w:val="22"/>
      <w:szCs w:val="22"/>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53">
    <w:name w:val="Темный список - Акцент 55"/>
    <w:basedOn w:val="a3"/>
    <w:next w:val="-53"/>
    <w:uiPriority w:val="70"/>
    <w:rsid w:val="00A70DD0"/>
    <w:pPr>
      <w:spacing w:after="0" w:line="240" w:lineRule="auto"/>
    </w:pPr>
    <w:rPr>
      <w:rFonts w:eastAsia="MS Mincho"/>
      <w:color w:val="FFFFFF"/>
      <w:kern w:val="0"/>
      <w:sz w:val="22"/>
      <w:szCs w:val="22"/>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53">
    <w:name w:val="Темный список - Акцент 65"/>
    <w:basedOn w:val="a3"/>
    <w:next w:val="-63"/>
    <w:uiPriority w:val="70"/>
    <w:rsid w:val="00A70DD0"/>
    <w:pPr>
      <w:spacing w:after="0" w:line="240" w:lineRule="auto"/>
    </w:pPr>
    <w:rPr>
      <w:rFonts w:eastAsia="MS Mincho"/>
      <w:color w:val="FFFFFF"/>
      <w:kern w:val="0"/>
      <w:sz w:val="22"/>
      <w:szCs w:val="22"/>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58">
    <w:name w:val="Цветная заливка5"/>
    <w:basedOn w:val="a3"/>
    <w:next w:val="aff8"/>
    <w:uiPriority w:val="71"/>
    <w:rsid w:val="00A70DD0"/>
    <w:pPr>
      <w:spacing w:after="0" w:line="240" w:lineRule="auto"/>
    </w:pPr>
    <w:rPr>
      <w:rFonts w:eastAsia="MS Mincho"/>
      <w:color w:val="000000"/>
      <w:kern w:val="0"/>
      <w:sz w:val="22"/>
      <w:szCs w:val="22"/>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54">
    <w:name w:val="Цветная заливка - Акцент 15"/>
    <w:basedOn w:val="a3"/>
    <w:next w:val="-14"/>
    <w:uiPriority w:val="71"/>
    <w:rsid w:val="00A70DD0"/>
    <w:pPr>
      <w:spacing w:after="0" w:line="240" w:lineRule="auto"/>
    </w:pPr>
    <w:rPr>
      <w:rFonts w:eastAsia="MS Mincho"/>
      <w:color w:val="000000"/>
      <w:kern w:val="0"/>
      <w:sz w:val="22"/>
      <w:szCs w:val="22"/>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54">
    <w:name w:val="Цветная заливка - Акцент 25"/>
    <w:basedOn w:val="a3"/>
    <w:next w:val="-24"/>
    <w:uiPriority w:val="71"/>
    <w:rsid w:val="00A70DD0"/>
    <w:pPr>
      <w:spacing w:after="0" w:line="240" w:lineRule="auto"/>
    </w:pPr>
    <w:rPr>
      <w:rFonts w:eastAsia="MS Mincho"/>
      <w:color w:val="000000"/>
      <w:kern w:val="0"/>
      <w:sz w:val="22"/>
      <w:szCs w:val="22"/>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54">
    <w:name w:val="Цветная заливка - Акцент 35"/>
    <w:basedOn w:val="a3"/>
    <w:next w:val="-34"/>
    <w:uiPriority w:val="71"/>
    <w:rsid w:val="00A70DD0"/>
    <w:pPr>
      <w:spacing w:after="0" w:line="240" w:lineRule="auto"/>
    </w:pPr>
    <w:rPr>
      <w:rFonts w:eastAsia="MS Mincho"/>
      <w:color w:val="000000"/>
      <w:kern w:val="0"/>
      <w:sz w:val="22"/>
      <w:szCs w:val="22"/>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54">
    <w:name w:val="Цветная заливка - Акцент 45"/>
    <w:basedOn w:val="a3"/>
    <w:next w:val="-44"/>
    <w:uiPriority w:val="71"/>
    <w:rsid w:val="00A70DD0"/>
    <w:pPr>
      <w:spacing w:after="0" w:line="240" w:lineRule="auto"/>
    </w:pPr>
    <w:rPr>
      <w:rFonts w:eastAsia="MS Mincho"/>
      <w:color w:val="000000"/>
      <w:kern w:val="0"/>
      <w:sz w:val="22"/>
      <w:szCs w:val="22"/>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54">
    <w:name w:val="Цветная заливка - Акцент 55"/>
    <w:basedOn w:val="a3"/>
    <w:next w:val="-54"/>
    <w:uiPriority w:val="71"/>
    <w:rsid w:val="00A70DD0"/>
    <w:pPr>
      <w:spacing w:after="0" w:line="240" w:lineRule="auto"/>
    </w:pPr>
    <w:rPr>
      <w:rFonts w:eastAsia="MS Mincho"/>
      <w:color w:val="000000"/>
      <w:kern w:val="0"/>
      <w:sz w:val="22"/>
      <w:szCs w:val="22"/>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54">
    <w:name w:val="Цветная заливка - Акцент 65"/>
    <w:basedOn w:val="a3"/>
    <w:next w:val="-64"/>
    <w:uiPriority w:val="71"/>
    <w:rsid w:val="00A70DD0"/>
    <w:pPr>
      <w:spacing w:after="0" w:line="240" w:lineRule="auto"/>
    </w:pPr>
    <w:rPr>
      <w:rFonts w:eastAsia="MS Mincho"/>
      <w:color w:val="000000"/>
      <w:kern w:val="0"/>
      <w:sz w:val="22"/>
      <w:szCs w:val="22"/>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59">
    <w:name w:val="Цветной список5"/>
    <w:basedOn w:val="a3"/>
    <w:next w:val="aff9"/>
    <w:uiPriority w:val="72"/>
    <w:rsid w:val="00A70DD0"/>
    <w:pPr>
      <w:spacing w:after="0" w:line="240" w:lineRule="auto"/>
    </w:pPr>
    <w:rPr>
      <w:rFonts w:eastAsia="MS Mincho"/>
      <w:color w:val="000000"/>
      <w:kern w:val="0"/>
      <w:sz w:val="22"/>
      <w:szCs w:val="22"/>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55">
    <w:name w:val="Цветной список - Акцент 15"/>
    <w:basedOn w:val="a3"/>
    <w:next w:val="-15"/>
    <w:uiPriority w:val="72"/>
    <w:rsid w:val="00A70DD0"/>
    <w:pPr>
      <w:spacing w:after="0" w:line="240" w:lineRule="auto"/>
    </w:pPr>
    <w:rPr>
      <w:rFonts w:eastAsia="MS Mincho"/>
      <w:color w:val="000000"/>
      <w:kern w:val="0"/>
      <w:sz w:val="22"/>
      <w:szCs w:val="22"/>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55">
    <w:name w:val="Цветной список - Акцент 25"/>
    <w:basedOn w:val="a3"/>
    <w:next w:val="-25"/>
    <w:uiPriority w:val="72"/>
    <w:rsid w:val="00A70DD0"/>
    <w:pPr>
      <w:spacing w:after="0" w:line="240" w:lineRule="auto"/>
    </w:pPr>
    <w:rPr>
      <w:rFonts w:eastAsia="MS Mincho"/>
      <w:color w:val="000000"/>
      <w:kern w:val="0"/>
      <w:sz w:val="22"/>
      <w:szCs w:val="22"/>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55">
    <w:name w:val="Цветной список - Акцент 35"/>
    <w:basedOn w:val="a3"/>
    <w:next w:val="-35"/>
    <w:uiPriority w:val="72"/>
    <w:rsid w:val="00A70DD0"/>
    <w:pPr>
      <w:spacing w:after="0" w:line="240" w:lineRule="auto"/>
    </w:pPr>
    <w:rPr>
      <w:rFonts w:eastAsia="MS Mincho"/>
      <w:color w:val="000000"/>
      <w:kern w:val="0"/>
      <w:sz w:val="22"/>
      <w:szCs w:val="22"/>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55">
    <w:name w:val="Цветной список - Акцент 45"/>
    <w:basedOn w:val="a3"/>
    <w:next w:val="-45"/>
    <w:uiPriority w:val="72"/>
    <w:rsid w:val="00A70DD0"/>
    <w:pPr>
      <w:spacing w:after="0" w:line="240" w:lineRule="auto"/>
    </w:pPr>
    <w:rPr>
      <w:rFonts w:eastAsia="MS Mincho"/>
      <w:color w:val="000000"/>
      <w:kern w:val="0"/>
      <w:sz w:val="22"/>
      <w:szCs w:val="22"/>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55">
    <w:name w:val="Цветной список - Акцент 55"/>
    <w:basedOn w:val="a3"/>
    <w:next w:val="-55"/>
    <w:uiPriority w:val="72"/>
    <w:rsid w:val="00A70DD0"/>
    <w:pPr>
      <w:spacing w:after="0" w:line="240" w:lineRule="auto"/>
    </w:pPr>
    <w:rPr>
      <w:rFonts w:eastAsia="MS Mincho"/>
      <w:color w:val="000000"/>
      <w:kern w:val="0"/>
      <w:sz w:val="22"/>
      <w:szCs w:val="22"/>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55">
    <w:name w:val="Цветной список - Акцент 65"/>
    <w:basedOn w:val="a3"/>
    <w:next w:val="-65"/>
    <w:uiPriority w:val="72"/>
    <w:rsid w:val="00A70DD0"/>
    <w:pPr>
      <w:spacing w:after="0" w:line="240" w:lineRule="auto"/>
    </w:pPr>
    <w:rPr>
      <w:rFonts w:eastAsia="MS Mincho"/>
      <w:color w:val="000000"/>
      <w:kern w:val="0"/>
      <w:sz w:val="22"/>
      <w:szCs w:val="22"/>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5a">
    <w:name w:val="Цветная сетка5"/>
    <w:basedOn w:val="a3"/>
    <w:next w:val="affa"/>
    <w:uiPriority w:val="73"/>
    <w:rsid w:val="00A70DD0"/>
    <w:pPr>
      <w:spacing w:after="0" w:line="240" w:lineRule="auto"/>
    </w:pPr>
    <w:rPr>
      <w:rFonts w:eastAsia="MS Mincho"/>
      <w:color w:val="000000"/>
      <w:kern w:val="0"/>
      <w:sz w:val="22"/>
      <w:szCs w:val="22"/>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56">
    <w:name w:val="Цветная сетка - Акцент 15"/>
    <w:basedOn w:val="a3"/>
    <w:next w:val="-16"/>
    <w:uiPriority w:val="73"/>
    <w:rsid w:val="00A70DD0"/>
    <w:pPr>
      <w:spacing w:after="0" w:line="240" w:lineRule="auto"/>
    </w:pPr>
    <w:rPr>
      <w:rFonts w:eastAsia="MS Mincho"/>
      <w:color w:val="000000"/>
      <w:kern w:val="0"/>
      <w:sz w:val="22"/>
      <w:szCs w:val="22"/>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56">
    <w:name w:val="Цветная сетка - Акцент 25"/>
    <w:basedOn w:val="a3"/>
    <w:next w:val="-26"/>
    <w:uiPriority w:val="73"/>
    <w:rsid w:val="00A70DD0"/>
    <w:pPr>
      <w:spacing w:after="0" w:line="240" w:lineRule="auto"/>
    </w:pPr>
    <w:rPr>
      <w:rFonts w:eastAsia="MS Mincho"/>
      <w:color w:val="000000"/>
      <w:kern w:val="0"/>
      <w:sz w:val="22"/>
      <w:szCs w:val="22"/>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56">
    <w:name w:val="Цветная сетка - Акцент 35"/>
    <w:basedOn w:val="a3"/>
    <w:next w:val="-36"/>
    <w:uiPriority w:val="73"/>
    <w:rsid w:val="00A70DD0"/>
    <w:pPr>
      <w:spacing w:after="0" w:line="240" w:lineRule="auto"/>
    </w:pPr>
    <w:rPr>
      <w:rFonts w:eastAsia="MS Mincho"/>
      <w:color w:val="000000"/>
      <w:kern w:val="0"/>
      <w:sz w:val="22"/>
      <w:szCs w:val="22"/>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56">
    <w:name w:val="Цветная сетка - Акцент 45"/>
    <w:basedOn w:val="a3"/>
    <w:next w:val="-46"/>
    <w:uiPriority w:val="73"/>
    <w:rsid w:val="00A70DD0"/>
    <w:pPr>
      <w:spacing w:after="0" w:line="240" w:lineRule="auto"/>
    </w:pPr>
    <w:rPr>
      <w:rFonts w:eastAsia="MS Mincho"/>
      <w:color w:val="000000"/>
      <w:kern w:val="0"/>
      <w:sz w:val="22"/>
      <w:szCs w:val="22"/>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56">
    <w:name w:val="Цветная сетка - Акцент 55"/>
    <w:basedOn w:val="a3"/>
    <w:next w:val="-56"/>
    <w:uiPriority w:val="73"/>
    <w:rsid w:val="00A70DD0"/>
    <w:pPr>
      <w:spacing w:after="0" w:line="240" w:lineRule="auto"/>
    </w:pPr>
    <w:rPr>
      <w:rFonts w:eastAsia="MS Mincho"/>
      <w:color w:val="000000"/>
      <w:kern w:val="0"/>
      <w:sz w:val="22"/>
      <w:szCs w:val="22"/>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56">
    <w:name w:val="Цветная сетка - Акцент 65"/>
    <w:basedOn w:val="a3"/>
    <w:next w:val="-66"/>
    <w:uiPriority w:val="73"/>
    <w:rsid w:val="00A70DD0"/>
    <w:pPr>
      <w:spacing w:after="0" w:line="240" w:lineRule="auto"/>
    </w:pPr>
    <w:rPr>
      <w:rFonts w:eastAsia="MS Mincho"/>
      <w:color w:val="000000"/>
      <w:kern w:val="0"/>
      <w:sz w:val="22"/>
      <w:szCs w:val="22"/>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styleId="affd">
    <w:name w:val="FollowedHyperlink"/>
    <w:basedOn w:val="a2"/>
    <w:uiPriority w:val="99"/>
    <w:semiHidden/>
    <w:unhideWhenUsed/>
    <w:rsid w:val="005130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04054">
      <w:bodyDiv w:val="1"/>
      <w:marLeft w:val="0"/>
      <w:marRight w:val="0"/>
      <w:marTop w:val="0"/>
      <w:marBottom w:val="0"/>
      <w:divBdr>
        <w:top w:val="none" w:sz="0" w:space="0" w:color="auto"/>
        <w:left w:val="none" w:sz="0" w:space="0" w:color="auto"/>
        <w:bottom w:val="none" w:sz="0" w:space="0" w:color="auto"/>
        <w:right w:val="none" w:sz="0" w:space="0" w:color="auto"/>
      </w:divBdr>
    </w:div>
    <w:div w:id="942421339">
      <w:bodyDiv w:val="1"/>
      <w:marLeft w:val="0"/>
      <w:marRight w:val="0"/>
      <w:marTop w:val="0"/>
      <w:marBottom w:val="0"/>
      <w:divBdr>
        <w:top w:val="none" w:sz="0" w:space="0" w:color="auto"/>
        <w:left w:val="none" w:sz="0" w:space="0" w:color="auto"/>
        <w:bottom w:val="none" w:sz="0" w:space="0" w:color="auto"/>
        <w:right w:val="none" w:sz="0" w:space="0" w:color="auto"/>
      </w:divBdr>
    </w:div>
    <w:div w:id="1011100426">
      <w:bodyDiv w:val="1"/>
      <w:marLeft w:val="0"/>
      <w:marRight w:val="0"/>
      <w:marTop w:val="0"/>
      <w:marBottom w:val="0"/>
      <w:divBdr>
        <w:top w:val="none" w:sz="0" w:space="0" w:color="auto"/>
        <w:left w:val="none" w:sz="0" w:space="0" w:color="auto"/>
        <w:bottom w:val="none" w:sz="0" w:space="0" w:color="auto"/>
        <w:right w:val="none" w:sz="0" w:space="0" w:color="auto"/>
      </w:divBdr>
    </w:div>
    <w:div w:id="1096752133">
      <w:bodyDiv w:val="1"/>
      <w:marLeft w:val="0"/>
      <w:marRight w:val="0"/>
      <w:marTop w:val="0"/>
      <w:marBottom w:val="0"/>
      <w:divBdr>
        <w:top w:val="none" w:sz="0" w:space="0" w:color="auto"/>
        <w:left w:val="none" w:sz="0" w:space="0" w:color="auto"/>
        <w:bottom w:val="none" w:sz="0" w:space="0" w:color="auto"/>
        <w:right w:val="none" w:sz="0" w:space="0" w:color="auto"/>
      </w:divBdr>
    </w:div>
    <w:div w:id="163782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adilet.zan.kz/" TargetMode="External"/><Relationship Id="rId18" Type="http://schemas.openxmlformats.org/officeDocument/2006/relationships/hyperlink" Target="https://sp.kaznpu.kz/docs/jurnal_file/file20190215050711.pdf" TargetMode="External"/><Relationship Id="rId26" Type="http://schemas.openxmlformats.org/officeDocument/2006/relationships/hyperlink" Target="https://adilet.zan.kz/kaz/docs/Z070000319" TargetMode="External"/><Relationship Id="rId3" Type="http://schemas.openxmlformats.org/officeDocument/2006/relationships/styles" Target="styles.xml"/><Relationship Id="rId21" Type="http://schemas.openxmlformats.org/officeDocument/2006/relationships/hyperlink" Target="https://doi.org/10.47526/2024-3/2664-0686.100" TargetMode="External"/><Relationship Id="rId7" Type="http://schemas.openxmlformats.org/officeDocument/2006/relationships/endnotes" Target="endnotes.xml"/><Relationship Id="rId12" Type="http://schemas.openxmlformats.org/officeDocument/2006/relationships/hyperlink" Target="https://adilet.zan.kz/kaz/docs/V2200028916" TargetMode="External"/><Relationship Id="rId17" Type="http://schemas.openxmlformats.org/officeDocument/2006/relationships/hyperlink" Target="https://adilet.zan.kz/kaz/docs/Z070000319_" TargetMode="External"/><Relationship Id="rId25" Type="http://schemas.openxmlformats.org/officeDocument/2006/relationships/hyperlink" Target="https://doi.org/10.26577/JOS.2023.v106.i3.01" TargetMode="External"/><Relationship Id="rId2" Type="http://schemas.openxmlformats.org/officeDocument/2006/relationships/numbering" Target="numbering.xml"/><Relationship Id="rId16" Type="http://schemas.openxmlformats.org/officeDocument/2006/relationships/hyperlink" Target="https://adilet.zan.kz/kaz/docs/P1700000229" TargetMode="External"/><Relationship Id="rId20" Type="http://schemas.openxmlformats.org/officeDocument/2006/relationships/hyperlink" Target="https://doi.org/10.26577/JOS.2024.v108.i1.010" TargetMode="Externa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ilet.zan.kz/kaz/docs/V2200029329" TargetMode="External"/><Relationship Id="rId24" Type="http://schemas.openxmlformats.org/officeDocument/2006/relationships/hyperlink" Target="https://doi.org/10.47526/2024-3/2664-0686.100"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dilet.zan.kz/kaz/docs/P1900001045/history" TargetMode="External"/><Relationship Id="rId23" Type="http://schemas.openxmlformats.org/officeDocument/2006/relationships/image" Target="media/image2.png"/><Relationship Id="rId28" Type="http://schemas.openxmlformats.org/officeDocument/2006/relationships/image" Target="media/image3.emf"/><Relationship Id="rId10" Type="http://schemas.openxmlformats.org/officeDocument/2006/relationships/hyperlink" Target="https://www.akorda.kz/" TargetMode="External"/><Relationship Id="rId19" Type="http://schemas.openxmlformats.org/officeDocument/2006/relationships/hyperlink" Target="https://doi.org/10.26577/JOS.2023.v106.i3.01"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korda.kz/" TargetMode="External"/><Relationship Id="rId14" Type="http://schemas.openxmlformats.org/officeDocument/2006/relationships/hyperlink" Target="https://adilet.zan.kz/kaz/docs/Z1900000293" TargetMode="External"/><Relationship Id="rId22" Type="http://schemas.openxmlformats.org/officeDocument/2006/relationships/image" Target="media/image1.png"/><Relationship Id="rId27" Type="http://schemas.openxmlformats.org/officeDocument/2006/relationships/hyperlink" Target="https://www.akorda.kz/kz/memleket-basshysy-kasym-zhomart-tokaevtyn-kazakstan-halkyna-zholdauy-181416" TargetMode="Externa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71BCA-CF10-45F1-A96B-666982EB4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159</Pages>
  <Words>62590</Words>
  <Characters>356767</Characters>
  <Application>Microsoft Office Word</Application>
  <DocSecurity>0</DocSecurity>
  <Lines>2973</Lines>
  <Paragraphs>837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Erkinbek</dc:creator>
  <cp:keywords/>
  <dc:description/>
  <cp:lastModifiedBy>Erkinbek</cp:lastModifiedBy>
  <cp:revision>125</cp:revision>
  <cp:lastPrinted>2026-03-16T11:03:00Z</cp:lastPrinted>
  <dcterms:created xsi:type="dcterms:W3CDTF">2026-03-16T10:52:00Z</dcterms:created>
  <dcterms:modified xsi:type="dcterms:W3CDTF">2026-04-03T06:08:00Z</dcterms:modified>
</cp:coreProperties>
</file>